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theme/themeOverride3.xml" ContentType="application/vnd.openxmlformats-officedocument.themeOverride+xml"/>
  <Override PartName="/word/drawings/drawing1.xml" ContentType="application/vnd.openxmlformats-officedocument.drawingml.chartshapes+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drawings/drawing2.xml" ContentType="application/vnd.openxmlformats-officedocument.drawingml.chartshapes+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theme/themeOverride30.xml" ContentType="application/vnd.openxmlformats-officedocument.themeOverride+xml"/>
  <Override PartName="/word/charts/chart33.xml" ContentType="application/vnd.openxmlformats-officedocument.drawingml.chart+xml"/>
  <Override PartName="/word/theme/themeOverride31.xml" ContentType="application/vnd.openxmlformats-officedocument.themeOverride+xml"/>
  <Override PartName="/word/charts/chart34.xml" ContentType="application/vnd.openxmlformats-officedocument.drawingml.chart+xml"/>
  <Override PartName="/word/theme/themeOverride32.xml" ContentType="application/vnd.openxmlformats-officedocument.themeOverride+xml"/>
  <Override PartName="/word/charts/chart35.xml" ContentType="application/vnd.openxmlformats-officedocument.drawingml.chart+xml"/>
  <Override PartName="/word/theme/themeOverride33.xml" ContentType="application/vnd.openxmlformats-officedocument.themeOverride+xml"/>
  <Override PartName="/word/charts/chart36.xml" ContentType="application/vnd.openxmlformats-officedocument.drawingml.chart+xml"/>
  <Override PartName="/word/theme/themeOverride34.xml" ContentType="application/vnd.openxmlformats-officedocument.themeOverride+xml"/>
  <Override PartName="/word/charts/chart37.xml" ContentType="application/vnd.openxmlformats-officedocument.drawingml.chart+xml"/>
  <Override PartName="/word/theme/themeOverride35.xml" ContentType="application/vnd.openxmlformats-officedocument.themeOverride+xml"/>
  <Override PartName="/word/charts/chart38.xml" ContentType="application/vnd.openxmlformats-officedocument.drawingml.chart+xml"/>
  <Override PartName="/word/theme/themeOverride36.xml" ContentType="application/vnd.openxmlformats-officedocument.themeOverride+xml"/>
  <Override PartName="/word/charts/chart39.xml" ContentType="application/vnd.openxmlformats-officedocument.drawingml.chart+xml"/>
  <Override PartName="/word/theme/themeOverride37.xml" ContentType="application/vnd.openxmlformats-officedocument.themeOverride+xml"/>
  <Override PartName="/word/charts/chart40.xml" ContentType="application/vnd.openxmlformats-officedocument.drawingml.chart+xml"/>
  <Override PartName="/word/theme/themeOverride38.xml" ContentType="application/vnd.openxmlformats-officedocument.themeOverride+xml"/>
  <Override PartName="/word/charts/chart41.xml" ContentType="application/vnd.openxmlformats-officedocument.drawingml.chart+xml"/>
  <Override PartName="/word/theme/themeOverride39.xml" ContentType="application/vnd.openxmlformats-officedocument.themeOverride+xml"/>
  <Override PartName="/word/charts/chart42.xml" ContentType="application/vnd.openxmlformats-officedocument.drawingml.chart+xml"/>
  <Override PartName="/word/theme/themeOverride40.xml" ContentType="application/vnd.openxmlformats-officedocument.themeOverride+xml"/>
  <Override PartName="/word/charts/chart43.xml" ContentType="application/vnd.openxmlformats-officedocument.drawingml.chart+xml"/>
  <Override PartName="/word/theme/themeOverride41.xml" ContentType="application/vnd.openxmlformats-officedocument.themeOverride+xml"/>
  <Override PartName="/word/charts/chart44.xml" ContentType="application/vnd.openxmlformats-officedocument.drawingml.chart+xml"/>
  <Override PartName="/word/theme/themeOverride42.xml" ContentType="application/vnd.openxmlformats-officedocument.themeOverride+xml"/>
  <Override PartName="/word/charts/chart45.xml" ContentType="application/vnd.openxmlformats-officedocument.drawingml.chart+xml"/>
  <Override PartName="/word/theme/themeOverride43.xml" ContentType="application/vnd.openxmlformats-officedocument.themeOverride+xml"/>
  <Override PartName="/word/charts/chart46.xml" ContentType="application/vnd.openxmlformats-officedocument.drawingml.chart+xml"/>
  <Override PartName="/word/theme/themeOverride44.xml" ContentType="application/vnd.openxmlformats-officedocument.themeOverride+xml"/>
  <Override PartName="/word/charts/chart47.xml" ContentType="application/vnd.openxmlformats-officedocument.drawingml.chart+xml"/>
  <Override PartName="/word/theme/themeOverride45.xml" ContentType="application/vnd.openxmlformats-officedocument.themeOverride+xml"/>
  <Override PartName="/word/charts/chart48.xml" ContentType="application/vnd.openxmlformats-officedocument.drawingml.chart+xml"/>
  <Override PartName="/word/theme/themeOverride46.xml" ContentType="application/vnd.openxmlformats-officedocument.themeOverride+xml"/>
  <Override PartName="/word/charts/chart49.xml" ContentType="application/vnd.openxmlformats-officedocument.drawingml.chart+xml"/>
  <Override PartName="/word/theme/themeOverride47.xml" ContentType="application/vnd.openxmlformats-officedocument.themeOverride+xml"/>
  <Override PartName="/word/charts/chart50.xml" ContentType="application/vnd.openxmlformats-officedocument.drawingml.chart+xml"/>
  <Override PartName="/word/theme/themeOverride48.xml" ContentType="application/vnd.openxmlformats-officedocument.themeOverride+xml"/>
  <Override PartName="/word/charts/chart51.xml" ContentType="application/vnd.openxmlformats-officedocument.drawingml.chart+xml"/>
  <Override PartName="/word/theme/themeOverride49.xml" ContentType="application/vnd.openxmlformats-officedocument.themeOverride+xml"/>
  <Override PartName="/word/charts/chart52.xml" ContentType="application/vnd.openxmlformats-officedocument.drawingml.chart+xml"/>
  <Override PartName="/word/theme/themeOverride50.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91F31" w:rsidRPr="00BF1A21" w:rsidRDefault="00987716" w:rsidP="003F700C">
      <w:pPr>
        <w:spacing w:after="0"/>
        <w:ind w:firstLine="567"/>
        <w:jc w:val="center"/>
        <w:rPr>
          <w:rFonts w:ascii="Times New Roman" w:hAnsi="Times New Roman" w:cs="Times New Roman"/>
        </w:rPr>
      </w:pPr>
      <w:r w:rsidRPr="00BF1A21">
        <w:rPr>
          <w:rFonts w:ascii="Times New Roman" w:eastAsia="Times New Roman" w:hAnsi="Times New Roman" w:cs="Times New Roman"/>
          <w:noProof/>
          <w:sz w:val="26"/>
          <w:szCs w:val="20"/>
          <w:lang w:eastAsia="ru-RU"/>
        </w:rPr>
        <w:drawing>
          <wp:inline distT="0" distB="0" distL="0" distR="0">
            <wp:extent cx="2152650" cy="638175"/>
            <wp:effectExtent l="19050" t="0" r="0" b="0"/>
            <wp:docPr id="1" name="Рисунок 1"/>
            <wp:cNvGraphicFramePr/>
            <a:graphic xmlns:a="http://schemas.openxmlformats.org/drawingml/2006/main">
              <a:graphicData uri="http://schemas.openxmlformats.org/drawingml/2006/picture">
                <pic:pic xmlns:pic="http://schemas.openxmlformats.org/drawingml/2006/picture">
                  <pic:nvPicPr>
                    <pic:cNvPr id="7" name="Рисунок 10"/>
                    <pic:cNvPicPr>
                      <a:picLocks noChangeAspect="1" noChangeArrowheads="1"/>
                    </pic:cNvPicPr>
                  </pic:nvPicPr>
                  <pic:blipFill>
                    <a:blip r:embed="rId9" cstate="print"/>
                    <a:srcRect/>
                    <a:stretch>
                      <a:fillRect/>
                    </a:stretch>
                  </pic:blipFill>
                  <pic:spPr bwMode="auto">
                    <a:xfrm>
                      <a:off x="0" y="0"/>
                      <a:ext cx="2152650" cy="638175"/>
                    </a:xfrm>
                    <a:prstGeom prst="rect">
                      <a:avLst/>
                    </a:prstGeom>
                    <a:noFill/>
                    <a:ln w="9525">
                      <a:noFill/>
                      <a:miter lim="800000"/>
                      <a:headEnd/>
                      <a:tailEnd/>
                    </a:ln>
                  </pic:spPr>
                </pic:pic>
              </a:graphicData>
            </a:graphic>
          </wp:inline>
        </w:drawing>
      </w: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8E3553" w:rsidRPr="00BF1A21" w:rsidRDefault="008E3553" w:rsidP="003F700C">
      <w:pPr>
        <w:spacing w:after="0"/>
        <w:ind w:left="284"/>
        <w:jc w:val="center"/>
        <w:rPr>
          <w:rFonts w:ascii="Times New Roman" w:hAnsi="Times New Roman" w:cs="Times New Roman"/>
          <w:sz w:val="28"/>
          <w:szCs w:val="28"/>
        </w:rPr>
      </w:pPr>
    </w:p>
    <w:p w:rsidR="008E3553" w:rsidRPr="00BF1A21" w:rsidRDefault="008E3553" w:rsidP="003F700C">
      <w:pPr>
        <w:spacing w:after="0"/>
        <w:ind w:left="284"/>
        <w:jc w:val="center"/>
        <w:rPr>
          <w:rFonts w:ascii="Times New Roman" w:hAnsi="Times New Roman" w:cs="Times New Roman"/>
          <w:sz w:val="28"/>
          <w:szCs w:val="28"/>
        </w:rPr>
      </w:pPr>
    </w:p>
    <w:p w:rsidR="008E3553" w:rsidRPr="00BF1A21" w:rsidRDefault="008E3553" w:rsidP="003F700C">
      <w:pPr>
        <w:spacing w:after="0"/>
        <w:ind w:left="284"/>
        <w:jc w:val="center"/>
        <w:rPr>
          <w:rFonts w:ascii="Times New Roman" w:hAnsi="Times New Roman" w:cs="Times New Roman"/>
          <w:sz w:val="28"/>
          <w:szCs w:val="28"/>
        </w:rPr>
      </w:pPr>
    </w:p>
    <w:p w:rsidR="008E3553" w:rsidRPr="00BF1A21" w:rsidRDefault="008E3553"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ind w:left="284"/>
        <w:jc w:val="center"/>
        <w:rPr>
          <w:rFonts w:ascii="Times New Roman" w:hAnsi="Times New Roman" w:cs="Times New Roman"/>
          <w:sz w:val="28"/>
          <w:szCs w:val="28"/>
        </w:rPr>
      </w:pPr>
    </w:p>
    <w:p w:rsidR="00987716" w:rsidRPr="00BF1A21" w:rsidRDefault="00987716" w:rsidP="003F700C">
      <w:pPr>
        <w:spacing w:after="0" w:line="360" w:lineRule="auto"/>
        <w:ind w:left="284"/>
        <w:jc w:val="center"/>
        <w:rPr>
          <w:rFonts w:ascii="Times New Roman" w:hAnsi="Times New Roman" w:cs="Times New Roman"/>
          <w:sz w:val="28"/>
          <w:szCs w:val="28"/>
        </w:rPr>
      </w:pPr>
    </w:p>
    <w:p w:rsidR="00987716" w:rsidRPr="00BF1A21" w:rsidRDefault="00987716" w:rsidP="003F700C">
      <w:pPr>
        <w:spacing w:after="0" w:line="360" w:lineRule="auto"/>
        <w:jc w:val="center"/>
        <w:rPr>
          <w:rFonts w:ascii="Times New Roman" w:hAnsi="Times New Roman" w:cs="Times New Roman"/>
          <w:b/>
          <w:spacing w:val="10"/>
          <w:sz w:val="36"/>
          <w:szCs w:val="36"/>
        </w:rPr>
      </w:pPr>
      <w:r w:rsidRPr="00BF1A21">
        <w:rPr>
          <w:rFonts w:ascii="Times New Roman" w:hAnsi="Times New Roman" w:cs="Times New Roman"/>
          <w:b/>
          <w:spacing w:val="10"/>
          <w:sz w:val="36"/>
          <w:szCs w:val="36"/>
        </w:rPr>
        <w:t>Отчет</w:t>
      </w:r>
    </w:p>
    <w:p w:rsidR="00987716" w:rsidRPr="00BF1A21" w:rsidRDefault="00987716" w:rsidP="003F700C">
      <w:pPr>
        <w:spacing w:after="0" w:line="360" w:lineRule="auto"/>
        <w:jc w:val="center"/>
        <w:rPr>
          <w:rFonts w:ascii="Times New Roman" w:hAnsi="Times New Roman" w:cs="Times New Roman"/>
          <w:b/>
          <w:spacing w:val="10"/>
          <w:sz w:val="36"/>
          <w:szCs w:val="36"/>
        </w:rPr>
      </w:pPr>
      <w:r w:rsidRPr="00BF1A21">
        <w:rPr>
          <w:rFonts w:ascii="Times New Roman" w:hAnsi="Times New Roman" w:cs="Times New Roman"/>
          <w:b/>
          <w:spacing w:val="10"/>
          <w:sz w:val="36"/>
          <w:szCs w:val="36"/>
        </w:rPr>
        <w:t xml:space="preserve">о результатах деятельности Управления Роскомнадзора </w:t>
      </w:r>
    </w:p>
    <w:p w:rsidR="00987716" w:rsidRPr="00BF1A21" w:rsidRDefault="00987716" w:rsidP="003F700C">
      <w:pPr>
        <w:spacing w:after="0" w:line="360" w:lineRule="auto"/>
        <w:jc w:val="center"/>
        <w:rPr>
          <w:rFonts w:ascii="Times New Roman" w:hAnsi="Times New Roman" w:cs="Times New Roman"/>
          <w:b/>
          <w:spacing w:val="10"/>
          <w:sz w:val="36"/>
          <w:szCs w:val="36"/>
        </w:rPr>
      </w:pPr>
      <w:r w:rsidRPr="00BF1A21">
        <w:rPr>
          <w:rFonts w:ascii="Times New Roman" w:hAnsi="Times New Roman" w:cs="Times New Roman"/>
          <w:b/>
          <w:spacing w:val="10"/>
          <w:sz w:val="36"/>
          <w:szCs w:val="36"/>
        </w:rPr>
        <w:t>по Волгоградской области и Республике Калмыкия</w:t>
      </w:r>
    </w:p>
    <w:p w:rsidR="00987716" w:rsidRPr="00BF1A21" w:rsidRDefault="002D5164" w:rsidP="003F700C">
      <w:pPr>
        <w:spacing w:after="0" w:line="360" w:lineRule="auto"/>
        <w:jc w:val="center"/>
        <w:rPr>
          <w:rFonts w:ascii="Times New Roman" w:hAnsi="Times New Roman" w:cs="Times New Roman"/>
          <w:b/>
          <w:spacing w:val="10"/>
          <w:sz w:val="36"/>
          <w:szCs w:val="36"/>
        </w:rPr>
      </w:pPr>
      <w:r w:rsidRPr="00BF1A21">
        <w:rPr>
          <w:rFonts w:ascii="Times New Roman" w:hAnsi="Times New Roman" w:cs="Times New Roman"/>
          <w:b/>
          <w:spacing w:val="10"/>
          <w:sz w:val="36"/>
          <w:szCs w:val="36"/>
        </w:rPr>
        <w:t>за</w:t>
      </w:r>
      <w:r w:rsidR="0076261A" w:rsidRPr="00CD6C9D">
        <w:rPr>
          <w:rFonts w:ascii="Times New Roman" w:hAnsi="Times New Roman" w:cs="Times New Roman"/>
          <w:b/>
          <w:spacing w:val="10"/>
          <w:sz w:val="36"/>
          <w:szCs w:val="36"/>
        </w:rPr>
        <w:t xml:space="preserve"> 3</w:t>
      </w:r>
      <w:r w:rsidR="008562C6" w:rsidRPr="00CD6C9D">
        <w:rPr>
          <w:rFonts w:ascii="Times New Roman" w:hAnsi="Times New Roman" w:cs="Times New Roman"/>
          <w:b/>
          <w:spacing w:val="10"/>
          <w:sz w:val="36"/>
          <w:szCs w:val="36"/>
        </w:rPr>
        <w:t xml:space="preserve"> </w:t>
      </w:r>
      <w:r w:rsidR="00F04262" w:rsidRPr="00BF1A21">
        <w:rPr>
          <w:rFonts w:ascii="Times New Roman" w:hAnsi="Times New Roman" w:cs="Times New Roman"/>
          <w:b/>
          <w:spacing w:val="10"/>
          <w:sz w:val="36"/>
          <w:szCs w:val="36"/>
        </w:rPr>
        <w:t>квартал</w:t>
      </w:r>
      <w:r w:rsidR="0076261A" w:rsidRPr="00CD6C9D">
        <w:rPr>
          <w:rFonts w:ascii="Times New Roman" w:hAnsi="Times New Roman" w:cs="Times New Roman"/>
          <w:b/>
          <w:spacing w:val="10"/>
          <w:sz w:val="36"/>
          <w:szCs w:val="36"/>
        </w:rPr>
        <w:t xml:space="preserve"> </w:t>
      </w:r>
      <w:r w:rsidR="00F64713" w:rsidRPr="00BF1A21">
        <w:rPr>
          <w:rFonts w:ascii="Times New Roman" w:hAnsi="Times New Roman" w:cs="Times New Roman"/>
          <w:b/>
          <w:spacing w:val="10"/>
          <w:sz w:val="36"/>
          <w:szCs w:val="36"/>
        </w:rPr>
        <w:t>2020</w:t>
      </w:r>
      <w:r w:rsidR="00987716" w:rsidRPr="00BF1A21">
        <w:rPr>
          <w:rFonts w:ascii="Times New Roman" w:hAnsi="Times New Roman" w:cs="Times New Roman"/>
          <w:b/>
          <w:spacing w:val="10"/>
          <w:sz w:val="36"/>
          <w:szCs w:val="36"/>
        </w:rPr>
        <w:t xml:space="preserve"> год</w:t>
      </w:r>
      <w:r w:rsidR="00A01D65" w:rsidRPr="00BF1A21">
        <w:rPr>
          <w:rFonts w:ascii="Times New Roman" w:hAnsi="Times New Roman" w:cs="Times New Roman"/>
          <w:b/>
          <w:spacing w:val="10"/>
          <w:sz w:val="36"/>
          <w:szCs w:val="36"/>
        </w:rPr>
        <w:t>а</w:t>
      </w: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8E3553" w:rsidRPr="00BF1A21" w:rsidRDefault="008E3553" w:rsidP="003F700C">
      <w:pPr>
        <w:spacing w:after="0" w:line="240" w:lineRule="auto"/>
        <w:rPr>
          <w:rFonts w:ascii="Times New Roman" w:hAnsi="Times New Roman" w:cs="Times New Roman"/>
          <w:sz w:val="28"/>
          <w:szCs w:val="28"/>
        </w:rPr>
      </w:pPr>
    </w:p>
    <w:p w:rsidR="00F33070" w:rsidRPr="00BF1A21" w:rsidRDefault="00F33070"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F33070" w:rsidRPr="00BF1A21" w:rsidRDefault="00F33070"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jc w:val="center"/>
        <w:rPr>
          <w:rFonts w:ascii="Times New Roman" w:hAnsi="Times New Roman" w:cs="Times New Roman"/>
          <w:b/>
          <w:sz w:val="28"/>
          <w:szCs w:val="28"/>
        </w:rPr>
      </w:pPr>
    </w:p>
    <w:p w:rsidR="00987716" w:rsidRPr="00BF1A21" w:rsidRDefault="00987716" w:rsidP="003F700C">
      <w:pPr>
        <w:spacing w:after="0" w:line="240" w:lineRule="auto"/>
        <w:jc w:val="center"/>
        <w:rPr>
          <w:rFonts w:ascii="Times New Roman" w:hAnsi="Times New Roman" w:cs="Times New Roman"/>
          <w:b/>
          <w:sz w:val="28"/>
          <w:szCs w:val="28"/>
        </w:rPr>
      </w:pPr>
    </w:p>
    <w:p w:rsidR="00987716" w:rsidRPr="00BF1A21" w:rsidRDefault="00987716" w:rsidP="003F700C">
      <w:pPr>
        <w:spacing w:after="0" w:line="240" w:lineRule="auto"/>
        <w:jc w:val="center"/>
        <w:rPr>
          <w:rFonts w:ascii="Times New Roman" w:hAnsi="Times New Roman" w:cs="Times New Roman"/>
          <w:sz w:val="16"/>
          <w:szCs w:val="16"/>
        </w:rPr>
      </w:pPr>
    </w:p>
    <w:p w:rsidR="00987716" w:rsidRPr="00BF1A21" w:rsidRDefault="00987716" w:rsidP="003F700C">
      <w:pPr>
        <w:spacing w:after="0" w:line="240" w:lineRule="auto"/>
        <w:rPr>
          <w:rFonts w:ascii="Times New Roman" w:hAnsi="Times New Roman" w:cs="Times New Roman"/>
          <w:sz w:val="28"/>
          <w:szCs w:val="28"/>
        </w:rPr>
      </w:pPr>
    </w:p>
    <w:p w:rsidR="00987716" w:rsidRPr="00BF1A21" w:rsidRDefault="00987716" w:rsidP="003F700C">
      <w:pPr>
        <w:spacing w:after="0" w:line="240" w:lineRule="auto"/>
        <w:jc w:val="center"/>
        <w:rPr>
          <w:rFonts w:ascii="Times New Roman" w:hAnsi="Times New Roman" w:cs="Times New Roman"/>
          <w:sz w:val="28"/>
          <w:szCs w:val="28"/>
        </w:rPr>
      </w:pPr>
      <w:r w:rsidRPr="00BF1A21">
        <w:rPr>
          <w:rFonts w:ascii="Times New Roman" w:hAnsi="Times New Roman" w:cs="Times New Roman"/>
          <w:sz w:val="28"/>
          <w:szCs w:val="28"/>
        </w:rPr>
        <w:t>г. Волгоград</w:t>
      </w:r>
    </w:p>
    <w:p w:rsidR="00B94019" w:rsidRPr="00BF1A21" w:rsidRDefault="00B94019" w:rsidP="003F700C">
      <w:pPr>
        <w:spacing w:after="0"/>
        <w:rPr>
          <w:rFonts w:ascii="Times New Roman" w:hAnsi="Times New Roman" w:cs="Times New Roman"/>
          <w:sz w:val="28"/>
          <w:szCs w:val="28"/>
        </w:rPr>
      </w:pPr>
      <w:r w:rsidRPr="00BF1A21">
        <w:rPr>
          <w:rFonts w:ascii="Times New Roman" w:hAnsi="Times New Roman" w:cs="Times New Roman"/>
          <w:sz w:val="28"/>
          <w:szCs w:val="28"/>
        </w:rPr>
        <w:br w:type="page"/>
      </w:r>
    </w:p>
    <w:p w:rsidR="00EA244B" w:rsidRPr="008F39CB" w:rsidRDefault="00EA244B" w:rsidP="003F700C">
      <w:pPr>
        <w:spacing w:after="0" w:line="360" w:lineRule="auto"/>
        <w:jc w:val="center"/>
        <w:rPr>
          <w:rFonts w:ascii="Times New Roman" w:hAnsi="Times New Roman" w:cs="Times New Roman"/>
          <w:b/>
          <w:sz w:val="28"/>
          <w:szCs w:val="28"/>
        </w:rPr>
      </w:pPr>
      <w:r w:rsidRPr="008F39CB">
        <w:rPr>
          <w:rFonts w:ascii="Times New Roman" w:hAnsi="Times New Roman" w:cs="Times New Roman"/>
          <w:b/>
          <w:sz w:val="28"/>
          <w:szCs w:val="28"/>
        </w:rPr>
        <w:lastRenderedPageBreak/>
        <w:t>Содержание</w:t>
      </w:r>
    </w:p>
    <w:p w:rsidR="00EA244B" w:rsidRPr="008F39CB" w:rsidRDefault="00EA244B" w:rsidP="003F700C">
      <w:pPr>
        <w:spacing w:after="0" w:line="360" w:lineRule="auto"/>
        <w:jc w:val="center"/>
        <w:rPr>
          <w:rFonts w:ascii="Times New Roman" w:hAnsi="Times New Roman" w:cs="Times New Roman"/>
          <w:sz w:val="28"/>
          <w:szCs w:val="28"/>
        </w:rPr>
      </w:pPr>
    </w:p>
    <w:p w:rsidR="00EA244B" w:rsidRPr="008F39CB" w:rsidRDefault="00EA244B" w:rsidP="003F700C">
      <w:pPr>
        <w:spacing w:after="0" w:line="360" w:lineRule="auto"/>
        <w:ind w:firstLine="709"/>
        <w:jc w:val="both"/>
        <w:rPr>
          <w:rFonts w:ascii="Times New Roman" w:hAnsi="Times New Roman" w:cs="Times New Roman"/>
          <w:b/>
          <w:sz w:val="26"/>
          <w:szCs w:val="26"/>
        </w:rPr>
      </w:pPr>
      <w:r w:rsidRPr="008F39CB">
        <w:rPr>
          <w:rFonts w:ascii="Times New Roman" w:hAnsi="Times New Roman" w:cs="Times New Roman"/>
          <w:b/>
          <w:sz w:val="26"/>
          <w:szCs w:val="26"/>
        </w:rPr>
        <w:t>I. Сведения о выполнении полномочий, возложенных на территориальный</w:t>
      </w:r>
      <w:r w:rsidR="00B94019" w:rsidRPr="008F39CB">
        <w:rPr>
          <w:rFonts w:ascii="Times New Roman" w:hAnsi="Times New Roman" w:cs="Times New Roman"/>
          <w:b/>
          <w:sz w:val="26"/>
          <w:szCs w:val="26"/>
        </w:rPr>
        <w:t xml:space="preserve"> орган Роскомнадзора</w:t>
      </w:r>
    </w:p>
    <w:p w:rsidR="00EA244B" w:rsidRPr="008F39CB" w:rsidRDefault="00EA244B" w:rsidP="003F700C">
      <w:pPr>
        <w:spacing w:after="0" w:line="360" w:lineRule="auto"/>
        <w:ind w:firstLine="709"/>
        <w:jc w:val="both"/>
        <w:rPr>
          <w:rFonts w:ascii="Times New Roman" w:hAnsi="Times New Roman" w:cs="Times New Roman"/>
          <w:sz w:val="26"/>
          <w:szCs w:val="26"/>
        </w:rPr>
      </w:pPr>
      <w:r w:rsidRPr="008F39CB">
        <w:rPr>
          <w:rFonts w:ascii="Times New Roman" w:hAnsi="Times New Roman" w:cs="Times New Roman"/>
          <w:sz w:val="26"/>
          <w:szCs w:val="26"/>
        </w:rPr>
        <w:t xml:space="preserve">1.1. Результаты проведения плановых проверок юридических лиц (их филиалов, представительств, обособленных подразделений) и индивидуальных предпринимателей </w:t>
      </w:r>
      <w:r w:rsidR="0030000B" w:rsidRPr="008F39CB">
        <w:rPr>
          <w:rFonts w:ascii="Times New Roman" w:hAnsi="Times New Roman" w:cs="Times New Roman"/>
          <w:sz w:val="26"/>
          <w:szCs w:val="26"/>
        </w:rPr>
        <w:t xml:space="preserve">и </w:t>
      </w:r>
      <w:r w:rsidRPr="008F39CB">
        <w:rPr>
          <w:rFonts w:ascii="Times New Roman" w:hAnsi="Times New Roman" w:cs="Times New Roman"/>
          <w:sz w:val="26"/>
          <w:szCs w:val="26"/>
        </w:rPr>
        <w:t xml:space="preserve">мероприятий </w:t>
      </w:r>
      <w:r w:rsidR="00B94019" w:rsidRPr="008F39CB">
        <w:rPr>
          <w:rFonts w:ascii="Times New Roman" w:hAnsi="Times New Roman" w:cs="Times New Roman"/>
          <w:sz w:val="26"/>
          <w:szCs w:val="26"/>
        </w:rPr>
        <w:t>по систематическому наблюдению</w:t>
      </w:r>
    </w:p>
    <w:p w:rsidR="00EA244B" w:rsidRPr="008F39CB" w:rsidRDefault="00EA244B" w:rsidP="003F700C">
      <w:pPr>
        <w:spacing w:after="0" w:line="360" w:lineRule="auto"/>
        <w:ind w:firstLine="709"/>
        <w:jc w:val="both"/>
        <w:rPr>
          <w:rFonts w:ascii="Times New Roman" w:hAnsi="Times New Roman" w:cs="Times New Roman"/>
          <w:sz w:val="26"/>
          <w:szCs w:val="26"/>
        </w:rPr>
      </w:pPr>
      <w:r w:rsidRPr="008F39CB">
        <w:rPr>
          <w:rFonts w:ascii="Times New Roman" w:hAnsi="Times New Roman" w:cs="Times New Roman"/>
          <w:sz w:val="26"/>
          <w:szCs w:val="26"/>
        </w:rPr>
        <w:t>1.2. Результаты проведения внеплановых проверок юридических лиц (их филиалов, представительств, обособленных подразделений) и индивидуальных предпринимателей и мероприятий п</w:t>
      </w:r>
      <w:r w:rsidR="00B94019" w:rsidRPr="008F39CB">
        <w:rPr>
          <w:rFonts w:ascii="Times New Roman" w:hAnsi="Times New Roman" w:cs="Times New Roman"/>
          <w:sz w:val="26"/>
          <w:szCs w:val="26"/>
        </w:rPr>
        <w:t>о систематическому наблюдению</w:t>
      </w:r>
      <w:r w:rsidR="00B94019" w:rsidRPr="008F39CB">
        <w:rPr>
          <w:rFonts w:ascii="Times New Roman" w:hAnsi="Times New Roman" w:cs="Times New Roman"/>
          <w:sz w:val="26"/>
          <w:szCs w:val="26"/>
        </w:rPr>
        <w:tab/>
      </w:r>
    </w:p>
    <w:p w:rsidR="00EA244B" w:rsidRPr="008F39CB" w:rsidRDefault="00EA244B" w:rsidP="003F700C">
      <w:pPr>
        <w:spacing w:after="0" w:line="360" w:lineRule="auto"/>
        <w:ind w:firstLine="709"/>
        <w:jc w:val="both"/>
        <w:rPr>
          <w:rFonts w:ascii="Times New Roman" w:hAnsi="Times New Roman" w:cs="Times New Roman"/>
          <w:sz w:val="26"/>
          <w:szCs w:val="26"/>
        </w:rPr>
      </w:pPr>
      <w:r w:rsidRPr="008F39CB">
        <w:rPr>
          <w:rFonts w:ascii="Times New Roman" w:hAnsi="Times New Roman" w:cs="Times New Roman"/>
          <w:sz w:val="26"/>
          <w:szCs w:val="26"/>
        </w:rPr>
        <w:t>1.3. Выполнение полномочий в уста</w:t>
      </w:r>
      <w:r w:rsidR="00B94019" w:rsidRPr="008F39CB">
        <w:rPr>
          <w:rFonts w:ascii="Times New Roman" w:hAnsi="Times New Roman" w:cs="Times New Roman"/>
          <w:sz w:val="26"/>
          <w:szCs w:val="26"/>
        </w:rPr>
        <w:t>новленных сферах деятельности</w:t>
      </w:r>
    </w:p>
    <w:p w:rsidR="00EA244B" w:rsidRPr="008F39CB" w:rsidRDefault="00EA244B" w:rsidP="003F700C">
      <w:pPr>
        <w:spacing w:after="0" w:line="360" w:lineRule="auto"/>
        <w:ind w:firstLine="709"/>
        <w:jc w:val="both"/>
        <w:rPr>
          <w:rFonts w:ascii="Times New Roman" w:hAnsi="Times New Roman" w:cs="Times New Roman"/>
          <w:sz w:val="26"/>
          <w:szCs w:val="26"/>
        </w:rPr>
      </w:pPr>
      <w:r w:rsidRPr="008F39CB">
        <w:rPr>
          <w:rFonts w:ascii="Times New Roman" w:hAnsi="Times New Roman" w:cs="Times New Roman"/>
          <w:sz w:val="26"/>
          <w:szCs w:val="26"/>
        </w:rPr>
        <w:t>1.3.1. Основн</w:t>
      </w:r>
      <w:r w:rsidR="00B94019" w:rsidRPr="008F39CB">
        <w:rPr>
          <w:rFonts w:ascii="Times New Roman" w:hAnsi="Times New Roman" w:cs="Times New Roman"/>
          <w:sz w:val="26"/>
          <w:szCs w:val="26"/>
        </w:rPr>
        <w:t>ые функции</w:t>
      </w:r>
    </w:p>
    <w:p w:rsidR="00EA244B" w:rsidRPr="008F39CB" w:rsidRDefault="00B94019" w:rsidP="003F700C">
      <w:pPr>
        <w:spacing w:after="0" w:line="360" w:lineRule="auto"/>
        <w:ind w:firstLine="709"/>
        <w:jc w:val="both"/>
        <w:rPr>
          <w:rFonts w:ascii="Times New Roman" w:hAnsi="Times New Roman" w:cs="Times New Roman"/>
          <w:sz w:val="26"/>
          <w:szCs w:val="26"/>
        </w:rPr>
      </w:pPr>
      <w:r w:rsidRPr="008F39CB">
        <w:rPr>
          <w:rFonts w:ascii="Times New Roman" w:hAnsi="Times New Roman" w:cs="Times New Roman"/>
          <w:sz w:val="26"/>
          <w:szCs w:val="26"/>
        </w:rPr>
        <w:t>1.3.2. Обеспечивающие функции</w:t>
      </w:r>
    </w:p>
    <w:p w:rsidR="00EA244B" w:rsidRPr="008F39CB" w:rsidRDefault="00EA244B" w:rsidP="003F700C">
      <w:pPr>
        <w:spacing w:after="0" w:line="360" w:lineRule="auto"/>
        <w:ind w:firstLine="709"/>
        <w:jc w:val="both"/>
        <w:rPr>
          <w:rFonts w:ascii="Times New Roman" w:hAnsi="Times New Roman" w:cs="Times New Roman"/>
          <w:b/>
          <w:sz w:val="26"/>
          <w:szCs w:val="26"/>
        </w:rPr>
      </w:pPr>
      <w:r w:rsidRPr="008F39CB">
        <w:rPr>
          <w:rFonts w:ascii="Times New Roman" w:hAnsi="Times New Roman" w:cs="Times New Roman"/>
          <w:b/>
          <w:sz w:val="26"/>
          <w:szCs w:val="26"/>
        </w:rPr>
        <w:t>II. Сведения о показател</w:t>
      </w:r>
      <w:r w:rsidR="00B94019" w:rsidRPr="008F39CB">
        <w:rPr>
          <w:rFonts w:ascii="Times New Roman" w:hAnsi="Times New Roman" w:cs="Times New Roman"/>
          <w:b/>
          <w:sz w:val="26"/>
          <w:szCs w:val="26"/>
        </w:rPr>
        <w:t>ях эффективности деятельности</w:t>
      </w:r>
    </w:p>
    <w:p w:rsidR="00EA244B" w:rsidRPr="008F39CB" w:rsidRDefault="00EA244B" w:rsidP="003F700C">
      <w:pPr>
        <w:spacing w:after="0" w:line="360" w:lineRule="auto"/>
        <w:ind w:firstLine="709"/>
        <w:jc w:val="both"/>
        <w:rPr>
          <w:rFonts w:ascii="Times New Roman" w:hAnsi="Times New Roman" w:cs="Times New Roman"/>
          <w:b/>
          <w:sz w:val="26"/>
          <w:szCs w:val="26"/>
        </w:rPr>
      </w:pPr>
      <w:r w:rsidRPr="008F39CB">
        <w:rPr>
          <w:rFonts w:ascii="Times New Roman" w:hAnsi="Times New Roman" w:cs="Times New Roman"/>
          <w:b/>
          <w:sz w:val="26"/>
          <w:szCs w:val="26"/>
        </w:rPr>
        <w:t xml:space="preserve">III. Выводы по результатам деятельности </w:t>
      </w:r>
      <w:r w:rsidR="002D5164" w:rsidRPr="008F39CB">
        <w:rPr>
          <w:rFonts w:ascii="Times New Roman" w:hAnsi="Times New Roman" w:cs="Times New Roman"/>
          <w:b/>
          <w:sz w:val="26"/>
          <w:szCs w:val="26"/>
        </w:rPr>
        <w:t xml:space="preserve">за </w:t>
      </w:r>
      <w:r w:rsidR="0076261A" w:rsidRPr="008F39CB">
        <w:rPr>
          <w:rFonts w:ascii="Times New Roman" w:hAnsi="Times New Roman" w:cs="Times New Roman"/>
          <w:b/>
          <w:sz w:val="26"/>
          <w:szCs w:val="26"/>
        </w:rPr>
        <w:t xml:space="preserve">3 </w:t>
      </w:r>
      <w:r w:rsidR="00F04262" w:rsidRPr="008F39CB">
        <w:rPr>
          <w:rFonts w:ascii="Times New Roman" w:hAnsi="Times New Roman" w:cs="Times New Roman"/>
          <w:b/>
          <w:sz w:val="26"/>
          <w:szCs w:val="26"/>
        </w:rPr>
        <w:t>квартал</w:t>
      </w:r>
      <w:r w:rsidR="0076261A" w:rsidRPr="008F39CB">
        <w:rPr>
          <w:rFonts w:ascii="Times New Roman" w:hAnsi="Times New Roman" w:cs="Times New Roman"/>
          <w:b/>
          <w:sz w:val="26"/>
          <w:szCs w:val="26"/>
        </w:rPr>
        <w:t xml:space="preserve"> </w:t>
      </w:r>
      <w:r w:rsidR="00CC75EF" w:rsidRPr="008F39CB">
        <w:rPr>
          <w:rFonts w:ascii="Times New Roman" w:hAnsi="Times New Roman" w:cs="Times New Roman"/>
          <w:b/>
          <w:sz w:val="26"/>
          <w:szCs w:val="26"/>
        </w:rPr>
        <w:t>20</w:t>
      </w:r>
      <w:r w:rsidR="00F64713" w:rsidRPr="008F39CB">
        <w:rPr>
          <w:rFonts w:ascii="Times New Roman" w:hAnsi="Times New Roman" w:cs="Times New Roman"/>
          <w:b/>
          <w:sz w:val="26"/>
          <w:szCs w:val="26"/>
        </w:rPr>
        <w:t>20</w:t>
      </w:r>
      <w:r w:rsidR="009009FC" w:rsidRPr="008F39CB">
        <w:rPr>
          <w:rFonts w:ascii="Times New Roman" w:hAnsi="Times New Roman" w:cs="Times New Roman"/>
          <w:b/>
          <w:sz w:val="26"/>
          <w:szCs w:val="26"/>
        </w:rPr>
        <w:t xml:space="preserve"> год</w:t>
      </w:r>
      <w:r w:rsidR="00A01D65" w:rsidRPr="008F39CB">
        <w:rPr>
          <w:rFonts w:ascii="Times New Roman" w:hAnsi="Times New Roman" w:cs="Times New Roman"/>
          <w:b/>
          <w:sz w:val="26"/>
          <w:szCs w:val="26"/>
        </w:rPr>
        <w:t>а</w:t>
      </w:r>
      <w:r w:rsidRPr="008F39CB">
        <w:rPr>
          <w:rFonts w:ascii="Times New Roman" w:hAnsi="Times New Roman" w:cs="Times New Roman"/>
          <w:b/>
          <w:sz w:val="26"/>
          <w:szCs w:val="26"/>
        </w:rPr>
        <w:t xml:space="preserve"> и предло</w:t>
      </w:r>
      <w:r w:rsidR="00B94019" w:rsidRPr="008F39CB">
        <w:rPr>
          <w:rFonts w:ascii="Times New Roman" w:hAnsi="Times New Roman" w:cs="Times New Roman"/>
          <w:b/>
          <w:sz w:val="26"/>
          <w:szCs w:val="26"/>
        </w:rPr>
        <w:t>жения по ее совершенствованию</w:t>
      </w:r>
    </w:p>
    <w:p w:rsidR="00987716" w:rsidRPr="008F39CB" w:rsidRDefault="00987716" w:rsidP="003F700C">
      <w:pPr>
        <w:spacing w:after="0" w:line="240" w:lineRule="auto"/>
        <w:jc w:val="center"/>
        <w:rPr>
          <w:rFonts w:ascii="Times New Roman" w:hAnsi="Times New Roman" w:cs="Times New Roman"/>
          <w:sz w:val="26"/>
          <w:szCs w:val="26"/>
        </w:rPr>
      </w:pPr>
    </w:p>
    <w:p w:rsidR="00B94019" w:rsidRPr="008F39CB" w:rsidRDefault="00B94019" w:rsidP="003F700C">
      <w:pPr>
        <w:spacing w:after="0"/>
        <w:rPr>
          <w:rFonts w:ascii="Times New Roman" w:hAnsi="Times New Roman" w:cs="Times New Roman"/>
          <w:sz w:val="26"/>
          <w:szCs w:val="26"/>
        </w:rPr>
      </w:pPr>
      <w:r w:rsidRPr="008F39CB">
        <w:rPr>
          <w:rFonts w:ascii="Times New Roman" w:hAnsi="Times New Roman" w:cs="Times New Roman"/>
          <w:sz w:val="26"/>
          <w:szCs w:val="26"/>
        </w:rPr>
        <w:br w:type="page"/>
      </w:r>
    </w:p>
    <w:p w:rsidR="00B94019" w:rsidRPr="008F39CB" w:rsidRDefault="00B94019" w:rsidP="003F700C">
      <w:pPr>
        <w:spacing w:after="0" w:line="360" w:lineRule="auto"/>
        <w:ind w:firstLine="709"/>
        <w:jc w:val="both"/>
        <w:rPr>
          <w:rFonts w:ascii="Times New Roman" w:hAnsi="Times New Roman" w:cs="Times New Roman"/>
          <w:b/>
          <w:sz w:val="26"/>
          <w:szCs w:val="26"/>
        </w:rPr>
      </w:pPr>
      <w:r w:rsidRPr="008F39CB">
        <w:rPr>
          <w:rFonts w:ascii="Times New Roman" w:hAnsi="Times New Roman" w:cs="Times New Roman"/>
          <w:b/>
          <w:sz w:val="26"/>
          <w:szCs w:val="26"/>
        </w:rPr>
        <w:lastRenderedPageBreak/>
        <w:t>I. Сведения о выполнении полномочий, возложенных на территориальный орган Роскомнадзора</w:t>
      </w:r>
    </w:p>
    <w:p w:rsidR="005F6D13" w:rsidRPr="008F39CB" w:rsidRDefault="005F6D13" w:rsidP="003F700C">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 Управлении, по состоянию на </w:t>
      </w:r>
      <w:r w:rsidR="009009FC" w:rsidRPr="008F39CB">
        <w:rPr>
          <w:rFonts w:ascii="Times New Roman" w:eastAsia="Times New Roman" w:hAnsi="Times New Roman" w:cs="Times New Roman"/>
          <w:sz w:val="26"/>
          <w:szCs w:val="26"/>
          <w:lang w:eastAsia="ru-RU"/>
        </w:rPr>
        <w:t>01</w:t>
      </w:r>
      <w:r w:rsidRPr="008F39CB">
        <w:rPr>
          <w:rFonts w:ascii="Times New Roman" w:eastAsia="Times New Roman" w:hAnsi="Times New Roman" w:cs="Times New Roman"/>
          <w:sz w:val="26"/>
          <w:szCs w:val="26"/>
          <w:lang w:eastAsia="ru-RU"/>
        </w:rPr>
        <w:t>.</w:t>
      </w:r>
      <w:r w:rsidR="008562C6" w:rsidRPr="008F39CB">
        <w:rPr>
          <w:rFonts w:ascii="Times New Roman" w:eastAsia="Times New Roman" w:hAnsi="Times New Roman" w:cs="Times New Roman"/>
          <w:sz w:val="26"/>
          <w:szCs w:val="26"/>
          <w:lang w:eastAsia="ru-RU"/>
        </w:rPr>
        <w:t>10</w:t>
      </w:r>
      <w:r w:rsidRPr="008F39CB">
        <w:rPr>
          <w:rFonts w:ascii="Times New Roman" w:eastAsia="Times New Roman" w:hAnsi="Times New Roman" w:cs="Times New Roman"/>
          <w:sz w:val="26"/>
          <w:szCs w:val="26"/>
          <w:lang w:eastAsia="ru-RU"/>
        </w:rPr>
        <w:t>.20</w:t>
      </w:r>
      <w:r w:rsidR="00F64713" w:rsidRPr="008F39CB">
        <w:rPr>
          <w:rFonts w:ascii="Times New Roman" w:eastAsia="Times New Roman" w:hAnsi="Times New Roman" w:cs="Times New Roman"/>
          <w:sz w:val="26"/>
          <w:szCs w:val="26"/>
          <w:lang w:eastAsia="ru-RU"/>
        </w:rPr>
        <w:t>20</w:t>
      </w:r>
      <w:r w:rsidRPr="008F39CB">
        <w:rPr>
          <w:rFonts w:ascii="Times New Roman" w:eastAsia="Times New Roman" w:hAnsi="Times New Roman" w:cs="Times New Roman"/>
          <w:sz w:val="26"/>
          <w:szCs w:val="26"/>
          <w:lang w:eastAsia="ru-RU"/>
        </w:rPr>
        <w:t xml:space="preserve"> имеется информация:</w:t>
      </w:r>
    </w:p>
    <w:p w:rsidR="005F6D13" w:rsidRPr="008F39CB" w:rsidRDefault="005F6D13" w:rsidP="003F700C">
      <w:pPr>
        <w:spacing w:after="0" w:line="360"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 xml:space="preserve">- </w:t>
      </w:r>
      <w:r w:rsidRPr="008F39CB">
        <w:rPr>
          <w:rFonts w:ascii="Times New Roman" w:eastAsia="Times New Roman" w:hAnsi="Times New Roman" w:cs="Times New Roman"/>
          <w:b/>
          <w:sz w:val="26"/>
          <w:szCs w:val="26"/>
          <w:lang w:eastAsia="ru-RU"/>
        </w:rPr>
        <w:t xml:space="preserve">о </w:t>
      </w:r>
      <w:r w:rsidR="008562C6" w:rsidRPr="008F39CB">
        <w:rPr>
          <w:rFonts w:ascii="Times New Roman" w:eastAsia="Times New Roman" w:hAnsi="Times New Roman" w:cs="Times New Roman"/>
          <w:b/>
          <w:sz w:val="26"/>
          <w:szCs w:val="26"/>
          <w:lang w:eastAsia="ru-RU"/>
        </w:rPr>
        <w:t xml:space="preserve">3 765 </w:t>
      </w:r>
      <w:r w:rsidRPr="008F39CB">
        <w:rPr>
          <w:rFonts w:ascii="Times New Roman" w:eastAsia="Times New Roman" w:hAnsi="Times New Roman" w:cs="Times New Roman"/>
          <w:b/>
          <w:sz w:val="26"/>
          <w:szCs w:val="26"/>
          <w:lang w:eastAsia="ru-RU"/>
        </w:rPr>
        <w:t>оператор</w:t>
      </w:r>
      <w:r w:rsidR="00A23BE6" w:rsidRPr="008F39CB">
        <w:rPr>
          <w:rFonts w:ascii="Times New Roman" w:eastAsia="Times New Roman" w:hAnsi="Times New Roman" w:cs="Times New Roman"/>
          <w:b/>
          <w:sz w:val="26"/>
          <w:szCs w:val="26"/>
          <w:lang w:eastAsia="ru-RU"/>
        </w:rPr>
        <w:t>ах</w:t>
      </w:r>
      <w:r w:rsidRPr="008F39CB">
        <w:rPr>
          <w:rFonts w:ascii="Times New Roman" w:eastAsia="Times New Roman" w:hAnsi="Times New Roman" w:cs="Times New Roman"/>
          <w:b/>
          <w:sz w:val="26"/>
          <w:szCs w:val="26"/>
          <w:lang w:eastAsia="ru-RU"/>
        </w:rPr>
        <w:t xml:space="preserve"> связи</w:t>
      </w:r>
      <w:r w:rsidRPr="008F39CB">
        <w:rPr>
          <w:rFonts w:ascii="Times New Roman" w:eastAsia="Times New Roman" w:hAnsi="Times New Roman" w:cs="Times New Roman"/>
          <w:sz w:val="26"/>
          <w:szCs w:val="26"/>
          <w:lang w:eastAsia="ru-RU"/>
        </w:rPr>
        <w:t xml:space="preserve">, </w:t>
      </w:r>
      <w:r w:rsidR="00C57634" w:rsidRPr="008F39CB">
        <w:rPr>
          <w:rFonts w:ascii="Times New Roman" w:eastAsia="Times New Roman" w:hAnsi="Times New Roman" w:cs="Times New Roman"/>
          <w:sz w:val="26"/>
          <w:szCs w:val="26"/>
          <w:lang w:eastAsia="ru-RU"/>
        </w:rPr>
        <w:t>им</w:t>
      </w:r>
      <w:r w:rsidRPr="008F39CB">
        <w:rPr>
          <w:rFonts w:ascii="Times New Roman" w:eastAsia="Times New Roman" w:hAnsi="Times New Roman" w:cs="Times New Roman"/>
          <w:sz w:val="26"/>
          <w:szCs w:val="26"/>
          <w:lang w:eastAsia="ru-RU"/>
        </w:rPr>
        <w:t xml:space="preserve"> принадлежит </w:t>
      </w:r>
      <w:r w:rsidR="008562C6" w:rsidRPr="008F39CB">
        <w:rPr>
          <w:rFonts w:ascii="Times New Roman" w:eastAsia="Times New Roman" w:hAnsi="Times New Roman" w:cs="Times New Roman"/>
          <w:sz w:val="26"/>
          <w:szCs w:val="26"/>
          <w:lang w:eastAsia="ru-RU"/>
        </w:rPr>
        <w:t xml:space="preserve">8 233 </w:t>
      </w:r>
      <w:r w:rsidRPr="008F39CB">
        <w:rPr>
          <w:rFonts w:ascii="Times New Roman" w:eastAsia="Times New Roman" w:hAnsi="Times New Roman" w:cs="Times New Roman"/>
          <w:sz w:val="26"/>
          <w:szCs w:val="26"/>
          <w:lang w:eastAsia="ru-RU"/>
        </w:rPr>
        <w:t>лицензи</w:t>
      </w:r>
      <w:r w:rsidR="004E7C75">
        <w:rPr>
          <w:rFonts w:ascii="Times New Roman" w:eastAsia="Times New Roman" w:hAnsi="Times New Roman" w:cs="Times New Roman"/>
          <w:sz w:val="26"/>
          <w:szCs w:val="26"/>
          <w:lang w:eastAsia="ru-RU"/>
        </w:rPr>
        <w:t>и</w:t>
      </w:r>
      <w:r w:rsidRPr="008F39CB">
        <w:rPr>
          <w:rFonts w:ascii="Times New Roman" w:eastAsia="Times New Roman" w:hAnsi="Times New Roman" w:cs="Times New Roman"/>
          <w:sz w:val="26"/>
          <w:szCs w:val="26"/>
          <w:lang w:eastAsia="ru-RU"/>
        </w:rPr>
        <w:t xml:space="preserve"> (с территорией действия – Волгоградская область, Республика Калмыкия или юридическим адресом на территории данных субъектов Российской Федерации) на оказание услуг в области связи, из них: </w:t>
      </w:r>
      <w:r w:rsidR="008562C6" w:rsidRPr="008F39CB">
        <w:rPr>
          <w:rFonts w:ascii="Times New Roman" w:eastAsia="Times New Roman" w:hAnsi="Times New Roman" w:cs="Times New Roman"/>
          <w:sz w:val="26"/>
          <w:szCs w:val="26"/>
          <w:lang w:eastAsia="ru-RU"/>
        </w:rPr>
        <w:t>6 232</w:t>
      </w:r>
      <w:r w:rsidRPr="008F39CB">
        <w:rPr>
          <w:rFonts w:ascii="Times New Roman" w:eastAsia="Times New Roman" w:hAnsi="Times New Roman" w:cs="Times New Roman"/>
          <w:sz w:val="26"/>
          <w:szCs w:val="26"/>
          <w:lang w:eastAsia="ru-RU"/>
        </w:rPr>
        <w:t xml:space="preserve"> лицензи</w:t>
      </w:r>
      <w:r w:rsidR="004E7C75">
        <w:rPr>
          <w:rFonts w:ascii="Times New Roman" w:eastAsia="Times New Roman" w:hAnsi="Times New Roman" w:cs="Times New Roman"/>
          <w:sz w:val="26"/>
          <w:szCs w:val="26"/>
          <w:lang w:eastAsia="ru-RU"/>
        </w:rPr>
        <w:t>и</w:t>
      </w:r>
      <w:r w:rsidRPr="008F39CB">
        <w:rPr>
          <w:rFonts w:ascii="Times New Roman" w:eastAsia="Times New Roman" w:hAnsi="Times New Roman" w:cs="Times New Roman"/>
          <w:sz w:val="26"/>
          <w:szCs w:val="26"/>
          <w:lang w:eastAsia="ru-RU"/>
        </w:rPr>
        <w:t xml:space="preserve"> на предоставление услуг электросвязи, </w:t>
      </w:r>
      <w:r w:rsidR="008562C6" w:rsidRPr="008F39CB">
        <w:rPr>
          <w:rFonts w:ascii="Times New Roman" w:eastAsia="Times New Roman" w:hAnsi="Times New Roman" w:cs="Times New Roman"/>
          <w:sz w:val="26"/>
          <w:szCs w:val="26"/>
          <w:lang w:eastAsia="ru-RU"/>
        </w:rPr>
        <w:t xml:space="preserve">659 </w:t>
      </w:r>
      <w:r w:rsidRPr="008F39CB">
        <w:rPr>
          <w:rFonts w:ascii="Times New Roman" w:eastAsia="Times New Roman" w:hAnsi="Times New Roman" w:cs="Times New Roman"/>
          <w:sz w:val="26"/>
          <w:szCs w:val="26"/>
          <w:lang w:eastAsia="ru-RU"/>
        </w:rPr>
        <w:t xml:space="preserve">на предоставление услуг почтовой связи, </w:t>
      </w:r>
      <w:r w:rsidR="008562C6" w:rsidRPr="008F39CB">
        <w:rPr>
          <w:rFonts w:ascii="Times New Roman" w:eastAsia="Times New Roman" w:hAnsi="Times New Roman" w:cs="Times New Roman"/>
          <w:sz w:val="26"/>
          <w:szCs w:val="26"/>
          <w:lang w:eastAsia="ru-RU"/>
        </w:rPr>
        <w:t>1 342</w:t>
      </w:r>
      <w:r w:rsidRPr="008F39CB">
        <w:rPr>
          <w:rFonts w:ascii="Times New Roman" w:eastAsia="Times New Roman" w:hAnsi="Times New Roman" w:cs="Times New Roman"/>
          <w:sz w:val="26"/>
          <w:szCs w:val="26"/>
          <w:lang w:eastAsia="ru-RU"/>
        </w:rPr>
        <w:t xml:space="preserve"> на предоставление услуг связи для целей эфирного и кабельного вещания</w:t>
      </w:r>
      <w:r w:rsidR="0027339F" w:rsidRPr="008F39CB">
        <w:rPr>
          <w:rFonts w:ascii="Times New Roman" w:eastAsia="Times New Roman" w:hAnsi="Times New Roman" w:cs="Times New Roman"/>
          <w:sz w:val="26"/>
          <w:szCs w:val="26"/>
          <w:lang w:eastAsia="ru-RU"/>
        </w:rPr>
        <w:t>. Им</w:t>
      </w:r>
      <w:r w:rsidR="008562C6" w:rsidRPr="008F39CB">
        <w:rPr>
          <w:rFonts w:ascii="Times New Roman" w:eastAsia="Times New Roman" w:hAnsi="Times New Roman" w:cs="Times New Roman"/>
          <w:sz w:val="26"/>
          <w:szCs w:val="26"/>
          <w:lang w:eastAsia="ru-RU"/>
        </w:rPr>
        <w:t xml:space="preserve"> </w:t>
      </w:r>
      <w:r w:rsidR="0027339F" w:rsidRPr="008F39CB">
        <w:rPr>
          <w:rFonts w:ascii="Times New Roman" w:eastAsia="Times New Roman" w:hAnsi="Times New Roman" w:cs="Times New Roman"/>
          <w:sz w:val="26"/>
          <w:szCs w:val="26"/>
          <w:lang w:eastAsia="ru-RU"/>
        </w:rPr>
        <w:t>принадлежит</w:t>
      </w:r>
      <w:r w:rsidR="008562C6" w:rsidRPr="008F39CB">
        <w:rPr>
          <w:rFonts w:ascii="Times New Roman" w:eastAsia="Times New Roman" w:hAnsi="Times New Roman" w:cs="Times New Roman"/>
          <w:sz w:val="26"/>
          <w:szCs w:val="26"/>
          <w:lang w:eastAsia="ru-RU"/>
        </w:rPr>
        <w:t xml:space="preserve"> 432 </w:t>
      </w:r>
      <w:r w:rsidRPr="008F39CB">
        <w:rPr>
          <w:rFonts w:ascii="Times New Roman" w:eastAsia="Times New Roman" w:hAnsi="Times New Roman" w:cs="Times New Roman"/>
          <w:sz w:val="26"/>
          <w:szCs w:val="26"/>
          <w:lang w:eastAsia="ru-RU"/>
        </w:rPr>
        <w:t>лицензи</w:t>
      </w:r>
      <w:r w:rsidR="00511D72" w:rsidRPr="008F39CB">
        <w:rPr>
          <w:rFonts w:ascii="Times New Roman" w:eastAsia="Times New Roman" w:hAnsi="Times New Roman" w:cs="Times New Roman"/>
          <w:sz w:val="26"/>
          <w:szCs w:val="26"/>
          <w:lang w:eastAsia="ru-RU"/>
        </w:rPr>
        <w:t>и</w:t>
      </w:r>
      <w:r w:rsidRPr="008F39CB">
        <w:rPr>
          <w:rFonts w:ascii="Times New Roman" w:eastAsia="Times New Roman" w:hAnsi="Times New Roman" w:cs="Times New Roman"/>
          <w:sz w:val="26"/>
          <w:szCs w:val="26"/>
          <w:lang w:eastAsia="ru-RU"/>
        </w:rPr>
        <w:t xml:space="preserve"> на вещание, </w:t>
      </w:r>
      <w:r w:rsidR="00EB5DD4" w:rsidRPr="008F39CB">
        <w:rPr>
          <w:rFonts w:ascii="Times New Roman" w:eastAsia="Times New Roman" w:hAnsi="Times New Roman" w:cs="Times New Roman"/>
          <w:sz w:val="26"/>
          <w:szCs w:val="26"/>
          <w:lang w:eastAsia="ru-RU"/>
        </w:rPr>
        <w:t>28</w:t>
      </w:r>
      <w:r w:rsidR="008562C6" w:rsidRPr="008F39CB">
        <w:rPr>
          <w:rFonts w:ascii="Times New Roman" w:eastAsia="Times New Roman" w:hAnsi="Times New Roman" w:cs="Times New Roman"/>
          <w:sz w:val="26"/>
          <w:szCs w:val="26"/>
          <w:lang w:eastAsia="ru-RU"/>
        </w:rPr>
        <w:t xml:space="preserve"> </w:t>
      </w:r>
      <w:r w:rsidR="00EB5DD4" w:rsidRPr="008F39CB">
        <w:rPr>
          <w:rFonts w:ascii="Times New Roman" w:eastAsia="Times New Roman" w:hAnsi="Times New Roman" w:cs="Times New Roman"/>
          <w:sz w:val="26"/>
          <w:szCs w:val="26"/>
          <w:lang w:eastAsia="ru-RU"/>
        </w:rPr>
        <w:t>8</w:t>
      </w:r>
      <w:r w:rsidR="008562C6" w:rsidRPr="008F39CB">
        <w:rPr>
          <w:rFonts w:ascii="Times New Roman" w:eastAsia="Times New Roman" w:hAnsi="Times New Roman" w:cs="Times New Roman"/>
          <w:sz w:val="26"/>
          <w:szCs w:val="26"/>
          <w:lang w:eastAsia="ru-RU"/>
        </w:rPr>
        <w:t>18</w:t>
      </w:r>
      <w:r w:rsidRPr="008F39CB">
        <w:rPr>
          <w:rFonts w:ascii="Times New Roman" w:eastAsia="Times New Roman" w:hAnsi="Times New Roman" w:cs="Times New Roman"/>
          <w:sz w:val="26"/>
          <w:szCs w:val="26"/>
          <w:lang w:eastAsia="ru-RU"/>
        </w:rPr>
        <w:t xml:space="preserve"> РЭС, </w:t>
      </w:r>
      <w:r w:rsidR="00FD6541" w:rsidRPr="008F39CB">
        <w:rPr>
          <w:rFonts w:ascii="Times New Roman" w:eastAsia="Times New Roman" w:hAnsi="Times New Roman" w:cs="Times New Roman"/>
          <w:sz w:val="26"/>
          <w:szCs w:val="26"/>
          <w:lang w:eastAsia="ru-RU"/>
        </w:rPr>
        <w:t>1</w:t>
      </w:r>
      <w:r w:rsidRPr="008F39CB">
        <w:rPr>
          <w:rFonts w:ascii="Times New Roman" w:eastAsia="Times New Roman" w:hAnsi="Times New Roman" w:cs="Times New Roman"/>
          <w:sz w:val="26"/>
          <w:szCs w:val="26"/>
          <w:lang w:eastAsia="ru-RU"/>
        </w:rPr>
        <w:t xml:space="preserve"> ВЧУ и </w:t>
      </w:r>
      <w:r w:rsidR="00511D72" w:rsidRPr="008F39CB">
        <w:rPr>
          <w:rFonts w:ascii="Times New Roman" w:eastAsia="Times New Roman" w:hAnsi="Times New Roman" w:cs="Times New Roman"/>
          <w:sz w:val="26"/>
          <w:szCs w:val="26"/>
          <w:lang w:eastAsia="ru-RU"/>
        </w:rPr>
        <w:t>20 франкировальных</w:t>
      </w:r>
      <w:r w:rsidRPr="008F39CB">
        <w:rPr>
          <w:rFonts w:ascii="Times New Roman" w:eastAsia="Times New Roman" w:hAnsi="Times New Roman" w:cs="Times New Roman"/>
          <w:sz w:val="26"/>
          <w:szCs w:val="26"/>
          <w:lang w:eastAsia="ru-RU"/>
        </w:rPr>
        <w:t xml:space="preserve"> машин.</w:t>
      </w:r>
    </w:p>
    <w:p w:rsidR="005F6D13" w:rsidRPr="008F39CB" w:rsidRDefault="005F6D13" w:rsidP="003F700C">
      <w:pPr>
        <w:spacing w:after="0" w:line="360" w:lineRule="auto"/>
        <w:jc w:val="both"/>
        <w:rPr>
          <w:rFonts w:ascii="Times New Roman" w:eastAsia="Times New Roman" w:hAnsi="Times New Roman" w:cs="Times New Roman"/>
          <w:sz w:val="26"/>
          <w:szCs w:val="26"/>
          <w:lang w:eastAsia="ru-RU"/>
        </w:rPr>
      </w:pPr>
    </w:p>
    <w:p w:rsidR="005F6D13" w:rsidRPr="008F39CB" w:rsidRDefault="005F6D13" w:rsidP="003F700C">
      <w:pPr>
        <w:spacing w:after="0"/>
        <w:jc w:val="center"/>
        <w:rPr>
          <w:rFonts w:ascii="Times New Roman" w:hAnsi="Times New Roman" w:cs="Times New Roman"/>
          <w:sz w:val="28"/>
          <w:szCs w:val="28"/>
        </w:rPr>
      </w:pPr>
      <w:r w:rsidRPr="008F39CB">
        <w:rPr>
          <w:rFonts w:ascii="Times New Roman" w:hAnsi="Times New Roman" w:cs="Times New Roman"/>
          <w:noProof/>
          <w:szCs w:val="26"/>
          <w:lang w:eastAsia="ru-RU"/>
        </w:rPr>
        <w:drawing>
          <wp:inline distT="0" distB="0" distL="0" distR="0" wp14:anchorId="5B337896" wp14:editId="60A6019C">
            <wp:extent cx="5661329" cy="2393342"/>
            <wp:effectExtent l="0" t="0" r="0" b="6985"/>
            <wp:docPr id="30"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326E85" w:rsidRPr="008F39CB" w:rsidRDefault="00024FC2" w:rsidP="009925F2">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59264" behindDoc="0" locked="0" layoutInCell="1" allowOverlap="1">
                <wp:simplePos x="0" y="0"/>
                <wp:positionH relativeFrom="column">
                  <wp:posOffset>1370965</wp:posOffset>
                </wp:positionH>
                <wp:positionV relativeFrom="paragraph">
                  <wp:posOffset>2563495</wp:posOffset>
                </wp:positionV>
                <wp:extent cx="3829685" cy="295275"/>
                <wp:effectExtent l="0" t="0" r="18415" b="2857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685" cy="295275"/>
                        </a:xfrm>
                        <a:prstGeom prst="rect">
                          <a:avLst/>
                        </a:prstGeom>
                        <a:solidFill>
                          <a:srgbClr val="FFFFFF"/>
                        </a:solidFill>
                        <a:ln w="9525">
                          <a:solidFill>
                            <a:srgbClr val="000000"/>
                          </a:solidFill>
                          <a:miter lim="800000"/>
                          <a:headEnd/>
                          <a:tailEnd/>
                        </a:ln>
                      </wps:spPr>
                      <wps:txbx>
                        <w:txbxContent>
                          <w:p w:rsidR="004E7C75" w:rsidRPr="005E7490" w:rsidRDefault="004E7C75" w:rsidP="00F558E1">
                            <w:pPr>
                              <w:ind w:firstLine="708"/>
                              <w:rPr>
                                <w:b/>
                                <w:sz w:val="20"/>
                              </w:rPr>
                            </w:pPr>
                            <w:r>
                              <w:rPr>
                                <w:b/>
                                <w:sz w:val="20"/>
                                <w:lang w:val="en-US"/>
                              </w:rPr>
                              <w:t>3</w:t>
                            </w:r>
                            <w:r>
                              <w:rPr>
                                <w:b/>
                                <w:sz w:val="20"/>
                              </w:rPr>
                              <w:t xml:space="preserve"> квартал </w:t>
                            </w:r>
                            <w:r w:rsidRPr="005E7490">
                              <w:rPr>
                                <w:b/>
                                <w:sz w:val="20"/>
                              </w:rPr>
                              <w:t>201</w:t>
                            </w:r>
                            <w:r>
                              <w:rPr>
                                <w:b/>
                                <w:sz w:val="20"/>
                              </w:rPr>
                              <w:t>9 года</w:t>
                            </w:r>
                            <w:r>
                              <w:rPr>
                                <w:b/>
                                <w:sz w:val="20"/>
                              </w:rPr>
                              <w:tab/>
                            </w:r>
                            <w:r>
                              <w:rPr>
                                <w:b/>
                                <w:sz w:val="20"/>
                              </w:rPr>
                              <w:tab/>
                            </w:r>
                            <w:r>
                              <w:rPr>
                                <w:b/>
                                <w:sz w:val="20"/>
                                <w:lang w:val="en-US"/>
                              </w:rPr>
                              <w:t>3</w:t>
                            </w:r>
                            <w:r>
                              <w:rPr>
                                <w:b/>
                                <w:sz w:val="20"/>
                              </w:rPr>
                              <w:t xml:space="preserve"> квартал 2020 года</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107.95pt;margin-top:201.85pt;width:301.55pt;height:23.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">
                <v:textbox>
                  <w:txbxContent>
                    <w:p w:rsidR="004E7C75" w:rsidRPr="005E7490" w:rsidRDefault="004E7C75" w:rsidP="00F558E1">
                      <w:pPr>
                        <w:ind w:firstLine="708"/>
                        <w:rPr>
                          <w:b/>
                          <w:sz w:val="20"/>
                        </w:rPr>
                      </w:pPr>
                      <w:r>
                        <w:rPr>
                          <w:b/>
                          <w:sz w:val="20"/>
                          <w:lang w:val="en-US"/>
                        </w:rPr>
                        <w:t>3</w:t>
                      </w:r>
                      <w:r>
                        <w:rPr>
                          <w:b/>
                          <w:sz w:val="20"/>
                        </w:rPr>
                        <w:t xml:space="preserve"> квартал </w:t>
                      </w:r>
                      <w:r w:rsidRPr="005E7490">
                        <w:rPr>
                          <w:b/>
                          <w:sz w:val="20"/>
                        </w:rPr>
                        <w:t>201</w:t>
                      </w:r>
                      <w:r>
                        <w:rPr>
                          <w:b/>
                          <w:sz w:val="20"/>
                        </w:rPr>
                        <w:t>9 года</w:t>
                      </w:r>
                      <w:r>
                        <w:rPr>
                          <w:b/>
                          <w:sz w:val="20"/>
                        </w:rPr>
                        <w:tab/>
                      </w:r>
                      <w:r>
                        <w:rPr>
                          <w:b/>
                          <w:sz w:val="20"/>
                        </w:rPr>
                        <w:tab/>
                      </w:r>
                      <w:r>
                        <w:rPr>
                          <w:b/>
                          <w:sz w:val="20"/>
                          <w:lang w:val="en-US"/>
                        </w:rPr>
                        <w:t>3</w:t>
                      </w:r>
                      <w:r>
                        <w:rPr>
                          <w:b/>
                          <w:sz w:val="20"/>
                        </w:rPr>
                        <w:t xml:space="preserve"> квартал 2020 года</w:t>
                      </w:r>
                    </w:p>
                  </w:txbxContent>
                </v:textbox>
              </v:shape>
            </w:pict>
          </mc:Fallback>
        </mc:AlternateContent>
      </w:r>
      <w:r w:rsidR="00326E85" w:rsidRPr="008F39CB">
        <w:rPr>
          <w:noProof/>
          <w:szCs w:val="26"/>
          <w:lang w:eastAsia="ru-RU"/>
        </w:rPr>
        <w:drawing>
          <wp:inline distT="0" distB="0" distL="0" distR="0" wp14:anchorId="5B98A5D2" wp14:editId="0A1E5590">
            <wp:extent cx="5693134" cy="3609892"/>
            <wp:effectExtent l="0" t="0" r="0" b="0"/>
            <wp:docPr id="229"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47457A" w:rsidRPr="008F39CB" w:rsidRDefault="005F6D13" w:rsidP="003F7136">
      <w:pPr>
        <w:spacing w:after="0" w:line="360" w:lineRule="auto"/>
        <w:ind w:firstLine="709"/>
        <w:jc w:val="both"/>
        <w:rPr>
          <w:rFonts w:ascii="Times New Roman" w:eastAsia="Times New Roman" w:hAnsi="Times New Roman" w:cs="Times New Roman"/>
          <w:sz w:val="28"/>
          <w:szCs w:val="28"/>
          <w:lang w:eastAsia="ru-RU"/>
        </w:rPr>
      </w:pPr>
      <w:r w:rsidRPr="008F39CB">
        <w:rPr>
          <w:rFonts w:ascii="Times New Roman" w:eastAsia="Times New Roman" w:hAnsi="Times New Roman" w:cs="Times New Roman"/>
          <w:sz w:val="26"/>
          <w:szCs w:val="26"/>
          <w:lang w:eastAsia="ru-RU"/>
        </w:rPr>
        <w:lastRenderedPageBreak/>
        <w:t xml:space="preserve">- о </w:t>
      </w:r>
      <w:r w:rsidR="00317E2B" w:rsidRPr="008F39CB">
        <w:rPr>
          <w:rFonts w:ascii="Times New Roman" w:eastAsia="Times New Roman" w:hAnsi="Times New Roman" w:cs="Times New Roman"/>
          <w:b/>
          <w:sz w:val="26"/>
          <w:szCs w:val="26"/>
          <w:lang w:eastAsia="ru-RU"/>
        </w:rPr>
        <w:t>5</w:t>
      </w:r>
      <w:r w:rsidR="00CA4AB9" w:rsidRPr="008F39CB">
        <w:rPr>
          <w:rFonts w:ascii="Times New Roman" w:eastAsia="Times New Roman" w:hAnsi="Times New Roman" w:cs="Times New Roman"/>
          <w:b/>
          <w:sz w:val="26"/>
          <w:szCs w:val="26"/>
          <w:lang w:eastAsia="ru-RU"/>
        </w:rPr>
        <w:t>0</w:t>
      </w:r>
      <w:r w:rsidR="003F7136" w:rsidRPr="008F39CB">
        <w:rPr>
          <w:rFonts w:ascii="Times New Roman" w:eastAsia="Times New Roman" w:hAnsi="Times New Roman" w:cs="Times New Roman"/>
          <w:b/>
          <w:sz w:val="26"/>
          <w:szCs w:val="26"/>
          <w:lang w:eastAsia="ru-RU"/>
        </w:rPr>
        <w:t>3</w:t>
      </w:r>
      <w:r w:rsidRPr="008F39CB">
        <w:rPr>
          <w:rFonts w:ascii="Times New Roman" w:eastAsia="Times New Roman" w:hAnsi="Times New Roman" w:cs="Times New Roman"/>
          <w:sz w:val="26"/>
          <w:szCs w:val="26"/>
          <w:lang w:eastAsia="ru-RU"/>
        </w:rPr>
        <w:t xml:space="preserve"> юридическ</w:t>
      </w:r>
      <w:r w:rsidR="00A661B0" w:rsidRPr="008F39CB">
        <w:rPr>
          <w:rFonts w:ascii="Times New Roman" w:eastAsia="Times New Roman" w:hAnsi="Times New Roman" w:cs="Times New Roman"/>
          <w:sz w:val="26"/>
          <w:szCs w:val="26"/>
          <w:lang w:eastAsia="ru-RU"/>
        </w:rPr>
        <w:t>их</w:t>
      </w:r>
      <w:r w:rsidRPr="008F39CB">
        <w:rPr>
          <w:rFonts w:ascii="Times New Roman" w:eastAsia="Times New Roman" w:hAnsi="Times New Roman" w:cs="Times New Roman"/>
          <w:sz w:val="26"/>
          <w:szCs w:val="26"/>
          <w:lang w:eastAsia="ru-RU"/>
        </w:rPr>
        <w:t xml:space="preserve"> лиц</w:t>
      </w:r>
      <w:r w:rsidR="00A661B0" w:rsidRPr="008F39CB">
        <w:rPr>
          <w:rFonts w:ascii="Times New Roman" w:eastAsia="Times New Roman" w:hAnsi="Times New Roman" w:cs="Times New Roman"/>
          <w:sz w:val="26"/>
          <w:szCs w:val="26"/>
          <w:lang w:eastAsia="ru-RU"/>
        </w:rPr>
        <w:t>ах</w:t>
      </w:r>
      <w:r w:rsidRPr="008F39CB">
        <w:rPr>
          <w:rFonts w:ascii="Times New Roman" w:eastAsia="Times New Roman" w:hAnsi="Times New Roman" w:cs="Times New Roman"/>
          <w:sz w:val="26"/>
          <w:szCs w:val="26"/>
          <w:lang w:eastAsia="ru-RU"/>
        </w:rPr>
        <w:t xml:space="preserve">, индивидуальных предпринимателях (не операторов связи) </w:t>
      </w:r>
      <w:r w:rsidR="0039752B"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вещателях</w:t>
      </w:r>
      <w:r w:rsidRPr="008F39CB">
        <w:rPr>
          <w:rFonts w:ascii="Times New Roman" w:eastAsia="Times New Roman" w:hAnsi="Times New Roman" w:cs="Times New Roman"/>
          <w:sz w:val="26"/>
          <w:szCs w:val="26"/>
          <w:lang w:eastAsia="ru-RU"/>
        </w:rPr>
        <w:t xml:space="preserve">, которым принадлежит </w:t>
      </w:r>
      <w:r w:rsidR="003F7136" w:rsidRPr="008F39CB">
        <w:rPr>
          <w:rFonts w:ascii="Times New Roman" w:eastAsia="Times New Roman" w:hAnsi="Times New Roman" w:cs="Times New Roman"/>
          <w:b/>
          <w:sz w:val="26"/>
          <w:szCs w:val="26"/>
          <w:lang w:eastAsia="ru-RU"/>
        </w:rPr>
        <w:t>1 104</w:t>
      </w:r>
      <w:r w:rsidR="00AC02C8"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лицензи</w:t>
      </w:r>
      <w:r w:rsidR="004E7C75">
        <w:rPr>
          <w:rFonts w:ascii="Times New Roman" w:eastAsia="Times New Roman" w:hAnsi="Times New Roman" w:cs="Times New Roman"/>
          <w:sz w:val="26"/>
          <w:szCs w:val="26"/>
          <w:lang w:eastAsia="ru-RU"/>
        </w:rPr>
        <w:t>и</w:t>
      </w:r>
      <w:r w:rsidRPr="008F39CB">
        <w:rPr>
          <w:rFonts w:ascii="Times New Roman" w:eastAsia="Times New Roman" w:hAnsi="Times New Roman" w:cs="Times New Roman"/>
          <w:sz w:val="26"/>
          <w:szCs w:val="26"/>
          <w:lang w:eastAsia="ru-RU"/>
        </w:rPr>
        <w:t xml:space="preserve"> на вещание, </w:t>
      </w:r>
      <w:r w:rsidR="003F7136" w:rsidRPr="008F39CB">
        <w:rPr>
          <w:rFonts w:ascii="Times New Roman" w:eastAsia="Times New Roman" w:hAnsi="Times New Roman" w:cs="Times New Roman"/>
          <w:sz w:val="26"/>
          <w:szCs w:val="26"/>
          <w:lang w:eastAsia="ru-RU"/>
        </w:rPr>
        <w:t xml:space="preserve">из них на территории Волгоградской области и Республики Калмыкия оказывает услуги </w:t>
      </w:r>
      <w:r w:rsidR="003F7136" w:rsidRPr="008F39CB">
        <w:rPr>
          <w:rFonts w:ascii="Times New Roman" w:eastAsia="Times New Roman" w:hAnsi="Times New Roman" w:cs="Times New Roman"/>
          <w:b/>
          <w:sz w:val="26"/>
          <w:szCs w:val="26"/>
          <w:lang w:eastAsia="ru-RU"/>
        </w:rPr>
        <w:t xml:space="preserve">72 </w:t>
      </w:r>
      <w:r w:rsidR="003F7136" w:rsidRPr="008F39CB">
        <w:rPr>
          <w:rFonts w:ascii="Times New Roman" w:eastAsia="Times New Roman" w:hAnsi="Times New Roman" w:cs="Times New Roman"/>
          <w:sz w:val="26"/>
          <w:szCs w:val="26"/>
          <w:lang w:eastAsia="ru-RU"/>
        </w:rPr>
        <w:t xml:space="preserve">юридических лица и индивидуальных предпринимателя (не оператор связи, из них 32 юридических лица – региональные вещатели), которым принадлежит </w:t>
      </w:r>
      <w:r w:rsidR="00853152" w:rsidRPr="008F39CB">
        <w:rPr>
          <w:rFonts w:ascii="Times New Roman" w:eastAsia="Times New Roman" w:hAnsi="Times New Roman" w:cs="Times New Roman"/>
          <w:b/>
          <w:sz w:val="26"/>
          <w:szCs w:val="26"/>
          <w:lang w:eastAsia="ru-RU"/>
        </w:rPr>
        <w:t>113</w:t>
      </w:r>
      <w:r w:rsidR="003F7136" w:rsidRPr="008F39CB">
        <w:rPr>
          <w:rFonts w:ascii="Times New Roman" w:eastAsia="Times New Roman" w:hAnsi="Times New Roman" w:cs="Times New Roman"/>
          <w:sz w:val="26"/>
          <w:szCs w:val="26"/>
          <w:lang w:eastAsia="ru-RU"/>
        </w:rPr>
        <w:t xml:space="preserve"> лицензий на вещание (из них 76 – региональным вещателям).</w:t>
      </w:r>
      <w:r w:rsidR="0047457A" w:rsidRPr="008F39CB">
        <w:rPr>
          <w:rFonts w:ascii="Times New Roman" w:hAnsi="Times New Roman" w:cs="Times New Roman"/>
          <w:noProof/>
          <w:szCs w:val="26"/>
          <w:lang w:eastAsia="ru-RU"/>
        </w:rPr>
        <w:drawing>
          <wp:inline distT="0" distB="0" distL="0" distR="0" wp14:anchorId="48C53AD9" wp14:editId="516F5FE3">
            <wp:extent cx="5788550" cy="2600077"/>
            <wp:effectExtent l="19050" t="0" r="2650" b="0"/>
            <wp:docPr id="2"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5F6D13" w:rsidRPr="008F39CB" w:rsidRDefault="005F6D13" w:rsidP="003F700C">
      <w:pPr>
        <w:spacing w:after="0"/>
        <w:jc w:val="center"/>
        <w:rPr>
          <w:rFonts w:ascii="Times New Roman" w:hAnsi="Times New Roman" w:cs="Times New Roman"/>
          <w:sz w:val="28"/>
          <w:szCs w:val="28"/>
        </w:rPr>
      </w:pPr>
    </w:p>
    <w:p w:rsidR="00573946" w:rsidRPr="008F39CB" w:rsidRDefault="00573946" w:rsidP="003F700C">
      <w:pPr>
        <w:spacing w:after="0"/>
        <w:jc w:val="center"/>
        <w:rPr>
          <w:rFonts w:ascii="Times New Roman" w:hAnsi="Times New Roman" w:cs="Times New Roman"/>
          <w:sz w:val="28"/>
          <w:szCs w:val="28"/>
        </w:rPr>
      </w:pPr>
    </w:p>
    <w:p w:rsidR="00504B57" w:rsidRPr="008F39CB" w:rsidRDefault="005F6D13"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о </w:t>
      </w:r>
      <w:r w:rsidR="00E62F41" w:rsidRPr="008F39CB">
        <w:rPr>
          <w:rFonts w:ascii="Times New Roman" w:eastAsia="Times New Roman" w:hAnsi="Times New Roman" w:cs="Times New Roman"/>
          <w:b/>
          <w:sz w:val="26"/>
          <w:szCs w:val="26"/>
          <w:lang w:eastAsia="ru-RU"/>
        </w:rPr>
        <w:t>827</w:t>
      </w:r>
      <w:r w:rsidR="007A5A20" w:rsidRPr="008F39CB">
        <w:rPr>
          <w:rFonts w:ascii="Times New Roman" w:eastAsia="Times New Roman" w:hAnsi="Times New Roman" w:cs="Times New Roman"/>
          <w:b/>
          <w:sz w:val="26"/>
          <w:szCs w:val="26"/>
          <w:lang w:eastAsia="ru-RU"/>
        </w:rPr>
        <w:t xml:space="preserve"> </w:t>
      </w:r>
      <w:r w:rsidR="008E668D" w:rsidRPr="008F39CB">
        <w:rPr>
          <w:rFonts w:ascii="Times New Roman" w:eastAsia="Times New Roman" w:hAnsi="Times New Roman" w:cs="Times New Roman"/>
          <w:sz w:val="26"/>
          <w:szCs w:val="26"/>
          <w:lang w:eastAsia="ru-RU"/>
        </w:rPr>
        <w:t>юридических лицах, индивидуальных</w:t>
      </w:r>
      <w:r w:rsidR="0039752B" w:rsidRPr="008F39CB">
        <w:rPr>
          <w:rFonts w:ascii="Times New Roman" w:eastAsia="Times New Roman" w:hAnsi="Times New Roman" w:cs="Times New Roman"/>
          <w:sz w:val="26"/>
          <w:szCs w:val="26"/>
          <w:lang w:eastAsia="ru-RU"/>
        </w:rPr>
        <w:t xml:space="preserve"> предпринимателях</w:t>
      </w:r>
      <w:r w:rsidR="008E668D" w:rsidRPr="008F39CB">
        <w:rPr>
          <w:rFonts w:ascii="Times New Roman" w:eastAsia="Times New Roman" w:hAnsi="Times New Roman" w:cs="Times New Roman"/>
          <w:sz w:val="26"/>
          <w:szCs w:val="26"/>
          <w:lang w:eastAsia="ru-RU"/>
        </w:rPr>
        <w:t xml:space="preserve"> и физических лицах</w:t>
      </w:r>
      <w:r w:rsidR="00E62F41" w:rsidRPr="008F39CB">
        <w:rPr>
          <w:rFonts w:ascii="Times New Roman" w:eastAsia="Times New Roman" w:hAnsi="Times New Roman" w:cs="Times New Roman"/>
          <w:sz w:val="26"/>
          <w:szCs w:val="26"/>
          <w:lang w:eastAsia="ru-RU"/>
        </w:rPr>
        <w:t xml:space="preserve"> </w:t>
      </w:r>
      <w:r w:rsidR="0039752B"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владельцах РЭС и ВЧУ</w:t>
      </w:r>
      <w:r w:rsidR="00130F76" w:rsidRPr="008F39CB">
        <w:rPr>
          <w:rFonts w:ascii="Times New Roman" w:eastAsia="Times New Roman" w:hAnsi="Times New Roman" w:cs="Times New Roman"/>
          <w:sz w:val="26"/>
          <w:szCs w:val="26"/>
          <w:lang w:eastAsia="ru-RU"/>
        </w:rPr>
        <w:t xml:space="preserve">, которым принадлежит </w:t>
      </w:r>
      <w:r w:rsidR="00CE0CBF" w:rsidRPr="008F39CB">
        <w:rPr>
          <w:rFonts w:ascii="Times New Roman" w:eastAsia="Times New Roman" w:hAnsi="Times New Roman" w:cs="Times New Roman"/>
          <w:sz w:val="26"/>
          <w:szCs w:val="26"/>
          <w:lang w:eastAsia="ru-RU"/>
        </w:rPr>
        <w:t>4</w:t>
      </w:r>
      <w:r w:rsidR="00E62F41" w:rsidRPr="008F39CB">
        <w:rPr>
          <w:rFonts w:ascii="Times New Roman" w:eastAsia="Times New Roman" w:hAnsi="Times New Roman" w:cs="Times New Roman"/>
          <w:sz w:val="26"/>
          <w:szCs w:val="26"/>
          <w:lang w:eastAsia="ru-RU"/>
        </w:rPr>
        <w:t xml:space="preserve"> </w:t>
      </w:r>
      <w:r w:rsidR="00CE0CBF" w:rsidRPr="008F39CB">
        <w:rPr>
          <w:rFonts w:ascii="Times New Roman" w:eastAsia="Times New Roman" w:hAnsi="Times New Roman" w:cs="Times New Roman"/>
          <w:sz w:val="26"/>
          <w:szCs w:val="26"/>
          <w:lang w:eastAsia="ru-RU"/>
        </w:rPr>
        <w:t>1</w:t>
      </w:r>
      <w:r w:rsidR="00E62F41" w:rsidRPr="008F39CB">
        <w:rPr>
          <w:rFonts w:ascii="Times New Roman" w:eastAsia="Times New Roman" w:hAnsi="Times New Roman" w:cs="Times New Roman"/>
          <w:sz w:val="26"/>
          <w:szCs w:val="26"/>
          <w:lang w:eastAsia="ru-RU"/>
        </w:rPr>
        <w:t>45</w:t>
      </w:r>
      <w:r w:rsidRPr="008F39CB">
        <w:rPr>
          <w:rFonts w:ascii="Times New Roman" w:eastAsia="Times New Roman" w:hAnsi="Times New Roman" w:cs="Times New Roman"/>
          <w:sz w:val="26"/>
          <w:szCs w:val="26"/>
          <w:lang w:eastAsia="ru-RU"/>
        </w:rPr>
        <w:t xml:space="preserve"> РЭС, </w:t>
      </w:r>
      <w:r w:rsidR="00F439A2" w:rsidRPr="008F39CB">
        <w:rPr>
          <w:rFonts w:ascii="Times New Roman" w:eastAsia="Times New Roman" w:hAnsi="Times New Roman" w:cs="Times New Roman"/>
          <w:sz w:val="26"/>
          <w:szCs w:val="26"/>
          <w:lang w:eastAsia="ru-RU"/>
        </w:rPr>
        <w:t xml:space="preserve">имеющих </w:t>
      </w:r>
      <w:r w:rsidR="00C661F6" w:rsidRPr="008F39CB">
        <w:rPr>
          <w:rFonts w:ascii="Times New Roman" w:eastAsia="Times New Roman" w:hAnsi="Times New Roman" w:cs="Times New Roman"/>
          <w:sz w:val="26"/>
          <w:szCs w:val="26"/>
          <w:lang w:eastAsia="ru-RU"/>
        </w:rPr>
        <w:t>3</w:t>
      </w:r>
      <w:r w:rsidR="005628D6" w:rsidRPr="008F39CB">
        <w:rPr>
          <w:rFonts w:ascii="Times New Roman" w:eastAsia="Times New Roman" w:hAnsi="Times New Roman" w:cs="Times New Roman"/>
          <w:sz w:val="26"/>
          <w:szCs w:val="26"/>
          <w:lang w:eastAsia="ru-RU"/>
        </w:rPr>
        <w:t xml:space="preserve"> ВЧУ</w:t>
      </w:r>
      <w:r w:rsidR="0073554E" w:rsidRPr="008F39CB">
        <w:rPr>
          <w:rFonts w:ascii="Times New Roman" w:eastAsia="Times New Roman" w:hAnsi="Times New Roman" w:cs="Times New Roman"/>
          <w:sz w:val="26"/>
          <w:szCs w:val="26"/>
          <w:lang w:eastAsia="ru-RU"/>
        </w:rPr>
        <w:t>.</w:t>
      </w:r>
    </w:p>
    <w:p w:rsidR="00504B57" w:rsidRPr="008F39CB" w:rsidRDefault="00504B57"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Из </w:t>
      </w:r>
      <w:r w:rsidR="00CE0CBF" w:rsidRPr="008F39CB">
        <w:rPr>
          <w:rFonts w:ascii="Times New Roman" w:eastAsia="Times New Roman" w:hAnsi="Times New Roman" w:cs="Times New Roman"/>
          <w:sz w:val="26"/>
          <w:szCs w:val="26"/>
          <w:lang w:eastAsia="ru-RU"/>
        </w:rPr>
        <w:t>4</w:t>
      </w:r>
      <w:r w:rsidR="00BD1263" w:rsidRPr="008F39CB">
        <w:rPr>
          <w:rFonts w:ascii="Times New Roman" w:eastAsia="Times New Roman" w:hAnsi="Times New Roman" w:cs="Times New Roman"/>
          <w:sz w:val="26"/>
          <w:szCs w:val="26"/>
          <w:lang w:eastAsia="ru-RU"/>
        </w:rPr>
        <w:t> </w:t>
      </w:r>
      <w:r w:rsidR="00CE0CBF" w:rsidRPr="008F39CB">
        <w:rPr>
          <w:rFonts w:ascii="Times New Roman" w:eastAsia="Times New Roman" w:hAnsi="Times New Roman" w:cs="Times New Roman"/>
          <w:sz w:val="26"/>
          <w:szCs w:val="26"/>
          <w:lang w:eastAsia="ru-RU"/>
        </w:rPr>
        <w:t>1</w:t>
      </w:r>
      <w:r w:rsidR="00E62F41" w:rsidRPr="008F39CB">
        <w:rPr>
          <w:rFonts w:ascii="Times New Roman" w:eastAsia="Times New Roman" w:hAnsi="Times New Roman" w:cs="Times New Roman"/>
          <w:sz w:val="26"/>
          <w:szCs w:val="26"/>
          <w:lang w:eastAsia="ru-RU"/>
        </w:rPr>
        <w:t>45</w:t>
      </w:r>
      <w:r w:rsidR="00BD1263"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sz w:val="26"/>
          <w:szCs w:val="26"/>
          <w:lang w:eastAsia="ru-RU"/>
        </w:rPr>
        <w:t xml:space="preserve">РЭС: </w:t>
      </w:r>
      <w:r w:rsidR="00CE0CBF" w:rsidRPr="008F39CB">
        <w:rPr>
          <w:rFonts w:ascii="Times New Roman" w:eastAsia="Times New Roman" w:hAnsi="Times New Roman" w:cs="Times New Roman"/>
          <w:sz w:val="26"/>
          <w:szCs w:val="26"/>
          <w:lang w:eastAsia="ru-RU"/>
        </w:rPr>
        <w:t>3</w:t>
      </w:r>
      <w:r w:rsidR="00E62F41" w:rsidRPr="008F39CB">
        <w:rPr>
          <w:rFonts w:ascii="Times New Roman" w:eastAsia="Times New Roman" w:hAnsi="Times New Roman" w:cs="Times New Roman"/>
          <w:sz w:val="26"/>
          <w:szCs w:val="26"/>
          <w:lang w:eastAsia="ru-RU"/>
        </w:rPr>
        <w:t xml:space="preserve"> </w:t>
      </w:r>
      <w:r w:rsidR="00CE0CBF" w:rsidRPr="008F39CB">
        <w:rPr>
          <w:rFonts w:ascii="Times New Roman" w:eastAsia="Times New Roman" w:hAnsi="Times New Roman" w:cs="Times New Roman"/>
          <w:sz w:val="26"/>
          <w:szCs w:val="26"/>
          <w:lang w:eastAsia="ru-RU"/>
        </w:rPr>
        <w:t>4</w:t>
      </w:r>
      <w:r w:rsidR="00E62F41" w:rsidRPr="008F39CB">
        <w:rPr>
          <w:rFonts w:ascii="Times New Roman" w:eastAsia="Times New Roman" w:hAnsi="Times New Roman" w:cs="Times New Roman"/>
          <w:sz w:val="26"/>
          <w:szCs w:val="26"/>
          <w:lang w:eastAsia="ru-RU"/>
        </w:rPr>
        <w:t>7</w:t>
      </w:r>
      <w:r w:rsidR="00F2655C" w:rsidRPr="008F39CB">
        <w:rPr>
          <w:rFonts w:ascii="Times New Roman" w:eastAsia="Times New Roman" w:hAnsi="Times New Roman" w:cs="Times New Roman"/>
          <w:sz w:val="26"/>
          <w:szCs w:val="26"/>
          <w:lang w:eastAsia="ru-RU"/>
        </w:rPr>
        <w:t>2</w:t>
      </w:r>
      <w:r w:rsidRPr="008F39CB">
        <w:rPr>
          <w:rFonts w:ascii="Times New Roman" w:eastAsia="Times New Roman" w:hAnsi="Times New Roman" w:cs="Times New Roman"/>
          <w:sz w:val="26"/>
          <w:szCs w:val="26"/>
          <w:lang w:eastAsia="ru-RU"/>
        </w:rPr>
        <w:t xml:space="preserve"> принадлежит организациям и </w:t>
      </w:r>
      <w:r w:rsidR="00CE0CBF" w:rsidRPr="008F39CB">
        <w:rPr>
          <w:rFonts w:ascii="Times New Roman" w:eastAsia="Times New Roman" w:hAnsi="Times New Roman" w:cs="Times New Roman"/>
          <w:sz w:val="26"/>
          <w:szCs w:val="26"/>
          <w:lang w:eastAsia="ru-RU"/>
        </w:rPr>
        <w:t>6</w:t>
      </w:r>
      <w:r w:rsidR="00E62F41" w:rsidRPr="008F39CB">
        <w:rPr>
          <w:rFonts w:ascii="Times New Roman" w:eastAsia="Times New Roman" w:hAnsi="Times New Roman" w:cs="Times New Roman"/>
          <w:sz w:val="26"/>
          <w:szCs w:val="26"/>
          <w:lang w:eastAsia="ru-RU"/>
        </w:rPr>
        <w:t>7</w:t>
      </w:r>
      <w:r w:rsidR="00F2655C" w:rsidRPr="008F39CB">
        <w:rPr>
          <w:rFonts w:ascii="Times New Roman" w:eastAsia="Times New Roman" w:hAnsi="Times New Roman" w:cs="Times New Roman"/>
          <w:sz w:val="26"/>
          <w:szCs w:val="26"/>
          <w:lang w:eastAsia="ru-RU"/>
        </w:rPr>
        <w:t>3</w:t>
      </w:r>
      <w:r w:rsidRPr="008F39CB">
        <w:rPr>
          <w:rFonts w:ascii="Times New Roman" w:eastAsia="Times New Roman" w:hAnsi="Times New Roman" w:cs="Times New Roman"/>
          <w:sz w:val="26"/>
          <w:szCs w:val="26"/>
          <w:lang w:eastAsia="ru-RU"/>
        </w:rPr>
        <w:t xml:space="preserve"> радиолюбителям.</w:t>
      </w:r>
    </w:p>
    <w:p w:rsidR="005F6D13" w:rsidRPr="008F39CB" w:rsidRDefault="005F6D13" w:rsidP="003F700C">
      <w:pPr>
        <w:spacing w:after="0"/>
        <w:jc w:val="center"/>
        <w:rPr>
          <w:rFonts w:ascii="Times New Roman" w:hAnsi="Times New Roman" w:cs="Times New Roman"/>
          <w:sz w:val="28"/>
          <w:szCs w:val="28"/>
        </w:rPr>
      </w:pPr>
    </w:p>
    <w:p w:rsidR="005F6D13" w:rsidRPr="008F39CB" w:rsidRDefault="005F6D13" w:rsidP="003F700C">
      <w:pPr>
        <w:spacing w:after="0"/>
        <w:jc w:val="center"/>
        <w:rPr>
          <w:rFonts w:ascii="Times New Roman" w:hAnsi="Times New Roman" w:cs="Times New Roman"/>
          <w:sz w:val="28"/>
          <w:szCs w:val="28"/>
        </w:rPr>
      </w:pPr>
      <w:r w:rsidRPr="008F39CB">
        <w:rPr>
          <w:rFonts w:ascii="Times New Roman" w:hAnsi="Times New Roman" w:cs="Times New Roman"/>
          <w:noProof/>
          <w:szCs w:val="26"/>
          <w:lang w:eastAsia="ru-RU"/>
        </w:rPr>
        <w:drawing>
          <wp:inline distT="0" distB="0" distL="0" distR="0" wp14:anchorId="38BE6520" wp14:editId="7B3A5869">
            <wp:extent cx="5406887" cy="2743200"/>
            <wp:effectExtent l="0" t="0" r="3810" b="0"/>
            <wp:docPr id="33"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5F6D13" w:rsidRPr="008F39CB" w:rsidRDefault="005F6D13" w:rsidP="003F700C">
      <w:pPr>
        <w:tabs>
          <w:tab w:val="left" w:pos="0"/>
          <w:tab w:val="left" w:pos="709"/>
        </w:tabs>
        <w:spacing w:after="0" w:line="360" w:lineRule="auto"/>
        <w:jc w:val="both"/>
        <w:rPr>
          <w:rFonts w:ascii="Times New Roman" w:eastAsia="Times New Roman" w:hAnsi="Times New Roman" w:cs="Times New Roman"/>
          <w:sz w:val="26"/>
          <w:szCs w:val="26"/>
          <w:lang w:eastAsia="ru-RU"/>
        </w:rPr>
      </w:pPr>
    </w:p>
    <w:p w:rsidR="005F6D13" w:rsidRPr="008F39CB" w:rsidRDefault="005F6D13" w:rsidP="003F700C">
      <w:pPr>
        <w:tabs>
          <w:tab w:val="left" w:pos="0"/>
          <w:tab w:val="left" w:pos="709"/>
        </w:tabs>
        <w:spacing w:after="0" w:line="360" w:lineRule="auto"/>
        <w:jc w:val="both"/>
        <w:rPr>
          <w:rFonts w:ascii="Times New Roman" w:eastAsia="Times New Roman" w:hAnsi="Times New Roman" w:cs="Times New Roman"/>
          <w:sz w:val="26"/>
          <w:szCs w:val="26"/>
          <w:lang w:eastAsia="ru-RU"/>
        </w:rPr>
      </w:pPr>
    </w:p>
    <w:p w:rsidR="002E61C2" w:rsidRPr="008F39CB" w:rsidRDefault="00CE0CBF"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hAnsi="Times New Roman" w:cs="Times New Roman"/>
          <w:b/>
          <w:noProof/>
          <w:szCs w:val="26"/>
          <w:lang w:eastAsia="ru-RU"/>
        </w:rPr>
        <w:lastRenderedPageBreak/>
        <w:drawing>
          <wp:inline distT="0" distB="0" distL="0" distR="0" wp14:anchorId="085EA18B" wp14:editId="31680C77">
            <wp:extent cx="6178163" cy="3379304"/>
            <wp:effectExtent l="0" t="0" r="0" b="0"/>
            <wp:docPr id="34"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CE0CBF" w:rsidRPr="008F39CB" w:rsidRDefault="00CE0CBF" w:rsidP="003F700C">
      <w:pPr>
        <w:tabs>
          <w:tab w:val="left" w:pos="0"/>
          <w:tab w:val="left" w:pos="709"/>
        </w:tabs>
        <w:spacing w:after="0" w:line="360" w:lineRule="auto"/>
        <w:ind w:firstLine="709"/>
        <w:jc w:val="both"/>
        <w:rPr>
          <w:rFonts w:ascii="Times New Roman" w:eastAsia="Times New Roman" w:hAnsi="Times New Roman" w:cs="Times New Roman"/>
          <w:sz w:val="26"/>
          <w:szCs w:val="26"/>
          <w:highlight w:val="yellow"/>
          <w:lang w:eastAsia="ru-RU"/>
        </w:rPr>
      </w:pPr>
    </w:p>
    <w:p w:rsidR="005F6D13" w:rsidRPr="008F39CB" w:rsidRDefault="005F6D13" w:rsidP="003F700C">
      <w:pPr>
        <w:tabs>
          <w:tab w:val="left" w:pos="0"/>
          <w:tab w:val="left" w:pos="709"/>
        </w:tabs>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о</w:t>
      </w:r>
      <w:r w:rsidR="00CD6C9D" w:rsidRPr="008F39CB">
        <w:rPr>
          <w:rFonts w:ascii="Times New Roman" w:eastAsia="Times New Roman" w:hAnsi="Times New Roman" w:cs="Times New Roman"/>
          <w:b/>
          <w:sz w:val="26"/>
          <w:szCs w:val="26"/>
          <w:lang w:eastAsia="ru-RU"/>
        </w:rPr>
        <w:t xml:space="preserve"> 13</w:t>
      </w:r>
      <w:r w:rsidRPr="008F39CB">
        <w:rPr>
          <w:rFonts w:ascii="Times New Roman" w:eastAsia="Times New Roman" w:hAnsi="Times New Roman" w:cs="Times New Roman"/>
          <w:b/>
          <w:sz w:val="26"/>
          <w:szCs w:val="26"/>
          <w:lang w:eastAsia="ru-RU"/>
        </w:rPr>
        <w:t xml:space="preserve"> владельц</w:t>
      </w:r>
      <w:r w:rsidR="00AB1975" w:rsidRPr="008F39CB">
        <w:rPr>
          <w:rFonts w:ascii="Times New Roman" w:eastAsia="Times New Roman" w:hAnsi="Times New Roman" w:cs="Times New Roman"/>
          <w:b/>
          <w:sz w:val="26"/>
          <w:szCs w:val="26"/>
          <w:lang w:eastAsia="ru-RU"/>
        </w:rPr>
        <w:t>ах</w:t>
      </w:r>
      <w:r w:rsidRPr="008F39CB">
        <w:rPr>
          <w:rFonts w:ascii="Times New Roman" w:eastAsia="Times New Roman" w:hAnsi="Times New Roman" w:cs="Times New Roman"/>
          <w:b/>
          <w:sz w:val="26"/>
          <w:szCs w:val="26"/>
          <w:lang w:eastAsia="ru-RU"/>
        </w:rPr>
        <w:t xml:space="preserve"> франкировальн</w:t>
      </w:r>
      <w:r w:rsidR="00AB1975" w:rsidRPr="008F39CB">
        <w:rPr>
          <w:rFonts w:ascii="Times New Roman" w:eastAsia="Times New Roman" w:hAnsi="Times New Roman" w:cs="Times New Roman"/>
          <w:b/>
          <w:sz w:val="26"/>
          <w:szCs w:val="26"/>
          <w:lang w:eastAsia="ru-RU"/>
        </w:rPr>
        <w:t>ых</w:t>
      </w:r>
      <w:r w:rsidRPr="008F39CB">
        <w:rPr>
          <w:rFonts w:ascii="Times New Roman" w:eastAsia="Times New Roman" w:hAnsi="Times New Roman" w:cs="Times New Roman"/>
          <w:b/>
          <w:sz w:val="26"/>
          <w:szCs w:val="26"/>
          <w:lang w:eastAsia="ru-RU"/>
        </w:rPr>
        <w:t xml:space="preserve"> машин</w:t>
      </w:r>
      <w:r w:rsidR="004E3808" w:rsidRPr="008F39CB">
        <w:rPr>
          <w:rFonts w:ascii="Times New Roman" w:eastAsia="Times New Roman" w:hAnsi="Times New Roman" w:cs="Times New Roman"/>
          <w:b/>
          <w:sz w:val="26"/>
          <w:szCs w:val="26"/>
          <w:lang w:eastAsia="ru-RU"/>
        </w:rPr>
        <w:t xml:space="preserve"> </w:t>
      </w:r>
      <w:r w:rsidR="008C3306" w:rsidRPr="008F39CB">
        <w:rPr>
          <w:rFonts w:ascii="Times New Roman" w:eastAsia="Times New Roman" w:hAnsi="Times New Roman" w:cs="Times New Roman"/>
          <w:sz w:val="26"/>
          <w:szCs w:val="26"/>
          <w:lang w:eastAsia="ru-RU"/>
        </w:rPr>
        <w:t xml:space="preserve">(не </w:t>
      </w:r>
      <w:r w:rsidR="005A6F93" w:rsidRPr="008F39CB">
        <w:rPr>
          <w:rFonts w:ascii="Times New Roman" w:eastAsia="Times New Roman" w:hAnsi="Times New Roman" w:cs="Times New Roman"/>
          <w:sz w:val="26"/>
          <w:szCs w:val="26"/>
          <w:lang w:eastAsia="ru-RU"/>
        </w:rPr>
        <w:t>владеющи</w:t>
      </w:r>
      <w:r w:rsidR="00AB1975" w:rsidRPr="008F39CB">
        <w:rPr>
          <w:rFonts w:ascii="Times New Roman" w:eastAsia="Times New Roman" w:hAnsi="Times New Roman" w:cs="Times New Roman"/>
          <w:sz w:val="26"/>
          <w:szCs w:val="26"/>
          <w:lang w:eastAsia="ru-RU"/>
        </w:rPr>
        <w:t>х</w:t>
      </w:r>
      <w:r w:rsidR="0082047D" w:rsidRPr="008F39CB">
        <w:rPr>
          <w:rFonts w:ascii="Times New Roman" w:eastAsia="Times New Roman" w:hAnsi="Times New Roman" w:cs="Times New Roman"/>
          <w:sz w:val="26"/>
          <w:szCs w:val="26"/>
          <w:lang w:eastAsia="ru-RU"/>
        </w:rPr>
        <w:t xml:space="preserve"> лицензиями</w:t>
      </w:r>
      <w:r w:rsidR="008C3306" w:rsidRPr="008F39CB">
        <w:rPr>
          <w:rFonts w:ascii="Times New Roman" w:eastAsia="Times New Roman" w:hAnsi="Times New Roman" w:cs="Times New Roman"/>
          <w:sz w:val="26"/>
          <w:szCs w:val="26"/>
          <w:lang w:eastAsia="ru-RU"/>
        </w:rPr>
        <w:t>)</w:t>
      </w:r>
      <w:r w:rsidRPr="008F39CB">
        <w:rPr>
          <w:rFonts w:ascii="Times New Roman" w:eastAsia="Times New Roman" w:hAnsi="Times New Roman" w:cs="Times New Roman"/>
          <w:sz w:val="26"/>
          <w:szCs w:val="26"/>
          <w:lang w:eastAsia="ru-RU"/>
        </w:rPr>
        <w:t xml:space="preserve">, которым принадлежит </w:t>
      </w:r>
      <w:r w:rsidR="00CD6C9D" w:rsidRPr="008F39CB">
        <w:rPr>
          <w:rFonts w:ascii="Times New Roman" w:eastAsia="Times New Roman" w:hAnsi="Times New Roman" w:cs="Times New Roman"/>
          <w:sz w:val="26"/>
          <w:szCs w:val="26"/>
          <w:lang w:eastAsia="ru-RU"/>
        </w:rPr>
        <w:t>14</w:t>
      </w:r>
      <w:r w:rsidRPr="008F39CB">
        <w:rPr>
          <w:rFonts w:ascii="Times New Roman" w:eastAsia="Times New Roman" w:hAnsi="Times New Roman" w:cs="Times New Roman"/>
          <w:sz w:val="26"/>
          <w:szCs w:val="26"/>
          <w:lang w:eastAsia="ru-RU"/>
        </w:rPr>
        <w:t xml:space="preserve"> франкировальн</w:t>
      </w:r>
      <w:r w:rsidR="00FD7B55" w:rsidRPr="008F39CB">
        <w:rPr>
          <w:rFonts w:ascii="Times New Roman" w:eastAsia="Times New Roman" w:hAnsi="Times New Roman" w:cs="Times New Roman"/>
          <w:sz w:val="26"/>
          <w:szCs w:val="26"/>
          <w:lang w:eastAsia="ru-RU"/>
        </w:rPr>
        <w:t>ы</w:t>
      </w:r>
      <w:r w:rsidR="004E3808" w:rsidRPr="008F39CB">
        <w:rPr>
          <w:rFonts w:ascii="Times New Roman" w:eastAsia="Times New Roman" w:hAnsi="Times New Roman" w:cs="Times New Roman"/>
          <w:sz w:val="26"/>
          <w:szCs w:val="26"/>
          <w:lang w:eastAsia="ru-RU"/>
        </w:rPr>
        <w:t>х</w:t>
      </w:r>
      <w:r w:rsidRPr="008F39CB">
        <w:rPr>
          <w:rFonts w:ascii="Times New Roman" w:eastAsia="Times New Roman" w:hAnsi="Times New Roman" w:cs="Times New Roman"/>
          <w:sz w:val="26"/>
          <w:szCs w:val="26"/>
          <w:lang w:eastAsia="ru-RU"/>
        </w:rPr>
        <w:t xml:space="preserve"> машин;</w:t>
      </w:r>
    </w:p>
    <w:p w:rsidR="005F6D13" w:rsidRPr="008F39CB" w:rsidRDefault="005F6D13" w:rsidP="0002735F">
      <w:pPr>
        <w:tabs>
          <w:tab w:val="left" w:pos="0"/>
          <w:tab w:val="left" w:pos="709"/>
        </w:tabs>
        <w:spacing w:after="0" w:line="360" w:lineRule="auto"/>
        <w:ind w:firstLine="709"/>
        <w:jc w:val="both"/>
        <w:rPr>
          <w:rFonts w:ascii="Times New Roman" w:hAnsi="Times New Roman" w:cs="Times New Roman"/>
          <w:sz w:val="26"/>
          <w:szCs w:val="26"/>
        </w:rPr>
      </w:pPr>
      <w:r w:rsidRPr="008F39CB">
        <w:rPr>
          <w:rFonts w:ascii="Times New Roman" w:hAnsi="Times New Roman" w:cs="Times New Roman"/>
          <w:sz w:val="26"/>
          <w:szCs w:val="26"/>
        </w:rPr>
        <w:t xml:space="preserve">- </w:t>
      </w:r>
      <w:r w:rsidRPr="008F39CB">
        <w:rPr>
          <w:rFonts w:ascii="Times New Roman" w:hAnsi="Times New Roman" w:cs="Times New Roman"/>
          <w:b/>
          <w:sz w:val="26"/>
          <w:szCs w:val="26"/>
        </w:rPr>
        <w:t>о</w:t>
      </w:r>
      <w:r w:rsidR="004E3808" w:rsidRPr="008F39CB">
        <w:rPr>
          <w:rFonts w:ascii="Times New Roman" w:hAnsi="Times New Roman" w:cs="Times New Roman"/>
          <w:b/>
          <w:sz w:val="26"/>
          <w:szCs w:val="26"/>
        </w:rPr>
        <w:t xml:space="preserve"> </w:t>
      </w:r>
      <w:r w:rsidR="00E831D9" w:rsidRPr="008F39CB">
        <w:rPr>
          <w:rFonts w:ascii="Times New Roman" w:hAnsi="Times New Roman" w:cs="Times New Roman"/>
          <w:b/>
          <w:sz w:val="26"/>
          <w:szCs w:val="26"/>
        </w:rPr>
        <w:t xml:space="preserve">9 </w:t>
      </w:r>
      <w:r w:rsidR="004E3808" w:rsidRPr="008F39CB">
        <w:rPr>
          <w:rFonts w:ascii="Times New Roman" w:hAnsi="Times New Roman" w:cs="Times New Roman"/>
          <w:b/>
          <w:sz w:val="26"/>
          <w:szCs w:val="26"/>
        </w:rPr>
        <w:t>543</w:t>
      </w:r>
      <w:r w:rsidRPr="008F39CB">
        <w:rPr>
          <w:rFonts w:ascii="Times New Roman" w:hAnsi="Times New Roman" w:cs="Times New Roman"/>
          <w:b/>
          <w:sz w:val="26"/>
          <w:szCs w:val="26"/>
        </w:rPr>
        <w:t xml:space="preserve"> оператор</w:t>
      </w:r>
      <w:r w:rsidR="002E050A" w:rsidRPr="008F39CB">
        <w:rPr>
          <w:rFonts w:ascii="Times New Roman" w:hAnsi="Times New Roman" w:cs="Times New Roman"/>
          <w:b/>
          <w:sz w:val="26"/>
          <w:szCs w:val="26"/>
        </w:rPr>
        <w:t>ах</w:t>
      </w:r>
      <w:r w:rsidRPr="008F39CB">
        <w:rPr>
          <w:rFonts w:ascii="Times New Roman" w:hAnsi="Times New Roman" w:cs="Times New Roman"/>
          <w:b/>
          <w:sz w:val="26"/>
          <w:szCs w:val="26"/>
        </w:rPr>
        <w:t>, осуществляющ</w:t>
      </w:r>
      <w:r w:rsidR="00AC160F" w:rsidRPr="008F39CB">
        <w:rPr>
          <w:rFonts w:ascii="Times New Roman" w:hAnsi="Times New Roman" w:cs="Times New Roman"/>
          <w:b/>
          <w:sz w:val="26"/>
          <w:szCs w:val="26"/>
        </w:rPr>
        <w:t>их</w:t>
      </w:r>
      <w:r w:rsidRPr="008F39CB">
        <w:rPr>
          <w:rFonts w:ascii="Times New Roman" w:hAnsi="Times New Roman" w:cs="Times New Roman"/>
          <w:b/>
          <w:sz w:val="26"/>
          <w:szCs w:val="26"/>
        </w:rPr>
        <w:t xml:space="preserve"> обработку персональных данных</w:t>
      </w:r>
      <w:r w:rsidRPr="008F39CB">
        <w:rPr>
          <w:rFonts w:ascii="Times New Roman" w:hAnsi="Times New Roman" w:cs="Times New Roman"/>
          <w:sz w:val="26"/>
          <w:szCs w:val="26"/>
        </w:rPr>
        <w:t>;</w:t>
      </w:r>
    </w:p>
    <w:p w:rsidR="0002735F" w:rsidRPr="008F39CB" w:rsidRDefault="0002735F" w:rsidP="0002735F">
      <w:pPr>
        <w:tabs>
          <w:tab w:val="left" w:pos="0"/>
          <w:tab w:val="left" w:pos="709"/>
        </w:tabs>
        <w:spacing w:after="0" w:line="360" w:lineRule="auto"/>
        <w:ind w:firstLine="709"/>
        <w:jc w:val="both"/>
        <w:rPr>
          <w:rFonts w:ascii="Times New Roman" w:eastAsia="Calibri" w:hAnsi="Times New Roman" w:cs="Times New Roman"/>
          <w:b/>
          <w:sz w:val="28"/>
          <w:szCs w:val="28"/>
        </w:rPr>
      </w:pPr>
      <w:r w:rsidRPr="008F39CB">
        <w:rPr>
          <w:rFonts w:ascii="Times New Roman" w:eastAsia="Calibri" w:hAnsi="Times New Roman" w:cs="Times New Roman"/>
          <w:sz w:val="26"/>
          <w:szCs w:val="26"/>
        </w:rPr>
        <w:t>-</w:t>
      </w:r>
      <w:r w:rsidR="00E744F0" w:rsidRPr="008F39CB">
        <w:rPr>
          <w:rFonts w:ascii="Times New Roman" w:eastAsia="Calibri" w:hAnsi="Times New Roman" w:cs="Times New Roman"/>
          <w:sz w:val="26"/>
          <w:szCs w:val="26"/>
        </w:rPr>
        <w:t xml:space="preserve"> </w:t>
      </w:r>
      <w:r w:rsidRPr="008F39CB">
        <w:rPr>
          <w:rFonts w:ascii="Times New Roman" w:eastAsia="Calibri" w:hAnsi="Times New Roman" w:cs="Times New Roman"/>
          <w:b/>
          <w:sz w:val="26"/>
          <w:szCs w:val="26"/>
        </w:rPr>
        <w:t>о 198 средствах массовой информации, зарегистрированных ЦА Роскомнадзора</w:t>
      </w:r>
      <w:r w:rsidRPr="008F39CB">
        <w:rPr>
          <w:rFonts w:ascii="Calibri" w:eastAsia="Calibri" w:hAnsi="Calibri" w:cs="Times New Roman"/>
          <w:b/>
          <w:sz w:val="24"/>
        </w:rPr>
        <w:t xml:space="preserve">, </w:t>
      </w:r>
      <w:r w:rsidRPr="008F39CB">
        <w:rPr>
          <w:rFonts w:ascii="Times New Roman" w:eastAsia="Calibri" w:hAnsi="Times New Roman" w:cs="Times New Roman"/>
          <w:b/>
          <w:sz w:val="28"/>
          <w:szCs w:val="28"/>
        </w:rPr>
        <w:t xml:space="preserve">адреса редакций которых расположены </w:t>
      </w:r>
      <w:r w:rsidRPr="008F39CB">
        <w:rPr>
          <w:rFonts w:ascii="Times New Roman" w:eastAsia="Calibri" w:hAnsi="Times New Roman" w:cs="Times New Roman"/>
          <w:b/>
          <w:sz w:val="28"/>
          <w:szCs w:val="28"/>
        </w:rPr>
        <w:br/>
        <w:t>на подведомственной территории, из которых:</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 – 14;</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журналов – 58;</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электронных периодических изданий – 20;</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радиоканалов – 2;</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телеканалов - 5;</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сетевых изданий – 95;</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информационных агентств – 4;</w:t>
      </w:r>
    </w:p>
    <w:p w:rsidR="0002735F" w:rsidRPr="008F39CB" w:rsidRDefault="0002735F" w:rsidP="0002735F">
      <w:pPr>
        <w:tabs>
          <w:tab w:val="left" w:pos="0"/>
          <w:tab w:val="left" w:pos="709"/>
        </w:tabs>
        <w:spacing w:after="0"/>
        <w:ind w:firstLine="709"/>
        <w:jc w:val="both"/>
        <w:rPr>
          <w:rFonts w:ascii="Times New Roman" w:eastAsia="Calibri" w:hAnsi="Times New Roman" w:cs="Times New Roman"/>
          <w:sz w:val="26"/>
          <w:szCs w:val="26"/>
        </w:rPr>
      </w:pPr>
    </w:p>
    <w:p w:rsidR="0002735F" w:rsidRPr="008F39CB" w:rsidRDefault="0002735F" w:rsidP="0002735F">
      <w:pPr>
        <w:spacing w:after="0" w:line="360" w:lineRule="auto"/>
        <w:ind w:firstLine="709"/>
        <w:jc w:val="both"/>
        <w:rPr>
          <w:rFonts w:ascii="Times New Roman" w:eastAsia="Calibri" w:hAnsi="Times New Roman" w:cs="Times New Roman"/>
          <w:b/>
          <w:sz w:val="26"/>
          <w:szCs w:val="26"/>
        </w:rPr>
      </w:pPr>
      <w:r w:rsidRPr="008F39CB">
        <w:rPr>
          <w:rFonts w:ascii="Times New Roman" w:eastAsia="Calibri" w:hAnsi="Times New Roman" w:cs="Times New Roman"/>
          <w:b/>
          <w:sz w:val="26"/>
          <w:szCs w:val="26"/>
        </w:rPr>
        <w:t>- о 197 средствах массовой информации, зарегистрированных Управлением, из которых:</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 – 117;</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журналов – 22;</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телепрограмм – 3;</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радиоканалов –38;</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телеканалов - 8;</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бюллетеней – 2;</w:t>
      </w:r>
    </w:p>
    <w:p w:rsidR="0002735F" w:rsidRPr="008F39CB" w:rsidRDefault="0002735F" w:rsidP="0002735F">
      <w:pPr>
        <w:spacing w:after="0" w:line="360" w:lineRule="auto"/>
        <w:ind w:firstLine="709"/>
        <w:rPr>
          <w:rFonts w:ascii="Times New Roman" w:eastAsia="Calibri" w:hAnsi="Times New Roman" w:cs="Times New Roman"/>
          <w:sz w:val="26"/>
          <w:szCs w:val="26"/>
        </w:rPr>
      </w:pPr>
      <w:r w:rsidRPr="008F39CB">
        <w:rPr>
          <w:rFonts w:ascii="Times New Roman" w:eastAsia="Calibri" w:hAnsi="Times New Roman" w:cs="Times New Roman"/>
          <w:sz w:val="26"/>
          <w:szCs w:val="26"/>
        </w:rPr>
        <w:t>информационных агентств – 7.</w:t>
      </w:r>
    </w:p>
    <w:p w:rsidR="00292D2C" w:rsidRPr="008F39CB" w:rsidRDefault="00292D2C" w:rsidP="00292D2C">
      <w:pPr>
        <w:pStyle w:val="afc"/>
        <w:keepNext/>
        <w:jc w:val="center"/>
        <w:rPr>
          <w:sz w:val="24"/>
          <w:szCs w:val="24"/>
        </w:rPr>
      </w:pPr>
      <w:r w:rsidRPr="008F39CB">
        <w:rPr>
          <w:sz w:val="24"/>
          <w:szCs w:val="24"/>
        </w:rPr>
        <w:t>Сведения о СМИ</w:t>
      </w:r>
    </w:p>
    <w:p w:rsidR="00292D2C" w:rsidRPr="008F39CB" w:rsidRDefault="005F6D13" w:rsidP="00292D2C">
      <w:pPr>
        <w:keepNext/>
        <w:spacing w:after="0"/>
        <w:jc w:val="center"/>
      </w:pPr>
      <w:r w:rsidRPr="008F39CB">
        <w:rPr>
          <w:rFonts w:ascii="Times New Roman" w:hAnsi="Times New Roman" w:cs="Times New Roman"/>
          <w:noProof/>
          <w:szCs w:val="26"/>
          <w:highlight w:val="yellow"/>
          <w:lang w:eastAsia="ru-RU"/>
        </w:rPr>
        <w:drawing>
          <wp:inline distT="0" distB="0" distL="0" distR="0" wp14:anchorId="7FB30931" wp14:editId="1274A672">
            <wp:extent cx="5844209" cy="2902226"/>
            <wp:effectExtent l="0" t="0" r="0" b="0"/>
            <wp:docPr id="35" name="Объект 1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F6D13" w:rsidRPr="008F39CB" w:rsidRDefault="005F6D13" w:rsidP="003F700C">
      <w:pPr>
        <w:spacing w:after="0"/>
        <w:jc w:val="center"/>
        <w:rPr>
          <w:rFonts w:ascii="Times New Roman" w:hAnsi="Times New Roman" w:cs="Times New Roman"/>
          <w:sz w:val="18"/>
          <w:szCs w:val="18"/>
        </w:rPr>
      </w:pPr>
    </w:p>
    <w:p w:rsidR="00DB6937" w:rsidRPr="008F39CB" w:rsidRDefault="00DB6937" w:rsidP="00DB6937">
      <w:pPr>
        <w:spacing w:after="0"/>
        <w:jc w:val="center"/>
        <w:rPr>
          <w:rFonts w:ascii="Times New Roman" w:hAnsi="Times New Roman" w:cs="Times New Roman"/>
          <w:sz w:val="16"/>
          <w:szCs w:val="16"/>
        </w:rPr>
      </w:pPr>
      <w:r w:rsidRPr="008F39CB">
        <w:rPr>
          <w:rFonts w:ascii="Times New Roman" w:hAnsi="Times New Roman" w:cs="Times New Roman"/>
          <w:noProof/>
          <w:szCs w:val="26"/>
          <w:lang w:eastAsia="ru-RU"/>
        </w:rPr>
        <w:drawing>
          <wp:inline distT="0" distB="0" distL="0" distR="0" wp14:anchorId="202230D1" wp14:editId="5AB78DC0">
            <wp:extent cx="6225871" cy="3880236"/>
            <wp:effectExtent l="0" t="0" r="0" b="0"/>
            <wp:docPr id="40" name="Объект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F6D13" w:rsidRPr="008F39CB" w:rsidRDefault="005F6D13" w:rsidP="003F700C">
      <w:pPr>
        <w:spacing w:after="0"/>
        <w:rPr>
          <w:rFonts w:ascii="Times New Roman" w:hAnsi="Times New Roman" w:cs="Times New Roman"/>
          <w:sz w:val="28"/>
          <w:szCs w:val="28"/>
        </w:rPr>
      </w:pPr>
      <w:r w:rsidRPr="008F39CB">
        <w:rPr>
          <w:rFonts w:ascii="Times New Roman" w:hAnsi="Times New Roman" w:cs="Times New Roman"/>
          <w:sz w:val="28"/>
          <w:szCs w:val="28"/>
        </w:rPr>
        <w:br w:type="page"/>
      </w:r>
    </w:p>
    <w:p w:rsidR="00C07CB5" w:rsidRPr="008F39CB" w:rsidRDefault="00C07CB5" w:rsidP="003F700C">
      <w:pPr>
        <w:pageBreakBefore/>
        <w:spacing w:after="0" w:line="240" w:lineRule="auto"/>
        <w:ind w:firstLine="709"/>
        <w:jc w:val="both"/>
        <w:outlineLvl w:val="0"/>
        <w:rPr>
          <w:rFonts w:ascii="Times New Roman" w:eastAsia="Times New Roman" w:hAnsi="Times New Roman" w:cs="Times New Roman"/>
          <w:b/>
          <w:bCs/>
          <w:kern w:val="32"/>
          <w:sz w:val="26"/>
          <w:szCs w:val="26"/>
          <w:lang w:eastAsia="ru-RU"/>
        </w:rPr>
      </w:pPr>
      <w:bookmarkStart w:id="0" w:name="_Toc369087105"/>
      <w:r w:rsidRPr="008F39CB">
        <w:rPr>
          <w:rFonts w:ascii="Times New Roman" w:eastAsia="Times New Roman" w:hAnsi="Times New Roman" w:cs="Times New Roman"/>
          <w:b/>
          <w:bCs/>
          <w:kern w:val="32"/>
          <w:sz w:val="26"/>
          <w:szCs w:val="26"/>
          <w:lang w:eastAsia="ru-RU"/>
        </w:rPr>
        <w:lastRenderedPageBreak/>
        <w:t>1.1. Результаты проведения плановых проверок юридических лиц (их филиалов, представительств, обособленных подразделений) и индивидуальных предпринимателей</w:t>
      </w:r>
      <w:r w:rsidR="0030000B" w:rsidRPr="008F39CB">
        <w:rPr>
          <w:rFonts w:ascii="Times New Roman" w:eastAsia="Times New Roman" w:hAnsi="Times New Roman" w:cs="Times New Roman"/>
          <w:b/>
          <w:bCs/>
          <w:kern w:val="32"/>
          <w:sz w:val="26"/>
          <w:szCs w:val="26"/>
          <w:lang w:eastAsia="ru-RU"/>
        </w:rPr>
        <w:t xml:space="preserve"> и</w:t>
      </w:r>
      <w:r w:rsidRPr="008F39CB">
        <w:rPr>
          <w:rFonts w:ascii="Times New Roman" w:eastAsia="Times New Roman" w:hAnsi="Times New Roman" w:cs="Times New Roman"/>
          <w:b/>
          <w:bCs/>
          <w:kern w:val="32"/>
          <w:sz w:val="26"/>
          <w:szCs w:val="26"/>
          <w:lang w:eastAsia="ru-RU"/>
        </w:rPr>
        <w:t xml:space="preserve"> мероприятий по систематическому наблюдению</w:t>
      </w:r>
      <w:bookmarkEnd w:id="0"/>
    </w:p>
    <w:p w:rsidR="00C07CB5" w:rsidRPr="008F39CB" w:rsidRDefault="00C07CB5" w:rsidP="003F700C">
      <w:pPr>
        <w:spacing w:after="0" w:line="360" w:lineRule="auto"/>
        <w:jc w:val="both"/>
        <w:rPr>
          <w:rFonts w:ascii="Times New Roman" w:eastAsia="Times New Roman" w:hAnsi="Times New Roman" w:cs="Times New Roman"/>
          <w:sz w:val="26"/>
          <w:szCs w:val="26"/>
          <w:lang w:eastAsia="ru-RU"/>
        </w:rPr>
      </w:pPr>
    </w:p>
    <w:p w:rsidR="00D3371B" w:rsidRPr="008F39CB" w:rsidRDefault="00A01D65" w:rsidP="003F700C">
      <w:pPr>
        <w:spacing w:after="0" w:line="240" w:lineRule="auto"/>
        <w:ind w:firstLine="709"/>
        <w:jc w:val="both"/>
        <w:rPr>
          <w:rFonts w:ascii="Times New Roman" w:eastAsia="Times New Roman" w:hAnsi="Times New Roman" w:cs="Times New Roman"/>
          <w:b/>
          <w:sz w:val="26"/>
          <w:szCs w:val="26"/>
          <w:lang w:eastAsia="ru-RU"/>
        </w:rPr>
      </w:pPr>
      <w:bookmarkStart w:id="1" w:name="_MON_1418215740"/>
      <w:bookmarkStart w:id="2" w:name="_MON_1410174502"/>
      <w:bookmarkStart w:id="3" w:name="_MON_1410174708"/>
      <w:bookmarkStart w:id="4" w:name="_MON_1402986916"/>
      <w:bookmarkStart w:id="5" w:name="_MON_1410945619"/>
      <w:bookmarkStart w:id="6" w:name="_MON_1402987114"/>
      <w:bookmarkStart w:id="7" w:name="_MON_1402987204"/>
      <w:bookmarkStart w:id="8" w:name="_MON_1403083917"/>
      <w:bookmarkStart w:id="9" w:name="_MON_1410175438"/>
      <w:bookmarkStart w:id="10" w:name="_MON_1410175548"/>
      <w:bookmarkStart w:id="11" w:name="_MON_1403092007"/>
      <w:bookmarkStart w:id="12" w:name="_MON_1410945651"/>
      <w:bookmarkStart w:id="13" w:name="_MON_1419691016"/>
      <w:bookmarkStart w:id="14" w:name="_MON_1402987263"/>
      <w:bookmarkStart w:id="15" w:name="_MON_1403083979"/>
      <w:bookmarkStart w:id="16" w:name="_MON_1402987599"/>
      <w:bookmarkStart w:id="17" w:name="_MON_1418215843"/>
      <w:bookmarkStart w:id="18" w:name="_MON_1418215894"/>
      <w:bookmarkStart w:id="19" w:name="_MON_1422189206"/>
      <w:bookmarkStart w:id="20" w:name="_MON_1418215942"/>
      <w:bookmarkStart w:id="21" w:name="_MON_1410174751"/>
      <w:bookmarkStart w:id="22" w:name="_MON_141017480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r w:rsidRPr="008F39CB">
        <w:rPr>
          <w:rFonts w:ascii="Times New Roman" w:eastAsia="Times New Roman" w:hAnsi="Times New Roman" w:cs="Times New Roman"/>
          <w:b/>
          <w:sz w:val="26"/>
          <w:szCs w:val="26"/>
          <w:lang w:eastAsia="ru-RU"/>
        </w:rPr>
        <w:t>В</w:t>
      </w:r>
      <w:r w:rsidR="00BA6F9C" w:rsidRPr="008F39CB">
        <w:rPr>
          <w:rFonts w:ascii="Times New Roman" w:eastAsia="Times New Roman" w:hAnsi="Times New Roman" w:cs="Times New Roman"/>
          <w:b/>
          <w:sz w:val="26"/>
          <w:szCs w:val="26"/>
          <w:lang w:eastAsia="ru-RU"/>
        </w:rPr>
        <w:t xml:space="preserve"> 3</w:t>
      </w:r>
      <w:r w:rsidRPr="008F39CB">
        <w:rPr>
          <w:rFonts w:ascii="Times New Roman" w:eastAsia="Times New Roman" w:hAnsi="Times New Roman" w:cs="Times New Roman"/>
          <w:b/>
          <w:sz w:val="26"/>
          <w:szCs w:val="26"/>
          <w:lang w:eastAsia="ru-RU"/>
        </w:rPr>
        <w:t xml:space="preserve"> квартале </w:t>
      </w:r>
      <w:r w:rsidR="007C181D" w:rsidRPr="008F39CB">
        <w:rPr>
          <w:rFonts w:ascii="Times New Roman" w:eastAsia="Times New Roman" w:hAnsi="Times New Roman" w:cs="Times New Roman"/>
          <w:b/>
          <w:sz w:val="26"/>
          <w:szCs w:val="26"/>
          <w:lang w:eastAsia="ru-RU"/>
        </w:rPr>
        <w:t>2020</w:t>
      </w:r>
      <w:r w:rsidR="008A0A06" w:rsidRPr="008F39CB">
        <w:rPr>
          <w:rFonts w:ascii="Times New Roman" w:eastAsia="Times New Roman" w:hAnsi="Times New Roman" w:cs="Times New Roman"/>
          <w:b/>
          <w:sz w:val="26"/>
          <w:szCs w:val="26"/>
          <w:lang w:eastAsia="ru-RU"/>
        </w:rPr>
        <w:t>год</w:t>
      </w:r>
      <w:r w:rsidRPr="008F39CB">
        <w:rPr>
          <w:rFonts w:ascii="Times New Roman" w:eastAsia="Times New Roman" w:hAnsi="Times New Roman" w:cs="Times New Roman"/>
          <w:b/>
          <w:sz w:val="26"/>
          <w:szCs w:val="26"/>
          <w:lang w:eastAsia="ru-RU"/>
        </w:rPr>
        <w:t>а</w:t>
      </w:r>
      <w:r w:rsidR="00D3371B" w:rsidRPr="008F39CB">
        <w:rPr>
          <w:rFonts w:ascii="Times New Roman" w:eastAsia="Times New Roman" w:hAnsi="Times New Roman" w:cs="Times New Roman"/>
          <w:b/>
          <w:sz w:val="26"/>
          <w:szCs w:val="26"/>
          <w:lang w:eastAsia="ru-RU"/>
        </w:rPr>
        <w:t xml:space="preserve"> проведен</w:t>
      </w:r>
      <w:r w:rsidR="00911806" w:rsidRPr="008F39CB">
        <w:rPr>
          <w:rFonts w:ascii="Times New Roman" w:eastAsia="Times New Roman" w:hAnsi="Times New Roman" w:cs="Times New Roman"/>
          <w:b/>
          <w:sz w:val="26"/>
          <w:szCs w:val="26"/>
          <w:lang w:eastAsia="ru-RU"/>
        </w:rPr>
        <w:t>о</w:t>
      </w:r>
      <w:r w:rsidR="00413632" w:rsidRPr="008F39CB">
        <w:rPr>
          <w:rFonts w:ascii="Times New Roman" w:eastAsia="Times New Roman" w:hAnsi="Times New Roman" w:cs="Times New Roman"/>
          <w:b/>
          <w:sz w:val="26"/>
          <w:szCs w:val="26"/>
          <w:lang w:eastAsia="ru-RU"/>
        </w:rPr>
        <w:t xml:space="preserve"> 70</w:t>
      </w:r>
      <w:r w:rsidR="00BA6F9C" w:rsidRPr="008F39CB">
        <w:rPr>
          <w:rFonts w:ascii="Times New Roman" w:eastAsia="Times New Roman" w:hAnsi="Times New Roman" w:cs="Times New Roman"/>
          <w:b/>
          <w:sz w:val="26"/>
          <w:szCs w:val="26"/>
          <w:lang w:eastAsia="ru-RU"/>
        </w:rPr>
        <w:t xml:space="preserve"> </w:t>
      </w:r>
      <w:r w:rsidR="00D3371B" w:rsidRPr="008F39CB">
        <w:rPr>
          <w:rFonts w:ascii="Times New Roman" w:eastAsia="Times New Roman" w:hAnsi="Times New Roman" w:cs="Times New Roman"/>
          <w:b/>
          <w:sz w:val="26"/>
          <w:szCs w:val="26"/>
          <w:lang w:eastAsia="ru-RU"/>
        </w:rPr>
        <w:t>планов</w:t>
      </w:r>
      <w:r w:rsidR="00911806" w:rsidRPr="008F39CB">
        <w:rPr>
          <w:rFonts w:ascii="Times New Roman" w:eastAsia="Times New Roman" w:hAnsi="Times New Roman" w:cs="Times New Roman"/>
          <w:b/>
          <w:sz w:val="26"/>
          <w:szCs w:val="26"/>
          <w:lang w:eastAsia="ru-RU"/>
        </w:rPr>
        <w:t>ых</w:t>
      </w:r>
      <w:r w:rsidR="00D3371B" w:rsidRPr="008F39CB">
        <w:rPr>
          <w:rFonts w:ascii="Times New Roman" w:eastAsia="Times New Roman" w:hAnsi="Times New Roman" w:cs="Times New Roman"/>
          <w:b/>
          <w:sz w:val="26"/>
          <w:szCs w:val="26"/>
          <w:lang w:eastAsia="ru-RU"/>
        </w:rPr>
        <w:t xml:space="preserve"> провер</w:t>
      </w:r>
      <w:r w:rsidR="00911806" w:rsidRPr="008F39CB">
        <w:rPr>
          <w:rFonts w:ascii="Times New Roman" w:eastAsia="Times New Roman" w:hAnsi="Times New Roman" w:cs="Times New Roman"/>
          <w:b/>
          <w:sz w:val="26"/>
          <w:szCs w:val="26"/>
          <w:lang w:eastAsia="ru-RU"/>
        </w:rPr>
        <w:t>ок</w:t>
      </w:r>
      <w:r w:rsidR="00D3371B" w:rsidRPr="008F39CB">
        <w:rPr>
          <w:rFonts w:ascii="Times New Roman" w:eastAsia="Times New Roman" w:hAnsi="Times New Roman" w:cs="Times New Roman"/>
          <w:b/>
          <w:sz w:val="26"/>
          <w:szCs w:val="26"/>
          <w:lang w:eastAsia="ru-RU"/>
        </w:rPr>
        <w:t xml:space="preserve"> и мероприяти</w:t>
      </w:r>
      <w:r w:rsidR="00911806" w:rsidRPr="008F39CB">
        <w:rPr>
          <w:rFonts w:ascii="Times New Roman" w:eastAsia="Times New Roman" w:hAnsi="Times New Roman" w:cs="Times New Roman"/>
          <w:b/>
          <w:sz w:val="26"/>
          <w:szCs w:val="26"/>
          <w:lang w:eastAsia="ru-RU"/>
        </w:rPr>
        <w:t>й</w:t>
      </w:r>
      <w:r w:rsidR="00D3371B" w:rsidRPr="008F39CB">
        <w:rPr>
          <w:rFonts w:ascii="Times New Roman" w:eastAsia="Times New Roman" w:hAnsi="Times New Roman" w:cs="Times New Roman"/>
          <w:b/>
          <w:sz w:val="26"/>
          <w:szCs w:val="26"/>
          <w:lang w:eastAsia="ru-RU"/>
        </w:rPr>
        <w:t xml:space="preserve"> СН:</w:t>
      </w:r>
    </w:p>
    <w:p w:rsidR="00C16344" w:rsidRPr="008F39CB" w:rsidRDefault="00C16344" w:rsidP="003F700C">
      <w:pPr>
        <w:spacing w:after="0" w:line="240" w:lineRule="auto"/>
        <w:ind w:firstLine="720"/>
        <w:jc w:val="both"/>
        <w:rPr>
          <w:rFonts w:ascii="Times New Roman" w:eastAsia="Times New Roman" w:hAnsi="Times New Roman" w:cs="Times New Roman"/>
          <w:sz w:val="26"/>
          <w:szCs w:val="26"/>
          <w:lang w:eastAsia="ru-RU"/>
        </w:rPr>
      </w:pPr>
    </w:p>
    <w:p w:rsidR="00C16344" w:rsidRPr="008F39CB" w:rsidRDefault="00C16344" w:rsidP="003F700C">
      <w:pPr>
        <w:spacing w:after="0" w:line="240" w:lineRule="auto"/>
        <w:jc w:val="both"/>
        <w:rPr>
          <w:rFonts w:ascii="Times New Roman" w:eastAsia="Times New Roman" w:hAnsi="Times New Roman" w:cs="Times New Roman"/>
          <w:sz w:val="24"/>
          <w:szCs w:val="24"/>
          <w:lang w:eastAsia="ru-RU"/>
        </w:rPr>
      </w:pPr>
      <w:r w:rsidRPr="008F39CB">
        <w:rPr>
          <w:rFonts w:ascii="Times New Roman" w:hAnsi="Times New Roman" w:cs="Times New Roman"/>
          <w:noProof/>
          <w:sz w:val="24"/>
          <w:szCs w:val="24"/>
          <w:lang w:eastAsia="ru-RU"/>
        </w:rPr>
        <w:drawing>
          <wp:inline distT="0" distB="0" distL="0" distR="0" wp14:anchorId="4EC5F80F" wp14:editId="1BCA3437">
            <wp:extent cx="6323163" cy="3372928"/>
            <wp:effectExtent l="19050" t="0" r="1437" b="0"/>
            <wp:docPr id="7"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C16344" w:rsidRPr="008F39CB" w:rsidRDefault="00C16344" w:rsidP="003F700C">
      <w:pPr>
        <w:spacing w:after="0" w:line="240" w:lineRule="auto"/>
        <w:ind w:firstLine="720"/>
        <w:jc w:val="both"/>
        <w:rPr>
          <w:rFonts w:ascii="Times New Roman" w:eastAsia="Times New Roman" w:hAnsi="Times New Roman" w:cs="Times New Roman"/>
          <w:sz w:val="16"/>
          <w:szCs w:val="28"/>
          <w:lang w:eastAsia="ru-RU"/>
        </w:rPr>
      </w:pPr>
    </w:p>
    <w:p w:rsidR="007705AE" w:rsidRPr="008F39CB" w:rsidRDefault="007705AE" w:rsidP="003F700C">
      <w:pPr>
        <w:spacing w:after="0" w:line="240" w:lineRule="auto"/>
        <w:ind w:firstLine="720"/>
        <w:jc w:val="both"/>
        <w:rPr>
          <w:rFonts w:ascii="Times New Roman" w:eastAsia="Times New Roman" w:hAnsi="Times New Roman" w:cs="Times New Roman"/>
          <w:sz w:val="16"/>
          <w:szCs w:val="28"/>
          <w:lang w:eastAsia="ru-RU"/>
        </w:rPr>
      </w:pPr>
    </w:p>
    <w:p w:rsidR="00C07CB5" w:rsidRPr="008F39CB" w:rsidRDefault="00C07CB5" w:rsidP="003F700C">
      <w:pPr>
        <w:spacing w:after="0" w:line="24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не проводились проверки и мероприятия СН в отношении: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560"/>
        <w:gridCol w:w="2993"/>
        <w:gridCol w:w="1340"/>
        <w:gridCol w:w="5245"/>
      </w:tblGrid>
      <w:tr w:rsidR="00BF1A21" w:rsidRPr="008F39CB" w:rsidTr="00D122AD">
        <w:tc>
          <w:tcPr>
            <w:tcW w:w="276" w:type="pct"/>
            <w:shd w:val="clear" w:color="auto" w:fill="FFFFFF" w:themeFill="background1"/>
            <w:vAlign w:val="center"/>
          </w:tcPr>
          <w:p w:rsidR="00C07CB5" w:rsidRPr="008F39CB" w:rsidRDefault="00C07CB5" w:rsidP="003B6DEA">
            <w:pPr>
              <w:spacing w:after="0"/>
              <w:jc w:val="center"/>
              <w:rPr>
                <w:rFonts w:ascii="Times New Roman" w:hAnsi="Times New Roman" w:cs="Times New Roman"/>
                <w:b/>
                <w:sz w:val="24"/>
                <w:szCs w:val="24"/>
              </w:rPr>
            </w:pPr>
            <w:r w:rsidRPr="008F39CB">
              <w:rPr>
                <w:rFonts w:ascii="Times New Roman" w:hAnsi="Times New Roman" w:cs="Times New Roman"/>
                <w:b/>
                <w:sz w:val="24"/>
                <w:szCs w:val="24"/>
              </w:rPr>
              <w:t>№ п/п</w:t>
            </w:r>
          </w:p>
        </w:tc>
        <w:tc>
          <w:tcPr>
            <w:tcW w:w="1476" w:type="pct"/>
            <w:shd w:val="clear" w:color="auto" w:fill="FFFFFF" w:themeFill="background1"/>
            <w:vAlign w:val="center"/>
          </w:tcPr>
          <w:p w:rsidR="00C07CB5" w:rsidRPr="008F39CB" w:rsidRDefault="00C07CB5" w:rsidP="003B6DEA">
            <w:pPr>
              <w:spacing w:after="0"/>
              <w:jc w:val="center"/>
              <w:rPr>
                <w:rFonts w:ascii="Times New Roman" w:hAnsi="Times New Roman" w:cs="Times New Roman"/>
                <w:b/>
                <w:sz w:val="24"/>
                <w:szCs w:val="24"/>
              </w:rPr>
            </w:pPr>
            <w:r w:rsidRPr="008F39CB">
              <w:rPr>
                <w:rFonts w:ascii="Times New Roman" w:hAnsi="Times New Roman" w:cs="Times New Roman"/>
                <w:b/>
                <w:sz w:val="24"/>
                <w:szCs w:val="24"/>
              </w:rPr>
              <w:t>Наименование проверяемого лица</w:t>
            </w:r>
          </w:p>
        </w:tc>
        <w:tc>
          <w:tcPr>
            <w:tcW w:w="661" w:type="pct"/>
            <w:shd w:val="clear" w:color="auto" w:fill="FFFFFF" w:themeFill="background1"/>
            <w:vAlign w:val="center"/>
          </w:tcPr>
          <w:p w:rsidR="00C07CB5" w:rsidRPr="008F39CB" w:rsidRDefault="00C07CB5" w:rsidP="003B6DEA">
            <w:pPr>
              <w:spacing w:after="0"/>
              <w:jc w:val="center"/>
              <w:rPr>
                <w:rFonts w:ascii="Times New Roman" w:hAnsi="Times New Roman" w:cs="Times New Roman"/>
                <w:b/>
                <w:sz w:val="24"/>
                <w:szCs w:val="24"/>
              </w:rPr>
            </w:pPr>
            <w:r w:rsidRPr="008F39CB">
              <w:rPr>
                <w:rFonts w:ascii="Times New Roman" w:hAnsi="Times New Roman" w:cs="Times New Roman"/>
                <w:b/>
                <w:sz w:val="24"/>
                <w:szCs w:val="24"/>
              </w:rPr>
              <w:t>Предметы надзора</w:t>
            </w:r>
          </w:p>
        </w:tc>
        <w:tc>
          <w:tcPr>
            <w:tcW w:w="2587" w:type="pct"/>
            <w:shd w:val="clear" w:color="auto" w:fill="FFFFFF" w:themeFill="background1"/>
            <w:vAlign w:val="center"/>
          </w:tcPr>
          <w:p w:rsidR="00C07CB5" w:rsidRPr="008F39CB" w:rsidRDefault="00C07CB5" w:rsidP="003B6DEA">
            <w:pPr>
              <w:spacing w:after="0"/>
              <w:jc w:val="center"/>
              <w:rPr>
                <w:rFonts w:ascii="Times New Roman" w:hAnsi="Times New Roman" w:cs="Times New Roman"/>
                <w:b/>
                <w:sz w:val="24"/>
                <w:szCs w:val="24"/>
              </w:rPr>
            </w:pPr>
            <w:r w:rsidRPr="008F39CB">
              <w:rPr>
                <w:rFonts w:ascii="Times New Roman" w:hAnsi="Times New Roman" w:cs="Times New Roman"/>
                <w:b/>
                <w:sz w:val="24"/>
                <w:szCs w:val="24"/>
              </w:rPr>
              <w:t>Причина отмены / не проведения проверки</w:t>
            </w:r>
          </w:p>
        </w:tc>
      </w:tr>
      <w:tr w:rsidR="00BF1A21" w:rsidRPr="008F39CB" w:rsidTr="00263446">
        <w:tc>
          <w:tcPr>
            <w:tcW w:w="5000" w:type="pct"/>
            <w:gridSpan w:val="4"/>
            <w:shd w:val="clear" w:color="auto" w:fill="FFFFFF" w:themeFill="background1"/>
            <w:vAlign w:val="center"/>
          </w:tcPr>
          <w:p w:rsidR="00C07CB5" w:rsidRPr="008F39CB" w:rsidRDefault="007C181D" w:rsidP="00A01D65">
            <w:pPr>
              <w:spacing w:after="0"/>
              <w:jc w:val="center"/>
              <w:rPr>
                <w:rFonts w:ascii="Times New Roman" w:hAnsi="Times New Roman" w:cs="Times New Roman"/>
                <w:b/>
                <w:sz w:val="24"/>
                <w:szCs w:val="24"/>
              </w:rPr>
            </w:pPr>
            <w:r w:rsidRPr="008F39CB">
              <w:rPr>
                <w:rFonts w:ascii="Times New Roman" w:hAnsi="Times New Roman" w:cs="Times New Roman"/>
                <w:b/>
                <w:sz w:val="24"/>
                <w:szCs w:val="24"/>
              </w:rPr>
              <w:t>1 квартал 2020</w:t>
            </w:r>
            <w:r w:rsidR="00C07CB5" w:rsidRPr="008F39CB">
              <w:rPr>
                <w:rFonts w:ascii="Times New Roman" w:hAnsi="Times New Roman" w:cs="Times New Roman"/>
                <w:b/>
                <w:sz w:val="24"/>
                <w:szCs w:val="24"/>
              </w:rPr>
              <w:t xml:space="preserve"> года</w:t>
            </w:r>
          </w:p>
        </w:tc>
      </w:tr>
      <w:tr w:rsidR="00BF1A21" w:rsidRPr="008F39CB" w:rsidTr="00D122AD">
        <w:tc>
          <w:tcPr>
            <w:tcW w:w="276" w:type="pct"/>
            <w:shd w:val="clear" w:color="auto" w:fill="FFFFFF" w:themeFill="background1"/>
            <w:vAlign w:val="center"/>
          </w:tcPr>
          <w:p w:rsidR="00131A43" w:rsidRPr="008F39CB" w:rsidRDefault="00131A43" w:rsidP="000F2806">
            <w:pPr>
              <w:spacing w:after="0"/>
              <w:jc w:val="center"/>
              <w:rPr>
                <w:rFonts w:ascii="Times New Roman" w:hAnsi="Times New Roman" w:cs="Times New Roman"/>
                <w:sz w:val="24"/>
                <w:szCs w:val="24"/>
              </w:rPr>
            </w:pPr>
            <w:r w:rsidRPr="008F39CB">
              <w:rPr>
                <w:rFonts w:ascii="Times New Roman" w:hAnsi="Times New Roman" w:cs="Times New Roman"/>
                <w:sz w:val="24"/>
                <w:szCs w:val="24"/>
              </w:rPr>
              <w:t>1</w:t>
            </w:r>
          </w:p>
        </w:tc>
        <w:tc>
          <w:tcPr>
            <w:tcW w:w="1476" w:type="pct"/>
            <w:shd w:val="clear" w:color="auto" w:fill="FFFFFF" w:themeFill="background1"/>
            <w:vAlign w:val="center"/>
          </w:tcPr>
          <w:p w:rsidR="00131A43" w:rsidRPr="008F39CB" w:rsidRDefault="007C181D" w:rsidP="00375DF7">
            <w:pPr>
              <w:spacing w:after="0"/>
              <w:jc w:val="both"/>
              <w:rPr>
                <w:rFonts w:ascii="Times New Roman" w:hAnsi="Times New Roman" w:cs="Times New Roman"/>
                <w:sz w:val="24"/>
                <w:szCs w:val="24"/>
              </w:rPr>
            </w:pPr>
            <w:r w:rsidRPr="008F39CB">
              <w:rPr>
                <w:rFonts w:ascii="Times New Roman" w:hAnsi="Times New Roman" w:cs="Times New Roman"/>
                <w:sz w:val="24"/>
                <w:szCs w:val="24"/>
              </w:rPr>
              <w:t>Живи200 (ПИ ФС 77 - 59554)</w:t>
            </w:r>
          </w:p>
        </w:tc>
        <w:tc>
          <w:tcPr>
            <w:tcW w:w="661" w:type="pct"/>
            <w:shd w:val="clear" w:color="auto" w:fill="FFFFFF" w:themeFill="background1"/>
            <w:vAlign w:val="center"/>
          </w:tcPr>
          <w:p w:rsidR="00131A43" w:rsidRPr="008F39CB" w:rsidRDefault="00F35FE1" w:rsidP="000F2806">
            <w:pPr>
              <w:spacing w:after="0"/>
              <w:jc w:val="center"/>
              <w:rPr>
                <w:rFonts w:ascii="Times New Roman" w:hAnsi="Times New Roman" w:cs="Times New Roman"/>
                <w:sz w:val="24"/>
                <w:szCs w:val="24"/>
              </w:rPr>
            </w:pPr>
            <w:r w:rsidRPr="008F39CB">
              <w:rPr>
                <w:rFonts w:ascii="Times New Roman" w:hAnsi="Times New Roman" w:cs="Times New Roman"/>
                <w:sz w:val="24"/>
                <w:szCs w:val="24"/>
              </w:rPr>
              <w:t xml:space="preserve">СН СМИ </w:t>
            </w:r>
          </w:p>
        </w:tc>
        <w:tc>
          <w:tcPr>
            <w:tcW w:w="2587" w:type="pct"/>
            <w:shd w:val="clear" w:color="auto" w:fill="FFFFFF" w:themeFill="background1"/>
            <w:vAlign w:val="center"/>
          </w:tcPr>
          <w:p w:rsidR="00131A43" w:rsidRPr="008F39CB" w:rsidRDefault="00F35FE1" w:rsidP="00F35FE1">
            <w:pPr>
              <w:spacing w:after="0"/>
              <w:jc w:val="both"/>
              <w:rPr>
                <w:rFonts w:ascii="Times New Roman" w:hAnsi="Times New Roman" w:cs="Times New Roman"/>
                <w:sz w:val="24"/>
                <w:szCs w:val="24"/>
              </w:rPr>
            </w:pPr>
            <w:r w:rsidRPr="008F39CB">
              <w:rPr>
                <w:rFonts w:ascii="Times New Roman" w:hAnsi="Times New Roman" w:cs="Times New Roman"/>
                <w:sz w:val="24"/>
                <w:szCs w:val="24"/>
              </w:rPr>
              <w:t xml:space="preserve">В связи с </w:t>
            </w:r>
            <w:r w:rsidR="007C181D" w:rsidRPr="008F39CB">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(печатное СМИ журнал) «Живи200» ПИ № ФС 77 - 59554 от 08.10.14</w:t>
            </w:r>
          </w:p>
        </w:tc>
      </w:tr>
      <w:tr w:rsidR="00BF1A21" w:rsidRPr="008F39CB" w:rsidTr="00D122AD">
        <w:tc>
          <w:tcPr>
            <w:tcW w:w="276" w:type="pct"/>
            <w:shd w:val="clear" w:color="auto" w:fill="FFFFFF" w:themeFill="background1"/>
            <w:vAlign w:val="center"/>
          </w:tcPr>
          <w:p w:rsidR="00A966DA" w:rsidRPr="008F39CB" w:rsidRDefault="00485C0B" w:rsidP="000F2806">
            <w:pPr>
              <w:spacing w:after="0"/>
              <w:jc w:val="center"/>
              <w:rPr>
                <w:rFonts w:ascii="Times New Roman" w:hAnsi="Times New Roman" w:cs="Times New Roman"/>
                <w:sz w:val="24"/>
                <w:szCs w:val="24"/>
              </w:rPr>
            </w:pPr>
            <w:r w:rsidRPr="008F39CB">
              <w:rPr>
                <w:rFonts w:ascii="Times New Roman" w:hAnsi="Times New Roman" w:cs="Times New Roman"/>
                <w:sz w:val="24"/>
                <w:szCs w:val="24"/>
              </w:rPr>
              <w:t>2</w:t>
            </w:r>
          </w:p>
        </w:tc>
        <w:tc>
          <w:tcPr>
            <w:tcW w:w="1476" w:type="pct"/>
            <w:shd w:val="clear" w:color="auto" w:fill="FFFFFF" w:themeFill="background1"/>
            <w:vAlign w:val="center"/>
          </w:tcPr>
          <w:p w:rsidR="00A966DA" w:rsidRPr="008F39CB" w:rsidRDefault="00367DC8" w:rsidP="00375DF7">
            <w:pPr>
              <w:spacing w:after="0"/>
              <w:jc w:val="both"/>
              <w:rPr>
                <w:rFonts w:ascii="Times New Roman" w:hAnsi="Times New Roman" w:cs="Times New Roman"/>
                <w:sz w:val="24"/>
                <w:szCs w:val="24"/>
              </w:rPr>
            </w:pPr>
            <w:r w:rsidRPr="008F39CB">
              <w:rPr>
                <w:rFonts w:ascii="Times New Roman" w:hAnsi="Times New Roman" w:cs="Times New Roman"/>
                <w:sz w:val="24"/>
                <w:szCs w:val="24"/>
              </w:rPr>
              <w:t>Домино. Недвижимость (ПИ ФС 9 - 0835)</w:t>
            </w:r>
          </w:p>
        </w:tc>
        <w:tc>
          <w:tcPr>
            <w:tcW w:w="661" w:type="pct"/>
            <w:shd w:val="clear" w:color="auto" w:fill="FFFFFF" w:themeFill="background1"/>
            <w:vAlign w:val="center"/>
          </w:tcPr>
          <w:p w:rsidR="00A966DA" w:rsidRPr="008F39CB" w:rsidRDefault="0020672A" w:rsidP="000F2806">
            <w:pPr>
              <w:spacing w:after="0"/>
              <w:jc w:val="center"/>
              <w:rPr>
                <w:rFonts w:ascii="Times New Roman" w:hAnsi="Times New Roman" w:cs="Times New Roman"/>
                <w:sz w:val="24"/>
                <w:szCs w:val="24"/>
              </w:rPr>
            </w:pPr>
            <w:r w:rsidRPr="008F39CB">
              <w:rPr>
                <w:rFonts w:ascii="Times New Roman" w:hAnsi="Times New Roman" w:cs="Times New Roman"/>
                <w:sz w:val="24"/>
                <w:szCs w:val="24"/>
              </w:rPr>
              <w:t>СН СМИ</w:t>
            </w:r>
          </w:p>
        </w:tc>
        <w:tc>
          <w:tcPr>
            <w:tcW w:w="2587" w:type="pct"/>
            <w:shd w:val="clear" w:color="auto" w:fill="FFFFFF" w:themeFill="background1"/>
            <w:vAlign w:val="center"/>
          </w:tcPr>
          <w:p w:rsidR="00A966DA" w:rsidRPr="008F39CB" w:rsidRDefault="0020672A" w:rsidP="00AF6209">
            <w:pPr>
              <w:spacing w:after="0"/>
              <w:jc w:val="both"/>
              <w:rPr>
                <w:rFonts w:ascii="Times New Roman" w:hAnsi="Times New Roman" w:cs="Times New Roman"/>
                <w:sz w:val="24"/>
                <w:szCs w:val="24"/>
              </w:rPr>
            </w:pPr>
            <w:r w:rsidRPr="008F39CB">
              <w:rPr>
                <w:rFonts w:ascii="Times New Roman" w:hAnsi="Times New Roman" w:cs="Times New Roman"/>
                <w:sz w:val="24"/>
                <w:szCs w:val="24"/>
              </w:rPr>
              <w:t xml:space="preserve">В связи с </w:t>
            </w:r>
            <w:r w:rsidR="00367DC8" w:rsidRPr="008F39CB">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(печатное СМИ газета) «Домино. Недвижимость» ПИ № ФС 9 - 0835 от 07.03.06</w:t>
            </w:r>
          </w:p>
        </w:tc>
      </w:tr>
      <w:tr w:rsidR="00BF1A21" w:rsidRPr="008F39CB" w:rsidTr="00D122AD">
        <w:tc>
          <w:tcPr>
            <w:tcW w:w="276" w:type="pct"/>
            <w:shd w:val="clear" w:color="auto" w:fill="FFFFFF" w:themeFill="background1"/>
            <w:vAlign w:val="center"/>
          </w:tcPr>
          <w:p w:rsidR="0020672A" w:rsidRPr="008F39CB" w:rsidRDefault="0020672A" w:rsidP="000F2806">
            <w:pPr>
              <w:spacing w:after="0"/>
              <w:jc w:val="center"/>
              <w:rPr>
                <w:rFonts w:ascii="Times New Roman" w:hAnsi="Times New Roman" w:cs="Times New Roman"/>
                <w:sz w:val="24"/>
                <w:szCs w:val="24"/>
              </w:rPr>
            </w:pPr>
            <w:r w:rsidRPr="008F39CB">
              <w:rPr>
                <w:rFonts w:ascii="Times New Roman" w:hAnsi="Times New Roman" w:cs="Times New Roman"/>
                <w:sz w:val="24"/>
                <w:szCs w:val="24"/>
              </w:rPr>
              <w:t>3</w:t>
            </w:r>
          </w:p>
        </w:tc>
        <w:tc>
          <w:tcPr>
            <w:tcW w:w="1476" w:type="pct"/>
            <w:shd w:val="clear" w:color="auto" w:fill="FFFFFF" w:themeFill="background1"/>
            <w:vAlign w:val="center"/>
          </w:tcPr>
          <w:p w:rsidR="0020672A" w:rsidRPr="008F39CB" w:rsidRDefault="00367DC8" w:rsidP="00375DF7">
            <w:pPr>
              <w:shd w:val="clear" w:color="auto" w:fill="FFFFFF" w:themeFill="background1"/>
              <w:spacing w:after="0"/>
              <w:jc w:val="both"/>
              <w:rPr>
                <w:rFonts w:ascii="Times New Roman" w:hAnsi="Times New Roman" w:cs="Times New Roman"/>
                <w:sz w:val="24"/>
                <w:szCs w:val="24"/>
              </w:rPr>
            </w:pPr>
            <w:r w:rsidRPr="008F39CB">
              <w:rPr>
                <w:rFonts w:ascii="Times New Roman" w:hAnsi="Times New Roman" w:cs="Times New Roman"/>
                <w:sz w:val="24"/>
                <w:szCs w:val="24"/>
              </w:rPr>
              <w:t>Большая Медведица (ЭЛ ТУ 34 - 00321)</w:t>
            </w:r>
          </w:p>
        </w:tc>
        <w:tc>
          <w:tcPr>
            <w:tcW w:w="661" w:type="pct"/>
            <w:shd w:val="clear" w:color="auto" w:fill="FFFFFF" w:themeFill="background1"/>
            <w:vAlign w:val="center"/>
          </w:tcPr>
          <w:p w:rsidR="0020672A" w:rsidRPr="008F39CB" w:rsidRDefault="0020672A" w:rsidP="000F2806">
            <w:pPr>
              <w:spacing w:after="0"/>
              <w:jc w:val="center"/>
              <w:rPr>
                <w:rFonts w:ascii="Times New Roman" w:hAnsi="Times New Roman" w:cs="Times New Roman"/>
                <w:sz w:val="24"/>
                <w:szCs w:val="24"/>
              </w:rPr>
            </w:pPr>
            <w:r w:rsidRPr="008F39CB">
              <w:rPr>
                <w:rFonts w:ascii="Times New Roman" w:hAnsi="Times New Roman" w:cs="Times New Roman"/>
                <w:sz w:val="24"/>
                <w:szCs w:val="24"/>
              </w:rPr>
              <w:t>СН СМИ</w:t>
            </w:r>
          </w:p>
        </w:tc>
        <w:tc>
          <w:tcPr>
            <w:tcW w:w="2587" w:type="pct"/>
            <w:shd w:val="clear" w:color="auto" w:fill="FFFFFF" w:themeFill="background1"/>
          </w:tcPr>
          <w:p w:rsidR="0020672A" w:rsidRPr="008F39CB" w:rsidRDefault="0020672A" w:rsidP="008D268C">
            <w:pPr>
              <w:jc w:val="both"/>
              <w:rPr>
                <w:rFonts w:ascii="Times New Roman" w:hAnsi="Times New Roman" w:cs="Times New Roman"/>
                <w:sz w:val="24"/>
                <w:szCs w:val="24"/>
              </w:rPr>
            </w:pPr>
            <w:r w:rsidRPr="008F39CB">
              <w:rPr>
                <w:rFonts w:ascii="Times New Roman" w:hAnsi="Times New Roman" w:cs="Times New Roman"/>
                <w:sz w:val="24"/>
                <w:szCs w:val="24"/>
              </w:rPr>
              <w:t xml:space="preserve">В связи с </w:t>
            </w:r>
            <w:r w:rsidR="00367DC8" w:rsidRPr="008F39CB">
              <w:rPr>
                <w:rFonts w:ascii="Times New Roman" w:hAnsi="Times New Roman" w:cs="Times New Roman"/>
                <w:sz w:val="24"/>
                <w:szCs w:val="24"/>
              </w:rPr>
              <w:t>приостановлением действия по решению учредителя/суда свидетельства о регистрации средства массовой информации (Радиоканал) «Большая Медведица» ЭЛ № ТУ 34 - 00321 от 17.01.12</w:t>
            </w:r>
          </w:p>
        </w:tc>
      </w:tr>
      <w:tr w:rsidR="00BF1A21" w:rsidRPr="008F39CB" w:rsidTr="00D122AD">
        <w:tc>
          <w:tcPr>
            <w:tcW w:w="276" w:type="pct"/>
            <w:shd w:val="clear" w:color="auto" w:fill="FFFFFF" w:themeFill="background1"/>
            <w:vAlign w:val="center"/>
          </w:tcPr>
          <w:p w:rsidR="0020672A" w:rsidRPr="008F39CB" w:rsidRDefault="0020672A" w:rsidP="000F2806">
            <w:pPr>
              <w:spacing w:after="0"/>
              <w:jc w:val="center"/>
              <w:rPr>
                <w:rFonts w:ascii="Times New Roman" w:hAnsi="Times New Roman" w:cs="Times New Roman"/>
                <w:sz w:val="24"/>
                <w:szCs w:val="24"/>
              </w:rPr>
            </w:pPr>
            <w:r w:rsidRPr="008F39CB">
              <w:rPr>
                <w:rFonts w:ascii="Times New Roman" w:hAnsi="Times New Roman" w:cs="Times New Roman"/>
                <w:sz w:val="24"/>
                <w:szCs w:val="24"/>
              </w:rPr>
              <w:t>4</w:t>
            </w:r>
          </w:p>
        </w:tc>
        <w:tc>
          <w:tcPr>
            <w:tcW w:w="1476" w:type="pct"/>
            <w:shd w:val="clear" w:color="auto" w:fill="FFFFFF" w:themeFill="background1"/>
            <w:vAlign w:val="center"/>
          </w:tcPr>
          <w:p w:rsidR="0020672A" w:rsidRPr="008F39CB" w:rsidRDefault="00367DC8" w:rsidP="00375DF7">
            <w:pPr>
              <w:spacing w:after="0"/>
              <w:jc w:val="both"/>
              <w:rPr>
                <w:rFonts w:ascii="Times New Roman" w:hAnsi="Times New Roman" w:cs="Times New Roman"/>
                <w:sz w:val="24"/>
                <w:szCs w:val="24"/>
              </w:rPr>
            </w:pPr>
            <w:r w:rsidRPr="008F39CB">
              <w:rPr>
                <w:rFonts w:ascii="Times New Roman" w:hAnsi="Times New Roman" w:cs="Times New Roman"/>
                <w:sz w:val="24"/>
                <w:szCs w:val="24"/>
              </w:rPr>
              <w:t xml:space="preserve">"История и современность" (ПИ 77 - </w:t>
            </w:r>
            <w:r w:rsidRPr="008F39CB">
              <w:rPr>
                <w:rFonts w:ascii="Times New Roman" w:hAnsi="Times New Roman" w:cs="Times New Roman"/>
                <w:sz w:val="24"/>
                <w:szCs w:val="24"/>
              </w:rPr>
              <w:lastRenderedPageBreak/>
              <w:t>17698)</w:t>
            </w:r>
          </w:p>
        </w:tc>
        <w:tc>
          <w:tcPr>
            <w:tcW w:w="661" w:type="pct"/>
            <w:shd w:val="clear" w:color="auto" w:fill="FFFFFF" w:themeFill="background1"/>
            <w:vAlign w:val="center"/>
          </w:tcPr>
          <w:p w:rsidR="0020672A" w:rsidRPr="008F39CB" w:rsidRDefault="0020672A" w:rsidP="000F2806">
            <w:pPr>
              <w:spacing w:after="0"/>
              <w:jc w:val="center"/>
              <w:rPr>
                <w:rFonts w:ascii="Times New Roman" w:hAnsi="Times New Roman" w:cs="Times New Roman"/>
                <w:sz w:val="24"/>
                <w:szCs w:val="24"/>
              </w:rPr>
            </w:pPr>
            <w:r w:rsidRPr="008F39CB">
              <w:rPr>
                <w:rFonts w:ascii="Times New Roman" w:hAnsi="Times New Roman" w:cs="Times New Roman"/>
                <w:sz w:val="24"/>
                <w:szCs w:val="24"/>
              </w:rPr>
              <w:lastRenderedPageBreak/>
              <w:t>СН СМИ</w:t>
            </w:r>
          </w:p>
        </w:tc>
        <w:tc>
          <w:tcPr>
            <w:tcW w:w="2587" w:type="pct"/>
            <w:shd w:val="clear" w:color="auto" w:fill="FFFFFF" w:themeFill="background1"/>
          </w:tcPr>
          <w:p w:rsidR="0020672A" w:rsidRPr="008F39CB" w:rsidRDefault="007F663D" w:rsidP="008D268C">
            <w:pPr>
              <w:jc w:val="both"/>
              <w:rPr>
                <w:rFonts w:ascii="Times New Roman" w:hAnsi="Times New Roman" w:cs="Times New Roman"/>
                <w:sz w:val="24"/>
                <w:szCs w:val="24"/>
              </w:rPr>
            </w:pPr>
            <w:r w:rsidRPr="008F39CB">
              <w:rPr>
                <w:rFonts w:ascii="Times New Roman" w:eastAsia="Calibri" w:hAnsi="Times New Roman" w:cs="Times New Roman"/>
                <w:sz w:val="24"/>
                <w:szCs w:val="24"/>
              </w:rPr>
              <w:t xml:space="preserve">В связи </w:t>
            </w:r>
            <w:r w:rsidR="008D268C" w:rsidRPr="008F39CB">
              <w:rPr>
                <w:rFonts w:ascii="Times New Roman" w:eastAsia="Calibri" w:hAnsi="Times New Roman" w:cs="Times New Roman"/>
                <w:sz w:val="24"/>
                <w:szCs w:val="24"/>
              </w:rPr>
              <w:t xml:space="preserve">с изменением подведомственности печатного средства массовой информации  </w:t>
            </w:r>
            <w:r w:rsidR="008D268C" w:rsidRPr="008F39CB">
              <w:rPr>
                <w:rFonts w:ascii="Times New Roman" w:eastAsia="Calibri" w:hAnsi="Times New Roman" w:cs="Times New Roman"/>
                <w:sz w:val="24"/>
                <w:szCs w:val="24"/>
              </w:rPr>
              <w:lastRenderedPageBreak/>
              <w:t xml:space="preserve">журнала «История и современность» ПИ № 77 - 17698 от 09.03.2004(Адрес редакции: 109202, Москва г., ул. Басовская, д. 16) </w:t>
            </w:r>
          </w:p>
        </w:tc>
      </w:tr>
      <w:tr w:rsidR="00BF1A21" w:rsidRPr="008F39CB" w:rsidTr="00D122AD">
        <w:tc>
          <w:tcPr>
            <w:tcW w:w="276" w:type="pct"/>
            <w:shd w:val="clear" w:color="auto" w:fill="FFFFFF" w:themeFill="background1"/>
            <w:vAlign w:val="center"/>
          </w:tcPr>
          <w:p w:rsidR="00F35FE1" w:rsidRPr="008F39CB" w:rsidRDefault="00F35FE1"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lastRenderedPageBreak/>
              <w:t>5</w:t>
            </w:r>
          </w:p>
        </w:tc>
        <w:tc>
          <w:tcPr>
            <w:tcW w:w="1476" w:type="pct"/>
            <w:shd w:val="clear" w:color="auto" w:fill="FFFFFF" w:themeFill="background1"/>
            <w:vAlign w:val="center"/>
          </w:tcPr>
          <w:p w:rsidR="00F35FE1" w:rsidRPr="008F39CB" w:rsidRDefault="00367DC8" w:rsidP="00375DF7">
            <w:pPr>
              <w:spacing w:after="0"/>
              <w:jc w:val="both"/>
              <w:rPr>
                <w:rFonts w:ascii="Times New Roman" w:hAnsi="Times New Roman" w:cs="Times New Roman"/>
                <w:sz w:val="24"/>
                <w:szCs w:val="24"/>
              </w:rPr>
            </w:pPr>
            <w:r w:rsidRPr="008F39CB">
              <w:rPr>
                <w:rFonts w:ascii="Times New Roman" w:hAnsi="Times New Roman" w:cs="Times New Roman"/>
                <w:sz w:val="24"/>
                <w:szCs w:val="24"/>
              </w:rPr>
              <w:t>Образовательный интернет-портал Учебного центра "Современные Технологии" (Эл ФС 77 - 48675)</w:t>
            </w:r>
          </w:p>
        </w:tc>
        <w:tc>
          <w:tcPr>
            <w:tcW w:w="661" w:type="pct"/>
            <w:shd w:val="clear" w:color="auto" w:fill="FFFFFF" w:themeFill="background1"/>
            <w:vAlign w:val="center"/>
          </w:tcPr>
          <w:p w:rsidR="00F35FE1" w:rsidRPr="008F39CB" w:rsidRDefault="00F35FE1"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СН СМИ</w:t>
            </w:r>
          </w:p>
        </w:tc>
        <w:tc>
          <w:tcPr>
            <w:tcW w:w="2587" w:type="pct"/>
            <w:shd w:val="clear" w:color="auto" w:fill="FFFFFF" w:themeFill="background1"/>
          </w:tcPr>
          <w:p w:rsidR="00F35FE1" w:rsidRPr="008F39CB" w:rsidRDefault="00F35FE1" w:rsidP="008D268C">
            <w:pPr>
              <w:jc w:val="both"/>
              <w:rPr>
                <w:rFonts w:ascii="Times New Roman" w:hAnsi="Times New Roman" w:cs="Times New Roman"/>
                <w:sz w:val="24"/>
                <w:szCs w:val="24"/>
              </w:rPr>
            </w:pPr>
            <w:r w:rsidRPr="008F39CB">
              <w:rPr>
                <w:rFonts w:ascii="Times New Roman" w:hAnsi="Times New Roman" w:cs="Times New Roman"/>
                <w:sz w:val="24"/>
                <w:szCs w:val="24"/>
              </w:rPr>
              <w:t xml:space="preserve">В связи с </w:t>
            </w:r>
            <w:r w:rsidR="00367DC8" w:rsidRPr="008F39CB">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(Сетевое издание) «Образовательный интернет-портал Учебного центра "Современные Технологии"» Эл № ФС 77 - 48675 от 21.02.12</w:t>
            </w:r>
          </w:p>
        </w:tc>
      </w:tr>
      <w:tr w:rsidR="00BF1A21" w:rsidRPr="008F39CB" w:rsidTr="00D122AD">
        <w:tc>
          <w:tcPr>
            <w:tcW w:w="276" w:type="pct"/>
            <w:shd w:val="clear" w:color="auto" w:fill="FFFFFF" w:themeFill="background1"/>
            <w:vAlign w:val="center"/>
          </w:tcPr>
          <w:p w:rsidR="00F35FE1" w:rsidRPr="008F39CB" w:rsidRDefault="00F35FE1"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6</w:t>
            </w:r>
          </w:p>
        </w:tc>
        <w:tc>
          <w:tcPr>
            <w:tcW w:w="1476" w:type="pct"/>
            <w:shd w:val="clear" w:color="auto" w:fill="FFFFFF" w:themeFill="background1"/>
            <w:vAlign w:val="center"/>
          </w:tcPr>
          <w:p w:rsidR="00F35FE1" w:rsidRPr="008F39CB" w:rsidRDefault="00367DC8" w:rsidP="00375DF7">
            <w:pPr>
              <w:spacing w:after="0"/>
              <w:jc w:val="both"/>
              <w:rPr>
                <w:rFonts w:ascii="Times New Roman" w:hAnsi="Times New Roman" w:cs="Times New Roman"/>
                <w:sz w:val="24"/>
                <w:szCs w:val="24"/>
              </w:rPr>
            </w:pPr>
            <w:r w:rsidRPr="008F39CB">
              <w:rPr>
                <w:rFonts w:ascii="Times New Roman" w:hAnsi="Times New Roman" w:cs="Times New Roman"/>
                <w:sz w:val="24"/>
                <w:szCs w:val="24"/>
              </w:rPr>
              <w:t>Ваш юрист. Вестник Национального Юридического Центра (ПИ ТУ 34 - 00567)</w:t>
            </w:r>
          </w:p>
        </w:tc>
        <w:tc>
          <w:tcPr>
            <w:tcW w:w="661" w:type="pct"/>
            <w:shd w:val="clear" w:color="auto" w:fill="FFFFFF" w:themeFill="background1"/>
            <w:vAlign w:val="center"/>
          </w:tcPr>
          <w:p w:rsidR="00F35FE1" w:rsidRPr="008F39CB" w:rsidRDefault="00F35FE1"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СН СМИ</w:t>
            </w:r>
          </w:p>
        </w:tc>
        <w:tc>
          <w:tcPr>
            <w:tcW w:w="2587" w:type="pct"/>
            <w:shd w:val="clear" w:color="auto" w:fill="FFFFFF" w:themeFill="background1"/>
          </w:tcPr>
          <w:p w:rsidR="00F35FE1" w:rsidRPr="008F39CB" w:rsidRDefault="00F35FE1" w:rsidP="008D268C">
            <w:pPr>
              <w:jc w:val="both"/>
              <w:rPr>
                <w:rFonts w:ascii="Times New Roman" w:hAnsi="Times New Roman" w:cs="Times New Roman"/>
                <w:sz w:val="24"/>
                <w:szCs w:val="24"/>
              </w:rPr>
            </w:pPr>
            <w:r w:rsidRPr="008F39CB">
              <w:rPr>
                <w:rFonts w:ascii="Times New Roman" w:hAnsi="Times New Roman" w:cs="Times New Roman"/>
                <w:sz w:val="24"/>
                <w:szCs w:val="24"/>
              </w:rPr>
              <w:t xml:space="preserve">В связи с </w:t>
            </w:r>
            <w:r w:rsidR="00367DC8" w:rsidRPr="008F39CB">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(печатное СМИ газета) «Ваш юрист. Вестник Национального Юридического Центра» ПИ № ТУ 34 - 00567 от 27.02.14</w:t>
            </w:r>
          </w:p>
        </w:tc>
      </w:tr>
      <w:tr w:rsidR="00BF1A21" w:rsidRPr="008F39CB" w:rsidTr="00D122AD">
        <w:tc>
          <w:tcPr>
            <w:tcW w:w="276" w:type="pct"/>
            <w:shd w:val="clear" w:color="auto" w:fill="FFFFFF" w:themeFill="background1"/>
            <w:vAlign w:val="center"/>
          </w:tcPr>
          <w:p w:rsidR="00367DC8" w:rsidRPr="008F39CB" w:rsidRDefault="00367DC8"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7</w:t>
            </w:r>
          </w:p>
        </w:tc>
        <w:tc>
          <w:tcPr>
            <w:tcW w:w="1476" w:type="pct"/>
            <w:shd w:val="clear" w:color="auto" w:fill="FFFFFF" w:themeFill="background1"/>
            <w:vAlign w:val="center"/>
          </w:tcPr>
          <w:p w:rsidR="00367DC8" w:rsidRPr="008F39CB" w:rsidRDefault="00367DC8" w:rsidP="00375DF7">
            <w:pPr>
              <w:spacing w:after="0"/>
              <w:jc w:val="both"/>
              <w:rPr>
                <w:rFonts w:ascii="Times New Roman" w:hAnsi="Times New Roman" w:cs="Times New Roman"/>
                <w:sz w:val="24"/>
                <w:szCs w:val="24"/>
                <w:highlight w:val="yellow"/>
              </w:rPr>
            </w:pPr>
            <w:r w:rsidRPr="008F39CB">
              <w:rPr>
                <w:rFonts w:ascii="Times New Roman" w:hAnsi="Times New Roman" w:cs="Times New Roman"/>
                <w:sz w:val="24"/>
                <w:szCs w:val="24"/>
              </w:rPr>
              <w:t>Электронно-библиотечная система ВолгГТУ (ЭЛ ФС 77 - 50791)</w:t>
            </w:r>
          </w:p>
        </w:tc>
        <w:tc>
          <w:tcPr>
            <w:tcW w:w="661" w:type="pct"/>
            <w:shd w:val="clear" w:color="auto" w:fill="FFFFFF" w:themeFill="background1"/>
            <w:vAlign w:val="center"/>
          </w:tcPr>
          <w:p w:rsidR="00367DC8" w:rsidRPr="008F39CB" w:rsidRDefault="00367DC8" w:rsidP="008D268C">
            <w:pPr>
              <w:spacing w:after="0"/>
              <w:jc w:val="both"/>
              <w:rPr>
                <w:rFonts w:ascii="Times New Roman" w:hAnsi="Times New Roman" w:cs="Times New Roman"/>
                <w:sz w:val="24"/>
                <w:szCs w:val="24"/>
                <w:highlight w:val="yellow"/>
              </w:rPr>
            </w:pPr>
            <w:r w:rsidRPr="008F39CB">
              <w:rPr>
                <w:rFonts w:ascii="Times New Roman" w:hAnsi="Times New Roman" w:cs="Times New Roman"/>
                <w:sz w:val="24"/>
                <w:szCs w:val="24"/>
              </w:rPr>
              <w:t>СН СМИ</w:t>
            </w:r>
          </w:p>
        </w:tc>
        <w:tc>
          <w:tcPr>
            <w:tcW w:w="2587" w:type="pct"/>
            <w:shd w:val="clear" w:color="auto" w:fill="FFFFFF" w:themeFill="background1"/>
          </w:tcPr>
          <w:p w:rsidR="00367DC8" w:rsidRPr="008F39CB" w:rsidRDefault="00367DC8" w:rsidP="008D268C">
            <w:pPr>
              <w:jc w:val="both"/>
              <w:rPr>
                <w:rFonts w:ascii="Times New Roman" w:hAnsi="Times New Roman" w:cs="Times New Roman"/>
                <w:sz w:val="24"/>
                <w:szCs w:val="24"/>
                <w:highlight w:val="yellow"/>
              </w:rPr>
            </w:pPr>
            <w:r w:rsidRPr="008F39CB">
              <w:rPr>
                <w:rFonts w:ascii="Times New Roman" w:hAnsi="Times New Roman" w:cs="Times New Roman"/>
                <w:sz w:val="24"/>
                <w:szCs w:val="24"/>
              </w:rPr>
              <w:t>В связи с прекращением действия по решению учредителя/суда свидетельства о регистрации средства массовой информации (Сетевое издание) «Электронно-библиотечная система ВолгГТУ» ЭЛ № ФС 77 - 50791 от 03.08.12</w:t>
            </w:r>
          </w:p>
        </w:tc>
      </w:tr>
      <w:tr w:rsidR="00BF1A21" w:rsidRPr="008F39CB" w:rsidTr="00D122AD">
        <w:tc>
          <w:tcPr>
            <w:tcW w:w="276" w:type="pct"/>
            <w:shd w:val="clear" w:color="auto" w:fill="FFFFFF" w:themeFill="background1"/>
            <w:vAlign w:val="center"/>
          </w:tcPr>
          <w:p w:rsidR="00367DC8" w:rsidRPr="008F39CB" w:rsidRDefault="00367DC8"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8</w:t>
            </w:r>
          </w:p>
        </w:tc>
        <w:tc>
          <w:tcPr>
            <w:tcW w:w="1476" w:type="pct"/>
            <w:shd w:val="clear" w:color="auto" w:fill="FFFFFF" w:themeFill="background1"/>
            <w:vAlign w:val="center"/>
          </w:tcPr>
          <w:p w:rsidR="00367DC8" w:rsidRPr="008F39CB" w:rsidRDefault="00367DC8" w:rsidP="00375DF7">
            <w:pPr>
              <w:spacing w:after="0"/>
              <w:jc w:val="both"/>
              <w:rPr>
                <w:rFonts w:ascii="Times New Roman" w:hAnsi="Times New Roman" w:cs="Times New Roman"/>
                <w:sz w:val="24"/>
                <w:szCs w:val="24"/>
                <w:highlight w:val="yellow"/>
              </w:rPr>
            </w:pPr>
            <w:r w:rsidRPr="008F39CB">
              <w:rPr>
                <w:rFonts w:ascii="Times New Roman" w:hAnsi="Times New Roman" w:cs="Times New Roman"/>
                <w:sz w:val="24"/>
                <w:szCs w:val="24"/>
              </w:rPr>
              <w:t>Калмыкия Сегодня (ПИ ТУ 34 - 00561)</w:t>
            </w:r>
          </w:p>
        </w:tc>
        <w:tc>
          <w:tcPr>
            <w:tcW w:w="661" w:type="pct"/>
            <w:shd w:val="clear" w:color="auto" w:fill="FFFFFF" w:themeFill="background1"/>
            <w:vAlign w:val="center"/>
          </w:tcPr>
          <w:p w:rsidR="00367DC8" w:rsidRPr="008F39CB" w:rsidRDefault="00367DC8" w:rsidP="008D268C">
            <w:pPr>
              <w:spacing w:after="0"/>
              <w:jc w:val="both"/>
              <w:rPr>
                <w:rFonts w:ascii="Times New Roman" w:hAnsi="Times New Roman" w:cs="Times New Roman"/>
                <w:sz w:val="24"/>
                <w:szCs w:val="24"/>
                <w:highlight w:val="yellow"/>
              </w:rPr>
            </w:pPr>
            <w:r w:rsidRPr="008F39CB">
              <w:rPr>
                <w:rFonts w:ascii="Times New Roman" w:hAnsi="Times New Roman" w:cs="Times New Roman"/>
                <w:sz w:val="24"/>
                <w:szCs w:val="24"/>
              </w:rPr>
              <w:t>СН СМИ</w:t>
            </w:r>
          </w:p>
        </w:tc>
        <w:tc>
          <w:tcPr>
            <w:tcW w:w="2587" w:type="pct"/>
            <w:shd w:val="clear" w:color="auto" w:fill="FFFFFF" w:themeFill="background1"/>
          </w:tcPr>
          <w:p w:rsidR="00367DC8" w:rsidRPr="008F39CB" w:rsidRDefault="00367DC8" w:rsidP="008D268C">
            <w:pPr>
              <w:jc w:val="both"/>
              <w:rPr>
                <w:rFonts w:ascii="Times New Roman" w:hAnsi="Times New Roman" w:cs="Times New Roman"/>
                <w:sz w:val="24"/>
                <w:szCs w:val="24"/>
                <w:highlight w:val="yellow"/>
              </w:rPr>
            </w:pPr>
            <w:r w:rsidRPr="008F39CB">
              <w:rPr>
                <w:rFonts w:ascii="Times New Roman" w:hAnsi="Times New Roman" w:cs="Times New Roman"/>
                <w:sz w:val="24"/>
                <w:szCs w:val="24"/>
              </w:rPr>
              <w:t>В связи с прекращением действия по решению учредителя/суда свидетельства о регистрации средства массовой информации (печатное СМИ газета) «Калмыкия Сегодня» ПИ № ТУ 34 - 00561 от 13.02.14</w:t>
            </w:r>
          </w:p>
        </w:tc>
      </w:tr>
      <w:tr w:rsidR="00BF1A21" w:rsidRPr="008F39CB" w:rsidTr="00D122AD">
        <w:tc>
          <w:tcPr>
            <w:tcW w:w="276" w:type="pct"/>
            <w:shd w:val="clear" w:color="auto" w:fill="FFFFFF" w:themeFill="background1"/>
            <w:vAlign w:val="center"/>
          </w:tcPr>
          <w:p w:rsidR="003525C3" w:rsidRPr="008F39CB" w:rsidRDefault="003525C3"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9</w:t>
            </w:r>
          </w:p>
        </w:tc>
        <w:tc>
          <w:tcPr>
            <w:tcW w:w="1476" w:type="pct"/>
            <w:shd w:val="clear" w:color="auto" w:fill="FFFFFF" w:themeFill="background1"/>
            <w:vAlign w:val="center"/>
          </w:tcPr>
          <w:p w:rsidR="003525C3" w:rsidRPr="008F39CB" w:rsidRDefault="003525C3" w:rsidP="00375DF7">
            <w:pPr>
              <w:spacing w:after="0"/>
              <w:jc w:val="both"/>
              <w:rPr>
                <w:rFonts w:ascii="Times New Roman" w:hAnsi="Times New Roman" w:cs="Times New Roman"/>
                <w:sz w:val="24"/>
                <w:szCs w:val="24"/>
              </w:rPr>
            </w:pPr>
            <w:r w:rsidRPr="008F39CB">
              <w:rPr>
                <w:rFonts w:ascii="Times New Roman" w:hAnsi="Times New Roman" w:cs="Times New Roman"/>
                <w:sz w:val="24"/>
                <w:szCs w:val="24"/>
              </w:rPr>
              <w:t>Научно-практический журнал "Экономика Успеха" (ПИ ФС 77 - 50919)</w:t>
            </w:r>
          </w:p>
        </w:tc>
        <w:tc>
          <w:tcPr>
            <w:tcW w:w="661" w:type="pct"/>
            <w:shd w:val="clear" w:color="auto" w:fill="FFFFFF" w:themeFill="background1"/>
            <w:vAlign w:val="center"/>
          </w:tcPr>
          <w:p w:rsidR="003525C3" w:rsidRPr="008F39CB" w:rsidRDefault="003525C3"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СН СМИ</w:t>
            </w:r>
          </w:p>
        </w:tc>
        <w:tc>
          <w:tcPr>
            <w:tcW w:w="2587" w:type="pct"/>
            <w:shd w:val="clear" w:color="auto" w:fill="FFFFFF" w:themeFill="background1"/>
          </w:tcPr>
          <w:p w:rsidR="003525C3" w:rsidRPr="008F39CB" w:rsidRDefault="003525C3" w:rsidP="008D268C">
            <w:pPr>
              <w:jc w:val="both"/>
              <w:rPr>
                <w:rFonts w:ascii="Times New Roman" w:hAnsi="Times New Roman" w:cs="Times New Roman"/>
                <w:sz w:val="24"/>
                <w:szCs w:val="24"/>
              </w:rPr>
            </w:pPr>
            <w:r w:rsidRPr="008F39CB">
              <w:rPr>
                <w:rFonts w:ascii="Times New Roman" w:hAnsi="Times New Roman" w:cs="Times New Roman"/>
                <w:sz w:val="24"/>
                <w:szCs w:val="24"/>
              </w:rPr>
              <w:t>В связи с прекращением действия по решению учредителя/суда свидетельства о регистрации средства массовой информации (печатное СМИ журнал) «Научно-практический журнал "Экономика Успеха"» ПИ № ФС 77 - 50919 от 21.08.12</w:t>
            </w:r>
          </w:p>
        </w:tc>
      </w:tr>
      <w:tr w:rsidR="00BF1A21" w:rsidRPr="008F39CB" w:rsidTr="00DF62E6">
        <w:tc>
          <w:tcPr>
            <w:tcW w:w="5000" w:type="pct"/>
            <w:gridSpan w:val="4"/>
            <w:shd w:val="clear" w:color="auto" w:fill="FFFFFF" w:themeFill="background1"/>
            <w:vAlign w:val="center"/>
          </w:tcPr>
          <w:p w:rsidR="00DF62E6" w:rsidRPr="008F39CB" w:rsidRDefault="00DF62E6" w:rsidP="00DF62E6">
            <w:pPr>
              <w:jc w:val="center"/>
              <w:rPr>
                <w:rFonts w:ascii="Times New Roman" w:hAnsi="Times New Roman" w:cs="Times New Roman"/>
                <w:sz w:val="24"/>
                <w:szCs w:val="24"/>
              </w:rPr>
            </w:pPr>
            <w:r w:rsidRPr="008F39CB">
              <w:rPr>
                <w:rFonts w:ascii="Times New Roman" w:hAnsi="Times New Roman" w:cs="Times New Roman"/>
                <w:b/>
                <w:sz w:val="24"/>
                <w:szCs w:val="24"/>
              </w:rPr>
              <w:t>2 квартал 2020 года</w:t>
            </w:r>
          </w:p>
        </w:tc>
      </w:tr>
      <w:tr w:rsidR="00BF1A21" w:rsidRPr="008F39CB" w:rsidTr="00D122AD">
        <w:tc>
          <w:tcPr>
            <w:tcW w:w="276" w:type="pct"/>
            <w:shd w:val="clear" w:color="auto" w:fill="FFFFFF" w:themeFill="background1"/>
            <w:vAlign w:val="center"/>
          </w:tcPr>
          <w:p w:rsidR="00DF62E6" w:rsidRPr="008F39CB" w:rsidRDefault="00DF62E6" w:rsidP="005070D7">
            <w:pPr>
              <w:spacing w:after="0"/>
              <w:jc w:val="center"/>
              <w:rPr>
                <w:rFonts w:ascii="Times New Roman" w:hAnsi="Times New Roman" w:cs="Times New Roman"/>
                <w:sz w:val="24"/>
                <w:szCs w:val="24"/>
              </w:rPr>
            </w:pPr>
            <w:r w:rsidRPr="008F39CB">
              <w:rPr>
                <w:rFonts w:ascii="Times New Roman" w:hAnsi="Times New Roman" w:cs="Times New Roman"/>
                <w:sz w:val="24"/>
                <w:szCs w:val="24"/>
              </w:rPr>
              <w:t>10</w:t>
            </w:r>
          </w:p>
        </w:tc>
        <w:tc>
          <w:tcPr>
            <w:tcW w:w="1476" w:type="pct"/>
            <w:shd w:val="clear" w:color="auto" w:fill="FFFFFF" w:themeFill="background1"/>
            <w:vAlign w:val="center"/>
          </w:tcPr>
          <w:p w:rsidR="00DF62E6" w:rsidRPr="008F39CB" w:rsidRDefault="00DF62E6" w:rsidP="00375DF7">
            <w:pPr>
              <w:spacing w:after="0"/>
              <w:rPr>
                <w:rFonts w:ascii="Times New Roman" w:hAnsi="Times New Roman" w:cs="Times New Roman"/>
                <w:sz w:val="24"/>
                <w:szCs w:val="24"/>
              </w:rPr>
            </w:pPr>
            <w:r w:rsidRPr="008F39CB">
              <w:rPr>
                <w:rFonts w:ascii="Times New Roman" w:hAnsi="Times New Roman" w:cs="Times New Roman"/>
                <w:sz w:val="24"/>
                <w:szCs w:val="24"/>
              </w:rPr>
              <w:t>Акционерное общество "Волжский трубный завод"</w:t>
            </w:r>
          </w:p>
        </w:tc>
        <w:tc>
          <w:tcPr>
            <w:tcW w:w="661" w:type="pct"/>
            <w:shd w:val="clear" w:color="auto" w:fill="FFFFFF" w:themeFill="background1"/>
            <w:vAlign w:val="center"/>
          </w:tcPr>
          <w:p w:rsidR="00DF62E6" w:rsidRPr="008F39CB" w:rsidRDefault="00DF62E6" w:rsidP="005070D7">
            <w:pPr>
              <w:spacing w:after="0"/>
              <w:jc w:val="center"/>
              <w:rPr>
                <w:rFonts w:ascii="Times New Roman" w:hAnsi="Times New Roman" w:cs="Times New Roman"/>
                <w:sz w:val="24"/>
                <w:szCs w:val="24"/>
              </w:rPr>
            </w:pPr>
            <w:r w:rsidRPr="008F39CB">
              <w:rPr>
                <w:rFonts w:ascii="Times New Roman" w:hAnsi="Times New Roman" w:cs="Times New Roman"/>
                <w:sz w:val="24"/>
                <w:szCs w:val="24"/>
              </w:rPr>
              <w:t>ОС</w:t>
            </w:r>
          </w:p>
        </w:tc>
        <w:tc>
          <w:tcPr>
            <w:tcW w:w="2587" w:type="pct"/>
            <w:shd w:val="clear" w:color="auto" w:fill="FFFFFF" w:themeFill="background1"/>
          </w:tcPr>
          <w:p w:rsidR="00DF62E6" w:rsidRPr="008F39CB" w:rsidRDefault="005070D7" w:rsidP="005070D7">
            <w:pPr>
              <w:jc w:val="center"/>
              <w:rPr>
                <w:rFonts w:ascii="Times New Roman" w:hAnsi="Times New Roman" w:cs="Times New Roman"/>
                <w:sz w:val="24"/>
                <w:szCs w:val="24"/>
              </w:rPr>
            </w:pPr>
            <w:r w:rsidRPr="008F39CB">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BF1A21" w:rsidRPr="008F39CB" w:rsidTr="00D122AD">
        <w:tc>
          <w:tcPr>
            <w:tcW w:w="276" w:type="pct"/>
            <w:shd w:val="clear" w:color="auto" w:fill="FFFFFF" w:themeFill="background1"/>
            <w:vAlign w:val="center"/>
          </w:tcPr>
          <w:p w:rsidR="00511AE4" w:rsidRPr="008F39CB" w:rsidRDefault="00511AE4" w:rsidP="00511AE4">
            <w:pPr>
              <w:spacing w:after="0"/>
              <w:jc w:val="center"/>
              <w:rPr>
                <w:rFonts w:ascii="Times New Roman" w:hAnsi="Times New Roman" w:cs="Times New Roman"/>
                <w:sz w:val="24"/>
                <w:szCs w:val="24"/>
              </w:rPr>
            </w:pPr>
            <w:r w:rsidRPr="008F39CB">
              <w:rPr>
                <w:rFonts w:ascii="Times New Roman" w:hAnsi="Times New Roman" w:cs="Times New Roman"/>
                <w:sz w:val="24"/>
                <w:szCs w:val="24"/>
              </w:rPr>
              <w:t>11</w:t>
            </w:r>
          </w:p>
        </w:tc>
        <w:tc>
          <w:tcPr>
            <w:tcW w:w="1476" w:type="pct"/>
            <w:shd w:val="clear" w:color="auto" w:fill="FFFFFF" w:themeFill="background1"/>
            <w:vAlign w:val="center"/>
          </w:tcPr>
          <w:p w:rsidR="00511AE4" w:rsidRPr="008F39CB" w:rsidRDefault="00511AE4" w:rsidP="00375DF7">
            <w:pPr>
              <w:spacing w:after="0"/>
              <w:rPr>
                <w:rFonts w:ascii="Times New Roman" w:hAnsi="Times New Roman" w:cs="Times New Roman"/>
                <w:sz w:val="24"/>
                <w:szCs w:val="24"/>
              </w:rPr>
            </w:pPr>
            <w:r w:rsidRPr="008F39CB">
              <w:rPr>
                <w:rFonts w:ascii="Times New Roman" w:hAnsi="Times New Roman" w:cs="Times New Roman"/>
                <w:sz w:val="24"/>
                <w:szCs w:val="24"/>
              </w:rPr>
              <w:t xml:space="preserve">Администрация </w:t>
            </w:r>
            <w:r w:rsidRPr="008F39CB">
              <w:rPr>
                <w:rFonts w:ascii="Times New Roman" w:hAnsi="Times New Roman" w:cs="Times New Roman"/>
                <w:sz w:val="24"/>
                <w:szCs w:val="24"/>
              </w:rPr>
              <w:lastRenderedPageBreak/>
              <w:t>Городовиковского городского муниципального образования Республики Калмыкия</w:t>
            </w:r>
          </w:p>
        </w:tc>
        <w:tc>
          <w:tcPr>
            <w:tcW w:w="661" w:type="pct"/>
            <w:shd w:val="clear" w:color="auto" w:fill="FFFFFF" w:themeFill="background1"/>
            <w:vAlign w:val="center"/>
          </w:tcPr>
          <w:p w:rsidR="00511AE4" w:rsidRPr="008F39CB" w:rsidRDefault="00511AE4" w:rsidP="00511AE4">
            <w:pPr>
              <w:spacing w:after="0"/>
              <w:jc w:val="center"/>
              <w:rPr>
                <w:rFonts w:ascii="Times New Roman" w:hAnsi="Times New Roman" w:cs="Times New Roman"/>
                <w:sz w:val="24"/>
                <w:szCs w:val="24"/>
              </w:rPr>
            </w:pPr>
            <w:r w:rsidRPr="008F39CB">
              <w:rPr>
                <w:rFonts w:ascii="Times New Roman" w:hAnsi="Times New Roman" w:cs="Times New Roman"/>
                <w:sz w:val="24"/>
                <w:szCs w:val="24"/>
              </w:rPr>
              <w:lastRenderedPageBreak/>
              <w:t>ОПД</w:t>
            </w:r>
          </w:p>
        </w:tc>
        <w:tc>
          <w:tcPr>
            <w:tcW w:w="2587" w:type="pct"/>
            <w:shd w:val="clear" w:color="auto" w:fill="FFFFFF" w:themeFill="background1"/>
          </w:tcPr>
          <w:p w:rsidR="00511AE4" w:rsidRPr="008F39CB" w:rsidRDefault="00511AE4" w:rsidP="00511AE4">
            <w:pPr>
              <w:jc w:val="center"/>
              <w:rPr>
                <w:rFonts w:ascii="Times New Roman" w:hAnsi="Times New Roman" w:cs="Times New Roman"/>
                <w:sz w:val="24"/>
                <w:szCs w:val="24"/>
              </w:rPr>
            </w:pPr>
            <w:r w:rsidRPr="008F39CB">
              <w:rPr>
                <w:rFonts w:ascii="Times New Roman" w:hAnsi="Times New Roman" w:cs="Times New Roman"/>
                <w:sz w:val="24"/>
                <w:szCs w:val="24"/>
              </w:rPr>
              <w:t xml:space="preserve">в связи с наступлением обстоятельств </w:t>
            </w:r>
            <w:r w:rsidRPr="008F39CB">
              <w:rPr>
                <w:rFonts w:ascii="Times New Roman" w:hAnsi="Times New Roman" w:cs="Times New Roman"/>
                <w:sz w:val="24"/>
                <w:szCs w:val="24"/>
              </w:rPr>
              <w:lastRenderedPageBreak/>
              <w:t>непреодолимой силы</w:t>
            </w:r>
          </w:p>
        </w:tc>
      </w:tr>
      <w:tr w:rsidR="00BF1A21" w:rsidRPr="008F39CB" w:rsidTr="00D122AD">
        <w:tc>
          <w:tcPr>
            <w:tcW w:w="276" w:type="pct"/>
            <w:shd w:val="clear" w:color="auto" w:fill="FFFFFF" w:themeFill="background1"/>
            <w:vAlign w:val="center"/>
          </w:tcPr>
          <w:p w:rsidR="00F71F24" w:rsidRPr="008F39CB" w:rsidRDefault="00F71F24" w:rsidP="00511AE4">
            <w:pPr>
              <w:spacing w:after="0"/>
              <w:jc w:val="center"/>
              <w:rPr>
                <w:rFonts w:ascii="Times New Roman" w:hAnsi="Times New Roman" w:cs="Times New Roman"/>
                <w:sz w:val="24"/>
                <w:szCs w:val="24"/>
              </w:rPr>
            </w:pPr>
            <w:r w:rsidRPr="008F39CB">
              <w:rPr>
                <w:rFonts w:ascii="Times New Roman" w:hAnsi="Times New Roman" w:cs="Times New Roman"/>
                <w:sz w:val="24"/>
                <w:szCs w:val="24"/>
              </w:rPr>
              <w:lastRenderedPageBreak/>
              <w:t>12</w:t>
            </w:r>
          </w:p>
        </w:tc>
        <w:tc>
          <w:tcPr>
            <w:tcW w:w="1476" w:type="pct"/>
            <w:shd w:val="clear" w:color="auto" w:fill="FFFFFF" w:themeFill="background1"/>
            <w:vAlign w:val="center"/>
          </w:tcPr>
          <w:p w:rsidR="00F71F24" w:rsidRPr="008F39CB" w:rsidRDefault="00F71F24" w:rsidP="00375DF7">
            <w:pPr>
              <w:spacing w:after="0"/>
              <w:rPr>
                <w:rFonts w:ascii="Times New Roman" w:hAnsi="Times New Roman" w:cs="Times New Roman"/>
                <w:sz w:val="24"/>
                <w:szCs w:val="24"/>
              </w:rPr>
            </w:pPr>
            <w:r w:rsidRPr="008F39CB">
              <w:rPr>
                <w:rFonts w:ascii="Times New Roman" w:hAnsi="Times New Roman" w:cs="Times New Roman"/>
                <w:sz w:val="24"/>
                <w:szCs w:val="24"/>
              </w:rPr>
              <w:t>Отдел образования администрации Октябрьского районного муниципального образования Республики Калмыкия</w:t>
            </w:r>
          </w:p>
        </w:tc>
        <w:tc>
          <w:tcPr>
            <w:tcW w:w="661" w:type="pct"/>
            <w:shd w:val="clear" w:color="auto" w:fill="FFFFFF" w:themeFill="background1"/>
          </w:tcPr>
          <w:p w:rsidR="00F71F24" w:rsidRPr="008F39CB" w:rsidRDefault="00F71F24" w:rsidP="00511AE4">
            <w:pPr>
              <w:jc w:val="center"/>
              <w:rPr>
                <w:rFonts w:ascii="Times New Roman" w:hAnsi="Times New Roman" w:cs="Times New Roman"/>
                <w:sz w:val="24"/>
                <w:szCs w:val="24"/>
              </w:rPr>
            </w:pPr>
            <w:r w:rsidRPr="008F39CB">
              <w:rPr>
                <w:rFonts w:ascii="Times New Roman" w:hAnsi="Times New Roman" w:cs="Times New Roman"/>
                <w:sz w:val="24"/>
                <w:szCs w:val="24"/>
              </w:rPr>
              <w:t>ОПД</w:t>
            </w:r>
          </w:p>
        </w:tc>
        <w:tc>
          <w:tcPr>
            <w:tcW w:w="2587" w:type="pct"/>
            <w:shd w:val="clear" w:color="auto" w:fill="FFFFFF" w:themeFill="background1"/>
          </w:tcPr>
          <w:p w:rsidR="00F71F24" w:rsidRPr="008F39CB" w:rsidRDefault="00F71F24" w:rsidP="00511AE4">
            <w:pPr>
              <w:jc w:val="center"/>
              <w:rPr>
                <w:rFonts w:ascii="Times New Roman" w:hAnsi="Times New Roman" w:cs="Times New Roman"/>
                <w:sz w:val="24"/>
                <w:szCs w:val="24"/>
              </w:rPr>
            </w:pPr>
            <w:r w:rsidRPr="008F39CB">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BF1A21" w:rsidRPr="008F39CB" w:rsidTr="00D122AD">
        <w:tc>
          <w:tcPr>
            <w:tcW w:w="276" w:type="pct"/>
            <w:shd w:val="clear" w:color="auto" w:fill="FFFFFF" w:themeFill="background1"/>
            <w:vAlign w:val="center"/>
          </w:tcPr>
          <w:p w:rsidR="00511AE4" w:rsidRPr="008F39CB" w:rsidRDefault="00511AE4" w:rsidP="00F71F24">
            <w:pPr>
              <w:spacing w:after="0"/>
              <w:jc w:val="center"/>
              <w:rPr>
                <w:rFonts w:ascii="Times New Roman" w:hAnsi="Times New Roman" w:cs="Times New Roman"/>
                <w:sz w:val="24"/>
                <w:szCs w:val="24"/>
              </w:rPr>
            </w:pPr>
            <w:r w:rsidRPr="008F39CB">
              <w:rPr>
                <w:rFonts w:ascii="Times New Roman" w:hAnsi="Times New Roman" w:cs="Times New Roman"/>
                <w:sz w:val="24"/>
                <w:szCs w:val="24"/>
              </w:rPr>
              <w:t>1</w:t>
            </w:r>
            <w:r w:rsidR="00F71F24" w:rsidRPr="008F39CB">
              <w:rPr>
                <w:rFonts w:ascii="Times New Roman" w:hAnsi="Times New Roman" w:cs="Times New Roman"/>
                <w:sz w:val="24"/>
                <w:szCs w:val="24"/>
              </w:rPr>
              <w:t>3</w:t>
            </w:r>
          </w:p>
        </w:tc>
        <w:tc>
          <w:tcPr>
            <w:tcW w:w="1476" w:type="pct"/>
            <w:shd w:val="clear" w:color="auto" w:fill="FFFFFF" w:themeFill="background1"/>
            <w:vAlign w:val="center"/>
          </w:tcPr>
          <w:p w:rsidR="00511AE4" w:rsidRPr="008F39CB" w:rsidRDefault="00F71F24" w:rsidP="00375DF7">
            <w:pPr>
              <w:spacing w:after="0"/>
              <w:rPr>
                <w:rFonts w:ascii="Times New Roman" w:hAnsi="Times New Roman" w:cs="Times New Roman"/>
                <w:sz w:val="24"/>
                <w:szCs w:val="24"/>
              </w:rPr>
            </w:pPr>
            <w:r w:rsidRPr="008F39CB">
              <w:rPr>
                <w:rFonts w:ascii="Times New Roman" w:hAnsi="Times New Roman" w:cs="Times New Roman"/>
                <w:sz w:val="24"/>
                <w:szCs w:val="24"/>
              </w:rPr>
              <w:t>17 плановых проверок в отношении ООО "АПН", ООО "КОМПАНИЯ АЛЬФАСОФТ", ООО "Туристическое агентство "ГЕОТУР", ООО "УК КОМФОРТ", ТСЖ Кондоминиум "Семь ветров", ООО "Спецавтохозяйство", АУ "МФЦ", КПК "ЦЕНТР КРЕДИТ", ФГБОУ ВО "Волгоградский государственный технический университет"; Волгоградский государственный технический университет; ВолгГТУ, КУ РК "ЦЕНТР БЕЗОПАСНОСТИ ДОРОЖНОГО ДВИЖЕНИЯ", ООО "ТА"ЭЛЬДОРАДО", ООО "РЕЗОРТ-ТУР",  ООО "ЮРИДИЧЕСКИЙ ЦЕНТР "МКС", ООО "Республиканская УК", ООО "ЭКСПРЕССБУКЕТ", ООО "ЛИДЕР", ООО ""КА Центр ЮСБ - Нижняя Волга"</w:t>
            </w:r>
          </w:p>
        </w:tc>
        <w:tc>
          <w:tcPr>
            <w:tcW w:w="661" w:type="pct"/>
            <w:shd w:val="clear" w:color="auto" w:fill="FFFFFF" w:themeFill="background1"/>
          </w:tcPr>
          <w:p w:rsidR="00511AE4" w:rsidRPr="008F39CB" w:rsidRDefault="00511AE4" w:rsidP="00511AE4">
            <w:pPr>
              <w:jc w:val="center"/>
              <w:rPr>
                <w:rFonts w:ascii="Times New Roman" w:hAnsi="Times New Roman" w:cs="Times New Roman"/>
                <w:sz w:val="24"/>
                <w:szCs w:val="24"/>
              </w:rPr>
            </w:pPr>
            <w:r w:rsidRPr="008F39CB">
              <w:rPr>
                <w:rFonts w:ascii="Times New Roman" w:hAnsi="Times New Roman" w:cs="Times New Roman"/>
                <w:sz w:val="24"/>
                <w:szCs w:val="24"/>
              </w:rPr>
              <w:t>ОПД</w:t>
            </w:r>
          </w:p>
        </w:tc>
        <w:tc>
          <w:tcPr>
            <w:tcW w:w="2587" w:type="pct"/>
            <w:shd w:val="clear" w:color="auto" w:fill="FFFFFF" w:themeFill="background1"/>
          </w:tcPr>
          <w:p w:rsidR="00511AE4" w:rsidRPr="008F39CB" w:rsidRDefault="00511AE4" w:rsidP="00511AE4">
            <w:pPr>
              <w:jc w:val="center"/>
              <w:rPr>
                <w:rFonts w:ascii="Times New Roman" w:hAnsi="Times New Roman" w:cs="Times New Roman"/>
                <w:sz w:val="24"/>
                <w:szCs w:val="24"/>
              </w:rPr>
            </w:pPr>
            <w:r w:rsidRPr="008F39CB">
              <w:rPr>
                <w:rFonts w:ascii="Times New Roman" w:hAnsi="Times New Roman" w:cs="Times New Roman"/>
                <w:sz w:val="24"/>
                <w:szCs w:val="24"/>
              </w:rPr>
              <w:t>в связи с наступлением обстоятельств непреодолимой силы</w:t>
            </w:r>
          </w:p>
        </w:tc>
      </w:tr>
      <w:tr w:rsidR="00BF1A21" w:rsidRPr="008F39CB" w:rsidTr="00D122AD">
        <w:tc>
          <w:tcPr>
            <w:tcW w:w="276" w:type="pct"/>
            <w:shd w:val="clear" w:color="auto" w:fill="FFFFFF" w:themeFill="background1"/>
            <w:vAlign w:val="center"/>
          </w:tcPr>
          <w:p w:rsidR="00511AE4" w:rsidRPr="008F39CB" w:rsidRDefault="00375DF7"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lastRenderedPageBreak/>
              <w:t>14</w:t>
            </w:r>
          </w:p>
        </w:tc>
        <w:tc>
          <w:tcPr>
            <w:tcW w:w="1476" w:type="pct"/>
            <w:shd w:val="clear" w:color="auto" w:fill="FFFFFF" w:themeFill="background1"/>
            <w:vAlign w:val="center"/>
          </w:tcPr>
          <w:p w:rsidR="00511AE4" w:rsidRPr="008F39CB" w:rsidRDefault="00511AE4" w:rsidP="00375DF7">
            <w:pPr>
              <w:spacing w:after="0"/>
              <w:rPr>
                <w:rFonts w:ascii="Times New Roman" w:hAnsi="Times New Roman" w:cs="Times New Roman"/>
                <w:sz w:val="24"/>
                <w:szCs w:val="24"/>
              </w:rPr>
            </w:pPr>
            <w:r w:rsidRPr="008F39CB">
              <w:rPr>
                <w:rFonts w:ascii="Times New Roman" w:hAnsi="Times New Roman" w:cs="Times New Roman"/>
                <w:sz w:val="24"/>
                <w:szCs w:val="24"/>
              </w:rPr>
              <w:t xml:space="preserve">6 плановых </w:t>
            </w:r>
          </w:p>
          <w:p w:rsidR="00511AE4" w:rsidRPr="008F39CB" w:rsidRDefault="00511AE4" w:rsidP="00375DF7">
            <w:pPr>
              <w:spacing w:after="0"/>
              <w:rPr>
                <w:rFonts w:ascii="Times New Roman" w:hAnsi="Times New Roman" w:cs="Times New Roman"/>
                <w:sz w:val="24"/>
                <w:szCs w:val="24"/>
              </w:rPr>
            </w:pPr>
            <w:r w:rsidRPr="008F39CB">
              <w:rPr>
                <w:rFonts w:ascii="Times New Roman" w:hAnsi="Times New Roman" w:cs="Times New Roman"/>
                <w:sz w:val="24"/>
                <w:szCs w:val="24"/>
              </w:rPr>
              <w:t>мероприятий систематического наблюдения</w:t>
            </w:r>
            <w:r w:rsidR="00F71F24" w:rsidRPr="008F39CB">
              <w:rPr>
                <w:rFonts w:ascii="Times New Roman" w:hAnsi="Times New Roman" w:cs="Times New Roman"/>
                <w:sz w:val="24"/>
                <w:szCs w:val="24"/>
              </w:rPr>
              <w:t xml:space="preserve"> в отношении</w:t>
            </w:r>
          </w:p>
          <w:p w:rsidR="00511AE4" w:rsidRPr="008F39CB" w:rsidRDefault="00511AE4" w:rsidP="00375DF7">
            <w:pPr>
              <w:spacing w:after="0"/>
              <w:rPr>
                <w:rFonts w:ascii="Times New Roman" w:hAnsi="Times New Roman" w:cs="Times New Roman"/>
                <w:sz w:val="24"/>
                <w:szCs w:val="24"/>
              </w:rPr>
            </w:pPr>
            <w:r w:rsidRPr="008F39CB">
              <w:rPr>
                <w:rFonts w:ascii="Times New Roman" w:hAnsi="Times New Roman" w:cs="Times New Roman"/>
                <w:sz w:val="24"/>
                <w:szCs w:val="24"/>
              </w:rPr>
              <w:t>ООО "Бестселлер"</w:t>
            </w:r>
          </w:p>
          <w:p w:rsidR="00511AE4" w:rsidRPr="008F39CB" w:rsidRDefault="00511AE4" w:rsidP="00375DF7">
            <w:pPr>
              <w:spacing w:after="0"/>
              <w:rPr>
                <w:rFonts w:ascii="Times New Roman" w:hAnsi="Times New Roman" w:cs="Times New Roman"/>
                <w:sz w:val="24"/>
                <w:szCs w:val="24"/>
              </w:rPr>
            </w:pPr>
            <w:r w:rsidRPr="008F39CB">
              <w:rPr>
                <w:rFonts w:ascii="Times New Roman" w:hAnsi="Times New Roman" w:cs="Times New Roman"/>
                <w:sz w:val="24"/>
                <w:szCs w:val="24"/>
              </w:rPr>
              <w:t>ООО "Елань-ФМ"</w:t>
            </w:r>
          </w:p>
          <w:p w:rsidR="00511AE4" w:rsidRPr="008F39CB" w:rsidRDefault="00511AE4" w:rsidP="00375DF7">
            <w:pPr>
              <w:spacing w:after="0"/>
              <w:rPr>
                <w:rFonts w:ascii="Times New Roman" w:hAnsi="Times New Roman" w:cs="Times New Roman"/>
                <w:sz w:val="24"/>
                <w:szCs w:val="24"/>
              </w:rPr>
            </w:pPr>
            <w:r w:rsidRPr="008F39CB">
              <w:rPr>
                <w:rFonts w:ascii="Times New Roman" w:hAnsi="Times New Roman" w:cs="Times New Roman"/>
                <w:sz w:val="24"/>
                <w:szCs w:val="24"/>
              </w:rPr>
              <w:t>ООО "Радио Евразия"</w:t>
            </w:r>
          </w:p>
          <w:p w:rsidR="00511AE4" w:rsidRPr="008F39CB" w:rsidRDefault="00511AE4" w:rsidP="00375DF7">
            <w:pPr>
              <w:spacing w:after="0"/>
              <w:rPr>
                <w:rFonts w:ascii="Times New Roman" w:hAnsi="Times New Roman" w:cs="Times New Roman"/>
                <w:sz w:val="24"/>
                <w:szCs w:val="24"/>
              </w:rPr>
            </w:pPr>
            <w:r w:rsidRPr="008F39CB">
              <w:rPr>
                <w:rFonts w:ascii="Times New Roman" w:hAnsi="Times New Roman" w:cs="Times New Roman"/>
                <w:sz w:val="24"/>
                <w:szCs w:val="24"/>
              </w:rPr>
              <w:t>ООО "МИКС РАДИО"</w:t>
            </w:r>
          </w:p>
          <w:p w:rsidR="00511AE4" w:rsidRPr="008F39CB" w:rsidRDefault="00511AE4" w:rsidP="00375DF7">
            <w:pPr>
              <w:spacing w:after="0"/>
              <w:rPr>
                <w:rFonts w:ascii="Times New Roman" w:hAnsi="Times New Roman" w:cs="Times New Roman"/>
                <w:sz w:val="24"/>
                <w:szCs w:val="24"/>
              </w:rPr>
            </w:pPr>
            <w:r w:rsidRPr="008F39CB">
              <w:rPr>
                <w:rFonts w:ascii="Times New Roman" w:hAnsi="Times New Roman" w:cs="Times New Roman"/>
                <w:sz w:val="24"/>
                <w:szCs w:val="24"/>
              </w:rPr>
              <w:t>ООО "Камышин Медиа ТВ"</w:t>
            </w:r>
          </w:p>
          <w:p w:rsidR="00511AE4" w:rsidRPr="008F39CB" w:rsidRDefault="00511AE4" w:rsidP="00375DF7">
            <w:pPr>
              <w:spacing w:after="0"/>
              <w:rPr>
                <w:rFonts w:ascii="Times New Roman" w:hAnsi="Times New Roman" w:cs="Times New Roman"/>
                <w:sz w:val="24"/>
                <w:szCs w:val="24"/>
              </w:rPr>
            </w:pPr>
            <w:r w:rsidRPr="008F39CB">
              <w:rPr>
                <w:rFonts w:ascii="Times New Roman" w:hAnsi="Times New Roman" w:cs="Times New Roman"/>
                <w:sz w:val="24"/>
                <w:szCs w:val="24"/>
              </w:rPr>
              <w:t>АО "Новая Волна"</w:t>
            </w:r>
          </w:p>
        </w:tc>
        <w:tc>
          <w:tcPr>
            <w:tcW w:w="661" w:type="pct"/>
            <w:shd w:val="clear" w:color="auto" w:fill="FFFFFF" w:themeFill="background1"/>
            <w:vAlign w:val="center"/>
          </w:tcPr>
          <w:p w:rsidR="00511AE4" w:rsidRPr="008F39CB" w:rsidRDefault="00511AE4"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СН ВЕЩ</w:t>
            </w:r>
          </w:p>
        </w:tc>
        <w:tc>
          <w:tcPr>
            <w:tcW w:w="2587" w:type="pct"/>
            <w:shd w:val="clear" w:color="auto" w:fill="FFFFFF" w:themeFill="background1"/>
          </w:tcPr>
          <w:p w:rsidR="00511AE4" w:rsidRPr="008F39CB" w:rsidRDefault="00511AE4" w:rsidP="008D268C">
            <w:pPr>
              <w:jc w:val="both"/>
              <w:rPr>
                <w:rFonts w:ascii="Times New Roman" w:hAnsi="Times New Roman" w:cs="Times New Roman"/>
                <w:sz w:val="24"/>
                <w:szCs w:val="24"/>
              </w:rPr>
            </w:pPr>
            <w:r w:rsidRPr="008F39CB">
              <w:rPr>
                <w:rFonts w:ascii="Times New Roman" w:hAnsi="Times New Roman" w:cs="Times New Roman"/>
                <w:sz w:val="24"/>
                <w:szCs w:val="24"/>
              </w:rPr>
              <w:t>в связи с наступлением обстоятельств непреодолимой силы</w:t>
            </w:r>
          </w:p>
        </w:tc>
      </w:tr>
      <w:tr w:rsidR="00BF1A21" w:rsidRPr="008F39CB" w:rsidTr="00D122AD">
        <w:tc>
          <w:tcPr>
            <w:tcW w:w="276" w:type="pct"/>
            <w:shd w:val="clear" w:color="auto" w:fill="FFFFFF" w:themeFill="background1"/>
            <w:vAlign w:val="center"/>
          </w:tcPr>
          <w:p w:rsidR="00375DF7" w:rsidRPr="008F39CB" w:rsidRDefault="00375DF7"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15</w:t>
            </w:r>
          </w:p>
        </w:tc>
        <w:tc>
          <w:tcPr>
            <w:tcW w:w="1476" w:type="pct"/>
            <w:shd w:val="clear" w:color="auto" w:fill="FFFFFF" w:themeFill="background1"/>
            <w:vAlign w:val="center"/>
          </w:tcPr>
          <w:p w:rsidR="00375DF7" w:rsidRPr="008F39CB" w:rsidRDefault="00375DF7" w:rsidP="00375DF7">
            <w:pPr>
              <w:spacing w:after="0"/>
              <w:rPr>
                <w:rFonts w:ascii="Times New Roman" w:hAnsi="Times New Roman" w:cs="Times New Roman"/>
                <w:sz w:val="24"/>
                <w:szCs w:val="24"/>
              </w:rPr>
            </w:pPr>
            <w:r w:rsidRPr="008F39CB">
              <w:rPr>
                <w:rFonts w:ascii="Times New Roman" w:hAnsi="Times New Roman" w:cs="Times New Roman"/>
                <w:sz w:val="24"/>
                <w:szCs w:val="24"/>
              </w:rPr>
              <w:t>"Волгоградская ЮНАРМИЯ"</w:t>
            </w:r>
          </w:p>
        </w:tc>
        <w:tc>
          <w:tcPr>
            <w:tcW w:w="661" w:type="pct"/>
            <w:shd w:val="clear" w:color="auto" w:fill="FFFFFF" w:themeFill="background1"/>
            <w:vAlign w:val="center"/>
          </w:tcPr>
          <w:p w:rsidR="00375DF7" w:rsidRPr="008F39CB" w:rsidRDefault="00375DF7"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СН СМИ</w:t>
            </w:r>
          </w:p>
        </w:tc>
        <w:tc>
          <w:tcPr>
            <w:tcW w:w="2587" w:type="pct"/>
            <w:shd w:val="clear" w:color="auto" w:fill="FFFFFF" w:themeFill="background1"/>
          </w:tcPr>
          <w:p w:rsidR="00375DF7" w:rsidRPr="008F39CB" w:rsidRDefault="00375DF7" w:rsidP="008D268C">
            <w:pPr>
              <w:jc w:val="both"/>
              <w:rPr>
                <w:rFonts w:ascii="Times New Roman" w:hAnsi="Times New Roman" w:cs="Times New Roman"/>
                <w:sz w:val="24"/>
                <w:szCs w:val="24"/>
              </w:rPr>
            </w:pPr>
            <w:r w:rsidRPr="008F39CB">
              <w:rPr>
                <w:rFonts w:ascii="Times New Roman" w:hAnsi="Times New Roman" w:cs="Times New Roman"/>
                <w:sz w:val="24"/>
                <w:szCs w:val="24"/>
              </w:rPr>
              <w:t>прекращением действия по решению учредителя/суда свидетельства о регистрации средства массовой информации (печатное СМИ журнал) «"Волгоградская ЮНАРМИЯ"» ПИ № ТУ 34 - 00840 от 09.01.18</w:t>
            </w:r>
          </w:p>
        </w:tc>
      </w:tr>
      <w:tr w:rsidR="00BF1A21" w:rsidRPr="008F39CB" w:rsidTr="00D122AD">
        <w:tc>
          <w:tcPr>
            <w:tcW w:w="276" w:type="pct"/>
            <w:shd w:val="clear" w:color="auto" w:fill="FFFFFF" w:themeFill="background1"/>
            <w:vAlign w:val="center"/>
          </w:tcPr>
          <w:p w:rsidR="00511AE4" w:rsidRPr="008F39CB" w:rsidRDefault="00375DF7"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1</w:t>
            </w:r>
            <w:r w:rsidR="00F73A18" w:rsidRPr="008F39CB">
              <w:rPr>
                <w:rFonts w:ascii="Times New Roman" w:hAnsi="Times New Roman" w:cs="Times New Roman"/>
                <w:sz w:val="24"/>
                <w:szCs w:val="24"/>
              </w:rPr>
              <w:t>6</w:t>
            </w:r>
          </w:p>
        </w:tc>
        <w:tc>
          <w:tcPr>
            <w:tcW w:w="1476" w:type="pct"/>
            <w:shd w:val="clear" w:color="auto" w:fill="FFFFFF" w:themeFill="background1"/>
            <w:vAlign w:val="center"/>
          </w:tcPr>
          <w:p w:rsidR="00511AE4" w:rsidRPr="008F39CB" w:rsidRDefault="006B4D70" w:rsidP="00375DF7">
            <w:pPr>
              <w:spacing w:after="0"/>
              <w:rPr>
                <w:rFonts w:ascii="Times New Roman" w:hAnsi="Times New Roman" w:cs="Times New Roman"/>
                <w:sz w:val="24"/>
                <w:szCs w:val="24"/>
              </w:rPr>
            </w:pPr>
            <w:r w:rsidRPr="008F39CB">
              <w:rPr>
                <w:rFonts w:ascii="Times New Roman" w:hAnsi="Times New Roman" w:cs="Times New Roman"/>
                <w:sz w:val="24"/>
                <w:szCs w:val="24"/>
              </w:rPr>
              <w:t>59</w:t>
            </w:r>
            <w:r w:rsidR="00511AE4" w:rsidRPr="008F39CB">
              <w:rPr>
                <w:rFonts w:ascii="Times New Roman" w:hAnsi="Times New Roman" w:cs="Times New Roman"/>
                <w:sz w:val="24"/>
                <w:szCs w:val="24"/>
              </w:rPr>
              <w:t xml:space="preserve"> плановых </w:t>
            </w:r>
          </w:p>
          <w:p w:rsidR="00511AE4" w:rsidRPr="008F39CB" w:rsidRDefault="00511AE4" w:rsidP="00375DF7">
            <w:pPr>
              <w:spacing w:after="0"/>
              <w:rPr>
                <w:rFonts w:ascii="Times New Roman" w:hAnsi="Times New Roman" w:cs="Times New Roman"/>
                <w:b/>
                <w:i/>
                <w:sz w:val="24"/>
                <w:szCs w:val="24"/>
              </w:rPr>
            </w:pPr>
            <w:r w:rsidRPr="008F39CB">
              <w:rPr>
                <w:rFonts w:ascii="Times New Roman" w:hAnsi="Times New Roman" w:cs="Times New Roman"/>
                <w:sz w:val="24"/>
                <w:szCs w:val="24"/>
              </w:rPr>
              <w:t>мероприятий систематического наблюдения</w:t>
            </w:r>
            <w:r w:rsidR="00375DF7" w:rsidRPr="008F39CB">
              <w:rPr>
                <w:rFonts w:ascii="Times New Roman" w:hAnsi="Times New Roman" w:cs="Times New Roman"/>
                <w:sz w:val="24"/>
                <w:szCs w:val="24"/>
              </w:rPr>
              <w:t xml:space="preserve"> в отношении Звезда (ПИ ТУ 34 - 00795), Волгоград.Ру (ЭЛ ФС 77 - 69816), Информационное Агентство "Волга-Каспий" ("ИА "Волга-Каспий") (ИА ТУ 34 - 00288), Бизнес.Образование.Право (ПИ ФС 77 - 33692), Новое время - Михайловка (ПИ ТУ 34 - 00193), Колоколъ ( 9 - 0455), Коммунар (ПИ ТУ 34 - 00801), Кадровик-практик (ПИ ФС 77 - 33943), Социология города (ПИ ФС 77 - 71951), Вперёд (ПИ ТУ 34 - 00802), Заволжье (ЭЛ ФС 77 - 69782), Совет директоров Волгограда (ЭЛ ФС 77 - 59623), </w:t>
            </w:r>
            <w:r w:rsidR="00E65D2D" w:rsidRPr="008F39CB">
              <w:rPr>
                <w:rFonts w:ascii="Times New Roman" w:hAnsi="Times New Roman" w:cs="Times New Roman"/>
                <w:sz w:val="24"/>
                <w:szCs w:val="24"/>
              </w:rPr>
              <w:t xml:space="preserve">NEWDAYPOST (ЭЛ ФС 77 - 75418), Лекарственный вестник (ПИ ТУ 34 - 00653), Свои люди (ПИ ТУ 34 - 00204), </w:t>
            </w:r>
            <w:r w:rsidR="00E65D2D" w:rsidRPr="008F39CB">
              <w:rPr>
                <w:rFonts w:ascii="Times New Roman" w:hAnsi="Times New Roman" w:cs="Times New Roman"/>
                <w:sz w:val="24"/>
                <w:szCs w:val="24"/>
              </w:rPr>
              <w:lastRenderedPageBreak/>
              <w:t xml:space="preserve">Кредитный правозащитник (ЭЛ ФС 77 - 70240), Дон (ПИ ТУ 34 - 00797), Рассвет (ЭЛ ФС 77 - 69917), Заволжье (ПИ ТУ 34 - 00786), Радиоканал  "Ведо" (ЭЛ ТУ 34 - 00846), Донскойвестник (ПИ ТУ 34 - 00785), "Профконкурс" молодёжная редакция профобразования (ЭЛ ФС 77 - 55893), "Волга и Дон" (ВиД") (ПИ ФС 77 - 40891), Биоэтика (Bioethics) (ПИ ФС 77 - 75405), Еланские вести (ПИ ТУ 34 - 00784), Даниловские вести (ПИ ТУ 34 - 00791), Известия Нижневолжского агроуниверситетского комплекса: наука и высшее профессиональное образование (ПИ ФС 77 - 48601), Ребёнок и общество (ЭЛ ФС 77 - 58965), Диалог (ПИ ТУ 34 - 00788), Информационное агентство ВК34 "В Контексте" www.vk34.ru (ИА ТУ 34 - 00489), Борьба (ПИ ТУ 34 - 00787), Авангард (ПИ ТУ 34 - 00782), Научный вестник Волгоградского филиала РАНХиГС. Серия: юриспруденция (ПИ ФС 77 - 58684), Электронные Радио Оптические Системы ("ЭРОС") (ЭЛ ТУ 34 - 00636),  Жирновские новости (ПИ ТУ 34 - 00800), Международный </w:t>
            </w:r>
            <w:r w:rsidR="00E65D2D" w:rsidRPr="008F39CB">
              <w:rPr>
                <w:rFonts w:ascii="Times New Roman" w:hAnsi="Times New Roman" w:cs="Times New Roman"/>
                <w:sz w:val="24"/>
                <w:szCs w:val="24"/>
              </w:rPr>
              <w:lastRenderedPageBreak/>
              <w:t xml:space="preserve">конкурс русскоязычных сайтов зарубежных российских соотечественников (ЭЛ ФС 77 - 68887), Царицын.рф (ЭЛ ФС 77 - 54693), Информационное агентство "НЮЦ-информ" (ИА ТУ 34 - 00571), Главстрой (ПИ ФС 9 - 2076), "ЭРОС" (ЭЛ ТУ 34 - 00228), Кривое-зеркало.ру (ЭЛ ФС 77 - 54180), Казачий Кругъ (ПИ ТУ 34 - 00754), Камышинский еженедельник (ПИ ТУ 34 - 00776), Маяк (ПИ ТУ 34 - 00792), ВЕСТНИК Волгоградского государственного медицинского университета (ПИ ФС 77 - 23549), Волжский трубник (ПИ ТУ 34 - 00726), УНИВЕРСИТЕТ - ЖУРНАЛ (ПИ ФС 77 - 49665), Блокнот 34 Волжский (ПИ ТУ 34 - 00764),  Усть-Медведицкаягазета.ру (ЭЛ ФС 77 - 67242), ЛДПР КАЛМЫКИИ (ПИ ТУ 34 - 00757), Крестьянская жизнь.ру (ЭЛ ФС 77 - 66297), Мичуринец (ПИ ТУ 34 - 00743), Научный руководитель (ЭЛ ФС 77 - 55386), Урюпинская деловая газета (ПИ ТУ 34 - 00601), Элистинская панорама (ПИ ТУ 34 - 00607), Интернет - издание Профобразование (ЭЛ ФС 77 - 54950), </w:t>
            </w:r>
            <w:r w:rsidR="00E65D2D" w:rsidRPr="008F39CB">
              <w:rPr>
                <w:rFonts w:ascii="Times New Roman" w:hAnsi="Times New Roman" w:cs="Times New Roman"/>
                <w:sz w:val="24"/>
                <w:szCs w:val="24"/>
              </w:rPr>
              <w:lastRenderedPageBreak/>
              <w:t xml:space="preserve">Научный вестник Волгоградского филиала РАНХиГС. Серия: политология и социология (ПИ ФС 77 - 58708), SPECTATOR (ПИ ФС 77 - 44911), MEDICUS (ПИ ФС 77 - 59575), </w:t>
            </w:r>
          </w:p>
        </w:tc>
        <w:tc>
          <w:tcPr>
            <w:tcW w:w="661" w:type="pct"/>
            <w:shd w:val="clear" w:color="auto" w:fill="FFFFFF" w:themeFill="background1"/>
            <w:vAlign w:val="center"/>
          </w:tcPr>
          <w:p w:rsidR="00511AE4" w:rsidRPr="008F39CB" w:rsidRDefault="00511AE4"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lastRenderedPageBreak/>
              <w:t>СН СМИ</w:t>
            </w:r>
          </w:p>
        </w:tc>
        <w:tc>
          <w:tcPr>
            <w:tcW w:w="2587" w:type="pct"/>
            <w:shd w:val="clear" w:color="auto" w:fill="FFFFFF" w:themeFill="background1"/>
          </w:tcPr>
          <w:p w:rsidR="00511AE4" w:rsidRPr="008F39CB" w:rsidRDefault="00AA0068" w:rsidP="008D268C">
            <w:pPr>
              <w:jc w:val="both"/>
              <w:rPr>
                <w:rFonts w:ascii="Times New Roman" w:hAnsi="Times New Roman" w:cs="Times New Roman"/>
                <w:sz w:val="24"/>
                <w:szCs w:val="24"/>
              </w:rPr>
            </w:pPr>
            <w:r w:rsidRPr="008F39CB">
              <w:rPr>
                <w:rFonts w:ascii="Times New Roman" w:hAnsi="Times New Roman" w:cs="Times New Roman"/>
                <w:sz w:val="24"/>
                <w:szCs w:val="24"/>
              </w:rPr>
              <w:t>в</w:t>
            </w:r>
            <w:r w:rsidR="00511AE4" w:rsidRPr="008F39CB">
              <w:rPr>
                <w:rFonts w:ascii="Times New Roman" w:hAnsi="Times New Roman" w:cs="Times New Roman"/>
                <w:sz w:val="24"/>
                <w:szCs w:val="24"/>
              </w:rPr>
              <w:t xml:space="preserve"> связи с наступлением обстоятельств непреодолимой силы</w:t>
            </w:r>
          </w:p>
        </w:tc>
      </w:tr>
      <w:tr w:rsidR="00F73A18" w:rsidRPr="008F39CB" w:rsidTr="00F73A18">
        <w:tc>
          <w:tcPr>
            <w:tcW w:w="5000" w:type="pct"/>
            <w:gridSpan w:val="4"/>
            <w:shd w:val="clear" w:color="auto" w:fill="FFFFFF" w:themeFill="background1"/>
            <w:vAlign w:val="center"/>
          </w:tcPr>
          <w:p w:rsidR="00F73A18" w:rsidRPr="008F39CB" w:rsidRDefault="00F73A18" w:rsidP="00F73A18">
            <w:pPr>
              <w:jc w:val="center"/>
              <w:rPr>
                <w:rFonts w:ascii="Times New Roman" w:hAnsi="Times New Roman" w:cs="Times New Roman"/>
                <w:sz w:val="24"/>
                <w:szCs w:val="24"/>
              </w:rPr>
            </w:pPr>
            <w:r w:rsidRPr="008F39CB">
              <w:rPr>
                <w:rFonts w:ascii="Times New Roman" w:hAnsi="Times New Roman" w:cs="Times New Roman"/>
                <w:b/>
                <w:sz w:val="24"/>
                <w:szCs w:val="24"/>
              </w:rPr>
              <w:lastRenderedPageBreak/>
              <w:t>3 квартал 2020 года</w:t>
            </w:r>
          </w:p>
        </w:tc>
      </w:tr>
      <w:tr w:rsidR="00F73A18" w:rsidRPr="008F39CB" w:rsidTr="00D122AD">
        <w:tc>
          <w:tcPr>
            <w:tcW w:w="276" w:type="pct"/>
            <w:shd w:val="clear" w:color="auto" w:fill="FFFFFF" w:themeFill="background1"/>
            <w:vAlign w:val="center"/>
          </w:tcPr>
          <w:p w:rsidR="00F73A18" w:rsidRPr="008F39CB" w:rsidRDefault="00F73A18"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17</w:t>
            </w:r>
          </w:p>
        </w:tc>
        <w:tc>
          <w:tcPr>
            <w:tcW w:w="1476" w:type="pct"/>
            <w:shd w:val="clear" w:color="auto" w:fill="FFFFFF" w:themeFill="background1"/>
            <w:vAlign w:val="center"/>
          </w:tcPr>
          <w:p w:rsidR="00F73A18" w:rsidRPr="008F39CB" w:rsidRDefault="00F73A18" w:rsidP="00375DF7">
            <w:pPr>
              <w:spacing w:after="0"/>
              <w:rPr>
                <w:rFonts w:ascii="Times New Roman" w:hAnsi="Times New Roman" w:cs="Times New Roman"/>
                <w:sz w:val="24"/>
                <w:szCs w:val="24"/>
              </w:rPr>
            </w:pPr>
            <w:r w:rsidRPr="008F39CB">
              <w:rPr>
                <w:rFonts w:ascii="Times New Roman" w:hAnsi="Times New Roman" w:cs="Times New Roman"/>
                <w:sz w:val="24"/>
                <w:szCs w:val="24"/>
              </w:rPr>
              <w:t>ООО "Бестселлер"</w:t>
            </w:r>
          </w:p>
        </w:tc>
        <w:tc>
          <w:tcPr>
            <w:tcW w:w="661" w:type="pct"/>
            <w:shd w:val="clear" w:color="auto" w:fill="FFFFFF" w:themeFill="background1"/>
            <w:vAlign w:val="center"/>
          </w:tcPr>
          <w:p w:rsidR="00F73A18" w:rsidRPr="008F39CB" w:rsidRDefault="00F73A18"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СН ВЕЩ</w:t>
            </w:r>
          </w:p>
        </w:tc>
        <w:tc>
          <w:tcPr>
            <w:tcW w:w="2587" w:type="pct"/>
            <w:shd w:val="clear" w:color="auto" w:fill="FFFFFF" w:themeFill="background1"/>
          </w:tcPr>
          <w:p w:rsidR="00F73A18" w:rsidRPr="008F39CB" w:rsidRDefault="00AA0068" w:rsidP="008D268C">
            <w:pPr>
              <w:jc w:val="both"/>
              <w:rPr>
                <w:rFonts w:ascii="Times New Roman" w:hAnsi="Times New Roman" w:cs="Times New Roman"/>
                <w:sz w:val="24"/>
                <w:szCs w:val="24"/>
              </w:rPr>
            </w:pPr>
            <w:r w:rsidRPr="008F39CB">
              <w:rPr>
                <w:rFonts w:ascii="Times New Roman" w:hAnsi="Times New Roman" w:cs="Times New Roman"/>
                <w:sz w:val="24"/>
                <w:szCs w:val="24"/>
              </w:rPr>
              <w:t>в</w:t>
            </w:r>
            <w:r w:rsidR="00F73A18" w:rsidRPr="008F39CB">
              <w:rPr>
                <w:rFonts w:ascii="Times New Roman" w:hAnsi="Times New Roman" w:cs="Times New Roman"/>
                <w:sz w:val="24"/>
                <w:szCs w:val="24"/>
              </w:rPr>
              <w:t xml:space="preserve"> связи с наступлением обстоятельств непреодолимой силы</w:t>
            </w:r>
          </w:p>
        </w:tc>
      </w:tr>
      <w:tr w:rsidR="00F73A18" w:rsidRPr="008F39CB" w:rsidTr="00D122AD">
        <w:tc>
          <w:tcPr>
            <w:tcW w:w="276" w:type="pct"/>
            <w:shd w:val="clear" w:color="auto" w:fill="FFFFFF" w:themeFill="background1"/>
            <w:vAlign w:val="center"/>
          </w:tcPr>
          <w:p w:rsidR="00F73A18" w:rsidRPr="008F39CB" w:rsidRDefault="00AA0068"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18</w:t>
            </w:r>
          </w:p>
        </w:tc>
        <w:tc>
          <w:tcPr>
            <w:tcW w:w="1476" w:type="pct"/>
            <w:shd w:val="clear" w:color="auto" w:fill="FFFFFF" w:themeFill="background1"/>
            <w:vAlign w:val="center"/>
          </w:tcPr>
          <w:p w:rsidR="00F73A18" w:rsidRPr="008F39CB" w:rsidRDefault="00AA0068" w:rsidP="00375DF7">
            <w:pPr>
              <w:spacing w:after="0"/>
              <w:rPr>
                <w:rFonts w:ascii="Times New Roman" w:hAnsi="Times New Roman" w:cs="Times New Roman"/>
                <w:sz w:val="24"/>
                <w:szCs w:val="24"/>
              </w:rPr>
            </w:pPr>
            <w:r w:rsidRPr="008F39CB">
              <w:rPr>
                <w:rFonts w:ascii="Times New Roman" w:hAnsi="Times New Roman" w:cs="Times New Roman"/>
                <w:sz w:val="24"/>
                <w:szCs w:val="24"/>
              </w:rPr>
              <w:t>Ваше здоровье. Волгоград (ПИ ТУ 34 - 00857)</w:t>
            </w:r>
          </w:p>
        </w:tc>
        <w:tc>
          <w:tcPr>
            <w:tcW w:w="661" w:type="pct"/>
            <w:shd w:val="clear" w:color="auto" w:fill="FFFFFF" w:themeFill="background1"/>
            <w:vAlign w:val="center"/>
          </w:tcPr>
          <w:p w:rsidR="00F73A18" w:rsidRPr="008F39CB" w:rsidRDefault="00AA0068"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СН СМИ</w:t>
            </w:r>
          </w:p>
        </w:tc>
        <w:tc>
          <w:tcPr>
            <w:tcW w:w="2587" w:type="pct"/>
            <w:shd w:val="clear" w:color="auto" w:fill="FFFFFF" w:themeFill="background1"/>
          </w:tcPr>
          <w:p w:rsidR="00F73A18" w:rsidRPr="008F39CB" w:rsidRDefault="00AA0068" w:rsidP="008D268C">
            <w:pPr>
              <w:jc w:val="both"/>
              <w:rPr>
                <w:rFonts w:ascii="Times New Roman" w:hAnsi="Times New Roman" w:cs="Times New Roman"/>
                <w:sz w:val="24"/>
                <w:szCs w:val="24"/>
              </w:rPr>
            </w:pPr>
            <w:r w:rsidRPr="008F39CB">
              <w:rPr>
                <w:rFonts w:ascii="Times New Roman" w:hAnsi="Times New Roman" w:cs="Times New Roman"/>
                <w:sz w:val="24"/>
                <w:szCs w:val="24"/>
              </w:rPr>
              <w:t>в связи с прекращением действия по решению учредителя/суда свидетельства о регистрации средства массовой информации (печатное СМИ газета) «Ваше здоровье. Волгоград» ПИ № ТУ 34 - 00857 от 16.10.18</w:t>
            </w:r>
          </w:p>
        </w:tc>
      </w:tr>
      <w:tr w:rsidR="00F73A18" w:rsidRPr="008F39CB" w:rsidTr="00D122AD">
        <w:tc>
          <w:tcPr>
            <w:tcW w:w="276" w:type="pct"/>
            <w:shd w:val="clear" w:color="auto" w:fill="FFFFFF" w:themeFill="background1"/>
            <w:vAlign w:val="center"/>
          </w:tcPr>
          <w:p w:rsidR="00F73A18" w:rsidRPr="008F39CB" w:rsidRDefault="00AA0068"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19</w:t>
            </w:r>
          </w:p>
        </w:tc>
        <w:tc>
          <w:tcPr>
            <w:tcW w:w="1476" w:type="pct"/>
            <w:shd w:val="clear" w:color="auto" w:fill="FFFFFF" w:themeFill="background1"/>
            <w:vAlign w:val="center"/>
          </w:tcPr>
          <w:p w:rsidR="00F73A18" w:rsidRPr="008F39CB" w:rsidRDefault="00AA0068" w:rsidP="00375DF7">
            <w:pPr>
              <w:spacing w:after="0"/>
              <w:rPr>
                <w:rFonts w:ascii="Times New Roman" w:hAnsi="Times New Roman" w:cs="Times New Roman"/>
                <w:sz w:val="24"/>
                <w:szCs w:val="24"/>
              </w:rPr>
            </w:pPr>
            <w:r w:rsidRPr="008F39CB">
              <w:rPr>
                <w:rFonts w:ascii="Times New Roman" w:hAnsi="Times New Roman" w:cs="Times New Roman"/>
                <w:sz w:val="24"/>
                <w:szCs w:val="24"/>
              </w:rPr>
              <w:t>СтенГазета.Инфо (ПИ ТУ 34 - 00724)</w:t>
            </w:r>
          </w:p>
        </w:tc>
        <w:tc>
          <w:tcPr>
            <w:tcW w:w="661" w:type="pct"/>
            <w:shd w:val="clear" w:color="auto" w:fill="FFFFFF" w:themeFill="background1"/>
            <w:vAlign w:val="center"/>
          </w:tcPr>
          <w:p w:rsidR="00F73A18" w:rsidRPr="008F39CB" w:rsidRDefault="00AA0068" w:rsidP="008D268C">
            <w:pPr>
              <w:spacing w:after="0"/>
              <w:jc w:val="both"/>
              <w:rPr>
                <w:rFonts w:ascii="Times New Roman" w:hAnsi="Times New Roman" w:cs="Times New Roman"/>
                <w:sz w:val="24"/>
                <w:szCs w:val="24"/>
              </w:rPr>
            </w:pPr>
            <w:r w:rsidRPr="008F39CB">
              <w:rPr>
                <w:rFonts w:ascii="Times New Roman" w:hAnsi="Times New Roman" w:cs="Times New Roman"/>
                <w:sz w:val="24"/>
                <w:szCs w:val="24"/>
              </w:rPr>
              <w:t>СН СМИ</w:t>
            </w:r>
          </w:p>
        </w:tc>
        <w:tc>
          <w:tcPr>
            <w:tcW w:w="2587" w:type="pct"/>
            <w:shd w:val="clear" w:color="auto" w:fill="FFFFFF" w:themeFill="background1"/>
          </w:tcPr>
          <w:p w:rsidR="00F73A18" w:rsidRPr="008F39CB" w:rsidRDefault="00AA0068" w:rsidP="008D268C">
            <w:pPr>
              <w:jc w:val="both"/>
              <w:rPr>
                <w:rFonts w:ascii="Times New Roman" w:hAnsi="Times New Roman" w:cs="Times New Roman"/>
                <w:sz w:val="24"/>
                <w:szCs w:val="24"/>
              </w:rPr>
            </w:pPr>
            <w:r w:rsidRPr="008F39CB">
              <w:rPr>
                <w:rFonts w:ascii="Times New Roman" w:hAnsi="Times New Roman" w:cs="Times New Roman"/>
                <w:sz w:val="24"/>
                <w:szCs w:val="24"/>
              </w:rPr>
              <w:t>в связи с прекращением действия по решению учредителя/суда свидетельства о регистрации средства массовой информации (печатное СМИ газета) «СтенГазета.Инфо» ПИ № ТУ 34 - 00724 от 19.02.16</w:t>
            </w:r>
          </w:p>
        </w:tc>
      </w:tr>
      <w:tr w:rsidR="00F73A18" w:rsidRPr="008F39CB" w:rsidTr="00AA0068">
        <w:trPr>
          <w:trHeight w:val="1825"/>
        </w:trPr>
        <w:tc>
          <w:tcPr>
            <w:tcW w:w="276" w:type="pct"/>
            <w:shd w:val="clear" w:color="auto" w:fill="FFFFFF" w:themeFill="background1"/>
            <w:vAlign w:val="center"/>
          </w:tcPr>
          <w:p w:rsidR="00F73A18" w:rsidRPr="008F39CB" w:rsidRDefault="00AA0068" w:rsidP="00AA0068">
            <w:pPr>
              <w:spacing w:after="0"/>
              <w:jc w:val="center"/>
              <w:rPr>
                <w:rFonts w:ascii="Times New Roman" w:hAnsi="Times New Roman" w:cs="Times New Roman"/>
                <w:sz w:val="24"/>
                <w:szCs w:val="24"/>
              </w:rPr>
            </w:pPr>
            <w:r w:rsidRPr="008F39CB">
              <w:rPr>
                <w:rFonts w:ascii="Times New Roman" w:hAnsi="Times New Roman" w:cs="Times New Roman"/>
                <w:sz w:val="24"/>
                <w:szCs w:val="24"/>
              </w:rPr>
              <w:t>20</w:t>
            </w:r>
          </w:p>
        </w:tc>
        <w:tc>
          <w:tcPr>
            <w:tcW w:w="1476" w:type="pct"/>
            <w:shd w:val="clear" w:color="auto" w:fill="FFFFFF" w:themeFill="background1"/>
            <w:vAlign w:val="center"/>
          </w:tcPr>
          <w:p w:rsidR="00F73A18" w:rsidRPr="008F39CB" w:rsidRDefault="00AA0068" w:rsidP="00AA0068">
            <w:pPr>
              <w:spacing w:after="0"/>
              <w:jc w:val="center"/>
              <w:rPr>
                <w:rFonts w:ascii="Times New Roman" w:hAnsi="Times New Roman" w:cs="Times New Roman"/>
                <w:sz w:val="24"/>
                <w:szCs w:val="24"/>
              </w:rPr>
            </w:pPr>
            <w:r w:rsidRPr="008F39CB">
              <w:rPr>
                <w:rFonts w:ascii="Times New Roman" w:hAnsi="Times New Roman" w:cs="Times New Roman"/>
                <w:sz w:val="24"/>
                <w:szCs w:val="24"/>
              </w:rPr>
              <w:t>Искренне Ваш (ПИ ФС 77 - 42555)</w:t>
            </w:r>
          </w:p>
        </w:tc>
        <w:tc>
          <w:tcPr>
            <w:tcW w:w="661" w:type="pct"/>
            <w:shd w:val="clear" w:color="auto" w:fill="FFFFFF" w:themeFill="background1"/>
            <w:vAlign w:val="center"/>
          </w:tcPr>
          <w:p w:rsidR="00F73A18" w:rsidRPr="008F39CB" w:rsidRDefault="00AA0068" w:rsidP="00AA0068">
            <w:pPr>
              <w:spacing w:after="0"/>
              <w:jc w:val="center"/>
              <w:rPr>
                <w:rFonts w:ascii="Times New Roman" w:hAnsi="Times New Roman" w:cs="Times New Roman"/>
                <w:sz w:val="24"/>
                <w:szCs w:val="24"/>
              </w:rPr>
            </w:pPr>
            <w:r w:rsidRPr="008F39CB">
              <w:rPr>
                <w:rFonts w:ascii="Times New Roman" w:hAnsi="Times New Roman" w:cs="Times New Roman"/>
                <w:sz w:val="24"/>
                <w:szCs w:val="24"/>
              </w:rPr>
              <w:t>СН СМИ</w:t>
            </w:r>
          </w:p>
        </w:tc>
        <w:tc>
          <w:tcPr>
            <w:tcW w:w="2587" w:type="pct"/>
            <w:shd w:val="clear" w:color="auto" w:fill="FFFFFF" w:themeFill="background1"/>
          </w:tcPr>
          <w:p w:rsidR="00F73A18" w:rsidRPr="008F39CB" w:rsidRDefault="00AA0068" w:rsidP="00AA0068">
            <w:pPr>
              <w:jc w:val="both"/>
              <w:rPr>
                <w:rFonts w:ascii="Times New Roman" w:hAnsi="Times New Roman" w:cs="Times New Roman"/>
                <w:sz w:val="24"/>
                <w:szCs w:val="24"/>
              </w:rPr>
            </w:pPr>
            <w:r w:rsidRPr="008F39CB">
              <w:rPr>
                <w:rFonts w:ascii="Times New Roman" w:hAnsi="Times New Roman" w:cs="Times New Roman"/>
                <w:sz w:val="24"/>
                <w:szCs w:val="24"/>
              </w:rPr>
              <w:t>в связи с прекращением действия по решению учредителя/суда свидетельства о регистрации средства массовой информации (печатное СМИ журнал) «Искренне Ваш» ПИ № ФС 77 - 42555 от 03.11.10</w:t>
            </w:r>
          </w:p>
        </w:tc>
      </w:tr>
      <w:tr w:rsidR="00F73A18" w:rsidRPr="008F39CB" w:rsidTr="00D122AD">
        <w:tc>
          <w:tcPr>
            <w:tcW w:w="276" w:type="pct"/>
            <w:shd w:val="clear" w:color="auto" w:fill="FFFFFF" w:themeFill="background1"/>
            <w:vAlign w:val="center"/>
          </w:tcPr>
          <w:p w:rsidR="00F73A18" w:rsidRPr="008F39CB" w:rsidRDefault="00AA0068" w:rsidP="00AA0068">
            <w:pPr>
              <w:spacing w:after="0"/>
              <w:jc w:val="center"/>
              <w:rPr>
                <w:rFonts w:ascii="Times New Roman" w:hAnsi="Times New Roman" w:cs="Times New Roman"/>
                <w:sz w:val="24"/>
                <w:szCs w:val="24"/>
              </w:rPr>
            </w:pPr>
            <w:r w:rsidRPr="008F39CB">
              <w:rPr>
                <w:rFonts w:ascii="Times New Roman" w:hAnsi="Times New Roman" w:cs="Times New Roman"/>
                <w:sz w:val="24"/>
                <w:szCs w:val="24"/>
              </w:rPr>
              <w:t>21</w:t>
            </w:r>
          </w:p>
        </w:tc>
        <w:tc>
          <w:tcPr>
            <w:tcW w:w="1476" w:type="pct"/>
            <w:shd w:val="clear" w:color="auto" w:fill="FFFFFF" w:themeFill="background1"/>
            <w:vAlign w:val="center"/>
          </w:tcPr>
          <w:p w:rsidR="00F73A18" w:rsidRPr="008F39CB" w:rsidRDefault="00AA0068" w:rsidP="00AA0068">
            <w:pPr>
              <w:spacing w:after="0"/>
              <w:jc w:val="center"/>
              <w:rPr>
                <w:rFonts w:ascii="Times New Roman" w:hAnsi="Times New Roman" w:cs="Times New Roman"/>
                <w:sz w:val="24"/>
                <w:szCs w:val="24"/>
              </w:rPr>
            </w:pPr>
            <w:r w:rsidRPr="008F39CB">
              <w:rPr>
                <w:rFonts w:ascii="Times New Roman" w:hAnsi="Times New Roman" w:cs="Times New Roman"/>
                <w:sz w:val="24"/>
                <w:szCs w:val="24"/>
              </w:rPr>
              <w:t>ООО "ТА"ЭЛЬДОРАДО"</w:t>
            </w:r>
          </w:p>
        </w:tc>
        <w:tc>
          <w:tcPr>
            <w:tcW w:w="661" w:type="pct"/>
            <w:shd w:val="clear" w:color="auto" w:fill="FFFFFF" w:themeFill="background1"/>
            <w:vAlign w:val="center"/>
          </w:tcPr>
          <w:p w:rsidR="00F73A18" w:rsidRPr="008F39CB" w:rsidRDefault="00AA0068" w:rsidP="00AA0068">
            <w:pPr>
              <w:spacing w:after="0"/>
              <w:jc w:val="center"/>
              <w:rPr>
                <w:rFonts w:ascii="Times New Roman" w:hAnsi="Times New Roman" w:cs="Times New Roman"/>
                <w:sz w:val="24"/>
                <w:szCs w:val="24"/>
              </w:rPr>
            </w:pPr>
            <w:r w:rsidRPr="008F39CB">
              <w:rPr>
                <w:rFonts w:ascii="Times New Roman" w:hAnsi="Times New Roman" w:cs="Times New Roman"/>
                <w:sz w:val="24"/>
                <w:szCs w:val="24"/>
              </w:rPr>
              <w:t>ОПД</w:t>
            </w:r>
          </w:p>
        </w:tc>
        <w:tc>
          <w:tcPr>
            <w:tcW w:w="2587" w:type="pct"/>
            <w:shd w:val="clear" w:color="auto" w:fill="FFFFFF" w:themeFill="background1"/>
          </w:tcPr>
          <w:p w:rsidR="00F73A18" w:rsidRPr="008F39CB" w:rsidRDefault="00AA0068" w:rsidP="00AA0068">
            <w:pPr>
              <w:jc w:val="both"/>
              <w:rPr>
                <w:rFonts w:ascii="Times New Roman" w:hAnsi="Times New Roman" w:cs="Times New Roman"/>
                <w:sz w:val="24"/>
                <w:szCs w:val="24"/>
              </w:rPr>
            </w:pPr>
            <w:r w:rsidRPr="008F39CB">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F73A18" w:rsidRPr="008F39CB" w:rsidTr="00D122AD">
        <w:tc>
          <w:tcPr>
            <w:tcW w:w="2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22</w:t>
            </w:r>
          </w:p>
        </w:tc>
        <w:tc>
          <w:tcPr>
            <w:tcW w:w="1476" w:type="pct"/>
            <w:shd w:val="clear" w:color="auto" w:fill="FFFFFF" w:themeFill="background1"/>
            <w:vAlign w:val="center"/>
          </w:tcPr>
          <w:p w:rsidR="00F73A18" w:rsidRPr="008F39CB" w:rsidRDefault="00AA0068"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ООО "Республиканская УК"</w:t>
            </w:r>
          </w:p>
        </w:tc>
        <w:tc>
          <w:tcPr>
            <w:tcW w:w="661"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ОПД</w:t>
            </w:r>
          </w:p>
        </w:tc>
        <w:tc>
          <w:tcPr>
            <w:tcW w:w="2587" w:type="pct"/>
            <w:shd w:val="clear" w:color="auto" w:fill="FFFFFF" w:themeFill="background1"/>
          </w:tcPr>
          <w:p w:rsidR="00F73A18" w:rsidRPr="008F39CB" w:rsidRDefault="00AA0068" w:rsidP="00E70F15">
            <w:pPr>
              <w:jc w:val="both"/>
              <w:rPr>
                <w:rFonts w:ascii="Times New Roman" w:hAnsi="Times New Roman" w:cs="Times New Roman"/>
                <w:sz w:val="24"/>
                <w:szCs w:val="24"/>
              </w:rPr>
            </w:pPr>
            <w:r w:rsidRPr="008F39CB">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F73A18" w:rsidRPr="008F39CB" w:rsidTr="00E70F15">
        <w:trPr>
          <w:trHeight w:val="1832"/>
        </w:trPr>
        <w:tc>
          <w:tcPr>
            <w:tcW w:w="2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lastRenderedPageBreak/>
              <w:t>23</w:t>
            </w:r>
          </w:p>
        </w:tc>
        <w:tc>
          <w:tcPr>
            <w:tcW w:w="14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КУ РК "ЦЕНТР БЕЗОПАСНОСТИ ДОРОЖНОГО ДВИЖЕНИЯ"</w:t>
            </w:r>
          </w:p>
        </w:tc>
        <w:tc>
          <w:tcPr>
            <w:tcW w:w="661"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ОПД</w:t>
            </w:r>
          </w:p>
        </w:tc>
        <w:tc>
          <w:tcPr>
            <w:tcW w:w="2587" w:type="pct"/>
            <w:shd w:val="clear" w:color="auto" w:fill="FFFFFF" w:themeFill="background1"/>
          </w:tcPr>
          <w:p w:rsidR="00F73A18" w:rsidRPr="008F39CB" w:rsidRDefault="00E70F15" w:rsidP="00E70F15">
            <w:pPr>
              <w:jc w:val="both"/>
              <w:rPr>
                <w:rFonts w:ascii="Times New Roman" w:hAnsi="Times New Roman" w:cs="Times New Roman"/>
                <w:sz w:val="24"/>
                <w:szCs w:val="24"/>
              </w:rPr>
            </w:pPr>
            <w:r w:rsidRPr="008F39CB">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F73A18" w:rsidRPr="008F39CB" w:rsidTr="00D122AD">
        <w:tc>
          <w:tcPr>
            <w:tcW w:w="2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24</w:t>
            </w:r>
          </w:p>
        </w:tc>
        <w:tc>
          <w:tcPr>
            <w:tcW w:w="14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ФГБОУ ВО "Волгоградский государственный технический университет"; Волгоградский государственный технический университет; ВолгГТУ</w:t>
            </w:r>
          </w:p>
        </w:tc>
        <w:tc>
          <w:tcPr>
            <w:tcW w:w="661"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ОПД</w:t>
            </w:r>
          </w:p>
        </w:tc>
        <w:tc>
          <w:tcPr>
            <w:tcW w:w="2587" w:type="pct"/>
            <w:shd w:val="clear" w:color="auto" w:fill="FFFFFF" w:themeFill="background1"/>
          </w:tcPr>
          <w:p w:rsidR="00F73A18" w:rsidRPr="008F39CB" w:rsidRDefault="00E70F15" w:rsidP="008D268C">
            <w:pPr>
              <w:jc w:val="both"/>
              <w:rPr>
                <w:rFonts w:ascii="Times New Roman" w:hAnsi="Times New Roman" w:cs="Times New Roman"/>
                <w:sz w:val="24"/>
                <w:szCs w:val="24"/>
              </w:rPr>
            </w:pPr>
            <w:r w:rsidRPr="008F39CB">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F73A18" w:rsidRPr="008F39CB" w:rsidTr="00D122AD">
        <w:tc>
          <w:tcPr>
            <w:tcW w:w="2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25</w:t>
            </w:r>
          </w:p>
        </w:tc>
        <w:tc>
          <w:tcPr>
            <w:tcW w:w="14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ООО "ЮРИДИЧЕСКИЙ ЦЕНТР "МКС"</w:t>
            </w:r>
          </w:p>
        </w:tc>
        <w:tc>
          <w:tcPr>
            <w:tcW w:w="661"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ОПД</w:t>
            </w:r>
          </w:p>
        </w:tc>
        <w:tc>
          <w:tcPr>
            <w:tcW w:w="2587" w:type="pct"/>
            <w:shd w:val="clear" w:color="auto" w:fill="FFFFFF" w:themeFill="background1"/>
          </w:tcPr>
          <w:p w:rsidR="00F73A18" w:rsidRPr="008F39CB" w:rsidRDefault="00E70F15" w:rsidP="008D268C">
            <w:pPr>
              <w:jc w:val="both"/>
              <w:rPr>
                <w:rFonts w:ascii="Times New Roman" w:hAnsi="Times New Roman" w:cs="Times New Roman"/>
                <w:sz w:val="24"/>
                <w:szCs w:val="24"/>
              </w:rPr>
            </w:pPr>
            <w:r w:rsidRPr="008F39CB">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F73A18" w:rsidRPr="008F39CB" w:rsidTr="00D122AD">
        <w:tc>
          <w:tcPr>
            <w:tcW w:w="2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26</w:t>
            </w:r>
          </w:p>
        </w:tc>
        <w:tc>
          <w:tcPr>
            <w:tcW w:w="14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ООО "РЕЗОРТ-ТУР"</w:t>
            </w:r>
          </w:p>
        </w:tc>
        <w:tc>
          <w:tcPr>
            <w:tcW w:w="661"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ОПД</w:t>
            </w:r>
          </w:p>
        </w:tc>
        <w:tc>
          <w:tcPr>
            <w:tcW w:w="2587" w:type="pct"/>
            <w:shd w:val="clear" w:color="auto" w:fill="FFFFFF" w:themeFill="background1"/>
          </w:tcPr>
          <w:p w:rsidR="00F73A18" w:rsidRPr="008F39CB" w:rsidRDefault="00E70F15" w:rsidP="008D268C">
            <w:pPr>
              <w:jc w:val="both"/>
              <w:rPr>
                <w:rFonts w:ascii="Times New Roman" w:hAnsi="Times New Roman" w:cs="Times New Roman"/>
                <w:sz w:val="24"/>
                <w:szCs w:val="24"/>
              </w:rPr>
            </w:pPr>
            <w:r w:rsidRPr="008F39CB">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F73A18" w:rsidRPr="008F39CB" w:rsidTr="00D122AD">
        <w:tc>
          <w:tcPr>
            <w:tcW w:w="2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27</w:t>
            </w:r>
          </w:p>
        </w:tc>
        <w:tc>
          <w:tcPr>
            <w:tcW w:w="1476"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ФГУП "Почта России"</w:t>
            </w:r>
          </w:p>
          <w:p w:rsidR="00E70F15"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УФПС Волгоградской области</w:t>
            </w:r>
          </w:p>
        </w:tc>
        <w:tc>
          <w:tcPr>
            <w:tcW w:w="661" w:type="pct"/>
            <w:shd w:val="clear" w:color="auto" w:fill="FFFFFF" w:themeFill="background1"/>
            <w:vAlign w:val="center"/>
          </w:tcPr>
          <w:p w:rsidR="00F73A18"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ПОДФТ</w:t>
            </w:r>
          </w:p>
        </w:tc>
        <w:tc>
          <w:tcPr>
            <w:tcW w:w="2587" w:type="pct"/>
            <w:shd w:val="clear" w:color="auto" w:fill="FFFFFF" w:themeFill="background1"/>
          </w:tcPr>
          <w:p w:rsidR="00F73A18" w:rsidRPr="008F39CB" w:rsidRDefault="00E70F15" w:rsidP="008D268C">
            <w:pPr>
              <w:jc w:val="both"/>
              <w:rPr>
                <w:rFonts w:ascii="Times New Roman" w:hAnsi="Times New Roman" w:cs="Times New Roman"/>
                <w:sz w:val="24"/>
                <w:szCs w:val="24"/>
              </w:rPr>
            </w:pPr>
            <w:r w:rsidRPr="008F39CB">
              <w:rPr>
                <w:rFonts w:ascii="Times New Roman" w:hAnsi="Times New Roman" w:cs="Times New Roman"/>
                <w:sz w:val="24"/>
                <w:szCs w:val="24"/>
              </w:rPr>
              <w:t>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(надзора) в 2020 году</w:t>
            </w:r>
          </w:p>
        </w:tc>
      </w:tr>
      <w:tr w:rsidR="00E70F15" w:rsidRPr="008F39CB" w:rsidTr="00D122AD">
        <w:tc>
          <w:tcPr>
            <w:tcW w:w="276" w:type="pct"/>
            <w:shd w:val="clear" w:color="auto" w:fill="FFFFFF" w:themeFill="background1"/>
            <w:vAlign w:val="center"/>
          </w:tcPr>
          <w:p w:rsidR="00E70F15"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28</w:t>
            </w:r>
          </w:p>
        </w:tc>
        <w:tc>
          <w:tcPr>
            <w:tcW w:w="1476" w:type="pct"/>
            <w:shd w:val="clear" w:color="auto" w:fill="FFFFFF" w:themeFill="background1"/>
            <w:vAlign w:val="center"/>
          </w:tcPr>
          <w:p w:rsidR="00E70F15"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ФГУП "Почта России"</w:t>
            </w:r>
          </w:p>
          <w:p w:rsidR="00E70F15"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УФПС Республики Калмыкия</w:t>
            </w:r>
          </w:p>
        </w:tc>
        <w:tc>
          <w:tcPr>
            <w:tcW w:w="661" w:type="pct"/>
            <w:shd w:val="clear" w:color="auto" w:fill="FFFFFF" w:themeFill="background1"/>
            <w:vAlign w:val="center"/>
          </w:tcPr>
          <w:p w:rsidR="00E70F15" w:rsidRPr="008F39CB" w:rsidRDefault="00E70F15" w:rsidP="00E70F15">
            <w:pPr>
              <w:spacing w:after="0"/>
              <w:jc w:val="center"/>
              <w:rPr>
                <w:rFonts w:ascii="Times New Roman" w:hAnsi="Times New Roman" w:cs="Times New Roman"/>
                <w:sz w:val="24"/>
                <w:szCs w:val="24"/>
              </w:rPr>
            </w:pPr>
            <w:r w:rsidRPr="008F39CB">
              <w:rPr>
                <w:rFonts w:ascii="Times New Roman" w:hAnsi="Times New Roman" w:cs="Times New Roman"/>
                <w:sz w:val="24"/>
                <w:szCs w:val="24"/>
              </w:rPr>
              <w:t>ПОДФТ</w:t>
            </w:r>
          </w:p>
        </w:tc>
        <w:tc>
          <w:tcPr>
            <w:tcW w:w="2587" w:type="pct"/>
            <w:shd w:val="clear" w:color="auto" w:fill="FFFFFF" w:themeFill="background1"/>
          </w:tcPr>
          <w:p w:rsidR="00E70F15" w:rsidRPr="008F39CB" w:rsidRDefault="00E70F15" w:rsidP="008D268C">
            <w:pPr>
              <w:jc w:val="both"/>
              <w:rPr>
                <w:rFonts w:ascii="Times New Roman" w:hAnsi="Times New Roman" w:cs="Times New Roman"/>
                <w:sz w:val="24"/>
                <w:szCs w:val="24"/>
              </w:rPr>
            </w:pPr>
            <w:r w:rsidRPr="008F39CB">
              <w:rPr>
                <w:rFonts w:ascii="Times New Roman" w:hAnsi="Times New Roman" w:cs="Times New Roman"/>
                <w:sz w:val="24"/>
                <w:szCs w:val="24"/>
              </w:rPr>
              <w:t xml:space="preserve">в связи с принятием органом государственного контроля (надзора) решения об исключении плановой проверки на основании актов Правительства Российской Федерации, устанавливающих особенности организации и осуществления государственного контроля </w:t>
            </w:r>
            <w:r w:rsidRPr="008F39CB">
              <w:rPr>
                <w:rFonts w:ascii="Times New Roman" w:hAnsi="Times New Roman" w:cs="Times New Roman"/>
                <w:sz w:val="24"/>
                <w:szCs w:val="24"/>
              </w:rPr>
              <w:lastRenderedPageBreak/>
              <w:t>(надзора) в 2020 году</w:t>
            </w:r>
          </w:p>
        </w:tc>
      </w:tr>
    </w:tbl>
    <w:p w:rsidR="00F66EA2" w:rsidRPr="008F39CB" w:rsidRDefault="00F66EA2" w:rsidP="008D268C">
      <w:pPr>
        <w:jc w:val="both"/>
        <w:rPr>
          <w:rFonts w:ascii="Times New Roman" w:eastAsia="Times New Roman" w:hAnsi="Times New Roman" w:cs="Times New Roman"/>
          <w:b/>
          <w:sz w:val="24"/>
          <w:szCs w:val="24"/>
          <w:lang w:eastAsia="ru-RU"/>
        </w:rPr>
      </w:pPr>
    </w:p>
    <w:p w:rsidR="009437D7" w:rsidRPr="008F39CB" w:rsidRDefault="009437D7" w:rsidP="002B2FCD">
      <w:pPr>
        <w:spacing w:after="0" w:line="240" w:lineRule="auto"/>
        <w:jc w:val="center"/>
        <w:rPr>
          <w:rFonts w:ascii="Times New Roman" w:eastAsia="Times New Roman" w:hAnsi="Times New Roman" w:cs="Times New Roman"/>
          <w:b/>
          <w:lang w:eastAsia="ru-RU"/>
        </w:rPr>
      </w:pPr>
      <w:r w:rsidRPr="008F39CB">
        <w:rPr>
          <w:rFonts w:ascii="Times New Roman" w:hAnsi="Times New Roman" w:cs="Times New Roman"/>
          <w:noProof/>
          <w:szCs w:val="26"/>
          <w:lang w:eastAsia="ru-RU"/>
        </w:rPr>
        <w:drawing>
          <wp:inline distT="0" distB="0" distL="0" distR="0" wp14:anchorId="3741D083" wp14:editId="72E903B5">
            <wp:extent cx="5781675" cy="3171825"/>
            <wp:effectExtent l="19050" t="0" r="0" b="0"/>
            <wp:docPr id="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3B45AA" w:rsidRPr="008F39CB" w:rsidRDefault="003B45AA" w:rsidP="003F700C">
      <w:pPr>
        <w:spacing w:after="0" w:line="240" w:lineRule="auto"/>
        <w:ind w:firstLine="720"/>
        <w:jc w:val="center"/>
        <w:rPr>
          <w:rFonts w:ascii="Times New Roman" w:eastAsia="Times New Roman" w:hAnsi="Times New Roman" w:cs="Times New Roman"/>
          <w:b/>
          <w:lang w:eastAsia="ru-RU"/>
        </w:rPr>
      </w:pPr>
    </w:p>
    <w:p w:rsidR="003B45AA" w:rsidRPr="008F39CB" w:rsidRDefault="003B45AA" w:rsidP="003F700C">
      <w:pPr>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704039F3" wp14:editId="6AFC2193">
            <wp:extent cx="5518206" cy="3164620"/>
            <wp:effectExtent l="0" t="0" r="6350" b="0"/>
            <wp:docPr id="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3B45AA" w:rsidRPr="008F39CB" w:rsidRDefault="003B45AA">
      <w:pPr>
        <w:rPr>
          <w:rFonts w:ascii="Times New Roman" w:eastAsia="Times New Roman" w:hAnsi="Times New Roman" w:cs="Times New Roman"/>
          <w:b/>
          <w:sz w:val="28"/>
          <w:szCs w:val="28"/>
          <w:lang w:eastAsia="ru-RU"/>
        </w:rPr>
      </w:pPr>
      <w:r w:rsidRPr="008F39CB">
        <w:rPr>
          <w:rFonts w:ascii="Times New Roman" w:eastAsia="Times New Roman" w:hAnsi="Times New Roman" w:cs="Times New Roman"/>
          <w:b/>
          <w:sz w:val="28"/>
          <w:szCs w:val="28"/>
          <w:lang w:eastAsia="ru-RU"/>
        </w:rPr>
        <w:br w:type="page"/>
      </w:r>
    </w:p>
    <w:p w:rsidR="00133AED" w:rsidRPr="008F39CB" w:rsidRDefault="00133AED" w:rsidP="00133AED">
      <w:pPr>
        <w:spacing w:after="0" w:line="240" w:lineRule="auto"/>
        <w:jc w:val="center"/>
        <w:rPr>
          <w:rFonts w:ascii="Times New Roman" w:eastAsia="Times New Roman" w:hAnsi="Times New Roman" w:cs="Times New Roman"/>
          <w:b/>
          <w:lang w:eastAsia="ru-RU"/>
        </w:rPr>
      </w:pPr>
      <w:r w:rsidRPr="008F39CB">
        <w:rPr>
          <w:noProof/>
          <w:lang w:eastAsia="ru-RU"/>
        </w:rPr>
        <w:lastRenderedPageBreak/>
        <w:drawing>
          <wp:inline distT="0" distB="0" distL="0" distR="0" wp14:anchorId="65A0FFCF" wp14:editId="6C828854">
            <wp:extent cx="5780405" cy="3172460"/>
            <wp:effectExtent l="19050" t="0" r="0" b="0"/>
            <wp:docPr id="224" name="Диаграмма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133AED" w:rsidRPr="008F39CB" w:rsidRDefault="00133AED">
      <w:pPr>
        <w:rPr>
          <w:rFonts w:ascii="Times New Roman" w:eastAsia="Times New Roman" w:hAnsi="Times New Roman" w:cs="Times New Roman"/>
          <w:b/>
          <w:sz w:val="28"/>
          <w:szCs w:val="28"/>
          <w:lang w:eastAsia="ru-RU"/>
        </w:rPr>
      </w:pPr>
    </w:p>
    <w:p w:rsidR="003B45AA" w:rsidRPr="008F39CB" w:rsidRDefault="003B45AA" w:rsidP="003F700C">
      <w:pPr>
        <w:spacing w:after="0" w:line="240" w:lineRule="auto"/>
        <w:jc w:val="center"/>
        <w:rPr>
          <w:rFonts w:ascii="Times New Roman" w:eastAsia="Times New Roman" w:hAnsi="Times New Roman" w:cs="Times New Roman"/>
          <w:b/>
          <w:sz w:val="28"/>
          <w:szCs w:val="28"/>
          <w:lang w:eastAsia="ru-RU"/>
        </w:rPr>
      </w:pPr>
    </w:p>
    <w:p w:rsidR="002E3D79" w:rsidRPr="008F39CB" w:rsidRDefault="001B2F42" w:rsidP="003F700C">
      <w:pPr>
        <w:spacing w:after="0" w:line="240" w:lineRule="auto"/>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 xml:space="preserve">Доля плановых проверок и мероприятий СН, в которых выявлены нарушения действующего законодательства </w:t>
      </w:r>
    </w:p>
    <w:p w:rsidR="001B2F42" w:rsidRPr="008F39CB" w:rsidRDefault="00365177" w:rsidP="003F700C">
      <w:pPr>
        <w:spacing w:after="0" w:line="240" w:lineRule="auto"/>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bCs/>
          <w:sz w:val="26"/>
          <w:szCs w:val="26"/>
          <w:lang w:eastAsia="ru-RU"/>
        </w:rPr>
        <w:t>в 3</w:t>
      </w:r>
      <w:r w:rsidR="00B84C6C" w:rsidRPr="008F39CB">
        <w:rPr>
          <w:rFonts w:ascii="Times New Roman" w:eastAsia="Times New Roman" w:hAnsi="Times New Roman" w:cs="Times New Roman"/>
          <w:b/>
          <w:bCs/>
          <w:sz w:val="26"/>
          <w:szCs w:val="26"/>
          <w:lang w:eastAsia="ru-RU"/>
        </w:rPr>
        <w:t xml:space="preserve"> квартале 2019 года и в</w:t>
      </w:r>
      <w:r w:rsidRPr="008F39CB">
        <w:rPr>
          <w:rFonts w:ascii="Times New Roman" w:eastAsia="Times New Roman" w:hAnsi="Times New Roman" w:cs="Times New Roman"/>
          <w:b/>
          <w:bCs/>
          <w:sz w:val="26"/>
          <w:szCs w:val="26"/>
          <w:lang w:eastAsia="ru-RU"/>
        </w:rPr>
        <w:t xml:space="preserve"> 3</w:t>
      </w:r>
      <w:r w:rsidR="00B84C6C" w:rsidRPr="008F39CB">
        <w:rPr>
          <w:rFonts w:ascii="Times New Roman" w:eastAsia="Times New Roman" w:hAnsi="Times New Roman" w:cs="Times New Roman"/>
          <w:b/>
          <w:bCs/>
          <w:sz w:val="26"/>
          <w:szCs w:val="26"/>
          <w:lang w:eastAsia="ru-RU"/>
        </w:rPr>
        <w:t xml:space="preserve"> квартале 2020</w:t>
      </w:r>
      <w:r w:rsidR="008254F2" w:rsidRPr="008F39CB">
        <w:rPr>
          <w:rFonts w:ascii="Times New Roman" w:eastAsia="Times New Roman" w:hAnsi="Times New Roman" w:cs="Times New Roman"/>
          <w:b/>
          <w:bCs/>
          <w:sz w:val="26"/>
          <w:szCs w:val="26"/>
          <w:lang w:eastAsia="ru-RU"/>
        </w:rPr>
        <w:t xml:space="preserve"> года</w:t>
      </w:r>
    </w:p>
    <w:p w:rsidR="00DA3F29" w:rsidRPr="008F39CB" w:rsidRDefault="00DA3F29"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DA3F29" w:rsidRPr="008F39CB" w:rsidRDefault="001B2F42" w:rsidP="003F700C">
      <w:pPr>
        <w:suppressAutoHyphens/>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highlight w:val="yellow"/>
          <w:shd w:val="clear" w:color="auto" w:fill="FFFF00"/>
          <w:lang w:eastAsia="ru-RU"/>
        </w:rPr>
        <w:drawing>
          <wp:inline distT="0" distB="0" distL="0" distR="0" wp14:anchorId="66B50070" wp14:editId="48DEC78A">
            <wp:extent cx="5600700" cy="3419475"/>
            <wp:effectExtent l="0" t="0" r="0" b="0"/>
            <wp:docPr id="9"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DA3F29" w:rsidRPr="008F39CB" w:rsidRDefault="00DA3F29"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133AED" w:rsidRPr="008F39CB" w:rsidRDefault="00133AED" w:rsidP="00133AED">
      <w:pPr>
        <w:spacing w:after="0" w:line="240" w:lineRule="auto"/>
        <w:jc w:val="center"/>
        <w:rPr>
          <w:rFonts w:ascii="Times New Roman" w:eastAsia="Times New Roman" w:hAnsi="Times New Roman" w:cs="Times New Roman"/>
          <w:b/>
          <w:lang w:eastAsia="ru-RU"/>
        </w:rPr>
      </w:pPr>
      <w:r w:rsidRPr="008F39CB">
        <w:rPr>
          <w:rFonts w:ascii="Times New Roman" w:eastAsia="Times New Roman" w:hAnsi="Times New Roman" w:cs="Times New Roman"/>
          <w:b/>
          <w:lang w:eastAsia="ru-RU"/>
        </w:rPr>
        <w:t xml:space="preserve">Доля плановых проверок и мероприятий СН, в которых выявлены нарушения действующего законодательства </w:t>
      </w:r>
      <w:r w:rsidR="006D3534" w:rsidRPr="008F39CB">
        <w:rPr>
          <w:rFonts w:ascii="Times New Roman" w:eastAsia="Times New Roman" w:hAnsi="Times New Roman" w:cs="Times New Roman"/>
          <w:b/>
          <w:bCs/>
          <w:lang w:eastAsia="ru-RU"/>
        </w:rPr>
        <w:t>за 9 месяцев</w:t>
      </w:r>
      <w:r w:rsidR="000F7B9A" w:rsidRPr="008F39CB">
        <w:rPr>
          <w:rFonts w:ascii="Times New Roman" w:eastAsia="Times New Roman" w:hAnsi="Times New Roman" w:cs="Times New Roman"/>
          <w:b/>
          <w:bCs/>
          <w:lang w:eastAsia="ru-RU"/>
        </w:rPr>
        <w:t xml:space="preserve"> </w:t>
      </w:r>
      <w:r w:rsidRPr="008F39CB">
        <w:rPr>
          <w:rFonts w:ascii="Times New Roman" w:eastAsia="Times New Roman" w:hAnsi="Times New Roman" w:cs="Times New Roman"/>
          <w:b/>
          <w:bCs/>
          <w:lang w:eastAsia="ru-RU"/>
        </w:rPr>
        <w:t xml:space="preserve">2019 года и </w:t>
      </w:r>
      <w:r w:rsidR="006D3534" w:rsidRPr="008F39CB">
        <w:rPr>
          <w:rFonts w:ascii="Times New Roman" w:eastAsia="Times New Roman" w:hAnsi="Times New Roman" w:cs="Times New Roman"/>
          <w:b/>
          <w:bCs/>
          <w:lang w:eastAsia="ru-RU"/>
        </w:rPr>
        <w:t>за 9 месяцев</w:t>
      </w:r>
      <w:r w:rsidRPr="008F39CB">
        <w:rPr>
          <w:rFonts w:ascii="Times New Roman" w:eastAsia="Times New Roman" w:hAnsi="Times New Roman" w:cs="Times New Roman"/>
          <w:b/>
          <w:bCs/>
          <w:lang w:eastAsia="ru-RU"/>
        </w:rPr>
        <w:t xml:space="preserve"> 2020 года</w:t>
      </w:r>
    </w:p>
    <w:p w:rsidR="00133AED" w:rsidRPr="008F39CB" w:rsidRDefault="00133AED" w:rsidP="00133AED">
      <w:pPr>
        <w:suppressAutoHyphens/>
        <w:spacing w:after="0" w:line="240" w:lineRule="auto"/>
        <w:jc w:val="center"/>
        <w:rPr>
          <w:rFonts w:ascii="Times New Roman" w:eastAsia="Times New Roman" w:hAnsi="Times New Roman" w:cs="Times New Roman"/>
          <w:b/>
          <w:sz w:val="28"/>
          <w:szCs w:val="28"/>
          <w:lang w:eastAsia="ru-RU"/>
        </w:rPr>
      </w:pPr>
    </w:p>
    <w:p w:rsidR="00133AED" w:rsidRPr="008F39CB" w:rsidRDefault="00133AED" w:rsidP="00133AED">
      <w:pPr>
        <w:suppressAutoHyphens/>
        <w:spacing w:after="0" w:line="240" w:lineRule="auto"/>
        <w:jc w:val="center"/>
        <w:rPr>
          <w:rFonts w:ascii="Times New Roman" w:eastAsia="Times New Roman" w:hAnsi="Times New Roman" w:cs="Times New Roman"/>
          <w:b/>
          <w:sz w:val="28"/>
          <w:szCs w:val="28"/>
          <w:lang w:eastAsia="ru-RU"/>
        </w:rPr>
      </w:pPr>
      <w:r w:rsidRPr="008F39CB">
        <w:rPr>
          <w:rFonts w:ascii="Calibri" w:eastAsia="Calibri" w:hAnsi="Calibri" w:cs="Times New Roman"/>
          <w:noProof/>
          <w:shd w:val="clear" w:color="auto" w:fill="FFFF00"/>
          <w:lang w:eastAsia="ru-RU"/>
        </w:rPr>
        <w:lastRenderedPageBreak/>
        <w:drawing>
          <wp:inline distT="0" distB="0" distL="0" distR="0" wp14:anchorId="2599E6D4" wp14:editId="1C3929DC">
            <wp:extent cx="5597525" cy="2472690"/>
            <wp:effectExtent l="0" t="0" r="0" b="0"/>
            <wp:docPr id="225"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133AED" w:rsidRPr="008F39CB" w:rsidRDefault="00133AED"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EB54B3" w:rsidRPr="008F39CB" w:rsidRDefault="00EB54B3" w:rsidP="003F700C">
      <w:pPr>
        <w:spacing w:after="0" w:line="36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По результатам плановых проверок</w:t>
      </w:r>
      <w:r w:rsidR="00957109" w:rsidRPr="008F39CB">
        <w:rPr>
          <w:rFonts w:ascii="Times New Roman" w:eastAsia="Times New Roman" w:hAnsi="Times New Roman" w:cs="Times New Roman"/>
          <w:b/>
          <w:sz w:val="26"/>
          <w:szCs w:val="26"/>
          <w:lang w:eastAsia="ru-RU"/>
        </w:rPr>
        <w:t xml:space="preserve"> и мероприятий СН</w:t>
      </w:r>
      <w:r w:rsidRPr="008F39CB">
        <w:rPr>
          <w:rFonts w:ascii="Times New Roman" w:eastAsia="Times New Roman" w:hAnsi="Times New Roman" w:cs="Times New Roman"/>
          <w:b/>
          <w:sz w:val="26"/>
          <w:szCs w:val="26"/>
          <w:lang w:eastAsia="ru-RU"/>
        </w:rPr>
        <w:t>:</w:t>
      </w:r>
    </w:p>
    <w:p w:rsidR="00EB54B3" w:rsidRPr="008F39CB" w:rsidRDefault="00EB54B3" w:rsidP="003F700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выявлено </w:t>
      </w:r>
      <w:r w:rsidR="004576CE" w:rsidRPr="008F39CB">
        <w:rPr>
          <w:rFonts w:ascii="Times New Roman" w:eastAsia="Times New Roman" w:hAnsi="Times New Roman" w:cs="Times New Roman"/>
          <w:b/>
          <w:sz w:val="26"/>
          <w:szCs w:val="26"/>
          <w:lang w:eastAsia="ru-RU"/>
        </w:rPr>
        <w:t>7</w:t>
      </w:r>
      <w:r w:rsidR="00853E17" w:rsidRPr="008F39CB">
        <w:rPr>
          <w:rFonts w:ascii="Times New Roman" w:eastAsia="Times New Roman" w:hAnsi="Times New Roman" w:cs="Times New Roman"/>
          <w:b/>
          <w:sz w:val="26"/>
          <w:szCs w:val="26"/>
          <w:lang w:eastAsia="ru-RU"/>
        </w:rPr>
        <w:t>7</w:t>
      </w:r>
      <w:r w:rsidRPr="008F39CB">
        <w:rPr>
          <w:rFonts w:ascii="Times New Roman" w:eastAsia="Times New Roman" w:hAnsi="Times New Roman" w:cs="Times New Roman"/>
          <w:b/>
          <w:sz w:val="26"/>
          <w:szCs w:val="26"/>
          <w:lang w:eastAsia="ru-RU"/>
        </w:rPr>
        <w:t xml:space="preserve"> нарушени</w:t>
      </w:r>
      <w:r w:rsidR="00B6202D" w:rsidRPr="008F39CB">
        <w:rPr>
          <w:rFonts w:ascii="Times New Roman" w:eastAsia="Times New Roman" w:hAnsi="Times New Roman" w:cs="Times New Roman"/>
          <w:b/>
          <w:sz w:val="26"/>
          <w:szCs w:val="26"/>
          <w:lang w:eastAsia="ru-RU"/>
        </w:rPr>
        <w:t>й</w:t>
      </w:r>
      <w:r w:rsidRPr="008F39CB">
        <w:rPr>
          <w:rFonts w:ascii="Times New Roman" w:eastAsia="Times New Roman" w:hAnsi="Times New Roman" w:cs="Times New Roman"/>
          <w:b/>
          <w:sz w:val="26"/>
          <w:szCs w:val="26"/>
          <w:lang w:eastAsia="ru-RU"/>
        </w:rPr>
        <w:t xml:space="preserve"> норм</w:t>
      </w:r>
      <w:r w:rsidRPr="008F39CB">
        <w:rPr>
          <w:rFonts w:ascii="Times New Roman" w:eastAsia="Times New Roman" w:hAnsi="Times New Roman" w:cs="Times New Roman"/>
          <w:sz w:val="26"/>
          <w:szCs w:val="26"/>
          <w:lang w:eastAsia="ru-RU"/>
        </w:rPr>
        <w:t xml:space="preserve"> действующего законодательства</w:t>
      </w:r>
    </w:p>
    <w:p w:rsidR="00DA3F29" w:rsidRPr="008F39CB" w:rsidRDefault="00EB54B3" w:rsidP="003F700C">
      <w:pPr>
        <w:suppressAutoHyphens/>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5807A467" wp14:editId="383AE833">
            <wp:extent cx="5621572" cy="2854518"/>
            <wp:effectExtent l="19050" t="0" r="0" b="0"/>
            <wp:docPr id="10"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8C48A8" w:rsidRPr="008F39CB" w:rsidRDefault="008C48A8">
      <w:pPr>
        <w:rPr>
          <w:rFonts w:ascii="Times New Roman" w:eastAsia="Times New Roman" w:hAnsi="Times New Roman" w:cs="Times New Roman"/>
          <w:b/>
          <w:sz w:val="28"/>
          <w:szCs w:val="28"/>
          <w:lang w:eastAsia="ru-RU"/>
        </w:rPr>
      </w:pPr>
      <w:r w:rsidRPr="008F39CB">
        <w:rPr>
          <w:rFonts w:ascii="Times New Roman" w:eastAsia="Times New Roman" w:hAnsi="Times New Roman" w:cs="Times New Roman"/>
          <w:b/>
          <w:sz w:val="28"/>
          <w:szCs w:val="28"/>
          <w:lang w:eastAsia="ru-RU"/>
        </w:rPr>
        <w:br w:type="page"/>
      </w:r>
    </w:p>
    <w:p w:rsidR="00193CE0" w:rsidRPr="008F39CB" w:rsidRDefault="00193CE0" w:rsidP="00193CE0">
      <w:pPr>
        <w:suppressAutoHyphens/>
        <w:spacing w:after="0" w:line="240" w:lineRule="auto"/>
        <w:jc w:val="center"/>
        <w:rPr>
          <w:rFonts w:ascii="Times New Roman" w:eastAsia="Times New Roman" w:hAnsi="Times New Roman" w:cs="Times New Roman"/>
          <w:b/>
          <w:sz w:val="28"/>
          <w:szCs w:val="28"/>
          <w:lang w:eastAsia="ru-RU"/>
        </w:rPr>
      </w:pPr>
      <w:r w:rsidRPr="008F39CB">
        <w:rPr>
          <w:noProof/>
          <w:lang w:eastAsia="ru-RU"/>
        </w:rPr>
        <w:lastRenderedPageBreak/>
        <w:drawing>
          <wp:inline distT="0" distB="0" distL="0" distR="0" wp14:anchorId="46EAABC4" wp14:editId="33CC63BB">
            <wp:extent cx="5621655" cy="2425065"/>
            <wp:effectExtent l="19050" t="0" r="0" b="0"/>
            <wp:docPr id="228" name="Диаграмма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193CE0" w:rsidRPr="008F39CB" w:rsidRDefault="00193CE0">
      <w:pPr>
        <w:rPr>
          <w:rFonts w:ascii="Times New Roman" w:eastAsia="Times New Roman" w:hAnsi="Times New Roman" w:cs="Times New Roman"/>
          <w:b/>
          <w:sz w:val="28"/>
          <w:szCs w:val="28"/>
          <w:lang w:eastAsia="ru-RU"/>
        </w:rPr>
      </w:pPr>
    </w:p>
    <w:p w:rsidR="00EB54B3" w:rsidRPr="008F39CB" w:rsidRDefault="00EB54B3"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EB54B3" w:rsidRPr="008F39CB" w:rsidRDefault="00EB54B3" w:rsidP="003F700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001C2979" w:rsidRPr="008F39CB">
        <w:rPr>
          <w:rFonts w:ascii="Times New Roman" w:eastAsia="Times New Roman" w:hAnsi="Times New Roman" w:cs="Times New Roman"/>
          <w:sz w:val="26"/>
          <w:szCs w:val="26"/>
          <w:lang w:eastAsia="ru-RU"/>
        </w:rPr>
        <w:t xml:space="preserve">предписания </w:t>
      </w:r>
      <w:r w:rsidRPr="008F39CB">
        <w:rPr>
          <w:rFonts w:ascii="Times New Roman" w:eastAsia="Times New Roman" w:hAnsi="Times New Roman" w:cs="Times New Roman"/>
          <w:sz w:val="26"/>
          <w:szCs w:val="26"/>
          <w:lang w:eastAsia="ru-RU"/>
        </w:rPr>
        <w:t>об устранении выявленных нарушений</w:t>
      </w:r>
      <w:r w:rsidR="001C2979" w:rsidRPr="008F39CB">
        <w:rPr>
          <w:rFonts w:ascii="Times New Roman" w:eastAsia="Times New Roman" w:hAnsi="Times New Roman" w:cs="Times New Roman"/>
          <w:sz w:val="26"/>
          <w:szCs w:val="26"/>
          <w:lang w:eastAsia="ru-RU"/>
        </w:rPr>
        <w:t xml:space="preserve"> не выдавались</w:t>
      </w:r>
      <w:r w:rsidRPr="008F39CB">
        <w:rPr>
          <w:rFonts w:ascii="Times New Roman" w:eastAsia="Times New Roman" w:hAnsi="Times New Roman" w:cs="Times New Roman"/>
          <w:sz w:val="26"/>
          <w:szCs w:val="26"/>
          <w:lang w:eastAsia="ru-RU"/>
        </w:rPr>
        <w:t>:</w:t>
      </w:r>
    </w:p>
    <w:p w:rsidR="00EB54B3" w:rsidRPr="008F39CB" w:rsidRDefault="00EB54B3"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BD4F26" w:rsidRPr="008F39CB" w:rsidRDefault="00EB54B3" w:rsidP="00FC3344">
      <w:pPr>
        <w:suppressAutoHyphens/>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431ADB7E" wp14:editId="78635373">
            <wp:extent cx="5518206" cy="2854518"/>
            <wp:effectExtent l="19050" t="0" r="6294" b="0"/>
            <wp:docPr id="1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193CE0" w:rsidRPr="008F39CB" w:rsidRDefault="00193CE0" w:rsidP="003F700C">
      <w:pPr>
        <w:spacing w:after="0" w:line="360" w:lineRule="auto"/>
        <w:ind w:firstLine="720"/>
        <w:jc w:val="both"/>
        <w:rPr>
          <w:rFonts w:ascii="Times New Roman" w:eastAsia="Times New Roman" w:hAnsi="Times New Roman" w:cs="Times New Roman"/>
          <w:sz w:val="26"/>
          <w:szCs w:val="26"/>
          <w:lang w:eastAsia="ru-RU"/>
        </w:rPr>
      </w:pPr>
    </w:p>
    <w:p w:rsidR="00193CE0" w:rsidRPr="008F39CB" w:rsidRDefault="00193CE0" w:rsidP="00193CE0">
      <w:pPr>
        <w:suppressAutoHyphens/>
        <w:spacing w:after="0" w:line="240" w:lineRule="auto"/>
        <w:jc w:val="center"/>
        <w:rPr>
          <w:rFonts w:ascii="Times New Roman" w:eastAsia="Times New Roman" w:hAnsi="Times New Roman" w:cs="Times New Roman"/>
          <w:b/>
          <w:sz w:val="28"/>
          <w:szCs w:val="28"/>
          <w:lang w:eastAsia="ru-RU"/>
        </w:rPr>
      </w:pPr>
      <w:r w:rsidRPr="008F39CB">
        <w:rPr>
          <w:noProof/>
          <w:lang w:eastAsia="ru-RU"/>
        </w:rPr>
        <w:lastRenderedPageBreak/>
        <w:drawing>
          <wp:inline distT="0" distB="0" distL="0" distR="0" wp14:anchorId="15856B73" wp14:editId="3A77DA3E">
            <wp:extent cx="5518150" cy="2734945"/>
            <wp:effectExtent l="19050" t="0" r="6350" b="0"/>
            <wp:docPr id="230" name="Диаграмма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193CE0" w:rsidRPr="008F39CB" w:rsidRDefault="00193CE0" w:rsidP="003F700C">
      <w:pPr>
        <w:spacing w:after="0" w:line="360" w:lineRule="auto"/>
        <w:ind w:firstLine="720"/>
        <w:jc w:val="both"/>
        <w:rPr>
          <w:rFonts w:ascii="Times New Roman" w:eastAsia="Times New Roman" w:hAnsi="Times New Roman" w:cs="Times New Roman"/>
          <w:sz w:val="26"/>
          <w:szCs w:val="26"/>
          <w:lang w:eastAsia="ru-RU"/>
        </w:rPr>
      </w:pPr>
    </w:p>
    <w:p w:rsidR="00EB54B3" w:rsidRPr="008F39CB" w:rsidRDefault="00EB54B3" w:rsidP="003F700C">
      <w:pPr>
        <w:spacing w:after="0" w:line="36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sz w:val="26"/>
          <w:szCs w:val="26"/>
          <w:lang w:eastAsia="ru-RU"/>
        </w:rPr>
        <w:t>- составлен</w:t>
      </w:r>
      <w:r w:rsidR="004E6C32" w:rsidRPr="008F39CB">
        <w:rPr>
          <w:rFonts w:ascii="Times New Roman" w:eastAsia="Times New Roman" w:hAnsi="Times New Roman" w:cs="Times New Roman"/>
          <w:sz w:val="26"/>
          <w:szCs w:val="26"/>
          <w:lang w:eastAsia="ru-RU"/>
        </w:rPr>
        <w:t>о</w:t>
      </w:r>
      <w:r w:rsidR="000250A8" w:rsidRPr="008F39CB">
        <w:rPr>
          <w:rFonts w:ascii="Times New Roman" w:eastAsia="Times New Roman" w:hAnsi="Times New Roman" w:cs="Times New Roman"/>
          <w:b/>
          <w:sz w:val="26"/>
          <w:szCs w:val="26"/>
          <w:lang w:eastAsia="ru-RU"/>
        </w:rPr>
        <w:t xml:space="preserve">49 </w:t>
      </w:r>
      <w:r w:rsidRPr="008F39CB">
        <w:rPr>
          <w:rFonts w:ascii="Times New Roman" w:eastAsia="Times New Roman" w:hAnsi="Times New Roman" w:cs="Times New Roman"/>
          <w:b/>
          <w:sz w:val="26"/>
          <w:szCs w:val="26"/>
          <w:lang w:eastAsia="ru-RU"/>
        </w:rPr>
        <w:t>протокол</w:t>
      </w:r>
      <w:r w:rsidR="004251D9" w:rsidRPr="008F39CB">
        <w:rPr>
          <w:rFonts w:ascii="Times New Roman" w:eastAsia="Times New Roman" w:hAnsi="Times New Roman" w:cs="Times New Roman"/>
          <w:b/>
          <w:sz w:val="26"/>
          <w:szCs w:val="26"/>
          <w:lang w:eastAsia="ru-RU"/>
        </w:rPr>
        <w:t>ов</w:t>
      </w:r>
      <w:r w:rsidRPr="008F39CB">
        <w:rPr>
          <w:rFonts w:ascii="Times New Roman" w:eastAsia="Times New Roman" w:hAnsi="Times New Roman" w:cs="Times New Roman"/>
          <w:b/>
          <w:sz w:val="26"/>
          <w:szCs w:val="26"/>
          <w:lang w:eastAsia="ru-RU"/>
        </w:rPr>
        <w:t xml:space="preserve"> об АПН</w:t>
      </w:r>
    </w:p>
    <w:p w:rsidR="00EB54B3" w:rsidRPr="008F39CB" w:rsidRDefault="00EB54B3"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EB54B3" w:rsidRPr="008F39CB" w:rsidRDefault="00EB54B3" w:rsidP="003F700C">
      <w:pPr>
        <w:suppressAutoHyphens/>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22FC5098" wp14:editId="44ACA96A">
            <wp:extent cx="4746929" cy="3554233"/>
            <wp:effectExtent l="0" t="0" r="0" b="8255"/>
            <wp:docPr id="12"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C48A8" w:rsidRPr="008F39CB" w:rsidRDefault="008C48A8">
      <w:pPr>
        <w:rPr>
          <w:rFonts w:ascii="Times New Roman" w:eastAsia="Times New Roman" w:hAnsi="Times New Roman" w:cs="Times New Roman"/>
          <w:b/>
          <w:sz w:val="28"/>
          <w:szCs w:val="28"/>
          <w:lang w:eastAsia="ru-RU"/>
        </w:rPr>
      </w:pPr>
      <w:r w:rsidRPr="008F39CB">
        <w:rPr>
          <w:rFonts w:ascii="Times New Roman" w:eastAsia="Times New Roman" w:hAnsi="Times New Roman" w:cs="Times New Roman"/>
          <w:b/>
          <w:sz w:val="28"/>
          <w:szCs w:val="28"/>
          <w:lang w:eastAsia="ru-RU"/>
        </w:rPr>
        <w:br w:type="page"/>
      </w:r>
    </w:p>
    <w:p w:rsidR="005E1E2E" w:rsidRPr="008F39CB" w:rsidRDefault="005E1E2E">
      <w:pPr>
        <w:rPr>
          <w:rFonts w:ascii="Times New Roman" w:eastAsia="Times New Roman" w:hAnsi="Times New Roman" w:cs="Times New Roman"/>
          <w:b/>
          <w:sz w:val="28"/>
          <w:szCs w:val="28"/>
          <w:lang w:eastAsia="ru-RU"/>
        </w:rPr>
      </w:pPr>
    </w:p>
    <w:p w:rsidR="008C48A8" w:rsidRPr="008F39CB" w:rsidRDefault="00EF5748" w:rsidP="000F7B9A">
      <w:pPr>
        <w:suppressAutoHyphens/>
        <w:spacing w:after="0" w:line="240" w:lineRule="auto"/>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2EEC2B50" wp14:editId="354673CE">
            <wp:extent cx="5518206" cy="3164620"/>
            <wp:effectExtent l="19050" t="0" r="6294" b="0"/>
            <wp:docPr id="2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316EE" w:rsidRPr="008F39CB" w:rsidRDefault="000F7B9A" w:rsidP="004316EE">
      <w:pPr>
        <w:rPr>
          <w:rFonts w:ascii="Times New Roman" w:eastAsia="Times New Roman" w:hAnsi="Times New Roman" w:cs="Times New Roman"/>
          <w:b/>
          <w:bCs/>
          <w:kern w:val="32"/>
          <w:sz w:val="26"/>
          <w:szCs w:val="26"/>
          <w:lang w:eastAsia="ru-RU"/>
        </w:rPr>
      </w:pPr>
      <w:bookmarkStart w:id="23" w:name="_Toc369087106"/>
      <w:r w:rsidRPr="008F39CB">
        <w:rPr>
          <w:noProof/>
          <w:lang w:eastAsia="ru-RU"/>
        </w:rPr>
        <w:drawing>
          <wp:inline distT="0" distB="0" distL="0" distR="0" wp14:anchorId="6AD57435" wp14:editId="19D8154F">
            <wp:extent cx="5518150" cy="2926080"/>
            <wp:effectExtent l="19050" t="0" r="635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A3F29" w:rsidRPr="008F39CB" w:rsidRDefault="00ED76DF" w:rsidP="004316EE">
      <w:pPr>
        <w:rPr>
          <w:rFonts w:ascii="Times New Roman" w:eastAsia="Times New Roman" w:hAnsi="Times New Roman" w:cs="Times New Roman"/>
          <w:b/>
          <w:bCs/>
          <w:kern w:val="32"/>
          <w:sz w:val="26"/>
          <w:szCs w:val="26"/>
          <w:lang w:eastAsia="ru-RU"/>
        </w:rPr>
      </w:pPr>
      <w:r w:rsidRPr="008F39CB">
        <w:rPr>
          <w:rFonts w:ascii="Times New Roman" w:eastAsia="Times New Roman" w:hAnsi="Times New Roman" w:cs="Times New Roman"/>
          <w:b/>
          <w:bCs/>
          <w:kern w:val="32"/>
          <w:sz w:val="26"/>
          <w:szCs w:val="26"/>
          <w:lang w:eastAsia="ru-RU"/>
        </w:rPr>
        <w:t>1.2. Результаты проведения внеплановых проверок юридических лиц (их филиалов, представительств, обособленных подразделений) и индивидуальных предпринимателей и мероприятий по систематическому наблюдению</w:t>
      </w:r>
      <w:bookmarkEnd w:id="23"/>
    </w:p>
    <w:p w:rsidR="00FC3344" w:rsidRPr="008F39CB" w:rsidRDefault="00FC3344" w:rsidP="003F700C">
      <w:pPr>
        <w:spacing w:after="0" w:line="240" w:lineRule="auto"/>
        <w:ind w:firstLine="720"/>
        <w:jc w:val="both"/>
        <w:rPr>
          <w:rFonts w:ascii="Times New Roman" w:eastAsia="Times New Roman" w:hAnsi="Times New Roman" w:cs="Times New Roman"/>
          <w:b/>
          <w:sz w:val="26"/>
          <w:szCs w:val="26"/>
          <w:lang w:eastAsia="ru-RU"/>
        </w:rPr>
      </w:pPr>
    </w:p>
    <w:p w:rsidR="00EA0805" w:rsidRPr="008F39CB" w:rsidRDefault="00AE1E0D" w:rsidP="00583E04">
      <w:pPr>
        <w:spacing w:after="0" w:line="24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В</w:t>
      </w:r>
      <w:r w:rsidR="00DA04CC" w:rsidRPr="008F39CB">
        <w:rPr>
          <w:rFonts w:ascii="Times New Roman" w:eastAsia="Times New Roman" w:hAnsi="Times New Roman" w:cs="Times New Roman"/>
          <w:b/>
          <w:sz w:val="26"/>
          <w:szCs w:val="26"/>
          <w:lang w:eastAsia="ru-RU"/>
        </w:rPr>
        <w:t xml:space="preserve"> 3</w:t>
      </w:r>
      <w:r w:rsidRPr="008F39CB">
        <w:rPr>
          <w:rFonts w:ascii="Times New Roman" w:eastAsia="Times New Roman" w:hAnsi="Times New Roman" w:cs="Times New Roman"/>
          <w:b/>
          <w:sz w:val="26"/>
          <w:szCs w:val="26"/>
          <w:lang w:eastAsia="ru-RU"/>
        </w:rPr>
        <w:t xml:space="preserve"> квартале</w:t>
      </w:r>
      <w:r w:rsidR="00B33F4D" w:rsidRPr="008F39CB">
        <w:rPr>
          <w:rFonts w:ascii="Times New Roman" w:eastAsia="Times New Roman" w:hAnsi="Times New Roman" w:cs="Times New Roman"/>
          <w:b/>
          <w:sz w:val="26"/>
          <w:szCs w:val="26"/>
          <w:lang w:eastAsia="ru-RU"/>
        </w:rPr>
        <w:t>2020</w:t>
      </w:r>
      <w:r w:rsidR="00FA28F4" w:rsidRPr="008F39CB">
        <w:rPr>
          <w:rFonts w:ascii="Times New Roman" w:eastAsia="Times New Roman" w:hAnsi="Times New Roman" w:cs="Times New Roman"/>
          <w:b/>
          <w:sz w:val="26"/>
          <w:szCs w:val="26"/>
          <w:lang w:eastAsia="ru-RU"/>
        </w:rPr>
        <w:t xml:space="preserve"> год</w:t>
      </w:r>
      <w:r w:rsidRPr="008F39CB">
        <w:rPr>
          <w:rFonts w:ascii="Times New Roman" w:eastAsia="Times New Roman" w:hAnsi="Times New Roman" w:cs="Times New Roman"/>
          <w:b/>
          <w:sz w:val="26"/>
          <w:szCs w:val="26"/>
          <w:lang w:eastAsia="ru-RU"/>
        </w:rPr>
        <w:t>а</w:t>
      </w:r>
      <w:r w:rsidR="00FA28F4" w:rsidRPr="008F39CB">
        <w:rPr>
          <w:rFonts w:ascii="Times New Roman" w:eastAsia="Times New Roman" w:hAnsi="Times New Roman" w:cs="Times New Roman"/>
          <w:b/>
          <w:sz w:val="26"/>
          <w:szCs w:val="26"/>
          <w:lang w:eastAsia="ru-RU"/>
        </w:rPr>
        <w:t xml:space="preserve"> проведен</w:t>
      </w:r>
      <w:r w:rsidR="00DA04CC" w:rsidRPr="008F39CB">
        <w:rPr>
          <w:rFonts w:ascii="Times New Roman" w:eastAsia="Times New Roman" w:hAnsi="Times New Roman" w:cs="Times New Roman"/>
          <w:b/>
          <w:sz w:val="26"/>
          <w:szCs w:val="26"/>
          <w:lang w:eastAsia="ru-RU"/>
        </w:rPr>
        <w:t>о 6</w:t>
      </w:r>
      <w:r w:rsidR="00DD211C" w:rsidRPr="008F39CB">
        <w:rPr>
          <w:rFonts w:ascii="Times New Roman" w:eastAsia="Times New Roman" w:hAnsi="Times New Roman" w:cs="Times New Roman"/>
          <w:b/>
          <w:sz w:val="26"/>
          <w:szCs w:val="26"/>
          <w:lang w:eastAsia="ru-RU"/>
        </w:rPr>
        <w:t xml:space="preserve"> внепланов</w:t>
      </w:r>
      <w:r w:rsidR="007D7083" w:rsidRPr="008F39CB">
        <w:rPr>
          <w:rFonts w:ascii="Times New Roman" w:eastAsia="Times New Roman" w:hAnsi="Times New Roman" w:cs="Times New Roman"/>
          <w:b/>
          <w:sz w:val="26"/>
          <w:szCs w:val="26"/>
          <w:lang w:eastAsia="ru-RU"/>
        </w:rPr>
        <w:t>ы</w:t>
      </w:r>
      <w:r w:rsidR="00DA04CC" w:rsidRPr="008F39CB">
        <w:rPr>
          <w:rFonts w:ascii="Times New Roman" w:eastAsia="Times New Roman" w:hAnsi="Times New Roman" w:cs="Times New Roman"/>
          <w:b/>
          <w:sz w:val="26"/>
          <w:szCs w:val="26"/>
          <w:lang w:eastAsia="ru-RU"/>
        </w:rPr>
        <w:t>х</w:t>
      </w:r>
      <w:r w:rsidR="00DD211C" w:rsidRPr="008F39CB">
        <w:rPr>
          <w:rFonts w:ascii="Times New Roman" w:eastAsia="Times New Roman" w:hAnsi="Times New Roman" w:cs="Times New Roman"/>
          <w:b/>
          <w:sz w:val="26"/>
          <w:szCs w:val="26"/>
          <w:lang w:eastAsia="ru-RU"/>
        </w:rPr>
        <w:t xml:space="preserve"> провер</w:t>
      </w:r>
      <w:r w:rsidR="00DA04CC" w:rsidRPr="008F39CB">
        <w:rPr>
          <w:rFonts w:ascii="Times New Roman" w:eastAsia="Times New Roman" w:hAnsi="Times New Roman" w:cs="Times New Roman"/>
          <w:b/>
          <w:sz w:val="26"/>
          <w:szCs w:val="26"/>
          <w:lang w:eastAsia="ru-RU"/>
        </w:rPr>
        <w:t>ок</w:t>
      </w:r>
      <w:r w:rsidR="00FA28F4" w:rsidRPr="008F39CB">
        <w:rPr>
          <w:rFonts w:ascii="Times New Roman" w:eastAsia="Times New Roman" w:hAnsi="Times New Roman" w:cs="Times New Roman"/>
          <w:b/>
          <w:sz w:val="26"/>
          <w:szCs w:val="26"/>
          <w:lang w:eastAsia="ru-RU"/>
        </w:rPr>
        <w:t xml:space="preserve"> и мероприяти</w:t>
      </w:r>
      <w:r w:rsidR="00DA04CC" w:rsidRPr="008F39CB">
        <w:rPr>
          <w:rFonts w:ascii="Times New Roman" w:eastAsia="Times New Roman" w:hAnsi="Times New Roman" w:cs="Times New Roman"/>
          <w:b/>
          <w:sz w:val="26"/>
          <w:szCs w:val="26"/>
          <w:lang w:eastAsia="ru-RU"/>
        </w:rPr>
        <w:t>й</w:t>
      </w:r>
      <w:r w:rsidR="00FA28F4" w:rsidRPr="008F39CB">
        <w:rPr>
          <w:rFonts w:ascii="Times New Roman" w:eastAsia="Times New Roman" w:hAnsi="Times New Roman" w:cs="Times New Roman"/>
          <w:b/>
          <w:sz w:val="26"/>
          <w:szCs w:val="26"/>
          <w:lang w:eastAsia="ru-RU"/>
        </w:rPr>
        <w:t xml:space="preserve"> по СН:</w:t>
      </w:r>
    </w:p>
    <w:p w:rsidR="00DA3F29" w:rsidRPr="008F39CB" w:rsidRDefault="00FA28F4" w:rsidP="003F700C">
      <w:pPr>
        <w:suppressAutoHyphens/>
        <w:spacing w:after="0" w:line="240" w:lineRule="auto"/>
        <w:ind w:firstLine="708"/>
        <w:jc w:val="both"/>
        <w:rPr>
          <w:rFonts w:ascii="Times New Roman" w:eastAsia="Times New Roman" w:hAnsi="Times New Roman" w:cs="Times New Roman"/>
          <w:b/>
          <w:sz w:val="28"/>
          <w:szCs w:val="28"/>
          <w:lang w:eastAsia="ru-RU"/>
        </w:rPr>
      </w:pPr>
      <w:r w:rsidRPr="008F39CB">
        <w:rPr>
          <w:rFonts w:ascii="Times New Roman" w:hAnsi="Times New Roman" w:cs="Times New Roman"/>
          <w:noProof/>
          <w:sz w:val="24"/>
          <w:szCs w:val="24"/>
          <w:lang w:eastAsia="ru-RU"/>
        </w:rPr>
        <w:lastRenderedPageBreak/>
        <w:drawing>
          <wp:inline distT="0" distB="0" distL="0" distR="0" wp14:anchorId="11B63B83" wp14:editId="1715D2D4">
            <wp:extent cx="5029200" cy="2648309"/>
            <wp:effectExtent l="19050" t="0" r="0" b="0"/>
            <wp:docPr id="13" name="Диаграмма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DA3F29" w:rsidRPr="008F39CB" w:rsidRDefault="00DA3F29" w:rsidP="003F700C">
      <w:pPr>
        <w:suppressAutoHyphens/>
        <w:spacing w:after="0" w:line="240" w:lineRule="auto"/>
        <w:ind w:firstLine="708"/>
        <w:jc w:val="both"/>
        <w:rPr>
          <w:rFonts w:ascii="Times New Roman" w:eastAsia="Times New Roman" w:hAnsi="Times New Roman" w:cs="Times New Roman"/>
          <w:b/>
          <w:sz w:val="28"/>
          <w:szCs w:val="28"/>
          <w:lang w:eastAsia="ru-RU"/>
        </w:rPr>
      </w:pPr>
    </w:p>
    <w:p w:rsidR="00A5758C" w:rsidRPr="008F39CB" w:rsidRDefault="00A5758C" w:rsidP="003F700C">
      <w:pPr>
        <w:spacing w:after="0" w:line="240" w:lineRule="auto"/>
        <w:ind w:firstLine="720"/>
        <w:jc w:val="both"/>
        <w:rPr>
          <w:rFonts w:ascii="Times New Roman" w:eastAsia="Times New Roman" w:hAnsi="Times New Roman" w:cs="Times New Roman"/>
          <w:sz w:val="24"/>
          <w:szCs w:val="24"/>
          <w:lang w:eastAsia="ru-RU"/>
        </w:rPr>
      </w:pPr>
    </w:p>
    <w:p w:rsidR="0071190E" w:rsidRPr="008F39CB" w:rsidRDefault="0071190E">
      <w:pPr>
        <w:rPr>
          <w:rFonts w:ascii="Times New Roman" w:eastAsia="Times New Roman" w:hAnsi="Times New Roman" w:cs="Times New Roman"/>
          <w:sz w:val="28"/>
          <w:szCs w:val="28"/>
          <w:lang w:eastAsia="ru-RU"/>
        </w:rPr>
      </w:pPr>
    </w:p>
    <w:p w:rsidR="007432F7" w:rsidRPr="008F39CB" w:rsidRDefault="007C2363" w:rsidP="007C2363">
      <w:pPr>
        <w:jc w:val="center"/>
        <w:rPr>
          <w:rFonts w:ascii="Times New Roman" w:eastAsia="Times New Roman" w:hAnsi="Times New Roman" w:cs="Times New Roman"/>
          <w:sz w:val="28"/>
          <w:szCs w:val="28"/>
          <w:lang w:eastAsia="ru-RU"/>
        </w:rPr>
      </w:pPr>
      <w:r w:rsidRPr="008F39CB">
        <w:rPr>
          <w:rFonts w:ascii="Times New Roman" w:hAnsi="Times New Roman" w:cs="Times New Roman"/>
          <w:noProof/>
          <w:szCs w:val="26"/>
          <w:shd w:val="clear" w:color="auto" w:fill="FFFFFF" w:themeFill="background1"/>
          <w:lang w:eastAsia="ru-RU"/>
        </w:rPr>
        <w:drawing>
          <wp:inline distT="0" distB="0" distL="0" distR="0" wp14:anchorId="03BE7CC8" wp14:editId="3DC5A88C">
            <wp:extent cx="5953125" cy="3400425"/>
            <wp:effectExtent l="19050" t="0" r="0" b="0"/>
            <wp:docPr id="17"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432F7" w:rsidRPr="008F39CB" w:rsidRDefault="007432F7">
      <w:pPr>
        <w:rPr>
          <w:rFonts w:ascii="Times New Roman" w:eastAsia="Times New Roman" w:hAnsi="Times New Roman" w:cs="Times New Roman"/>
          <w:sz w:val="28"/>
          <w:szCs w:val="28"/>
          <w:lang w:eastAsia="ru-RU"/>
        </w:rPr>
      </w:pPr>
    </w:p>
    <w:p w:rsidR="00D034B4" w:rsidRPr="008F39CB" w:rsidRDefault="00D034B4" w:rsidP="00D034B4">
      <w:pPr>
        <w:jc w:val="center"/>
        <w:rPr>
          <w:rFonts w:ascii="Times New Roman" w:eastAsia="Times New Roman" w:hAnsi="Times New Roman" w:cs="Times New Roman"/>
          <w:sz w:val="28"/>
          <w:szCs w:val="28"/>
          <w:lang w:eastAsia="ru-RU"/>
        </w:rPr>
      </w:pPr>
      <w:r w:rsidRPr="008F39CB">
        <w:rPr>
          <w:rFonts w:ascii="Times New Roman" w:hAnsi="Times New Roman" w:cs="Times New Roman"/>
          <w:noProof/>
          <w:szCs w:val="26"/>
          <w:shd w:val="clear" w:color="auto" w:fill="FFFFFF" w:themeFill="background1"/>
          <w:lang w:eastAsia="ru-RU"/>
        </w:rPr>
        <w:lastRenderedPageBreak/>
        <w:drawing>
          <wp:inline distT="0" distB="0" distL="0" distR="0" wp14:anchorId="62DFDCEC" wp14:editId="412B3050">
            <wp:extent cx="5514975" cy="3914775"/>
            <wp:effectExtent l="0" t="0" r="0" b="0"/>
            <wp:docPr id="25"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4E7C75" w:rsidRDefault="00176A76" w:rsidP="004E7C75">
      <w:pPr>
        <w:rPr>
          <w:rFonts w:ascii="Times New Roman" w:eastAsia="Times New Roman" w:hAnsi="Times New Roman" w:cs="Times New Roman"/>
          <w:b/>
          <w:sz w:val="24"/>
          <w:szCs w:val="24"/>
          <w:lang w:eastAsia="ru-RU"/>
        </w:rPr>
      </w:pPr>
      <w:r w:rsidRPr="008F39CB">
        <w:rPr>
          <w:noProof/>
          <w:shd w:val="clear" w:color="auto" w:fill="FFFFFF" w:themeFill="background1"/>
          <w:lang w:eastAsia="ru-RU"/>
        </w:rPr>
        <w:drawing>
          <wp:inline distT="0" distB="0" distL="0" distR="0" wp14:anchorId="076CC0F7" wp14:editId="72337003">
            <wp:extent cx="5953125" cy="4162425"/>
            <wp:effectExtent l="0" t="0" r="0" b="0"/>
            <wp:docPr id="242" name="Диаграмма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r w:rsidR="004E7C75" w:rsidRPr="004E7C75">
        <w:rPr>
          <w:rFonts w:ascii="Times New Roman" w:eastAsia="Times New Roman" w:hAnsi="Times New Roman" w:cs="Times New Roman"/>
          <w:b/>
          <w:sz w:val="24"/>
          <w:szCs w:val="24"/>
          <w:lang w:eastAsia="ru-RU"/>
        </w:rPr>
        <w:t xml:space="preserve"> </w:t>
      </w:r>
    </w:p>
    <w:p w:rsidR="004E7C75" w:rsidRDefault="004E7C75" w:rsidP="004E7C75">
      <w:pPr>
        <w:rPr>
          <w:rFonts w:ascii="Times New Roman" w:eastAsia="Times New Roman" w:hAnsi="Times New Roman" w:cs="Times New Roman"/>
          <w:b/>
          <w:sz w:val="24"/>
          <w:szCs w:val="24"/>
          <w:lang w:eastAsia="ru-RU"/>
        </w:rPr>
      </w:pPr>
    </w:p>
    <w:p w:rsidR="004E7C75" w:rsidRDefault="004E7C75" w:rsidP="004E7C75">
      <w:pPr>
        <w:rPr>
          <w:rFonts w:ascii="Times New Roman" w:eastAsia="Times New Roman" w:hAnsi="Times New Roman" w:cs="Times New Roman"/>
          <w:b/>
          <w:sz w:val="24"/>
          <w:szCs w:val="24"/>
          <w:lang w:eastAsia="ru-RU"/>
        </w:rPr>
      </w:pPr>
    </w:p>
    <w:p w:rsidR="004E7C75" w:rsidRDefault="004E7C75" w:rsidP="004E7C75">
      <w:pPr>
        <w:rPr>
          <w:rFonts w:ascii="Times New Roman" w:eastAsia="Times New Roman" w:hAnsi="Times New Roman" w:cs="Times New Roman"/>
          <w:b/>
          <w:sz w:val="24"/>
          <w:szCs w:val="24"/>
          <w:lang w:eastAsia="ru-RU"/>
        </w:rPr>
      </w:pPr>
    </w:p>
    <w:p w:rsidR="004E7C75" w:rsidRPr="008F39CB" w:rsidRDefault="004E7C75" w:rsidP="004E7C75">
      <w:pPr>
        <w:rPr>
          <w:rFonts w:ascii="Times New Roman" w:eastAsia="Times New Roman" w:hAnsi="Times New Roman" w:cs="Times New Roman"/>
          <w:b/>
          <w:sz w:val="24"/>
          <w:szCs w:val="24"/>
          <w:lang w:eastAsia="ru-RU"/>
        </w:rPr>
      </w:pPr>
      <w:r w:rsidRPr="008F39CB">
        <w:rPr>
          <w:rFonts w:ascii="Times New Roman" w:eastAsia="Times New Roman" w:hAnsi="Times New Roman" w:cs="Times New Roman"/>
          <w:b/>
          <w:sz w:val="24"/>
          <w:szCs w:val="24"/>
          <w:lang w:eastAsia="ru-RU"/>
        </w:rPr>
        <w:lastRenderedPageBreak/>
        <w:t>Доля внеплановых проверок и мероприятий СН, в которых выявлены нарушения действующего законодательства в 3 квартале 2019 года и в 3 квартале 2020 года</w:t>
      </w:r>
    </w:p>
    <w:p w:rsidR="004E7C75" w:rsidRPr="008F39CB" w:rsidRDefault="004E7C75" w:rsidP="004E7C75">
      <w:pPr>
        <w:keepNext/>
        <w:spacing w:after="0" w:line="360" w:lineRule="auto"/>
        <w:jc w:val="center"/>
        <w:rPr>
          <w:rFonts w:ascii="Times New Roman" w:eastAsia="Times New Roman" w:hAnsi="Times New Roman" w:cs="Times New Roman"/>
          <w:sz w:val="26"/>
          <w:szCs w:val="20"/>
          <w:lang w:eastAsia="ru-RU"/>
        </w:rPr>
      </w:pPr>
      <w:r w:rsidRPr="008F39CB">
        <w:rPr>
          <w:rFonts w:ascii="Times New Roman" w:eastAsia="Times New Roman" w:hAnsi="Times New Roman" w:cs="Times New Roman"/>
          <w:noProof/>
          <w:sz w:val="28"/>
          <w:szCs w:val="28"/>
          <w:lang w:eastAsia="ru-RU"/>
        </w:rPr>
        <w:drawing>
          <wp:inline distT="0" distB="0" distL="0" distR="0" wp14:anchorId="5DD45307" wp14:editId="3582207D">
            <wp:extent cx="6086475" cy="3105150"/>
            <wp:effectExtent l="0" t="0" r="0" b="0"/>
            <wp:docPr id="8"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13264A" w:rsidRDefault="0013264A" w:rsidP="004E7C75">
      <w:pPr>
        <w:spacing w:after="0" w:line="240" w:lineRule="auto"/>
        <w:jc w:val="center"/>
        <w:rPr>
          <w:rFonts w:ascii="Times New Roman" w:eastAsia="Times New Roman" w:hAnsi="Times New Roman" w:cs="Times New Roman"/>
          <w:b/>
          <w:lang w:eastAsia="ru-RU"/>
        </w:rPr>
      </w:pPr>
    </w:p>
    <w:p w:rsidR="0013264A" w:rsidRDefault="0013264A" w:rsidP="004E7C75">
      <w:pPr>
        <w:spacing w:after="0" w:line="240" w:lineRule="auto"/>
        <w:jc w:val="center"/>
        <w:rPr>
          <w:rFonts w:ascii="Times New Roman" w:eastAsia="Times New Roman" w:hAnsi="Times New Roman" w:cs="Times New Roman"/>
          <w:b/>
          <w:lang w:eastAsia="ru-RU"/>
        </w:rPr>
      </w:pPr>
    </w:p>
    <w:p w:rsidR="004E7C75" w:rsidRPr="008F39CB" w:rsidRDefault="004E7C75" w:rsidP="004E7C75">
      <w:pPr>
        <w:spacing w:after="0" w:line="240" w:lineRule="auto"/>
        <w:jc w:val="center"/>
        <w:rPr>
          <w:rFonts w:ascii="Times New Roman" w:eastAsia="Times New Roman" w:hAnsi="Times New Roman" w:cs="Times New Roman"/>
          <w:b/>
          <w:lang w:eastAsia="ru-RU"/>
        </w:rPr>
      </w:pPr>
      <w:r w:rsidRPr="008F39CB">
        <w:rPr>
          <w:rFonts w:ascii="Times New Roman" w:eastAsia="Times New Roman" w:hAnsi="Times New Roman" w:cs="Times New Roman"/>
          <w:b/>
          <w:lang w:eastAsia="ru-RU"/>
        </w:rPr>
        <w:t>Доля внеплановых проверок и мероприятий СН, в которых выявлены нарушения действующего законодательства за 9 месяцев 2019 года и за 9 месяцев 2020 года</w:t>
      </w:r>
      <w:r w:rsidRPr="008F39CB">
        <w:rPr>
          <w:noProof/>
          <w:lang w:eastAsia="ru-RU"/>
        </w:rPr>
        <w:drawing>
          <wp:inline distT="0" distB="0" distL="0" distR="0" wp14:anchorId="5C25394B" wp14:editId="1B13E2F1">
            <wp:extent cx="6019800" cy="2771775"/>
            <wp:effectExtent l="0" t="0" r="0" b="0"/>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71190E" w:rsidRPr="008F39CB" w:rsidRDefault="0071190E" w:rsidP="00583E04">
      <w:pPr>
        <w:jc w:val="center"/>
        <w:rPr>
          <w:rFonts w:ascii="Times New Roman" w:eastAsia="Times New Roman" w:hAnsi="Times New Roman" w:cs="Times New Roman"/>
          <w:sz w:val="28"/>
          <w:szCs w:val="28"/>
          <w:lang w:eastAsia="ru-RU"/>
        </w:rPr>
      </w:pPr>
    </w:p>
    <w:p w:rsidR="0013264A" w:rsidRDefault="0013264A" w:rsidP="003F700C">
      <w:pPr>
        <w:spacing w:after="0" w:line="360" w:lineRule="auto"/>
        <w:ind w:firstLine="720"/>
        <w:jc w:val="both"/>
        <w:rPr>
          <w:rFonts w:ascii="Times New Roman" w:eastAsia="Times New Roman" w:hAnsi="Times New Roman" w:cs="Times New Roman"/>
          <w:b/>
          <w:sz w:val="26"/>
          <w:szCs w:val="26"/>
          <w:lang w:eastAsia="ru-RU"/>
        </w:rPr>
      </w:pPr>
    </w:p>
    <w:p w:rsidR="0013264A" w:rsidRDefault="0013264A" w:rsidP="003F700C">
      <w:pPr>
        <w:spacing w:after="0" w:line="360" w:lineRule="auto"/>
        <w:ind w:firstLine="720"/>
        <w:jc w:val="both"/>
        <w:rPr>
          <w:rFonts w:ascii="Times New Roman" w:eastAsia="Times New Roman" w:hAnsi="Times New Roman" w:cs="Times New Roman"/>
          <w:b/>
          <w:sz w:val="26"/>
          <w:szCs w:val="26"/>
          <w:lang w:eastAsia="ru-RU"/>
        </w:rPr>
      </w:pPr>
    </w:p>
    <w:p w:rsidR="0013264A" w:rsidRDefault="0013264A" w:rsidP="003F700C">
      <w:pPr>
        <w:spacing w:after="0" w:line="360" w:lineRule="auto"/>
        <w:ind w:firstLine="720"/>
        <w:jc w:val="both"/>
        <w:rPr>
          <w:rFonts w:ascii="Times New Roman" w:eastAsia="Times New Roman" w:hAnsi="Times New Roman" w:cs="Times New Roman"/>
          <w:b/>
          <w:sz w:val="26"/>
          <w:szCs w:val="26"/>
          <w:lang w:eastAsia="ru-RU"/>
        </w:rPr>
      </w:pPr>
    </w:p>
    <w:p w:rsidR="0013264A" w:rsidRDefault="0013264A" w:rsidP="003F700C">
      <w:pPr>
        <w:spacing w:after="0" w:line="360" w:lineRule="auto"/>
        <w:ind w:firstLine="720"/>
        <w:jc w:val="both"/>
        <w:rPr>
          <w:rFonts w:ascii="Times New Roman" w:eastAsia="Times New Roman" w:hAnsi="Times New Roman" w:cs="Times New Roman"/>
          <w:b/>
          <w:sz w:val="26"/>
          <w:szCs w:val="26"/>
          <w:lang w:eastAsia="ru-RU"/>
        </w:rPr>
      </w:pPr>
    </w:p>
    <w:p w:rsidR="0013264A" w:rsidRDefault="0013264A" w:rsidP="003F700C">
      <w:pPr>
        <w:spacing w:after="0" w:line="360" w:lineRule="auto"/>
        <w:ind w:firstLine="720"/>
        <w:jc w:val="both"/>
        <w:rPr>
          <w:rFonts w:ascii="Times New Roman" w:eastAsia="Times New Roman" w:hAnsi="Times New Roman" w:cs="Times New Roman"/>
          <w:b/>
          <w:sz w:val="26"/>
          <w:szCs w:val="26"/>
          <w:lang w:eastAsia="ru-RU"/>
        </w:rPr>
      </w:pPr>
    </w:p>
    <w:p w:rsidR="0013264A" w:rsidRDefault="0013264A" w:rsidP="003F700C">
      <w:pPr>
        <w:spacing w:after="0" w:line="360" w:lineRule="auto"/>
        <w:ind w:firstLine="720"/>
        <w:jc w:val="both"/>
        <w:rPr>
          <w:rFonts w:ascii="Times New Roman" w:eastAsia="Times New Roman" w:hAnsi="Times New Roman" w:cs="Times New Roman"/>
          <w:b/>
          <w:sz w:val="26"/>
          <w:szCs w:val="26"/>
          <w:lang w:eastAsia="ru-RU"/>
        </w:rPr>
      </w:pPr>
    </w:p>
    <w:p w:rsidR="00A5758C" w:rsidRPr="008F39CB" w:rsidRDefault="00A5758C" w:rsidP="003F700C">
      <w:pPr>
        <w:spacing w:after="0" w:line="36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lastRenderedPageBreak/>
        <w:t>По результатам внеплановых проверок</w:t>
      </w:r>
      <w:r w:rsidR="00A63EAE" w:rsidRPr="008F39CB">
        <w:rPr>
          <w:rFonts w:ascii="Times New Roman" w:eastAsia="Times New Roman" w:hAnsi="Times New Roman" w:cs="Times New Roman"/>
          <w:b/>
          <w:sz w:val="26"/>
          <w:szCs w:val="26"/>
          <w:lang w:eastAsia="ru-RU"/>
        </w:rPr>
        <w:t xml:space="preserve"> и мероприятий СН</w:t>
      </w:r>
      <w:r w:rsidRPr="008F39CB">
        <w:rPr>
          <w:rFonts w:ascii="Times New Roman" w:eastAsia="Times New Roman" w:hAnsi="Times New Roman" w:cs="Times New Roman"/>
          <w:b/>
          <w:sz w:val="26"/>
          <w:szCs w:val="26"/>
          <w:lang w:eastAsia="ru-RU"/>
        </w:rPr>
        <w:t>:</w:t>
      </w:r>
    </w:p>
    <w:p w:rsidR="00A5758C" w:rsidRPr="008F39CB" w:rsidRDefault="00A5758C" w:rsidP="003F700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выявлено </w:t>
      </w:r>
      <w:r w:rsidR="008D5925" w:rsidRPr="008F39CB">
        <w:rPr>
          <w:rFonts w:ascii="Times New Roman" w:eastAsia="Times New Roman" w:hAnsi="Times New Roman" w:cs="Times New Roman"/>
          <w:b/>
          <w:sz w:val="26"/>
          <w:szCs w:val="26"/>
          <w:lang w:eastAsia="ru-RU"/>
        </w:rPr>
        <w:t xml:space="preserve">10 </w:t>
      </w:r>
      <w:r w:rsidRPr="008F39CB">
        <w:rPr>
          <w:rFonts w:ascii="Times New Roman" w:eastAsia="Times New Roman" w:hAnsi="Times New Roman" w:cs="Times New Roman"/>
          <w:b/>
          <w:sz w:val="26"/>
          <w:szCs w:val="26"/>
          <w:lang w:eastAsia="ru-RU"/>
        </w:rPr>
        <w:t>нарушени</w:t>
      </w:r>
      <w:r w:rsidR="008D5925" w:rsidRPr="008F39CB">
        <w:rPr>
          <w:rFonts w:ascii="Times New Roman" w:eastAsia="Times New Roman" w:hAnsi="Times New Roman" w:cs="Times New Roman"/>
          <w:b/>
          <w:sz w:val="26"/>
          <w:szCs w:val="26"/>
          <w:lang w:eastAsia="ru-RU"/>
        </w:rPr>
        <w:t>й</w:t>
      </w:r>
      <w:r w:rsidRPr="008F39CB">
        <w:rPr>
          <w:rFonts w:ascii="Times New Roman" w:eastAsia="Times New Roman" w:hAnsi="Times New Roman" w:cs="Times New Roman"/>
          <w:b/>
          <w:sz w:val="26"/>
          <w:szCs w:val="26"/>
          <w:lang w:eastAsia="ru-RU"/>
        </w:rPr>
        <w:t xml:space="preserve"> норм</w:t>
      </w:r>
      <w:r w:rsidRPr="008F39CB">
        <w:rPr>
          <w:rFonts w:ascii="Times New Roman" w:eastAsia="Times New Roman" w:hAnsi="Times New Roman" w:cs="Times New Roman"/>
          <w:sz w:val="26"/>
          <w:szCs w:val="26"/>
          <w:lang w:eastAsia="ru-RU"/>
        </w:rPr>
        <w:t xml:space="preserve"> действующего законодательства</w:t>
      </w:r>
    </w:p>
    <w:p w:rsidR="003A5D5B" w:rsidRPr="008F39CB" w:rsidRDefault="003A5D5B" w:rsidP="003F700C">
      <w:pPr>
        <w:spacing w:after="0" w:line="360" w:lineRule="auto"/>
        <w:ind w:firstLine="720"/>
        <w:jc w:val="both"/>
        <w:rPr>
          <w:rFonts w:ascii="Times New Roman" w:eastAsia="Times New Roman" w:hAnsi="Times New Roman" w:cs="Times New Roman"/>
          <w:sz w:val="28"/>
          <w:szCs w:val="28"/>
          <w:lang w:eastAsia="ru-RU"/>
        </w:rPr>
      </w:pPr>
    </w:p>
    <w:p w:rsidR="00A5758C" w:rsidRPr="008F39CB" w:rsidRDefault="00A5758C" w:rsidP="007C2363">
      <w:pPr>
        <w:spacing w:after="0" w:line="360" w:lineRule="auto"/>
        <w:jc w:val="center"/>
        <w:rPr>
          <w:rFonts w:ascii="Times New Roman" w:eastAsia="Times New Roman" w:hAnsi="Times New Roman" w:cs="Times New Roman"/>
          <w:sz w:val="26"/>
          <w:szCs w:val="26"/>
          <w:lang w:eastAsia="ru-RU"/>
        </w:rPr>
      </w:pPr>
      <w:r w:rsidRPr="008F39CB">
        <w:rPr>
          <w:rFonts w:ascii="Times New Roman" w:eastAsia="Times New Roman" w:hAnsi="Times New Roman" w:cs="Times New Roman"/>
          <w:noProof/>
          <w:sz w:val="26"/>
          <w:szCs w:val="26"/>
          <w:lang w:eastAsia="ru-RU"/>
        </w:rPr>
        <w:drawing>
          <wp:inline distT="0" distB="0" distL="0" distR="0" wp14:anchorId="36A607F1" wp14:editId="1A8B8371">
            <wp:extent cx="5483253" cy="3307743"/>
            <wp:effectExtent l="19050" t="0" r="3147" b="0"/>
            <wp:docPr id="15"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F219CC" w:rsidRPr="008F39CB" w:rsidRDefault="00F219CC" w:rsidP="00F219CC">
      <w:pPr>
        <w:spacing w:after="0" w:line="360" w:lineRule="auto"/>
        <w:jc w:val="center"/>
        <w:rPr>
          <w:rFonts w:ascii="Times New Roman" w:eastAsia="Times New Roman" w:hAnsi="Times New Roman" w:cs="Times New Roman"/>
          <w:sz w:val="26"/>
          <w:szCs w:val="26"/>
          <w:lang w:eastAsia="ru-RU"/>
        </w:rPr>
      </w:pPr>
      <w:r w:rsidRPr="008F39CB">
        <w:rPr>
          <w:noProof/>
          <w:lang w:eastAsia="ru-RU"/>
        </w:rPr>
        <w:drawing>
          <wp:inline distT="0" distB="0" distL="0" distR="0" wp14:anchorId="753E4630" wp14:editId="71178BDB">
            <wp:extent cx="5478145" cy="2774950"/>
            <wp:effectExtent l="19050" t="0" r="8255" b="0"/>
            <wp:docPr id="231" name="Диаграмма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094890" w:rsidRDefault="00094890" w:rsidP="003F700C">
      <w:pPr>
        <w:spacing w:after="0"/>
        <w:rPr>
          <w:rFonts w:ascii="Times New Roman" w:eastAsia="Times New Roman" w:hAnsi="Times New Roman" w:cs="Times New Roman"/>
          <w:sz w:val="26"/>
          <w:szCs w:val="26"/>
          <w:lang w:eastAsia="ru-RU"/>
        </w:rPr>
      </w:pPr>
    </w:p>
    <w:p w:rsidR="0013264A" w:rsidRDefault="0013264A" w:rsidP="003F700C">
      <w:pPr>
        <w:spacing w:after="0"/>
        <w:rPr>
          <w:rFonts w:ascii="Times New Roman" w:eastAsia="Times New Roman" w:hAnsi="Times New Roman" w:cs="Times New Roman"/>
          <w:sz w:val="26"/>
          <w:szCs w:val="26"/>
          <w:lang w:eastAsia="ru-RU"/>
        </w:rPr>
      </w:pPr>
    </w:p>
    <w:p w:rsidR="0013264A" w:rsidRDefault="0013264A" w:rsidP="003F700C">
      <w:pPr>
        <w:spacing w:after="0"/>
        <w:rPr>
          <w:rFonts w:ascii="Times New Roman" w:eastAsia="Times New Roman" w:hAnsi="Times New Roman" w:cs="Times New Roman"/>
          <w:sz w:val="26"/>
          <w:szCs w:val="26"/>
          <w:lang w:eastAsia="ru-RU"/>
        </w:rPr>
      </w:pPr>
    </w:p>
    <w:p w:rsidR="0013264A" w:rsidRDefault="0013264A" w:rsidP="003F700C">
      <w:pPr>
        <w:spacing w:after="0"/>
        <w:rPr>
          <w:rFonts w:ascii="Times New Roman" w:eastAsia="Times New Roman" w:hAnsi="Times New Roman" w:cs="Times New Roman"/>
          <w:sz w:val="26"/>
          <w:szCs w:val="26"/>
          <w:lang w:eastAsia="ru-RU"/>
        </w:rPr>
      </w:pPr>
    </w:p>
    <w:p w:rsidR="0013264A" w:rsidRDefault="0013264A" w:rsidP="003F700C">
      <w:pPr>
        <w:spacing w:after="0"/>
        <w:rPr>
          <w:rFonts w:ascii="Times New Roman" w:eastAsia="Times New Roman" w:hAnsi="Times New Roman" w:cs="Times New Roman"/>
          <w:sz w:val="26"/>
          <w:szCs w:val="26"/>
          <w:lang w:eastAsia="ru-RU"/>
        </w:rPr>
      </w:pPr>
    </w:p>
    <w:p w:rsidR="0013264A" w:rsidRDefault="0013264A" w:rsidP="003F700C">
      <w:pPr>
        <w:spacing w:after="0"/>
        <w:rPr>
          <w:rFonts w:ascii="Times New Roman" w:eastAsia="Times New Roman" w:hAnsi="Times New Roman" w:cs="Times New Roman"/>
          <w:sz w:val="26"/>
          <w:szCs w:val="26"/>
          <w:lang w:eastAsia="ru-RU"/>
        </w:rPr>
      </w:pPr>
    </w:p>
    <w:p w:rsidR="0013264A" w:rsidRDefault="0013264A" w:rsidP="003F700C">
      <w:pPr>
        <w:spacing w:after="0"/>
        <w:rPr>
          <w:rFonts w:ascii="Times New Roman" w:eastAsia="Times New Roman" w:hAnsi="Times New Roman" w:cs="Times New Roman"/>
          <w:sz w:val="26"/>
          <w:szCs w:val="26"/>
          <w:lang w:eastAsia="ru-RU"/>
        </w:rPr>
      </w:pPr>
    </w:p>
    <w:p w:rsidR="0013264A" w:rsidRDefault="0013264A" w:rsidP="003F700C">
      <w:pPr>
        <w:spacing w:after="0"/>
        <w:rPr>
          <w:rFonts w:ascii="Times New Roman" w:eastAsia="Times New Roman" w:hAnsi="Times New Roman" w:cs="Times New Roman"/>
          <w:sz w:val="26"/>
          <w:szCs w:val="26"/>
          <w:lang w:eastAsia="ru-RU"/>
        </w:rPr>
      </w:pPr>
    </w:p>
    <w:p w:rsidR="0013264A" w:rsidRPr="008F39CB" w:rsidRDefault="0013264A" w:rsidP="003F700C">
      <w:pPr>
        <w:spacing w:after="0"/>
        <w:rPr>
          <w:rFonts w:ascii="Times New Roman" w:eastAsia="Times New Roman" w:hAnsi="Times New Roman" w:cs="Times New Roman"/>
          <w:sz w:val="26"/>
          <w:szCs w:val="26"/>
          <w:lang w:eastAsia="ru-RU"/>
        </w:rPr>
      </w:pPr>
    </w:p>
    <w:p w:rsidR="00206BA8" w:rsidRPr="008F39CB" w:rsidRDefault="00206BA8" w:rsidP="00206BA8">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 предписания об устранении выявленных нарушений не выдавались:</w:t>
      </w:r>
    </w:p>
    <w:p w:rsidR="008846C2" w:rsidRPr="008F39CB" w:rsidRDefault="008846C2" w:rsidP="003F700C">
      <w:pPr>
        <w:spacing w:after="0" w:line="360" w:lineRule="auto"/>
        <w:ind w:firstLine="720"/>
        <w:jc w:val="both"/>
        <w:rPr>
          <w:rFonts w:ascii="Times New Roman" w:eastAsia="Times New Roman" w:hAnsi="Times New Roman" w:cs="Times New Roman"/>
          <w:sz w:val="26"/>
          <w:szCs w:val="26"/>
          <w:lang w:eastAsia="ru-RU"/>
        </w:rPr>
      </w:pPr>
    </w:p>
    <w:p w:rsidR="00A5758C" w:rsidRPr="008F39CB" w:rsidRDefault="008846C2" w:rsidP="003F700C">
      <w:pPr>
        <w:spacing w:after="0" w:line="360" w:lineRule="auto"/>
        <w:ind w:firstLine="720"/>
        <w:jc w:val="both"/>
        <w:rPr>
          <w:rFonts w:ascii="Times New Roman" w:eastAsia="Times New Roman" w:hAnsi="Times New Roman" w:cs="Times New Roman"/>
          <w:sz w:val="28"/>
          <w:szCs w:val="28"/>
          <w:lang w:eastAsia="ru-RU"/>
        </w:rPr>
      </w:pPr>
      <w:r w:rsidRPr="008F39CB">
        <w:rPr>
          <w:rFonts w:ascii="Times New Roman" w:eastAsia="Times New Roman" w:hAnsi="Times New Roman" w:cs="Times New Roman"/>
          <w:noProof/>
          <w:sz w:val="26"/>
          <w:szCs w:val="26"/>
          <w:lang w:eastAsia="ru-RU"/>
        </w:rPr>
        <w:drawing>
          <wp:inline distT="0" distB="0" distL="0" distR="0" wp14:anchorId="2F5D4A78" wp14:editId="28FEA574">
            <wp:extent cx="5753100" cy="3495675"/>
            <wp:effectExtent l="0" t="0" r="0" b="0"/>
            <wp:docPr id="1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F219CC" w:rsidRPr="008F39CB" w:rsidRDefault="00F219CC" w:rsidP="0013264A">
      <w:pPr>
        <w:rPr>
          <w:rFonts w:ascii="Times New Roman" w:eastAsia="Times New Roman" w:hAnsi="Times New Roman" w:cs="Times New Roman"/>
          <w:sz w:val="28"/>
          <w:szCs w:val="28"/>
          <w:lang w:eastAsia="ru-RU"/>
        </w:rPr>
      </w:pPr>
      <w:r w:rsidRPr="008F39CB">
        <w:rPr>
          <w:noProof/>
          <w:lang w:eastAsia="ru-RU"/>
        </w:rPr>
        <w:drawing>
          <wp:inline distT="0" distB="0" distL="0" distR="0" wp14:anchorId="129F6105" wp14:editId="0759B28B">
            <wp:extent cx="5753100" cy="3267075"/>
            <wp:effectExtent l="0" t="0" r="0" b="0"/>
            <wp:docPr id="244" name="Диаграмма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F219CC" w:rsidRPr="008F39CB" w:rsidRDefault="00F219CC">
      <w:pPr>
        <w:rPr>
          <w:rFonts w:ascii="Times New Roman" w:eastAsia="Times New Roman" w:hAnsi="Times New Roman" w:cs="Times New Roman"/>
          <w:sz w:val="26"/>
          <w:szCs w:val="26"/>
          <w:lang w:eastAsia="ru-RU"/>
        </w:rPr>
      </w:pPr>
    </w:p>
    <w:p w:rsidR="00E12959" w:rsidRDefault="00E12959" w:rsidP="003F700C">
      <w:pPr>
        <w:spacing w:after="0" w:line="360" w:lineRule="auto"/>
        <w:ind w:firstLine="709"/>
        <w:jc w:val="both"/>
        <w:rPr>
          <w:rFonts w:ascii="Times New Roman" w:eastAsia="Times New Roman" w:hAnsi="Times New Roman" w:cs="Times New Roman"/>
          <w:sz w:val="26"/>
          <w:szCs w:val="26"/>
          <w:lang w:eastAsia="ru-RU"/>
        </w:rPr>
      </w:pPr>
    </w:p>
    <w:p w:rsidR="0013264A" w:rsidRDefault="0013264A" w:rsidP="003F700C">
      <w:pPr>
        <w:spacing w:after="0" w:line="360" w:lineRule="auto"/>
        <w:ind w:firstLine="709"/>
        <w:jc w:val="both"/>
        <w:rPr>
          <w:rFonts w:ascii="Times New Roman" w:eastAsia="Times New Roman" w:hAnsi="Times New Roman" w:cs="Times New Roman"/>
          <w:sz w:val="26"/>
          <w:szCs w:val="26"/>
          <w:lang w:eastAsia="ru-RU"/>
        </w:rPr>
      </w:pPr>
    </w:p>
    <w:p w:rsidR="0013264A" w:rsidRDefault="0013264A" w:rsidP="003F700C">
      <w:pPr>
        <w:spacing w:after="0" w:line="360" w:lineRule="auto"/>
        <w:ind w:firstLine="709"/>
        <w:jc w:val="both"/>
        <w:rPr>
          <w:rFonts w:ascii="Times New Roman" w:eastAsia="Times New Roman" w:hAnsi="Times New Roman" w:cs="Times New Roman"/>
          <w:sz w:val="26"/>
          <w:szCs w:val="26"/>
          <w:lang w:eastAsia="ru-RU"/>
        </w:rPr>
      </w:pPr>
    </w:p>
    <w:p w:rsidR="0013264A" w:rsidRPr="008F39CB" w:rsidRDefault="0013264A" w:rsidP="003F700C">
      <w:pPr>
        <w:spacing w:after="0" w:line="360" w:lineRule="auto"/>
        <w:ind w:firstLine="709"/>
        <w:jc w:val="both"/>
        <w:rPr>
          <w:rFonts w:ascii="Times New Roman" w:eastAsia="Times New Roman" w:hAnsi="Times New Roman" w:cs="Times New Roman"/>
          <w:sz w:val="26"/>
          <w:szCs w:val="26"/>
          <w:lang w:eastAsia="ru-RU"/>
        </w:rPr>
      </w:pPr>
    </w:p>
    <w:p w:rsidR="00A5758C" w:rsidRPr="008F39CB" w:rsidRDefault="00A5758C" w:rsidP="003F700C">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 составлен</w:t>
      </w:r>
      <w:r w:rsidR="008C6E8D" w:rsidRPr="008F39CB">
        <w:rPr>
          <w:rFonts w:ascii="Times New Roman" w:eastAsia="Times New Roman" w:hAnsi="Times New Roman" w:cs="Times New Roman"/>
          <w:sz w:val="26"/>
          <w:szCs w:val="26"/>
          <w:lang w:eastAsia="ru-RU"/>
        </w:rPr>
        <w:t>о</w:t>
      </w:r>
      <w:r w:rsidR="008D3E6D" w:rsidRPr="008F39CB">
        <w:rPr>
          <w:rFonts w:ascii="Times New Roman" w:eastAsia="Times New Roman" w:hAnsi="Times New Roman" w:cs="Times New Roman"/>
          <w:sz w:val="26"/>
          <w:szCs w:val="26"/>
          <w:lang w:eastAsia="ru-RU"/>
        </w:rPr>
        <w:t xml:space="preserve"> </w:t>
      </w:r>
      <w:r w:rsidR="008D3E6D" w:rsidRPr="008F39CB">
        <w:rPr>
          <w:rFonts w:ascii="Times New Roman" w:eastAsia="Times New Roman" w:hAnsi="Times New Roman" w:cs="Times New Roman"/>
          <w:b/>
          <w:sz w:val="26"/>
          <w:szCs w:val="26"/>
          <w:lang w:eastAsia="ru-RU"/>
        </w:rPr>
        <w:t xml:space="preserve">9 </w:t>
      </w:r>
      <w:r w:rsidRPr="008F39CB">
        <w:rPr>
          <w:rFonts w:ascii="Times New Roman" w:eastAsia="Times New Roman" w:hAnsi="Times New Roman" w:cs="Times New Roman"/>
          <w:b/>
          <w:sz w:val="26"/>
          <w:szCs w:val="26"/>
          <w:lang w:eastAsia="ru-RU"/>
        </w:rPr>
        <w:t>протокол</w:t>
      </w:r>
      <w:r w:rsidR="008D3E6D" w:rsidRPr="008F39CB">
        <w:rPr>
          <w:rFonts w:ascii="Times New Roman" w:eastAsia="Times New Roman" w:hAnsi="Times New Roman" w:cs="Times New Roman"/>
          <w:b/>
          <w:sz w:val="26"/>
          <w:szCs w:val="26"/>
          <w:lang w:eastAsia="ru-RU"/>
        </w:rPr>
        <w:t>ов</w:t>
      </w:r>
      <w:r w:rsidRPr="008F39CB">
        <w:rPr>
          <w:rFonts w:ascii="Times New Roman" w:eastAsia="Times New Roman" w:hAnsi="Times New Roman" w:cs="Times New Roman"/>
          <w:b/>
          <w:sz w:val="26"/>
          <w:szCs w:val="26"/>
          <w:lang w:eastAsia="ru-RU"/>
        </w:rPr>
        <w:t xml:space="preserve"> об АПН</w:t>
      </w:r>
    </w:p>
    <w:p w:rsidR="009A3429" w:rsidRPr="008F39CB" w:rsidRDefault="009A3429" w:rsidP="003F700C">
      <w:pPr>
        <w:spacing w:after="0"/>
        <w:jc w:val="center"/>
        <w:rPr>
          <w:rFonts w:ascii="Times New Roman" w:eastAsia="Times New Roman" w:hAnsi="Times New Roman" w:cs="Times New Roman"/>
          <w:b/>
          <w:sz w:val="28"/>
          <w:szCs w:val="28"/>
          <w:lang w:eastAsia="ru-RU"/>
        </w:rPr>
      </w:pPr>
    </w:p>
    <w:p w:rsidR="009A3429" w:rsidRPr="008F39CB" w:rsidRDefault="009A3429" w:rsidP="003F700C">
      <w:pPr>
        <w:spacing w:after="0"/>
        <w:jc w:val="center"/>
        <w:rPr>
          <w:rFonts w:ascii="Times New Roman" w:eastAsia="Times New Roman" w:hAnsi="Times New Roman" w:cs="Times New Roman"/>
          <w:b/>
          <w:sz w:val="28"/>
          <w:szCs w:val="28"/>
          <w:lang w:eastAsia="ru-RU"/>
        </w:rPr>
      </w:pPr>
      <w:r w:rsidRPr="008F39CB">
        <w:rPr>
          <w:rFonts w:ascii="Times New Roman" w:hAnsi="Times New Roman" w:cs="Times New Roman"/>
          <w:noProof/>
          <w:szCs w:val="26"/>
          <w:lang w:eastAsia="ru-RU"/>
        </w:rPr>
        <w:drawing>
          <wp:inline distT="0" distB="0" distL="0" distR="0" wp14:anchorId="6F67581A" wp14:editId="6AABD0C2">
            <wp:extent cx="6058894" cy="3029447"/>
            <wp:effectExtent l="19050" t="0" r="0" b="0"/>
            <wp:docPr id="26"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F219CC" w:rsidRPr="008F39CB" w:rsidRDefault="00F219CC" w:rsidP="00F219CC">
      <w:pPr>
        <w:spacing w:after="0"/>
        <w:jc w:val="center"/>
        <w:rPr>
          <w:rFonts w:ascii="Times New Roman" w:eastAsia="Times New Roman" w:hAnsi="Times New Roman" w:cs="Times New Roman"/>
          <w:b/>
          <w:sz w:val="28"/>
          <w:szCs w:val="28"/>
          <w:lang w:eastAsia="ru-RU"/>
        </w:rPr>
      </w:pPr>
      <w:r w:rsidRPr="008F39CB">
        <w:rPr>
          <w:noProof/>
          <w:lang w:eastAsia="ru-RU"/>
        </w:rPr>
        <w:drawing>
          <wp:inline distT="0" distB="0" distL="0" distR="0" wp14:anchorId="5C74914B" wp14:editId="7EF6DCE2">
            <wp:extent cx="6059170" cy="3029585"/>
            <wp:effectExtent l="19050" t="0" r="0" b="0"/>
            <wp:docPr id="245" name="Диаграмма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F219CC" w:rsidRPr="008F39CB" w:rsidRDefault="00F219CC" w:rsidP="003F700C">
      <w:pPr>
        <w:spacing w:after="0"/>
        <w:jc w:val="center"/>
        <w:rPr>
          <w:rFonts w:ascii="Times New Roman" w:eastAsia="Times New Roman" w:hAnsi="Times New Roman" w:cs="Times New Roman"/>
          <w:b/>
          <w:sz w:val="28"/>
          <w:szCs w:val="28"/>
          <w:lang w:eastAsia="ru-RU"/>
        </w:rPr>
      </w:pPr>
    </w:p>
    <w:p w:rsidR="00527CF0" w:rsidRPr="008F39CB" w:rsidRDefault="00527CF0" w:rsidP="003F700C">
      <w:pPr>
        <w:pageBreakBefore/>
        <w:spacing w:after="0" w:line="360" w:lineRule="auto"/>
        <w:ind w:firstLine="709"/>
        <w:jc w:val="both"/>
        <w:outlineLvl w:val="0"/>
        <w:rPr>
          <w:rFonts w:ascii="Times New Roman" w:eastAsia="Times New Roman" w:hAnsi="Times New Roman" w:cs="Times New Roman"/>
          <w:b/>
          <w:bCs/>
          <w:kern w:val="32"/>
          <w:sz w:val="26"/>
          <w:szCs w:val="26"/>
          <w:lang w:eastAsia="ru-RU"/>
        </w:rPr>
      </w:pPr>
      <w:bookmarkStart w:id="24" w:name="_Toc369087107"/>
      <w:r w:rsidRPr="008F39CB">
        <w:rPr>
          <w:rFonts w:ascii="Times New Roman" w:eastAsia="Times New Roman" w:hAnsi="Times New Roman" w:cs="Times New Roman"/>
          <w:b/>
          <w:bCs/>
          <w:kern w:val="32"/>
          <w:sz w:val="26"/>
          <w:szCs w:val="26"/>
          <w:lang w:eastAsia="ru-RU"/>
        </w:rPr>
        <w:lastRenderedPageBreak/>
        <w:t>1.3. Выполнение полномочий в установленных сферах деятельности</w:t>
      </w:r>
      <w:bookmarkEnd w:id="24"/>
    </w:p>
    <w:p w:rsidR="00527CF0" w:rsidRPr="008F39CB" w:rsidRDefault="00527CF0" w:rsidP="003F700C">
      <w:pPr>
        <w:spacing w:after="0" w:line="360" w:lineRule="auto"/>
        <w:ind w:firstLine="709"/>
        <w:jc w:val="both"/>
        <w:outlineLvl w:val="0"/>
        <w:rPr>
          <w:rFonts w:ascii="Times New Roman" w:eastAsia="Times New Roman" w:hAnsi="Times New Roman" w:cs="Times New Roman"/>
          <w:b/>
          <w:bCs/>
          <w:kern w:val="32"/>
          <w:sz w:val="26"/>
          <w:szCs w:val="26"/>
          <w:lang w:eastAsia="ru-RU"/>
        </w:rPr>
      </w:pPr>
      <w:bookmarkStart w:id="25" w:name="_Toc369087108"/>
      <w:r w:rsidRPr="008F39CB">
        <w:rPr>
          <w:rFonts w:ascii="Times New Roman" w:eastAsia="Times New Roman" w:hAnsi="Times New Roman" w:cs="Times New Roman"/>
          <w:b/>
          <w:bCs/>
          <w:kern w:val="32"/>
          <w:sz w:val="26"/>
          <w:szCs w:val="26"/>
          <w:lang w:eastAsia="ru-RU"/>
        </w:rPr>
        <w:t>1.3.1. Основные функции</w:t>
      </w:r>
      <w:bookmarkEnd w:id="25"/>
    </w:p>
    <w:p w:rsidR="00527CF0" w:rsidRPr="008F39CB" w:rsidRDefault="00527CF0" w:rsidP="003F700C">
      <w:pPr>
        <w:spacing w:after="0" w:line="360" w:lineRule="auto"/>
        <w:ind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В сфере средств массовых коммуникаций (СМИ, вещатели)</w:t>
      </w:r>
    </w:p>
    <w:p w:rsidR="006A3108" w:rsidRPr="008F39CB" w:rsidRDefault="006A3108" w:rsidP="006A310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Полномочия выполняют – </w:t>
      </w:r>
      <w:r w:rsidR="00A55B3D" w:rsidRPr="008F39CB">
        <w:rPr>
          <w:rFonts w:ascii="Times New Roman" w:eastAsia="Calibri" w:hAnsi="Times New Roman" w:cs="Times New Roman"/>
          <w:sz w:val="26"/>
          <w:szCs w:val="26"/>
        </w:rPr>
        <w:t>10</w:t>
      </w:r>
      <w:r w:rsidRPr="008F39CB">
        <w:rPr>
          <w:rFonts w:ascii="Times New Roman" w:eastAsia="Calibri" w:hAnsi="Times New Roman" w:cs="Times New Roman"/>
          <w:sz w:val="26"/>
          <w:szCs w:val="26"/>
        </w:rPr>
        <w:t xml:space="preserve"> единиц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10"/>
        <w:gridCol w:w="2364"/>
        <w:gridCol w:w="2364"/>
      </w:tblGrid>
      <w:tr w:rsidR="00BF1A21" w:rsidRPr="008F39CB" w:rsidTr="006A3108">
        <w:tc>
          <w:tcPr>
            <w:tcW w:w="5000" w:type="pct"/>
            <w:gridSpan w:val="3"/>
            <w:tcBorders>
              <w:top w:val="single" w:sz="4" w:space="0" w:color="auto"/>
              <w:left w:val="single" w:sz="4" w:space="0" w:color="auto"/>
              <w:bottom w:val="single" w:sz="4" w:space="0" w:color="auto"/>
              <w:right w:val="single" w:sz="4" w:space="0" w:color="auto"/>
            </w:tcBorders>
          </w:tcPr>
          <w:p w:rsidR="006A3108" w:rsidRPr="008F39CB" w:rsidRDefault="006A3108" w:rsidP="006A3108">
            <w:pPr>
              <w:spacing w:after="0" w:line="240" w:lineRule="auto"/>
              <w:jc w:val="center"/>
              <w:rPr>
                <w:rFonts w:ascii="Times New Roman" w:eastAsia="Calibri" w:hAnsi="Times New Roman" w:cs="Times New Roman"/>
                <w:b/>
                <w:i/>
                <w:sz w:val="20"/>
                <w:szCs w:val="20"/>
              </w:rPr>
            </w:pPr>
            <w:r w:rsidRPr="008F39CB">
              <w:rPr>
                <w:rFonts w:ascii="Times New Roman" w:eastAsia="Calibri" w:hAnsi="Times New Roman" w:cs="Times New Roman"/>
                <w:b/>
                <w:i/>
                <w:sz w:val="20"/>
                <w:szCs w:val="20"/>
              </w:rPr>
              <w:t>Предметы надзора</w:t>
            </w:r>
          </w:p>
        </w:tc>
      </w:tr>
      <w:tr w:rsidR="0058568B" w:rsidRPr="008F39CB" w:rsidTr="006A3108">
        <w:tc>
          <w:tcPr>
            <w:tcW w:w="2668" w:type="pct"/>
          </w:tcPr>
          <w:p w:rsidR="0058568B" w:rsidRPr="008F39CB" w:rsidRDefault="0058568B" w:rsidP="006A3108">
            <w:pPr>
              <w:spacing w:after="0" w:line="240" w:lineRule="auto"/>
              <w:rPr>
                <w:rFonts w:ascii="Times New Roman" w:eastAsia="Calibri" w:hAnsi="Times New Roman" w:cs="Times New Roman"/>
                <w:sz w:val="20"/>
                <w:szCs w:val="20"/>
              </w:rPr>
            </w:pPr>
          </w:p>
        </w:tc>
        <w:tc>
          <w:tcPr>
            <w:tcW w:w="1166" w:type="pct"/>
            <w:shd w:val="clear" w:color="auto" w:fill="D9D9D9" w:themeFill="background1" w:themeFillShade="D9"/>
          </w:tcPr>
          <w:p w:rsidR="0058568B" w:rsidRPr="008F39CB" w:rsidRDefault="0058568B" w:rsidP="0058568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01.10.2019</w:t>
            </w:r>
          </w:p>
        </w:tc>
        <w:tc>
          <w:tcPr>
            <w:tcW w:w="1166" w:type="pct"/>
            <w:shd w:val="clear" w:color="auto" w:fill="D9D9D9" w:themeFill="background1" w:themeFillShade="D9"/>
          </w:tcPr>
          <w:p w:rsidR="0058568B" w:rsidRPr="008F39CB" w:rsidRDefault="0058568B" w:rsidP="00B173A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01.07.2020</w:t>
            </w:r>
          </w:p>
        </w:tc>
      </w:tr>
      <w:tr w:rsidR="0058568B" w:rsidRPr="008F39CB" w:rsidTr="006A3108">
        <w:tc>
          <w:tcPr>
            <w:tcW w:w="2668" w:type="pct"/>
          </w:tcPr>
          <w:p w:rsidR="0058568B" w:rsidRPr="008F39CB" w:rsidRDefault="0058568B" w:rsidP="006A3108">
            <w:pPr>
              <w:spacing w:after="0" w:line="240" w:lineRule="auto"/>
              <w:rPr>
                <w:rFonts w:ascii="Times New Roman" w:eastAsia="Calibri" w:hAnsi="Times New Roman" w:cs="Times New Roman"/>
                <w:sz w:val="20"/>
                <w:szCs w:val="20"/>
              </w:rPr>
            </w:pPr>
            <w:r w:rsidRPr="008F39CB">
              <w:rPr>
                <w:rFonts w:ascii="Times New Roman" w:eastAsia="Calibri" w:hAnsi="Times New Roman" w:cs="Times New Roman"/>
                <w:sz w:val="20"/>
                <w:szCs w:val="20"/>
              </w:rPr>
              <w:t>Количество СМИ / на 1 сотрудника</w:t>
            </w:r>
          </w:p>
        </w:tc>
        <w:tc>
          <w:tcPr>
            <w:tcW w:w="1166" w:type="pct"/>
            <w:shd w:val="clear" w:color="auto" w:fill="D9D9D9" w:themeFill="background1" w:themeFillShade="D9"/>
          </w:tcPr>
          <w:p w:rsidR="0058568B" w:rsidRPr="008F39CB" w:rsidRDefault="0058568B" w:rsidP="0058568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214/30,6</w:t>
            </w:r>
          </w:p>
        </w:tc>
        <w:tc>
          <w:tcPr>
            <w:tcW w:w="1166" w:type="pct"/>
            <w:shd w:val="clear" w:color="auto" w:fill="D9D9D9" w:themeFill="background1" w:themeFillShade="D9"/>
          </w:tcPr>
          <w:p w:rsidR="0058568B" w:rsidRPr="008F39CB" w:rsidRDefault="0058568B" w:rsidP="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19</w:t>
            </w:r>
            <w:r w:rsidR="00F512AE" w:rsidRPr="008F39CB">
              <w:rPr>
                <w:rFonts w:ascii="Times New Roman" w:eastAsia="Calibri" w:hAnsi="Times New Roman" w:cs="Times New Roman"/>
                <w:sz w:val="18"/>
                <w:szCs w:val="18"/>
              </w:rPr>
              <w:t>7</w:t>
            </w:r>
            <w:r w:rsidRPr="008F39CB">
              <w:rPr>
                <w:rFonts w:ascii="Times New Roman" w:eastAsia="Calibri" w:hAnsi="Times New Roman" w:cs="Times New Roman"/>
                <w:sz w:val="18"/>
                <w:szCs w:val="18"/>
                <w:lang w:val="en-US"/>
              </w:rPr>
              <w:t>/19</w:t>
            </w:r>
            <w:r w:rsidR="00F512AE" w:rsidRPr="008F39CB">
              <w:rPr>
                <w:rFonts w:ascii="Times New Roman" w:eastAsia="Calibri" w:hAnsi="Times New Roman" w:cs="Times New Roman"/>
                <w:sz w:val="18"/>
                <w:szCs w:val="18"/>
              </w:rPr>
              <w:t>,7</w:t>
            </w:r>
          </w:p>
        </w:tc>
      </w:tr>
      <w:tr w:rsidR="0058568B" w:rsidRPr="008F39CB" w:rsidTr="00B951B8">
        <w:trPr>
          <w:trHeight w:val="70"/>
        </w:trPr>
        <w:tc>
          <w:tcPr>
            <w:tcW w:w="2668" w:type="pct"/>
          </w:tcPr>
          <w:p w:rsidR="0058568B" w:rsidRPr="008F39CB" w:rsidRDefault="0058568B" w:rsidP="006A3108">
            <w:pPr>
              <w:spacing w:after="0" w:line="240" w:lineRule="auto"/>
              <w:rPr>
                <w:rFonts w:ascii="Times New Roman" w:eastAsia="Calibri" w:hAnsi="Times New Roman" w:cs="Times New Roman"/>
                <w:sz w:val="20"/>
                <w:szCs w:val="20"/>
              </w:rPr>
            </w:pPr>
            <w:r w:rsidRPr="008F39CB">
              <w:rPr>
                <w:rFonts w:ascii="Times New Roman" w:eastAsia="Calibri" w:hAnsi="Times New Roman" w:cs="Times New Roman"/>
                <w:sz w:val="20"/>
                <w:szCs w:val="20"/>
              </w:rPr>
              <w:t>Количество лицензий на вещание / на 1 сотрудника</w:t>
            </w:r>
          </w:p>
        </w:tc>
        <w:tc>
          <w:tcPr>
            <w:tcW w:w="1166" w:type="pct"/>
            <w:shd w:val="clear" w:color="auto" w:fill="D9D9D9" w:themeFill="background1" w:themeFillShade="D9"/>
          </w:tcPr>
          <w:p w:rsidR="0058568B" w:rsidRPr="008F39CB" w:rsidRDefault="0058568B" w:rsidP="0058568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1099/157</w:t>
            </w:r>
          </w:p>
        </w:tc>
        <w:tc>
          <w:tcPr>
            <w:tcW w:w="1166" w:type="pct"/>
            <w:shd w:val="clear" w:color="auto" w:fill="D9D9D9" w:themeFill="background1" w:themeFillShade="D9"/>
          </w:tcPr>
          <w:p w:rsidR="0058568B" w:rsidRPr="008F39CB" w:rsidRDefault="00F512AE" w:rsidP="00DA067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1103</w:t>
            </w:r>
            <w:r w:rsidR="0058568B" w:rsidRPr="008F39CB">
              <w:rPr>
                <w:rFonts w:ascii="Times New Roman" w:eastAsia="Calibri" w:hAnsi="Times New Roman" w:cs="Times New Roman"/>
                <w:sz w:val="18"/>
                <w:szCs w:val="18"/>
                <w:lang w:val="en-US"/>
              </w:rPr>
              <w:t>/</w:t>
            </w:r>
            <w:r w:rsidRPr="008F39CB">
              <w:rPr>
                <w:rFonts w:ascii="Times New Roman" w:eastAsia="Calibri" w:hAnsi="Times New Roman" w:cs="Times New Roman"/>
                <w:sz w:val="18"/>
                <w:szCs w:val="18"/>
              </w:rPr>
              <w:t>110,3</w:t>
            </w:r>
          </w:p>
        </w:tc>
      </w:tr>
    </w:tbl>
    <w:p w:rsidR="006A3108" w:rsidRPr="008F39CB" w:rsidRDefault="006A3108" w:rsidP="006A3108">
      <w:pPr>
        <w:spacing w:after="0"/>
        <w:ind w:firstLine="709"/>
        <w:rPr>
          <w:rFonts w:ascii="Times New Roman" w:eastAsia="Calibri" w:hAnsi="Times New Roman" w:cs="Times New Roman"/>
          <w:b/>
          <w:sz w:val="20"/>
          <w:szCs w:val="20"/>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20"/>
        <w:gridCol w:w="31"/>
        <w:gridCol w:w="822"/>
        <w:gridCol w:w="28"/>
        <w:gridCol w:w="824"/>
        <w:gridCol w:w="26"/>
        <w:gridCol w:w="854"/>
        <w:gridCol w:w="856"/>
        <w:gridCol w:w="850"/>
        <w:gridCol w:w="797"/>
      </w:tblGrid>
      <w:tr w:rsidR="00BF1A21" w:rsidRPr="008F39CB" w:rsidTr="00556833">
        <w:tc>
          <w:tcPr>
            <w:tcW w:w="5000" w:type="pct"/>
            <w:gridSpan w:val="18"/>
          </w:tcPr>
          <w:p w:rsidR="00556833" w:rsidRPr="008F39CB" w:rsidRDefault="00556833" w:rsidP="006A3108">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 в сфере СМИ</w:t>
            </w:r>
          </w:p>
        </w:tc>
      </w:tr>
      <w:tr w:rsidR="00BF1A21" w:rsidRPr="008F39CB" w:rsidTr="00A14D1D">
        <w:tc>
          <w:tcPr>
            <w:tcW w:w="831" w:type="pct"/>
            <w:gridSpan w:val="2"/>
          </w:tcPr>
          <w:p w:rsidR="00CC4A6C" w:rsidRPr="008F39CB" w:rsidRDefault="00CC4A6C" w:rsidP="006A3108">
            <w:pPr>
              <w:spacing w:after="0" w:line="240" w:lineRule="auto"/>
              <w:rPr>
                <w:rFonts w:ascii="Times New Roman" w:eastAsia="Calibri" w:hAnsi="Times New Roman" w:cs="Times New Roman"/>
                <w:sz w:val="18"/>
                <w:szCs w:val="18"/>
              </w:rPr>
            </w:pPr>
          </w:p>
        </w:tc>
        <w:tc>
          <w:tcPr>
            <w:tcW w:w="426"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CC4A6C" w:rsidRPr="008F39CB" w:rsidRDefault="00CC4A6C" w:rsidP="003C38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CC4A6C" w:rsidRPr="008F39CB" w:rsidRDefault="00CC4A6C" w:rsidP="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8F39CB" w:rsidRDefault="00CC4A6C" w:rsidP="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8F39CB" w:rsidRDefault="00CC4A6C" w:rsidP="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8F39CB" w:rsidRDefault="00CC4A6C" w:rsidP="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A14D1D">
        <w:tc>
          <w:tcPr>
            <w:tcW w:w="831" w:type="pct"/>
            <w:gridSpan w:val="2"/>
          </w:tcPr>
          <w:p w:rsidR="00CC4A6C" w:rsidRPr="008F39CB" w:rsidRDefault="00CC4A6C" w:rsidP="006A3108">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Проведено</w:t>
            </w:r>
          </w:p>
        </w:tc>
        <w:tc>
          <w:tcPr>
            <w:tcW w:w="426" w:type="pct"/>
            <w:gridSpan w:val="2"/>
            <w:vAlign w:val="center"/>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45</w:t>
            </w:r>
          </w:p>
        </w:tc>
        <w:tc>
          <w:tcPr>
            <w:tcW w:w="420" w:type="pct"/>
            <w:gridSpan w:val="2"/>
            <w:vAlign w:val="center"/>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55</w:t>
            </w:r>
          </w:p>
        </w:tc>
        <w:tc>
          <w:tcPr>
            <w:tcW w:w="418" w:type="pct"/>
            <w:gridSpan w:val="2"/>
            <w:vAlign w:val="center"/>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57</w:t>
            </w:r>
          </w:p>
        </w:tc>
        <w:tc>
          <w:tcPr>
            <w:tcW w:w="418" w:type="pct"/>
            <w:gridSpan w:val="2"/>
            <w:shd w:val="clear" w:color="auto" w:fill="FFFFFF" w:themeFill="background1"/>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54</w:t>
            </w:r>
          </w:p>
        </w:tc>
        <w:tc>
          <w:tcPr>
            <w:tcW w:w="418" w:type="pct"/>
            <w:gridSpan w:val="2"/>
            <w:shd w:val="clear" w:color="auto" w:fill="D9D9D9" w:themeFill="background1" w:themeFillShade="D9"/>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211</w:t>
            </w:r>
          </w:p>
        </w:tc>
        <w:tc>
          <w:tcPr>
            <w:tcW w:w="418" w:type="pct"/>
            <w:gridSpan w:val="2"/>
            <w:shd w:val="clear" w:color="auto" w:fill="FFFFFF" w:themeFill="background1"/>
            <w:vAlign w:val="center"/>
          </w:tcPr>
          <w:p w:rsidR="00CC4A6C" w:rsidRPr="008F39CB" w:rsidRDefault="007F663D" w:rsidP="004B512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47</w:t>
            </w:r>
          </w:p>
        </w:tc>
        <w:tc>
          <w:tcPr>
            <w:tcW w:w="420" w:type="pct"/>
            <w:shd w:val="clear" w:color="auto" w:fill="FFFFFF" w:themeFill="background1"/>
            <w:vAlign w:val="center"/>
          </w:tcPr>
          <w:p w:rsidR="00CC4A6C" w:rsidRPr="008F39CB" w:rsidRDefault="00DA0677" w:rsidP="00CF5DF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CC4A6C" w:rsidRPr="008F39CB" w:rsidRDefault="00F512AE" w:rsidP="00CF5DF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53</w:t>
            </w:r>
          </w:p>
        </w:tc>
        <w:tc>
          <w:tcPr>
            <w:tcW w:w="418" w:type="pct"/>
            <w:shd w:val="clear" w:color="auto" w:fill="FFFFFF" w:themeFill="background1"/>
          </w:tcPr>
          <w:p w:rsidR="00CC4A6C" w:rsidRPr="008F39CB" w:rsidRDefault="00CC4A6C" w:rsidP="00CF5DF0">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tcPr>
          <w:p w:rsidR="00CC4A6C" w:rsidRPr="008F39CB" w:rsidRDefault="00CC4A6C" w:rsidP="00CF5DF0">
            <w:pPr>
              <w:spacing w:after="0" w:line="240" w:lineRule="auto"/>
              <w:jc w:val="center"/>
              <w:rPr>
                <w:rFonts w:ascii="Times New Roman" w:eastAsia="Calibri" w:hAnsi="Times New Roman" w:cs="Times New Roman"/>
                <w:b/>
                <w:sz w:val="18"/>
                <w:szCs w:val="18"/>
              </w:rPr>
            </w:pPr>
          </w:p>
        </w:tc>
      </w:tr>
      <w:tr w:rsidR="00BF1A21" w:rsidRPr="008F39CB" w:rsidTr="00A14D1D">
        <w:tc>
          <w:tcPr>
            <w:tcW w:w="831" w:type="pct"/>
            <w:gridSpan w:val="2"/>
          </w:tcPr>
          <w:p w:rsidR="00CC4A6C" w:rsidRPr="008F39CB" w:rsidRDefault="00CC4A6C" w:rsidP="006A3108">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Нагрузка на 1 сотрудника</w:t>
            </w:r>
          </w:p>
        </w:tc>
        <w:tc>
          <w:tcPr>
            <w:tcW w:w="426" w:type="pct"/>
            <w:gridSpan w:val="2"/>
            <w:vAlign w:val="center"/>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6,4</w:t>
            </w:r>
          </w:p>
        </w:tc>
        <w:tc>
          <w:tcPr>
            <w:tcW w:w="420" w:type="pct"/>
            <w:gridSpan w:val="2"/>
            <w:vAlign w:val="center"/>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7,8</w:t>
            </w:r>
          </w:p>
        </w:tc>
        <w:tc>
          <w:tcPr>
            <w:tcW w:w="418" w:type="pct"/>
            <w:gridSpan w:val="2"/>
            <w:vAlign w:val="center"/>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8,1</w:t>
            </w:r>
          </w:p>
        </w:tc>
        <w:tc>
          <w:tcPr>
            <w:tcW w:w="418" w:type="pct"/>
            <w:gridSpan w:val="2"/>
            <w:shd w:val="clear" w:color="auto" w:fill="FFFFFF" w:themeFill="background1"/>
          </w:tcPr>
          <w:p w:rsidR="00CC4A6C" w:rsidRPr="008F39CB" w:rsidRDefault="00CC4A6C" w:rsidP="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7,7</w:t>
            </w:r>
          </w:p>
        </w:tc>
        <w:tc>
          <w:tcPr>
            <w:tcW w:w="418" w:type="pct"/>
            <w:gridSpan w:val="2"/>
            <w:shd w:val="clear" w:color="auto" w:fill="D9D9D9" w:themeFill="background1" w:themeFillShade="D9"/>
          </w:tcPr>
          <w:p w:rsidR="00CC4A6C" w:rsidRPr="008F39CB" w:rsidRDefault="00CC4A6C" w:rsidP="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30</w:t>
            </w:r>
          </w:p>
        </w:tc>
        <w:tc>
          <w:tcPr>
            <w:tcW w:w="418" w:type="pct"/>
            <w:gridSpan w:val="2"/>
            <w:shd w:val="clear" w:color="auto" w:fill="FFFFFF" w:themeFill="background1"/>
            <w:vAlign w:val="center"/>
          </w:tcPr>
          <w:p w:rsidR="00CC4A6C" w:rsidRPr="008F39CB" w:rsidRDefault="007F663D" w:rsidP="004B512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4,7</w:t>
            </w:r>
          </w:p>
        </w:tc>
        <w:tc>
          <w:tcPr>
            <w:tcW w:w="420" w:type="pct"/>
            <w:shd w:val="clear" w:color="auto" w:fill="FFFFFF" w:themeFill="background1"/>
            <w:vAlign w:val="center"/>
          </w:tcPr>
          <w:p w:rsidR="00CC4A6C" w:rsidRPr="008F39CB" w:rsidRDefault="00DA0677" w:rsidP="0099175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CC4A6C" w:rsidRPr="008F39CB" w:rsidRDefault="00F512AE" w:rsidP="001B602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5,3</w:t>
            </w:r>
          </w:p>
        </w:tc>
        <w:tc>
          <w:tcPr>
            <w:tcW w:w="418" w:type="pct"/>
            <w:shd w:val="clear" w:color="auto" w:fill="FFFFFF" w:themeFill="background1"/>
          </w:tcPr>
          <w:p w:rsidR="00CC4A6C" w:rsidRPr="008F39CB" w:rsidRDefault="00CC4A6C" w:rsidP="001B602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tcPr>
          <w:p w:rsidR="00CC4A6C" w:rsidRPr="008F39CB" w:rsidRDefault="00CC4A6C" w:rsidP="001B6021">
            <w:pPr>
              <w:spacing w:after="0" w:line="240" w:lineRule="auto"/>
              <w:jc w:val="center"/>
              <w:rPr>
                <w:rFonts w:ascii="Times New Roman" w:eastAsia="Calibri" w:hAnsi="Times New Roman" w:cs="Times New Roman"/>
                <w:b/>
                <w:sz w:val="18"/>
                <w:szCs w:val="18"/>
              </w:rPr>
            </w:pPr>
          </w:p>
        </w:tc>
      </w:tr>
      <w:tr w:rsidR="00BF1A21" w:rsidRPr="008F39CB" w:rsidTr="00780926">
        <w:tc>
          <w:tcPr>
            <w:tcW w:w="5000" w:type="pct"/>
            <w:gridSpan w:val="18"/>
            <w:shd w:val="clear" w:color="auto" w:fill="FFFFFF" w:themeFill="background1"/>
          </w:tcPr>
          <w:p w:rsidR="00780926" w:rsidRPr="008F39CB" w:rsidRDefault="00780926" w:rsidP="006A3108">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Внеплановые мероприятия в сфере СМИ</w:t>
            </w:r>
          </w:p>
        </w:tc>
      </w:tr>
      <w:tr w:rsidR="00BF1A21" w:rsidRPr="008F39CB" w:rsidTr="00A14D1D">
        <w:tc>
          <w:tcPr>
            <w:tcW w:w="820" w:type="pct"/>
          </w:tcPr>
          <w:p w:rsidR="00CC4A6C" w:rsidRPr="008F39CB" w:rsidRDefault="00CC4A6C" w:rsidP="006A3108">
            <w:pPr>
              <w:spacing w:after="0" w:line="240" w:lineRule="auto"/>
              <w:rPr>
                <w:rFonts w:ascii="Times New Roman" w:eastAsia="Calibri" w:hAnsi="Times New Roman" w:cs="Times New Roman"/>
                <w:sz w:val="18"/>
                <w:szCs w:val="18"/>
              </w:rPr>
            </w:pPr>
          </w:p>
        </w:tc>
        <w:tc>
          <w:tcPr>
            <w:tcW w:w="422"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9" w:type="pct"/>
            <w:gridSpan w:val="2"/>
            <w:shd w:val="clear" w:color="auto" w:fill="FFFFFF" w:themeFill="background1"/>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9" w:type="pct"/>
            <w:gridSpan w:val="2"/>
            <w:shd w:val="clear" w:color="auto" w:fill="D9D9D9" w:themeFill="background1" w:themeFillShade="D9"/>
            <w:vAlign w:val="center"/>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8F39CB" w:rsidRDefault="00CC4A6C"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A14D1D">
        <w:tc>
          <w:tcPr>
            <w:tcW w:w="820" w:type="pct"/>
          </w:tcPr>
          <w:p w:rsidR="00CC4A6C" w:rsidRPr="008F39CB" w:rsidRDefault="00CC4A6C" w:rsidP="006A3108">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Проведено</w:t>
            </w:r>
          </w:p>
        </w:tc>
        <w:tc>
          <w:tcPr>
            <w:tcW w:w="422" w:type="pct"/>
            <w:gridSpan w:val="2"/>
            <w:vAlign w:val="center"/>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419" w:type="pct"/>
            <w:gridSpan w:val="2"/>
            <w:vAlign w:val="center"/>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418" w:type="pct"/>
            <w:gridSpan w:val="2"/>
            <w:vAlign w:val="center"/>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9" w:type="pct"/>
            <w:gridSpan w:val="2"/>
            <w:shd w:val="clear" w:color="auto" w:fill="FFFFFF" w:themeFill="background1"/>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9" w:type="pct"/>
            <w:gridSpan w:val="2"/>
            <w:shd w:val="clear" w:color="auto" w:fill="D9D9D9" w:themeFill="background1" w:themeFillShade="D9"/>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15</w:t>
            </w:r>
          </w:p>
        </w:tc>
        <w:tc>
          <w:tcPr>
            <w:tcW w:w="419" w:type="pct"/>
            <w:gridSpan w:val="2"/>
            <w:shd w:val="clear" w:color="auto" w:fill="FFFFFF" w:themeFill="background1"/>
            <w:vAlign w:val="center"/>
          </w:tcPr>
          <w:p w:rsidR="00CC4A6C" w:rsidRPr="008F39CB" w:rsidRDefault="007F663D" w:rsidP="004B512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33" w:type="pct"/>
            <w:gridSpan w:val="2"/>
            <w:shd w:val="clear" w:color="auto" w:fill="FFFFFF" w:themeFill="background1"/>
            <w:vAlign w:val="center"/>
          </w:tcPr>
          <w:p w:rsidR="00CC4A6C" w:rsidRPr="008F39CB" w:rsidRDefault="00DA0677" w:rsidP="00CF5DF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shd w:val="clear" w:color="auto" w:fill="FFFFFF" w:themeFill="background1"/>
            <w:vAlign w:val="center"/>
          </w:tcPr>
          <w:p w:rsidR="00CC4A6C" w:rsidRPr="008F39CB" w:rsidRDefault="00F512AE" w:rsidP="00CF5DF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shd w:val="clear" w:color="auto" w:fill="FFFFFF" w:themeFill="background1"/>
          </w:tcPr>
          <w:p w:rsidR="00CC4A6C" w:rsidRPr="008F39CB" w:rsidRDefault="00CC4A6C" w:rsidP="00CF5DF0">
            <w:pPr>
              <w:spacing w:after="0" w:line="240" w:lineRule="auto"/>
              <w:jc w:val="center"/>
              <w:rPr>
                <w:rFonts w:ascii="Times New Roman" w:eastAsia="Calibri" w:hAnsi="Times New Roman" w:cs="Times New Roman"/>
                <w:b/>
                <w:sz w:val="18"/>
                <w:szCs w:val="18"/>
                <w:lang w:val="en-US"/>
              </w:rPr>
            </w:pPr>
          </w:p>
        </w:tc>
        <w:tc>
          <w:tcPr>
            <w:tcW w:w="392" w:type="pct"/>
            <w:shd w:val="clear" w:color="auto" w:fill="D9D9D9" w:themeFill="background1" w:themeFillShade="D9"/>
          </w:tcPr>
          <w:p w:rsidR="00CC4A6C" w:rsidRPr="008F39CB" w:rsidRDefault="00CC4A6C" w:rsidP="00CF5DF0">
            <w:pPr>
              <w:spacing w:after="0" w:line="240" w:lineRule="auto"/>
              <w:jc w:val="center"/>
              <w:rPr>
                <w:rFonts w:ascii="Times New Roman" w:eastAsia="Calibri" w:hAnsi="Times New Roman" w:cs="Times New Roman"/>
                <w:b/>
                <w:sz w:val="18"/>
                <w:szCs w:val="18"/>
                <w:lang w:val="en-US"/>
              </w:rPr>
            </w:pPr>
          </w:p>
        </w:tc>
      </w:tr>
      <w:tr w:rsidR="00BF1A21" w:rsidRPr="008F39CB" w:rsidTr="00A14D1D">
        <w:tc>
          <w:tcPr>
            <w:tcW w:w="820" w:type="pct"/>
            <w:tcBorders>
              <w:top w:val="single" w:sz="4" w:space="0" w:color="auto"/>
              <w:left w:val="single" w:sz="4" w:space="0" w:color="auto"/>
              <w:bottom w:val="single" w:sz="4" w:space="0" w:color="auto"/>
              <w:right w:val="single" w:sz="4" w:space="0" w:color="auto"/>
            </w:tcBorders>
          </w:tcPr>
          <w:p w:rsidR="00CC4A6C" w:rsidRPr="008F39CB" w:rsidRDefault="00CC4A6C" w:rsidP="006A3108">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Нагрузка на 1 сотрудника</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0,7</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0,4</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0,1</w:t>
            </w:r>
          </w:p>
        </w:tc>
        <w:tc>
          <w:tcPr>
            <w:tcW w:w="419"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4A6C" w:rsidRPr="008F39CB" w:rsidRDefault="007F663D" w:rsidP="004B512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0,3</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4A6C" w:rsidRPr="008F39CB" w:rsidRDefault="00DA0677" w:rsidP="0073483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CC4A6C" w:rsidRPr="008F39CB" w:rsidRDefault="00F512AE" w:rsidP="001B602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tcPr>
          <w:p w:rsidR="00CC4A6C" w:rsidRPr="008F39CB" w:rsidRDefault="00CC4A6C" w:rsidP="001B6021">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CC4A6C" w:rsidRPr="008F39CB" w:rsidRDefault="00CC4A6C" w:rsidP="001B6021">
            <w:pPr>
              <w:spacing w:after="0" w:line="240" w:lineRule="auto"/>
              <w:jc w:val="center"/>
              <w:rPr>
                <w:rFonts w:ascii="Times New Roman" w:eastAsia="Calibri" w:hAnsi="Times New Roman" w:cs="Times New Roman"/>
                <w:b/>
                <w:sz w:val="18"/>
                <w:szCs w:val="18"/>
              </w:rPr>
            </w:pPr>
          </w:p>
        </w:tc>
      </w:tr>
    </w:tbl>
    <w:p w:rsidR="006A3108" w:rsidRPr="008F39CB" w:rsidRDefault="006A3108" w:rsidP="006A3108">
      <w:pPr>
        <w:spacing w:after="0" w:line="240" w:lineRule="auto"/>
        <w:ind w:firstLine="709"/>
        <w:rPr>
          <w:rFonts w:ascii="Times New Roman" w:eastAsia="Calibri" w:hAnsi="Times New Roman" w:cs="Times New Roman"/>
          <w:b/>
          <w:szCs w:val="26"/>
        </w:rPr>
      </w:pPr>
    </w:p>
    <w:p w:rsidR="006A3108" w:rsidRPr="008F39CB" w:rsidRDefault="006A3108" w:rsidP="006A3108">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Государственный контроль и надзор за соблюдением законодательства Российской Федерации в сфере электронных СМИ (сетевые издания, иные интернет-издания)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746C09" w:rsidRPr="008F39CB" w:rsidTr="006B713B">
        <w:tc>
          <w:tcPr>
            <w:tcW w:w="5000" w:type="pct"/>
            <w:gridSpan w:val="18"/>
          </w:tcPr>
          <w:p w:rsidR="00780926" w:rsidRPr="008F39CB" w:rsidRDefault="00780926" w:rsidP="0078092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746C09" w:rsidRPr="008F39CB" w:rsidTr="0069246D">
        <w:tc>
          <w:tcPr>
            <w:tcW w:w="831" w:type="pct"/>
            <w:gridSpan w:val="2"/>
          </w:tcPr>
          <w:p w:rsidR="00CC4A6C" w:rsidRPr="008F39CB" w:rsidRDefault="00CC4A6C" w:rsidP="006B713B">
            <w:pPr>
              <w:spacing w:after="0" w:line="240" w:lineRule="auto"/>
              <w:rPr>
                <w:rFonts w:ascii="Times New Roman" w:eastAsia="Calibri" w:hAnsi="Times New Roman" w:cs="Times New Roman"/>
                <w:sz w:val="18"/>
                <w:szCs w:val="18"/>
              </w:rPr>
            </w:pPr>
          </w:p>
        </w:tc>
        <w:tc>
          <w:tcPr>
            <w:tcW w:w="426"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8F39CB" w:rsidRDefault="00CC4A6C"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3C38A1">
        <w:trPr>
          <w:trHeight w:val="252"/>
        </w:trPr>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Запланировано</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25</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24</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25</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28</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102</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17</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w:t>
            </w:r>
          </w:p>
        </w:tc>
        <w:tc>
          <w:tcPr>
            <w:tcW w:w="421" w:type="pct"/>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w:t>
            </w:r>
          </w:p>
        </w:tc>
        <w:tc>
          <w:tcPr>
            <w:tcW w:w="418" w:type="pct"/>
            <w:shd w:val="clear" w:color="auto" w:fill="FFFFFF" w:themeFill="background1"/>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r>
      <w:tr w:rsidR="00746C09" w:rsidRPr="008F39CB" w:rsidTr="0069246D">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22</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23</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88</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15</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w:t>
            </w:r>
          </w:p>
        </w:tc>
        <w:tc>
          <w:tcPr>
            <w:tcW w:w="418" w:type="pct"/>
            <w:shd w:val="clear" w:color="auto" w:fill="FFFFFF" w:themeFill="background1"/>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r>
      <w:tr w:rsidR="00746C09" w:rsidRPr="008F39CB" w:rsidTr="0069246D">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32</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18</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13</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81</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9</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14</w:t>
            </w:r>
          </w:p>
        </w:tc>
        <w:tc>
          <w:tcPr>
            <w:tcW w:w="418" w:type="pct"/>
            <w:shd w:val="clear" w:color="auto" w:fill="FFFFFF" w:themeFill="background1"/>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r>
      <w:tr w:rsidR="00746C09" w:rsidRPr="008F39CB" w:rsidTr="0069246D">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shd w:val="clear" w:color="auto" w:fill="FFFFFF" w:themeFill="background1"/>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r>
      <w:tr w:rsidR="00746C09" w:rsidRPr="008F39CB" w:rsidTr="0069246D">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shd w:val="clear" w:color="auto" w:fill="FFFFFF" w:themeFill="background1"/>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r>
      <w:tr w:rsidR="00746C09" w:rsidRPr="008F39CB" w:rsidTr="00780926">
        <w:tc>
          <w:tcPr>
            <w:tcW w:w="5000" w:type="pct"/>
            <w:gridSpan w:val="18"/>
            <w:shd w:val="clear" w:color="auto" w:fill="FFFFFF" w:themeFill="background1"/>
          </w:tcPr>
          <w:p w:rsidR="0069246D" w:rsidRPr="008F39CB" w:rsidRDefault="0069246D" w:rsidP="0078092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746C09" w:rsidRPr="008F39CB" w:rsidTr="0069246D">
        <w:tc>
          <w:tcPr>
            <w:tcW w:w="820" w:type="pct"/>
          </w:tcPr>
          <w:p w:rsidR="00CC4A6C" w:rsidRPr="008F39CB" w:rsidRDefault="00CC4A6C" w:rsidP="006B713B">
            <w:pPr>
              <w:spacing w:after="0" w:line="240" w:lineRule="auto"/>
              <w:rPr>
                <w:rFonts w:ascii="Times New Roman" w:eastAsia="Calibri" w:hAnsi="Times New Roman" w:cs="Times New Roman"/>
                <w:sz w:val="18"/>
                <w:szCs w:val="18"/>
              </w:rPr>
            </w:pPr>
          </w:p>
        </w:tc>
        <w:tc>
          <w:tcPr>
            <w:tcW w:w="422"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CC4A6C" w:rsidRPr="008F39CB" w:rsidRDefault="00CC4A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CC4A6C" w:rsidRPr="008F39CB" w:rsidRDefault="00CC4A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CC4A6C" w:rsidRPr="008F39CB" w:rsidRDefault="00CC4A6C"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CC4A6C" w:rsidRPr="008F39CB" w:rsidRDefault="00CC4A6C"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69246D">
        <w:tc>
          <w:tcPr>
            <w:tcW w:w="820" w:type="pct"/>
            <w:tcBorders>
              <w:top w:val="single" w:sz="4" w:space="0" w:color="auto"/>
              <w:left w:val="single" w:sz="4" w:space="0" w:color="auto"/>
              <w:bottom w:val="single" w:sz="4" w:space="0" w:color="auto"/>
              <w:right w:val="single" w:sz="4" w:space="0" w:color="auto"/>
            </w:tcBorders>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r>
      <w:tr w:rsidR="00746C09" w:rsidRPr="008F39CB" w:rsidTr="009C2309">
        <w:tc>
          <w:tcPr>
            <w:tcW w:w="820" w:type="pct"/>
            <w:tcBorders>
              <w:top w:val="single" w:sz="4" w:space="0" w:color="auto"/>
              <w:left w:val="single" w:sz="4" w:space="0" w:color="auto"/>
              <w:bottom w:val="single" w:sz="4" w:space="0" w:color="auto"/>
              <w:right w:val="single" w:sz="4" w:space="0" w:color="auto"/>
            </w:tcBorders>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r>
      <w:tr w:rsidR="00746C09" w:rsidRPr="008F39CB" w:rsidTr="009C2309">
        <w:tc>
          <w:tcPr>
            <w:tcW w:w="820" w:type="pct"/>
            <w:tcBorders>
              <w:top w:val="single" w:sz="4" w:space="0" w:color="auto"/>
              <w:left w:val="single" w:sz="4" w:space="0" w:color="auto"/>
              <w:bottom w:val="single" w:sz="4" w:space="0" w:color="auto"/>
              <w:right w:val="single" w:sz="4" w:space="0" w:color="auto"/>
            </w:tcBorders>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r>
      <w:tr w:rsidR="00746C09" w:rsidRPr="008F39CB" w:rsidTr="009C2309">
        <w:tc>
          <w:tcPr>
            <w:tcW w:w="820" w:type="pct"/>
            <w:tcBorders>
              <w:top w:val="single" w:sz="4" w:space="0" w:color="auto"/>
              <w:left w:val="single" w:sz="4" w:space="0" w:color="auto"/>
              <w:bottom w:val="single" w:sz="4" w:space="0" w:color="auto"/>
              <w:right w:val="single" w:sz="4" w:space="0" w:color="auto"/>
            </w:tcBorders>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rsidP="0069246D">
            <w:pPr>
              <w:spacing w:after="0" w:line="240" w:lineRule="auto"/>
              <w:jc w:val="center"/>
              <w:rPr>
                <w:rFonts w:ascii="Times New Roman" w:eastAsia="Calibri" w:hAnsi="Times New Roman" w:cs="Times New Roman"/>
                <w:b/>
                <w:sz w:val="18"/>
                <w:szCs w:val="18"/>
              </w:rPr>
            </w:pPr>
          </w:p>
        </w:tc>
      </w:tr>
    </w:tbl>
    <w:p w:rsidR="00780926" w:rsidRPr="008F39CB" w:rsidRDefault="00780926" w:rsidP="006A3108">
      <w:pPr>
        <w:spacing w:after="0" w:line="360" w:lineRule="auto"/>
        <w:ind w:firstLine="709"/>
        <w:jc w:val="both"/>
        <w:rPr>
          <w:rFonts w:ascii="Times New Roman" w:eastAsia="Calibri" w:hAnsi="Times New Roman" w:cs="Times New Roman"/>
          <w:i/>
          <w:sz w:val="28"/>
          <w:szCs w:val="28"/>
          <w:u w:val="single"/>
        </w:rPr>
      </w:pPr>
    </w:p>
    <w:p w:rsidR="00780926" w:rsidRPr="008F39CB" w:rsidRDefault="00780926" w:rsidP="006A3108">
      <w:pPr>
        <w:spacing w:after="0" w:line="360" w:lineRule="auto"/>
        <w:ind w:firstLine="709"/>
        <w:jc w:val="both"/>
        <w:rPr>
          <w:rFonts w:ascii="Times New Roman" w:eastAsia="Calibri" w:hAnsi="Times New Roman" w:cs="Times New Roman"/>
          <w:i/>
          <w:sz w:val="28"/>
          <w:szCs w:val="28"/>
          <w:u w:val="single"/>
        </w:rPr>
      </w:pPr>
    </w:p>
    <w:p w:rsidR="006A3108" w:rsidRPr="008F39CB" w:rsidRDefault="006A3108" w:rsidP="006A3108">
      <w:pPr>
        <w:spacing w:after="0" w:line="360" w:lineRule="auto"/>
        <w:ind w:firstLine="709"/>
        <w:jc w:val="both"/>
        <w:rPr>
          <w:rFonts w:ascii="Times New Roman" w:eastAsia="Calibri" w:hAnsi="Times New Roman" w:cs="Times New Roman"/>
          <w:i/>
          <w:sz w:val="18"/>
          <w:szCs w:val="18"/>
          <w:u w:val="single"/>
        </w:rPr>
      </w:pPr>
    </w:p>
    <w:p w:rsidR="006A3108" w:rsidRPr="008F39CB" w:rsidRDefault="006A3108" w:rsidP="006A3108">
      <w:pPr>
        <w:spacing w:after="0" w:line="360" w:lineRule="auto"/>
        <w:ind w:firstLine="709"/>
        <w:jc w:val="both"/>
        <w:rPr>
          <w:rFonts w:ascii="Times New Roman" w:eastAsia="Calibri" w:hAnsi="Times New Roman" w:cs="Times New Roman"/>
          <w:i/>
          <w:sz w:val="28"/>
          <w:szCs w:val="28"/>
          <w:u w:val="single"/>
        </w:rPr>
      </w:pPr>
      <w:r w:rsidRPr="008F39CB">
        <w:rPr>
          <w:rFonts w:ascii="Times New Roman" w:eastAsia="Calibri" w:hAnsi="Times New Roman" w:cs="Times New Roman"/>
          <w:i/>
          <w:sz w:val="28"/>
          <w:szCs w:val="28"/>
          <w:u w:val="single"/>
        </w:rPr>
        <w:lastRenderedPageBreak/>
        <w:t>Государственный контроль и надзор за соблюдением законодательства российской федерации в сфере печатных СМИ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746C09" w:rsidRPr="008F39CB" w:rsidTr="006B713B">
        <w:tc>
          <w:tcPr>
            <w:tcW w:w="5000" w:type="pct"/>
            <w:gridSpan w:val="18"/>
          </w:tcPr>
          <w:p w:rsidR="00A4045A" w:rsidRPr="008F39CB" w:rsidRDefault="00A4045A" w:rsidP="006B713B">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746C09" w:rsidRPr="008F39CB" w:rsidTr="006B713B">
        <w:tc>
          <w:tcPr>
            <w:tcW w:w="831" w:type="pct"/>
            <w:gridSpan w:val="2"/>
          </w:tcPr>
          <w:p w:rsidR="00AC539A" w:rsidRPr="008F39CB"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A4045A">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Запланировано</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26</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40</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40</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38</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144</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34</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39</w:t>
            </w:r>
          </w:p>
        </w:tc>
        <w:tc>
          <w:tcPr>
            <w:tcW w:w="421" w:type="pct"/>
            <w:shd w:val="clear" w:color="auto" w:fill="FFFFFF" w:themeFill="background1"/>
            <w:vAlign w:val="center"/>
          </w:tcPr>
          <w:p w:rsidR="00F512AE" w:rsidRPr="008F39CB" w:rsidRDefault="00F512AE" w:rsidP="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27</w:t>
            </w:r>
          </w:p>
        </w:tc>
        <w:tc>
          <w:tcPr>
            <w:tcW w:w="418" w:type="pct"/>
            <w:shd w:val="clear" w:color="auto" w:fill="FFFFFF" w:themeFill="background1"/>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r>
      <w:tr w:rsidR="00746C09" w:rsidRPr="008F39CB" w:rsidTr="00A4045A">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22</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33</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37</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31</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123</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28</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F512AE" w:rsidRPr="008F39CB" w:rsidRDefault="00F512AE" w:rsidP="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24*</w:t>
            </w:r>
          </w:p>
        </w:tc>
        <w:tc>
          <w:tcPr>
            <w:tcW w:w="418" w:type="pct"/>
            <w:shd w:val="clear" w:color="auto" w:fill="FFFFFF" w:themeFill="background1"/>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r>
      <w:tr w:rsidR="00746C09" w:rsidRPr="008F39CB" w:rsidTr="00A4045A">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41</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43</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35</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27</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146</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21</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F512AE" w:rsidRPr="008F39CB" w:rsidRDefault="00F512AE" w:rsidP="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33</w:t>
            </w:r>
          </w:p>
        </w:tc>
        <w:tc>
          <w:tcPr>
            <w:tcW w:w="418" w:type="pct"/>
            <w:shd w:val="clear" w:color="auto" w:fill="FFFFFF" w:themeFill="background1"/>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r>
      <w:tr w:rsidR="00746C09" w:rsidRPr="008F39CB" w:rsidTr="00A4045A">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F512AE" w:rsidRPr="008F39CB" w:rsidRDefault="00F512AE" w:rsidP="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shd w:val="clear" w:color="auto" w:fill="FFFFFF" w:themeFill="background1"/>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r>
      <w:tr w:rsidR="00746C09" w:rsidRPr="008F39CB" w:rsidTr="00A4045A">
        <w:tc>
          <w:tcPr>
            <w:tcW w:w="831" w:type="pct"/>
            <w:gridSpan w:val="2"/>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6"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w:t>
            </w:r>
          </w:p>
        </w:tc>
        <w:tc>
          <w:tcPr>
            <w:tcW w:w="420" w:type="pct"/>
            <w:gridSpan w:val="2"/>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w:t>
            </w:r>
          </w:p>
        </w:tc>
        <w:tc>
          <w:tcPr>
            <w:tcW w:w="418" w:type="pct"/>
            <w:gridSpan w:val="2"/>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9</w:t>
            </w:r>
          </w:p>
        </w:tc>
        <w:tc>
          <w:tcPr>
            <w:tcW w:w="418" w:type="pct"/>
            <w:gridSpan w:val="2"/>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10</w:t>
            </w:r>
          </w:p>
        </w:tc>
        <w:tc>
          <w:tcPr>
            <w:tcW w:w="418" w:type="pct"/>
            <w:gridSpan w:val="2"/>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51</w:t>
            </w:r>
          </w:p>
        </w:tc>
        <w:tc>
          <w:tcPr>
            <w:tcW w:w="418" w:type="pct"/>
            <w:gridSpan w:val="2"/>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14</w:t>
            </w:r>
          </w:p>
        </w:tc>
        <w:tc>
          <w:tcPr>
            <w:tcW w:w="420" w:type="pct"/>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F512AE" w:rsidRPr="008F39CB" w:rsidRDefault="00235AC1" w:rsidP="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18" w:type="pct"/>
            <w:shd w:val="clear" w:color="auto" w:fill="FFFFFF" w:themeFill="background1"/>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r>
      <w:tr w:rsidR="00746C09" w:rsidRPr="008F39CB" w:rsidTr="006B713B">
        <w:tc>
          <w:tcPr>
            <w:tcW w:w="5000" w:type="pct"/>
            <w:gridSpan w:val="18"/>
            <w:shd w:val="clear" w:color="auto" w:fill="FFFFFF" w:themeFill="background1"/>
          </w:tcPr>
          <w:p w:rsidR="00A4045A" w:rsidRPr="008F39CB" w:rsidRDefault="00A4045A" w:rsidP="006B713B">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746C09" w:rsidRPr="008F39CB" w:rsidTr="006B713B">
        <w:tc>
          <w:tcPr>
            <w:tcW w:w="820" w:type="pct"/>
          </w:tcPr>
          <w:p w:rsidR="00AC539A" w:rsidRPr="008F39CB"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A4045A">
        <w:tc>
          <w:tcPr>
            <w:tcW w:w="820" w:type="pct"/>
            <w:tcBorders>
              <w:top w:val="single" w:sz="4" w:space="0" w:color="auto"/>
              <w:left w:val="single" w:sz="4" w:space="0" w:color="auto"/>
              <w:bottom w:val="single" w:sz="4" w:space="0" w:color="auto"/>
              <w:right w:val="single" w:sz="4" w:space="0" w:color="auto"/>
            </w:tcBorders>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r>
      <w:tr w:rsidR="00746C09" w:rsidRPr="008F39CB" w:rsidTr="00A4045A">
        <w:tc>
          <w:tcPr>
            <w:tcW w:w="820" w:type="pct"/>
            <w:tcBorders>
              <w:top w:val="single" w:sz="4" w:space="0" w:color="auto"/>
              <w:left w:val="single" w:sz="4" w:space="0" w:color="auto"/>
              <w:bottom w:val="single" w:sz="4" w:space="0" w:color="auto"/>
              <w:right w:val="single" w:sz="4" w:space="0" w:color="auto"/>
            </w:tcBorders>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r>
      <w:tr w:rsidR="00746C09" w:rsidRPr="008F39CB" w:rsidTr="00A4045A">
        <w:tc>
          <w:tcPr>
            <w:tcW w:w="820" w:type="pct"/>
            <w:tcBorders>
              <w:top w:val="single" w:sz="4" w:space="0" w:color="auto"/>
              <w:left w:val="single" w:sz="4" w:space="0" w:color="auto"/>
              <w:bottom w:val="single" w:sz="4" w:space="0" w:color="auto"/>
              <w:right w:val="single" w:sz="4" w:space="0" w:color="auto"/>
            </w:tcBorders>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r>
      <w:tr w:rsidR="00746C09" w:rsidRPr="008F39CB" w:rsidTr="00A4045A">
        <w:tc>
          <w:tcPr>
            <w:tcW w:w="820" w:type="pct"/>
            <w:tcBorders>
              <w:top w:val="single" w:sz="4" w:space="0" w:color="auto"/>
              <w:left w:val="single" w:sz="4" w:space="0" w:color="auto"/>
              <w:bottom w:val="single" w:sz="4" w:space="0" w:color="auto"/>
              <w:right w:val="single" w:sz="4" w:space="0" w:color="auto"/>
            </w:tcBorders>
          </w:tcPr>
          <w:p w:rsidR="00F512AE" w:rsidRPr="008F39CB" w:rsidRDefault="00F512AE"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3488E">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512AE" w:rsidRPr="008F39CB" w:rsidRDefault="00F512AE" w:rsidP="00A4045A">
            <w:pPr>
              <w:spacing w:after="0" w:line="240" w:lineRule="auto"/>
              <w:jc w:val="center"/>
              <w:rPr>
                <w:rFonts w:ascii="Times New Roman" w:eastAsia="Calibri" w:hAnsi="Times New Roman" w:cs="Times New Roman"/>
                <w:b/>
                <w:sz w:val="18"/>
                <w:szCs w:val="18"/>
              </w:rPr>
            </w:pPr>
          </w:p>
        </w:tc>
      </w:tr>
    </w:tbl>
    <w:p w:rsidR="009436DC" w:rsidRPr="008F39CB" w:rsidRDefault="009436DC" w:rsidP="009436DC">
      <w:pPr>
        <w:jc w:val="both"/>
        <w:rPr>
          <w:rFonts w:ascii="Times New Roman" w:eastAsia="Calibri" w:hAnsi="Times New Roman" w:cs="Times New Roman"/>
          <w:szCs w:val="26"/>
        </w:rPr>
      </w:pPr>
      <w:r w:rsidRPr="008F39CB">
        <w:rPr>
          <w:rFonts w:ascii="Times New Roman" w:eastAsia="Calibri" w:hAnsi="Times New Roman" w:cs="Times New Roman"/>
          <w:szCs w:val="26"/>
        </w:rPr>
        <w:t>* 3 СН СМИ отменены в связи с прекращением деятельности СМИ по решению учредителя.</w:t>
      </w:r>
    </w:p>
    <w:p w:rsidR="006A3108" w:rsidRPr="008F39CB" w:rsidRDefault="006A3108" w:rsidP="006A3108">
      <w:pPr>
        <w:spacing w:after="0"/>
        <w:ind w:firstLine="709"/>
        <w:rPr>
          <w:rFonts w:ascii="Times New Roman" w:eastAsia="Calibri" w:hAnsi="Times New Roman" w:cs="Times New Roman"/>
          <w:i/>
          <w:szCs w:val="26"/>
          <w:u w:val="single"/>
        </w:rPr>
      </w:pPr>
    </w:p>
    <w:p w:rsidR="00D65E9F" w:rsidRPr="008F39CB" w:rsidRDefault="006A3108" w:rsidP="008A543F">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Государственный контроль и надзор за соблюдением законодательства Российской Фед</w:t>
      </w:r>
      <w:r w:rsidR="008A543F" w:rsidRPr="008F39CB">
        <w:rPr>
          <w:rFonts w:ascii="Times New Roman" w:eastAsia="Calibri" w:hAnsi="Times New Roman" w:cs="Times New Roman"/>
          <w:i/>
          <w:sz w:val="26"/>
          <w:szCs w:val="26"/>
          <w:u w:val="single"/>
        </w:rPr>
        <w:t>ерации в сфере телерадиовещания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746C09" w:rsidRPr="008F39CB" w:rsidTr="006B713B">
        <w:tc>
          <w:tcPr>
            <w:tcW w:w="5000" w:type="pct"/>
            <w:gridSpan w:val="18"/>
          </w:tcPr>
          <w:p w:rsidR="00D65E9F" w:rsidRPr="008F39CB" w:rsidRDefault="00D65E9F" w:rsidP="006B713B">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746C09" w:rsidRPr="008F39CB" w:rsidTr="006B713B">
        <w:tc>
          <w:tcPr>
            <w:tcW w:w="831" w:type="pct"/>
            <w:gridSpan w:val="2"/>
          </w:tcPr>
          <w:p w:rsidR="00AC539A" w:rsidRPr="008F39CB"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B30B7F">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Запланировано</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29</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5</w:t>
            </w:r>
          </w:p>
        </w:tc>
        <w:tc>
          <w:tcPr>
            <w:tcW w:w="420" w:type="pct"/>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9</w:t>
            </w:r>
          </w:p>
        </w:tc>
        <w:tc>
          <w:tcPr>
            <w:tcW w:w="418" w:type="pct"/>
            <w:shd w:val="clear" w:color="auto" w:fill="FFFFFF" w:themeFill="background1"/>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r>
      <w:tr w:rsidR="00746C09" w:rsidRPr="008F39CB" w:rsidTr="00B30B7F">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28</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w:t>
            </w:r>
          </w:p>
        </w:tc>
        <w:tc>
          <w:tcPr>
            <w:tcW w:w="420" w:type="pct"/>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9</w:t>
            </w:r>
          </w:p>
        </w:tc>
        <w:tc>
          <w:tcPr>
            <w:tcW w:w="418" w:type="pct"/>
            <w:shd w:val="clear" w:color="auto" w:fill="FFFFFF" w:themeFill="background1"/>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r>
      <w:tr w:rsidR="00746C09" w:rsidRPr="008F39CB" w:rsidTr="00B30B7F">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13</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39</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w:t>
            </w:r>
          </w:p>
        </w:tc>
        <w:tc>
          <w:tcPr>
            <w:tcW w:w="420" w:type="pct"/>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14</w:t>
            </w:r>
          </w:p>
        </w:tc>
        <w:tc>
          <w:tcPr>
            <w:tcW w:w="418" w:type="pct"/>
            <w:shd w:val="clear" w:color="auto" w:fill="FFFFFF" w:themeFill="background1"/>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r>
      <w:tr w:rsidR="00746C09" w:rsidRPr="008F39CB" w:rsidTr="00B30B7F">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shd w:val="clear" w:color="auto" w:fill="FFFFFF" w:themeFill="background1"/>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r>
      <w:tr w:rsidR="00746C09" w:rsidRPr="008F39CB" w:rsidTr="00B30B7F">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10</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13</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55</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8" w:type="pct"/>
            <w:shd w:val="clear" w:color="auto" w:fill="FFFFFF" w:themeFill="background1"/>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r>
      <w:tr w:rsidR="00746C09" w:rsidRPr="008F39CB" w:rsidTr="006B713B">
        <w:tc>
          <w:tcPr>
            <w:tcW w:w="5000" w:type="pct"/>
            <w:gridSpan w:val="18"/>
            <w:shd w:val="clear" w:color="auto" w:fill="FFFFFF" w:themeFill="background1"/>
          </w:tcPr>
          <w:p w:rsidR="00D65E9F" w:rsidRPr="008F39CB" w:rsidRDefault="00D65E9F" w:rsidP="006B713B">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746C09" w:rsidRPr="008F39CB" w:rsidTr="006B713B">
        <w:tc>
          <w:tcPr>
            <w:tcW w:w="820" w:type="pct"/>
          </w:tcPr>
          <w:p w:rsidR="00AC539A" w:rsidRPr="008F39CB"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B30B7F">
        <w:tc>
          <w:tcPr>
            <w:tcW w:w="820" w:type="pct"/>
            <w:tcBorders>
              <w:top w:val="single" w:sz="4" w:space="0" w:color="auto"/>
              <w:left w:val="single" w:sz="4" w:space="0" w:color="auto"/>
              <w:bottom w:val="single" w:sz="4" w:space="0" w:color="auto"/>
              <w:right w:val="single" w:sz="4" w:space="0" w:color="auto"/>
            </w:tcBorders>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rsidP="006B713B">
            <w:pPr>
              <w:spacing w:after="0" w:line="240" w:lineRule="auto"/>
              <w:jc w:val="center"/>
              <w:rPr>
                <w:rFonts w:ascii="Times New Roman" w:eastAsia="Calibri" w:hAnsi="Times New Roman" w:cs="Times New Roman"/>
                <w:b/>
                <w:sz w:val="18"/>
                <w:szCs w:val="18"/>
              </w:rPr>
            </w:pPr>
          </w:p>
        </w:tc>
      </w:tr>
      <w:tr w:rsidR="00746C09" w:rsidRPr="008F39CB" w:rsidTr="00B30B7F">
        <w:tc>
          <w:tcPr>
            <w:tcW w:w="820" w:type="pct"/>
            <w:tcBorders>
              <w:top w:val="single" w:sz="4" w:space="0" w:color="auto"/>
              <w:left w:val="single" w:sz="4" w:space="0" w:color="auto"/>
              <w:bottom w:val="single" w:sz="4" w:space="0" w:color="auto"/>
              <w:right w:val="single" w:sz="4" w:space="0" w:color="auto"/>
            </w:tcBorders>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rsidP="006B713B">
            <w:pPr>
              <w:spacing w:after="0" w:line="240" w:lineRule="auto"/>
              <w:jc w:val="center"/>
              <w:rPr>
                <w:rFonts w:ascii="Times New Roman" w:eastAsia="Calibri" w:hAnsi="Times New Roman" w:cs="Times New Roman"/>
                <w:b/>
                <w:sz w:val="18"/>
                <w:szCs w:val="18"/>
              </w:rPr>
            </w:pPr>
          </w:p>
        </w:tc>
      </w:tr>
      <w:tr w:rsidR="00746C09" w:rsidRPr="008F39CB" w:rsidTr="00B30B7F">
        <w:tc>
          <w:tcPr>
            <w:tcW w:w="820" w:type="pct"/>
            <w:tcBorders>
              <w:top w:val="single" w:sz="4" w:space="0" w:color="auto"/>
              <w:left w:val="single" w:sz="4" w:space="0" w:color="auto"/>
              <w:bottom w:val="single" w:sz="4" w:space="0" w:color="auto"/>
              <w:right w:val="single" w:sz="4" w:space="0" w:color="auto"/>
            </w:tcBorders>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rsidP="006B713B">
            <w:pPr>
              <w:spacing w:after="0" w:line="240" w:lineRule="auto"/>
              <w:jc w:val="center"/>
              <w:rPr>
                <w:rFonts w:ascii="Times New Roman" w:eastAsia="Calibri" w:hAnsi="Times New Roman" w:cs="Times New Roman"/>
                <w:b/>
                <w:sz w:val="18"/>
                <w:szCs w:val="18"/>
              </w:rPr>
            </w:pPr>
          </w:p>
        </w:tc>
      </w:tr>
      <w:tr w:rsidR="00746C09" w:rsidRPr="008F39CB" w:rsidTr="00B30B7F">
        <w:tc>
          <w:tcPr>
            <w:tcW w:w="820" w:type="pct"/>
            <w:tcBorders>
              <w:top w:val="single" w:sz="4" w:space="0" w:color="auto"/>
              <w:left w:val="single" w:sz="4" w:space="0" w:color="auto"/>
              <w:bottom w:val="single" w:sz="4" w:space="0" w:color="auto"/>
              <w:right w:val="single" w:sz="4" w:space="0" w:color="auto"/>
            </w:tcBorders>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B30B7F">
            <w:pPr>
              <w:spacing w:after="0" w:line="240" w:lineRule="auto"/>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rsidP="006B713B">
            <w:pPr>
              <w:spacing w:after="0" w:line="240" w:lineRule="auto"/>
              <w:jc w:val="center"/>
              <w:rPr>
                <w:rFonts w:ascii="Times New Roman" w:eastAsia="Calibri" w:hAnsi="Times New Roman" w:cs="Times New Roman"/>
                <w:b/>
                <w:sz w:val="18"/>
                <w:szCs w:val="18"/>
              </w:rPr>
            </w:pPr>
          </w:p>
        </w:tc>
      </w:tr>
    </w:tbl>
    <w:p w:rsidR="002E61C2" w:rsidRPr="008F39CB" w:rsidRDefault="002E61C2" w:rsidP="008A543F">
      <w:pPr>
        <w:spacing w:after="0" w:line="360" w:lineRule="auto"/>
        <w:ind w:firstLine="709"/>
        <w:jc w:val="both"/>
        <w:rPr>
          <w:rFonts w:ascii="Times New Roman" w:eastAsia="Calibri" w:hAnsi="Times New Roman" w:cs="Times New Roman"/>
          <w:i/>
          <w:sz w:val="26"/>
          <w:szCs w:val="26"/>
          <w:u w:val="single"/>
        </w:rPr>
      </w:pPr>
    </w:p>
    <w:p w:rsidR="00B30B7F" w:rsidRPr="008F39CB" w:rsidRDefault="006A3108" w:rsidP="008A543F">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 xml:space="preserve">Государственный контроль и надзор за представлением обязательного федерального экземпляра документов в установленной сфере деятельности </w:t>
      </w:r>
      <w:r w:rsidRPr="008F39CB">
        <w:rPr>
          <w:rFonts w:ascii="Times New Roman" w:eastAsia="Calibri" w:hAnsi="Times New Roman" w:cs="Times New Roman"/>
          <w:i/>
          <w:sz w:val="26"/>
          <w:szCs w:val="26"/>
          <w:u w:val="single"/>
        </w:rPr>
        <w:lastRenderedPageBreak/>
        <w:t>федеральной службы по надзору в сфере связи, информационных тех</w:t>
      </w:r>
      <w:r w:rsidR="008A543F" w:rsidRPr="008F39CB">
        <w:rPr>
          <w:rFonts w:ascii="Times New Roman" w:eastAsia="Calibri" w:hAnsi="Times New Roman" w:cs="Times New Roman"/>
          <w:i/>
          <w:sz w:val="26"/>
          <w:szCs w:val="26"/>
          <w:u w:val="single"/>
        </w:rPr>
        <w:t>нологий и массовых коммуникаций</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746C09" w:rsidRPr="008F39CB" w:rsidTr="006B713B">
        <w:tc>
          <w:tcPr>
            <w:tcW w:w="5000" w:type="pct"/>
            <w:gridSpan w:val="18"/>
          </w:tcPr>
          <w:p w:rsidR="00B30B7F" w:rsidRPr="008F39CB" w:rsidRDefault="00B30B7F" w:rsidP="006B713B">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746C09" w:rsidRPr="008F39CB" w:rsidTr="006B713B">
        <w:tc>
          <w:tcPr>
            <w:tcW w:w="831" w:type="pct"/>
            <w:gridSpan w:val="2"/>
          </w:tcPr>
          <w:p w:rsidR="00AC539A" w:rsidRPr="008F39CB"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445F72">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Запланировано</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43</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54</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71</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74</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239</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39</w:t>
            </w:r>
          </w:p>
        </w:tc>
        <w:tc>
          <w:tcPr>
            <w:tcW w:w="420" w:type="pct"/>
            <w:shd w:val="clear" w:color="auto" w:fill="FFFFFF" w:themeFill="background1"/>
            <w:vAlign w:val="center"/>
          </w:tcPr>
          <w:p w:rsidR="009436DC" w:rsidRPr="008F39CB" w:rsidRDefault="009436DC"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50</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62</w:t>
            </w:r>
          </w:p>
        </w:tc>
        <w:tc>
          <w:tcPr>
            <w:tcW w:w="418" w:type="pct"/>
            <w:shd w:val="clear" w:color="auto" w:fill="FFFFFF" w:themeFill="background1"/>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r>
      <w:tr w:rsidR="00746C09" w:rsidRPr="008F39CB" w:rsidTr="00445F72">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37</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44</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63</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62</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206</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32</w:t>
            </w:r>
          </w:p>
        </w:tc>
        <w:tc>
          <w:tcPr>
            <w:tcW w:w="420" w:type="pct"/>
            <w:shd w:val="clear" w:color="auto" w:fill="FFFFFF" w:themeFill="background1"/>
            <w:vAlign w:val="center"/>
          </w:tcPr>
          <w:p w:rsidR="009436DC" w:rsidRPr="008F39CB" w:rsidRDefault="009436DC"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58</w:t>
            </w:r>
          </w:p>
        </w:tc>
        <w:tc>
          <w:tcPr>
            <w:tcW w:w="418" w:type="pct"/>
            <w:shd w:val="clear" w:color="auto" w:fill="FFFFFF" w:themeFill="background1"/>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r>
      <w:tr w:rsidR="00746C09" w:rsidRPr="008F39CB" w:rsidTr="00445F72">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9</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45</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w:t>
            </w:r>
          </w:p>
        </w:tc>
        <w:tc>
          <w:tcPr>
            <w:tcW w:w="420" w:type="pct"/>
            <w:shd w:val="clear" w:color="auto" w:fill="FFFFFF" w:themeFill="background1"/>
            <w:vAlign w:val="center"/>
          </w:tcPr>
          <w:p w:rsidR="009436DC" w:rsidRPr="008F39CB" w:rsidRDefault="009436DC"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w:t>
            </w:r>
          </w:p>
        </w:tc>
        <w:tc>
          <w:tcPr>
            <w:tcW w:w="418" w:type="pct"/>
            <w:shd w:val="clear" w:color="auto" w:fill="FFFFFF" w:themeFill="background1"/>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r>
      <w:tr w:rsidR="00746C09" w:rsidRPr="008F39CB" w:rsidTr="00445F72">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9436DC" w:rsidRPr="008F39CB" w:rsidRDefault="009436DC"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shd w:val="clear" w:color="auto" w:fill="FFFFFF" w:themeFill="background1"/>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r>
      <w:tr w:rsidR="00746C09" w:rsidRPr="008F39CB" w:rsidTr="00445F72">
        <w:tc>
          <w:tcPr>
            <w:tcW w:w="831" w:type="pct"/>
            <w:gridSpan w:val="2"/>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6"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w:t>
            </w:r>
          </w:p>
        </w:tc>
        <w:tc>
          <w:tcPr>
            <w:tcW w:w="420" w:type="pct"/>
            <w:gridSpan w:val="2"/>
            <w:vAlign w:val="center"/>
          </w:tcPr>
          <w:p w:rsidR="009436DC" w:rsidRPr="008F39CB" w:rsidRDefault="009436D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18" w:type="pct"/>
            <w:gridSpan w:val="2"/>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8" w:type="pct"/>
            <w:gridSpan w:val="2"/>
            <w:shd w:val="clear" w:color="auto" w:fill="D9D9D9" w:themeFill="background1" w:themeFillShade="D9"/>
            <w:vAlign w:val="center"/>
          </w:tcPr>
          <w:p w:rsidR="009436DC" w:rsidRPr="008F39CB" w:rsidRDefault="009436D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37</w:t>
            </w:r>
          </w:p>
        </w:tc>
        <w:tc>
          <w:tcPr>
            <w:tcW w:w="418" w:type="pct"/>
            <w:gridSpan w:val="2"/>
            <w:shd w:val="clear" w:color="auto" w:fill="FFFFFF" w:themeFill="background1"/>
            <w:vAlign w:val="center"/>
          </w:tcPr>
          <w:p w:rsidR="009436DC" w:rsidRPr="008F39CB" w:rsidRDefault="009436DC"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w:t>
            </w:r>
          </w:p>
        </w:tc>
        <w:tc>
          <w:tcPr>
            <w:tcW w:w="420" w:type="pct"/>
            <w:shd w:val="clear" w:color="auto" w:fill="FFFFFF" w:themeFill="background1"/>
            <w:vAlign w:val="center"/>
          </w:tcPr>
          <w:p w:rsidR="009436DC" w:rsidRPr="008F39CB" w:rsidRDefault="009436DC"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9436DC" w:rsidRPr="008F39CB" w:rsidRDefault="009436DC"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w:t>
            </w:r>
          </w:p>
        </w:tc>
        <w:tc>
          <w:tcPr>
            <w:tcW w:w="418" w:type="pct"/>
            <w:shd w:val="clear" w:color="auto" w:fill="FFFFFF" w:themeFill="background1"/>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9436DC" w:rsidRPr="008F39CB" w:rsidRDefault="009436DC" w:rsidP="00445F72">
            <w:pPr>
              <w:spacing w:after="0" w:line="240" w:lineRule="auto"/>
              <w:jc w:val="center"/>
              <w:rPr>
                <w:rFonts w:ascii="Times New Roman" w:eastAsia="Calibri" w:hAnsi="Times New Roman" w:cs="Times New Roman"/>
                <w:b/>
                <w:sz w:val="18"/>
                <w:szCs w:val="18"/>
              </w:rPr>
            </w:pPr>
          </w:p>
        </w:tc>
      </w:tr>
      <w:tr w:rsidR="00746C09" w:rsidRPr="008F39CB" w:rsidTr="006B713B">
        <w:tc>
          <w:tcPr>
            <w:tcW w:w="5000" w:type="pct"/>
            <w:gridSpan w:val="18"/>
            <w:shd w:val="clear" w:color="auto" w:fill="FFFFFF" w:themeFill="background1"/>
          </w:tcPr>
          <w:p w:rsidR="00445F72" w:rsidRPr="008F39CB" w:rsidRDefault="00445F72" w:rsidP="006B713B">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746C09" w:rsidRPr="008F39CB" w:rsidTr="006B713B">
        <w:tc>
          <w:tcPr>
            <w:tcW w:w="820" w:type="pct"/>
          </w:tcPr>
          <w:p w:rsidR="00AC539A" w:rsidRPr="008F39CB"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445F72">
        <w:tc>
          <w:tcPr>
            <w:tcW w:w="820" w:type="pct"/>
            <w:tcBorders>
              <w:top w:val="single" w:sz="4" w:space="0" w:color="auto"/>
              <w:left w:val="single" w:sz="4" w:space="0" w:color="auto"/>
              <w:bottom w:val="single" w:sz="4" w:space="0" w:color="auto"/>
              <w:right w:val="single" w:sz="4" w:space="0" w:color="auto"/>
            </w:tcBorders>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28</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EC262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rsidP="00445F72">
            <w:pPr>
              <w:spacing w:after="0"/>
              <w:jc w:val="center"/>
              <w:rPr>
                <w:rFonts w:ascii="Times New Roman" w:eastAsia="Calibri" w:hAnsi="Times New Roman" w:cs="Times New Roman"/>
                <w:b/>
                <w:sz w:val="18"/>
                <w:szCs w:val="18"/>
              </w:rPr>
            </w:pPr>
          </w:p>
        </w:tc>
      </w:tr>
      <w:tr w:rsidR="00746C09" w:rsidRPr="008F39CB" w:rsidTr="00445F72">
        <w:tc>
          <w:tcPr>
            <w:tcW w:w="820" w:type="pct"/>
            <w:tcBorders>
              <w:top w:val="single" w:sz="4" w:space="0" w:color="auto"/>
              <w:left w:val="single" w:sz="4" w:space="0" w:color="auto"/>
              <w:bottom w:val="single" w:sz="4" w:space="0" w:color="auto"/>
              <w:right w:val="single" w:sz="4" w:space="0" w:color="auto"/>
            </w:tcBorders>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EC262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rsidP="00445F72">
            <w:pPr>
              <w:spacing w:after="0"/>
              <w:jc w:val="center"/>
              <w:rPr>
                <w:rFonts w:ascii="Times New Roman" w:eastAsia="Calibri" w:hAnsi="Times New Roman" w:cs="Times New Roman"/>
                <w:b/>
                <w:sz w:val="18"/>
                <w:szCs w:val="18"/>
              </w:rPr>
            </w:pPr>
          </w:p>
        </w:tc>
      </w:tr>
      <w:tr w:rsidR="00746C09" w:rsidRPr="008F39CB" w:rsidTr="00445F72">
        <w:tc>
          <w:tcPr>
            <w:tcW w:w="820" w:type="pct"/>
            <w:tcBorders>
              <w:top w:val="single" w:sz="4" w:space="0" w:color="auto"/>
              <w:left w:val="single" w:sz="4" w:space="0" w:color="auto"/>
              <w:bottom w:val="single" w:sz="4" w:space="0" w:color="auto"/>
              <w:right w:val="single" w:sz="4" w:space="0" w:color="auto"/>
            </w:tcBorders>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EC262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rsidP="00445F72">
            <w:pPr>
              <w:spacing w:after="0"/>
              <w:jc w:val="center"/>
              <w:rPr>
                <w:rFonts w:ascii="Times New Roman" w:eastAsia="Calibri" w:hAnsi="Times New Roman" w:cs="Times New Roman"/>
                <w:b/>
                <w:sz w:val="18"/>
                <w:szCs w:val="18"/>
              </w:rPr>
            </w:pPr>
          </w:p>
        </w:tc>
      </w:tr>
      <w:tr w:rsidR="00746C09" w:rsidRPr="008F39CB" w:rsidTr="00633AB1">
        <w:trPr>
          <w:trHeight w:val="743"/>
        </w:trPr>
        <w:tc>
          <w:tcPr>
            <w:tcW w:w="820" w:type="pct"/>
            <w:tcBorders>
              <w:top w:val="single" w:sz="4" w:space="0" w:color="auto"/>
              <w:left w:val="single" w:sz="4" w:space="0" w:color="auto"/>
              <w:bottom w:val="single" w:sz="4" w:space="0" w:color="auto"/>
              <w:right w:val="single" w:sz="4" w:space="0" w:color="auto"/>
            </w:tcBorders>
          </w:tcPr>
          <w:p w:rsidR="009436DC" w:rsidRPr="008F39CB" w:rsidRDefault="009436DC"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EC262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436DC" w:rsidRPr="008F39CB" w:rsidRDefault="009436DC"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9436DC" w:rsidRPr="008F39CB" w:rsidRDefault="009436DC" w:rsidP="00445F72">
            <w:pPr>
              <w:spacing w:after="0"/>
              <w:jc w:val="center"/>
              <w:rPr>
                <w:rFonts w:ascii="Times New Roman" w:eastAsia="Calibri" w:hAnsi="Times New Roman" w:cs="Times New Roman"/>
                <w:b/>
                <w:sz w:val="18"/>
                <w:szCs w:val="18"/>
              </w:rPr>
            </w:pPr>
          </w:p>
        </w:tc>
      </w:tr>
    </w:tbl>
    <w:p w:rsidR="00B30B7F" w:rsidRPr="008F39CB" w:rsidRDefault="00B30B7F" w:rsidP="006A3108">
      <w:pPr>
        <w:spacing w:after="0" w:line="360" w:lineRule="auto"/>
        <w:ind w:firstLine="709"/>
        <w:jc w:val="both"/>
        <w:rPr>
          <w:rFonts w:ascii="Times New Roman" w:eastAsia="Calibri" w:hAnsi="Times New Roman" w:cs="Times New Roman"/>
          <w:i/>
          <w:sz w:val="28"/>
          <w:szCs w:val="28"/>
          <w:u w:val="single"/>
        </w:rPr>
      </w:pPr>
    </w:p>
    <w:p w:rsidR="006A3108" w:rsidRPr="008F39CB" w:rsidRDefault="006A3108" w:rsidP="006A3108">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Государственный контроль и надзор за соблюдением лицензионных требований владельцами лицензий на телерадиовещании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746C09" w:rsidRPr="008F39CB" w:rsidTr="006B713B">
        <w:tc>
          <w:tcPr>
            <w:tcW w:w="5000" w:type="pct"/>
            <w:gridSpan w:val="18"/>
          </w:tcPr>
          <w:p w:rsidR="00445F72" w:rsidRPr="008F39CB" w:rsidRDefault="00445F72" w:rsidP="006B713B">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746C09" w:rsidRPr="008F39CB" w:rsidTr="006B713B">
        <w:tc>
          <w:tcPr>
            <w:tcW w:w="831" w:type="pct"/>
            <w:gridSpan w:val="2"/>
          </w:tcPr>
          <w:p w:rsidR="00AC539A" w:rsidRPr="008F39CB"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445F72">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Запланировано</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29</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6</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21" w:type="pct"/>
            <w:shd w:val="clear" w:color="auto" w:fill="FFFFFF" w:themeFill="background1"/>
            <w:vAlign w:val="center"/>
          </w:tcPr>
          <w:p w:rsidR="00D825A1" w:rsidRPr="008F39CB" w:rsidRDefault="00D825A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w:t>
            </w:r>
          </w:p>
        </w:tc>
        <w:tc>
          <w:tcPr>
            <w:tcW w:w="418" w:type="pct"/>
            <w:shd w:val="clear" w:color="auto" w:fill="FFFFFF" w:themeFill="background1"/>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r>
      <w:tr w:rsidR="00746C09" w:rsidRPr="008F39CB" w:rsidTr="00445F72">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28</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6</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21" w:type="pct"/>
            <w:shd w:val="clear" w:color="auto" w:fill="FFFFFF" w:themeFill="background1"/>
            <w:vAlign w:val="center"/>
          </w:tcPr>
          <w:p w:rsidR="00D825A1" w:rsidRPr="008F39CB" w:rsidRDefault="00D825A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18" w:type="pct"/>
            <w:shd w:val="clear" w:color="auto" w:fill="FFFFFF" w:themeFill="background1"/>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r>
      <w:tr w:rsidR="00746C09" w:rsidRPr="008F39CB" w:rsidTr="00445F72">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13</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39</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7</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shd w:val="clear" w:color="auto" w:fill="FFFFFF" w:themeFill="background1"/>
            <w:vAlign w:val="center"/>
          </w:tcPr>
          <w:p w:rsidR="00D825A1" w:rsidRPr="008F39CB" w:rsidRDefault="00235AC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9</w:t>
            </w:r>
          </w:p>
        </w:tc>
        <w:tc>
          <w:tcPr>
            <w:tcW w:w="418" w:type="pct"/>
            <w:shd w:val="clear" w:color="auto" w:fill="FFFFFF" w:themeFill="background1"/>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r>
      <w:tr w:rsidR="00746C09" w:rsidRPr="008F39CB" w:rsidTr="00445F72">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D825A1" w:rsidRPr="008F39CB" w:rsidRDefault="00D825A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shd w:val="clear" w:color="auto" w:fill="FFFFFF" w:themeFill="background1"/>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r>
      <w:tr w:rsidR="00746C09" w:rsidRPr="008F39CB" w:rsidTr="00445F72">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10</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13</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55</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12</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21" w:type="pct"/>
            <w:shd w:val="clear" w:color="auto" w:fill="FFFFFF" w:themeFill="background1"/>
            <w:vAlign w:val="center"/>
          </w:tcPr>
          <w:p w:rsidR="00D825A1" w:rsidRPr="008F39CB" w:rsidRDefault="00D825A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w:t>
            </w:r>
          </w:p>
        </w:tc>
        <w:tc>
          <w:tcPr>
            <w:tcW w:w="418" w:type="pct"/>
            <w:shd w:val="clear" w:color="auto" w:fill="FFFFFF" w:themeFill="background1"/>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445F72">
            <w:pPr>
              <w:spacing w:after="0" w:line="240" w:lineRule="auto"/>
              <w:jc w:val="center"/>
              <w:rPr>
                <w:rFonts w:ascii="Times New Roman" w:eastAsia="Calibri" w:hAnsi="Times New Roman" w:cs="Times New Roman"/>
                <w:b/>
                <w:sz w:val="18"/>
                <w:szCs w:val="18"/>
              </w:rPr>
            </w:pPr>
          </w:p>
        </w:tc>
      </w:tr>
      <w:tr w:rsidR="00746C09" w:rsidRPr="008F39CB" w:rsidTr="006B713B">
        <w:tc>
          <w:tcPr>
            <w:tcW w:w="5000" w:type="pct"/>
            <w:gridSpan w:val="18"/>
            <w:shd w:val="clear" w:color="auto" w:fill="FFFFFF" w:themeFill="background1"/>
          </w:tcPr>
          <w:p w:rsidR="00445F72" w:rsidRPr="008F39CB" w:rsidRDefault="00445F72" w:rsidP="006B713B">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746C09" w:rsidRPr="008F39CB" w:rsidTr="009C2309">
        <w:tc>
          <w:tcPr>
            <w:tcW w:w="820" w:type="pct"/>
          </w:tcPr>
          <w:p w:rsidR="00AC539A" w:rsidRPr="008F39CB"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445F72">
        <w:tc>
          <w:tcPr>
            <w:tcW w:w="820" w:type="pct"/>
            <w:tcBorders>
              <w:top w:val="single" w:sz="4" w:space="0" w:color="auto"/>
              <w:left w:val="single" w:sz="4" w:space="0" w:color="auto"/>
              <w:bottom w:val="single" w:sz="4" w:space="0" w:color="auto"/>
              <w:right w:val="single" w:sz="4" w:space="0" w:color="auto"/>
            </w:tcBorders>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5</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rsidP="00445F72">
            <w:pPr>
              <w:spacing w:after="0"/>
              <w:jc w:val="center"/>
              <w:rPr>
                <w:rFonts w:ascii="Times New Roman" w:eastAsia="Calibri" w:hAnsi="Times New Roman" w:cs="Times New Roman"/>
                <w:b/>
                <w:sz w:val="18"/>
                <w:szCs w:val="18"/>
              </w:rPr>
            </w:pPr>
          </w:p>
        </w:tc>
      </w:tr>
      <w:tr w:rsidR="00746C09" w:rsidRPr="008F39CB" w:rsidTr="00445F72">
        <w:tc>
          <w:tcPr>
            <w:tcW w:w="820" w:type="pct"/>
            <w:tcBorders>
              <w:top w:val="single" w:sz="4" w:space="0" w:color="auto"/>
              <w:left w:val="single" w:sz="4" w:space="0" w:color="auto"/>
              <w:bottom w:val="single" w:sz="4" w:space="0" w:color="auto"/>
              <w:right w:val="single" w:sz="4" w:space="0" w:color="auto"/>
            </w:tcBorders>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235AC1"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8*</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rsidP="00445F72">
            <w:pPr>
              <w:spacing w:after="0"/>
              <w:jc w:val="center"/>
              <w:rPr>
                <w:rFonts w:ascii="Times New Roman" w:eastAsia="Calibri" w:hAnsi="Times New Roman" w:cs="Times New Roman"/>
                <w:b/>
                <w:sz w:val="18"/>
                <w:szCs w:val="18"/>
              </w:rPr>
            </w:pPr>
          </w:p>
        </w:tc>
      </w:tr>
      <w:tr w:rsidR="00746C09" w:rsidRPr="008F39CB" w:rsidTr="00445F72">
        <w:tc>
          <w:tcPr>
            <w:tcW w:w="820" w:type="pct"/>
            <w:tcBorders>
              <w:top w:val="single" w:sz="4" w:space="0" w:color="auto"/>
              <w:left w:val="single" w:sz="4" w:space="0" w:color="auto"/>
              <w:bottom w:val="single" w:sz="4" w:space="0" w:color="auto"/>
              <w:right w:val="single" w:sz="4" w:space="0" w:color="auto"/>
            </w:tcBorders>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rsidP="00445F72">
            <w:pPr>
              <w:spacing w:after="0"/>
              <w:jc w:val="center"/>
              <w:rPr>
                <w:rFonts w:ascii="Times New Roman" w:eastAsia="Calibri" w:hAnsi="Times New Roman" w:cs="Times New Roman"/>
                <w:b/>
                <w:sz w:val="18"/>
                <w:szCs w:val="18"/>
              </w:rPr>
            </w:pPr>
          </w:p>
        </w:tc>
      </w:tr>
      <w:tr w:rsidR="00746C09" w:rsidRPr="008F39CB" w:rsidTr="00445F72">
        <w:tc>
          <w:tcPr>
            <w:tcW w:w="820" w:type="pct"/>
            <w:tcBorders>
              <w:top w:val="single" w:sz="4" w:space="0" w:color="auto"/>
              <w:left w:val="single" w:sz="4" w:space="0" w:color="auto"/>
              <w:bottom w:val="single" w:sz="4" w:space="0" w:color="auto"/>
              <w:right w:val="single" w:sz="4" w:space="0" w:color="auto"/>
            </w:tcBorders>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235AC1"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445F7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rsidP="00445F72">
            <w:pPr>
              <w:spacing w:after="0"/>
              <w:jc w:val="center"/>
              <w:rPr>
                <w:rFonts w:ascii="Times New Roman" w:eastAsia="Calibri" w:hAnsi="Times New Roman" w:cs="Times New Roman"/>
                <w:b/>
                <w:sz w:val="18"/>
                <w:szCs w:val="18"/>
              </w:rPr>
            </w:pPr>
          </w:p>
        </w:tc>
      </w:tr>
    </w:tbl>
    <w:p w:rsidR="00497BCA" w:rsidRPr="008F39CB" w:rsidRDefault="00497BCA" w:rsidP="00497BCA">
      <w:pPr>
        <w:spacing w:line="240" w:lineRule="auto"/>
        <w:rPr>
          <w:rFonts w:ascii="Times New Roman" w:eastAsia="Calibri" w:hAnsi="Times New Roman" w:cs="Times New Roman"/>
          <w:szCs w:val="26"/>
        </w:rPr>
      </w:pPr>
      <w:r w:rsidRPr="008F39CB">
        <w:rPr>
          <w:rFonts w:ascii="Times New Roman" w:eastAsia="Calibri" w:hAnsi="Times New Roman" w:cs="Times New Roman"/>
          <w:szCs w:val="26"/>
        </w:rPr>
        <w:t>*</w:t>
      </w:r>
      <w:r w:rsidRPr="008F39CB">
        <w:rPr>
          <w:rFonts w:ascii="Calibri" w:eastAsia="Calibri" w:hAnsi="Calibri" w:cs="Times New Roman"/>
          <w:szCs w:val="26"/>
        </w:rPr>
        <w:t xml:space="preserve"> </w:t>
      </w:r>
      <w:r w:rsidRPr="008F39CB">
        <w:rPr>
          <w:rFonts w:ascii="Times New Roman" w:eastAsia="Calibri" w:hAnsi="Times New Roman" w:cs="Times New Roman"/>
          <w:szCs w:val="26"/>
        </w:rPr>
        <w:t>1 нарушение не подтвердилось.</w:t>
      </w:r>
    </w:p>
    <w:p w:rsidR="006A3108" w:rsidRPr="008F39CB" w:rsidRDefault="006A3108" w:rsidP="00797BDE">
      <w:pPr>
        <w:spacing w:after="0" w:line="240" w:lineRule="auto"/>
        <w:rPr>
          <w:rFonts w:ascii="Times New Roman" w:eastAsia="Calibri" w:hAnsi="Times New Roman" w:cs="Times New Roman"/>
          <w:i/>
          <w:szCs w:val="26"/>
          <w:u w:val="single"/>
        </w:rPr>
      </w:pPr>
    </w:p>
    <w:p w:rsidR="006B713B" w:rsidRPr="008F39CB" w:rsidRDefault="006A3108" w:rsidP="00717CDC">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lastRenderedPageBreak/>
        <w:t xml:space="preserve">Государственный контроль и надзор в сфере защиты детей от информации, причиняющей вред их здоровью и (или) развитию, - за соблюдением требований законодательства Российской Федерации в сфере защиты детей от информации, причиняющей вред их здоровью и (или) развитию, к производству и выпуску средств массовой информации, вещанию телеканалов, радиоканалов, телепрограмм и радиопрограмм, а также к распространению информации посредством информационно-телекоммуникационных сетей (в том числе сети интернет) и сетей </w:t>
      </w:r>
      <w:r w:rsidR="00717CDC" w:rsidRPr="008F39CB">
        <w:rPr>
          <w:rFonts w:ascii="Times New Roman" w:eastAsia="Calibri" w:hAnsi="Times New Roman" w:cs="Times New Roman"/>
          <w:i/>
          <w:sz w:val="26"/>
          <w:szCs w:val="26"/>
          <w:u w:val="single"/>
        </w:rPr>
        <w:t>подвижной радиотелефонной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746C09" w:rsidRPr="008F39CB" w:rsidTr="006B713B">
        <w:tc>
          <w:tcPr>
            <w:tcW w:w="5000" w:type="pct"/>
            <w:gridSpan w:val="18"/>
          </w:tcPr>
          <w:p w:rsidR="006B713B" w:rsidRPr="008F39CB" w:rsidRDefault="006B713B" w:rsidP="006B713B">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746C09" w:rsidRPr="008F39CB" w:rsidTr="006B713B">
        <w:tc>
          <w:tcPr>
            <w:tcW w:w="831" w:type="pct"/>
            <w:gridSpan w:val="2"/>
          </w:tcPr>
          <w:p w:rsidR="00AC539A" w:rsidRPr="008F39CB" w:rsidRDefault="00AC539A" w:rsidP="006B713B">
            <w:pPr>
              <w:spacing w:after="0" w:line="240" w:lineRule="auto"/>
              <w:rPr>
                <w:rFonts w:ascii="Times New Roman" w:eastAsia="Calibri" w:hAnsi="Times New Roman" w:cs="Times New Roman"/>
                <w:sz w:val="18"/>
                <w:szCs w:val="18"/>
              </w:rPr>
            </w:pPr>
          </w:p>
        </w:tc>
        <w:tc>
          <w:tcPr>
            <w:tcW w:w="426"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C86776">
        <w:trPr>
          <w:trHeight w:val="317"/>
        </w:trPr>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Запланировано</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59</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54</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71</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74</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258</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62</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68</w:t>
            </w:r>
          </w:p>
        </w:tc>
        <w:tc>
          <w:tcPr>
            <w:tcW w:w="421" w:type="pct"/>
            <w:shd w:val="clear" w:color="auto" w:fill="FFFFFF" w:themeFill="background1"/>
            <w:vAlign w:val="center"/>
          </w:tcPr>
          <w:p w:rsidR="00D825A1" w:rsidRPr="008F39CB" w:rsidRDefault="00D825A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62</w:t>
            </w:r>
          </w:p>
        </w:tc>
        <w:tc>
          <w:tcPr>
            <w:tcW w:w="418" w:type="pct"/>
            <w:shd w:val="clear" w:color="auto" w:fill="FFFFFF" w:themeFill="background1"/>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r>
      <w:tr w:rsidR="00746C09" w:rsidRPr="008F39CB" w:rsidTr="006B713B">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44</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63</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62</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222</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53</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21" w:type="pct"/>
            <w:shd w:val="clear" w:color="auto" w:fill="FFFFFF" w:themeFill="background1"/>
            <w:vAlign w:val="center"/>
          </w:tcPr>
          <w:p w:rsidR="00D825A1" w:rsidRPr="008F39CB" w:rsidRDefault="00D825A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58</w:t>
            </w:r>
          </w:p>
        </w:tc>
        <w:tc>
          <w:tcPr>
            <w:tcW w:w="418" w:type="pct"/>
            <w:shd w:val="clear" w:color="auto" w:fill="FFFFFF" w:themeFill="background1"/>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r>
      <w:tr w:rsidR="00746C09" w:rsidRPr="008F39CB" w:rsidTr="006B713B">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16</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D825A1" w:rsidRPr="008F39CB" w:rsidRDefault="00D825A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18" w:type="pct"/>
            <w:shd w:val="clear" w:color="auto" w:fill="FFFFFF" w:themeFill="background1"/>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r>
      <w:tr w:rsidR="00746C09" w:rsidRPr="008F39CB" w:rsidTr="006B713B">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D825A1" w:rsidRPr="008F39CB" w:rsidRDefault="00D825A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shd w:val="clear" w:color="auto" w:fill="FFFFFF" w:themeFill="background1"/>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r>
      <w:tr w:rsidR="00746C09" w:rsidRPr="008F39CB" w:rsidTr="006B713B">
        <w:tc>
          <w:tcPr>
            <w:tcW w:w="831" w:type="pct"/>
            <w:gridSpan w:val="2"/>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6"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20" w:type="pct"/>
            <w:gridSpan w:val="2"/>
            <w:vAlign w:val="center"/>
          </w:tcPr>
          <w:p w:rsidR="00D825A1" w:rsidRPr="008F39CB" w:rsidRDefault="00D825A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18" w:type="pct"/>
            <w:gridSpan w:val="2"/>
            <w:shd w:val="clear" w:color="auto" w:fill="FFFFFF" w:themeFill="background1"/>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w:t>
            </w:r>
          </w:p>
        </w:tc>
        <w:tc>
          <w:tcPr>
            <w:tcW w:w="418" w:type="pct"/>
            <w:gridSpan w:val="2"/>
            <w:shd w:val="clear" w:color="auto" w:fill="D9D9D9" w:themeFill="background1" w:themeFillShade="D9"/>
            <w:vAlign w:val="center"/>
          </w:tcPr>
          <w:p w:rsidR="00D825A1" w:rsidRPr="008F39CB" w:rsidRDefault="00D825A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17</w:t>
            </w:r>
          </w:p>
        </w:tc>
        <w:tc>
          <w:tcPr>
            <w:tcW w:w="418" w:type="pct"/>
            <w:gridSpan w:val="2"/>
            <w:shd w:val="clear" w:color="auto" w:fill="FFFFFF" w:themeFill="background1"/>
            <w:vAlign w:val="center"/>
          </w:tcPr>
          <w:p w:rsidR="00D825A1" w:rsidRPr="008F39CB" w:rsidRDefault="00D825A1" w:rsidP="00EC2622">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0" w:type="pct"/>
            <w:shd w:val="clear" w:color="auto" w:fill="FFFFFF" w:themeFill="background1"/>
            <w:vAlign w:val="center"/>
          </w:tcPr>
          <w:p w:rsidR="00D825A1" w:rsidRPr="008F39CB" w:rsidRDefault="00D825A1" w:rsidP="00B4562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D825A1" w:rsidRPr="008F39CB" w:rsidRDefault="00D825A1" w:rsidP="00C52AA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w:t>
            </w:r>
          </w:p>
        </w:tc>
        <w:tc>
          <w:tcPr>
            <w:tcW w:w="418" w:type="pct"/>
            <w:shd w:val="clear" w:color="auto" w:fill="FFFFFF" w:themeFill="background1"/>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D825A1" w:rsidRPr="008F39CB" w:rsidRDefault="00D825A1" w:rsidP="006B713B">
            <w:pPr>
              <w:spacing w:after="0" w:line="240" w:lineRule="auto"/>
              <w:jc w:val="center"/>
              <w:rPr>
                <w:rFonts w:ascii="Times New Roman" w:eastAsia="Calibri" w:hAnsi="Times New Roman" w:cs="Times New Roman"/>
                <w:b/>
                <w:sz w:val="18"/>
                <w:szCs w:val="18"/>
              </w:rPr>
            </w:pPr>
          </w:p>
        </w:tc>
      </w:tr>
      <w:tr w:rsidR="00746C09" w:rsidRPr="008F39CB" w:rsidTr="006B713B">
        <w:tc>
          <w:tcPr>
            <w:tcW w:w="5000" w:type="pct"/>
            <w:gridSpan w:val="18"/>
            <w:shd w:val="clear" w:color="auto" w:fill="FFFFFF" w:themeFill="background1"/>
          </w:tcPr>
          <w:p w:rsidR="00633AB1" w:rsidRPr="008F39CB" w:rsidRDefault="00633AB1" w:rsidP="006B713B">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746C09" w:rsidRPr="008F39CB" w:rsidTr="006B713B">
        <w:tc>
          <w:tcPr>
            <w:tcW w:w="820" w:type="pct"/>
          </w:tcPr>
          <w:p w:rsidR="00AC539A" w:rsidRPr="008F39CB" w:rsidRDefault="00AC539A" w:rsidP="006B713B">
            <w:pPr>
              <w:spacing w:after="0" w:line="240" w:lineRule="auto"/>
              <w:rPr>
                <w:rFonts w:ascii="Times New Roman" w:eastAsia="Calibri" w:hAnsi="Times New Roman" w:cs="Times New Roman"/>
                <w:sz w:val="18"/>
                <w:szCs w:val="18"/>
              </w:rPr>
            </w:pPr>
          </w:p>
        </w:tc>
        <w:tc>
          <w:tcPr>
            <w:tcW w:w="422"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AC539A" w:rsidRPr="008F39CB" w:rsidRDefault="00AC539A">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AC539A" w:rsidRPr="008F39CB" w:rsidRDefault="00AC539A">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AC539A" w:rsidRPr="008F39CB" w:rsidRDefault="00AC539A"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AC539A" w:rsidRPr="008F39CB" w:rsidRDefault="00AC539A"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46C09" w:rsidRPr="008F39CB" w:rsidTr="006B713B">
        <w:tc>
          <w:tcPr>
            <w:tcW w:w="820" w:type="pct"/>
            <w:tcBorders>
              <w:top w:val="single" w:sz="4" w:space="0" w:color="auto"/>
              <w:left w:val="single" w:sz="4" w:space="0" w:color="auto"/>
              <w:bottom w:val="single" w:sz="4" w:space="0" w:color="auto"/>
              <w:right w:val="single" w:sz="4" w:space="0" w:color="auto"/>
            </w:tcBorders>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26</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EC262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6B713B">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rsidP="006B713B">
            <w:pPr>
              <w:spacing w:after="0"/>
              <w:jc w:val="center"/>
              <w:rPr>
                <w:rFonts w:ascii="Times New Roman" w:eastAsia="Calibri" w:hAnsi="Times New Roman" w:cs="Times New Roman"/>
                <w:b/>
                <w:sz w:val="18"/>
                <w:szCs w:val="18"/>
              </w:rPr>
            </w:pPr>
          </w:p>
        </w:tc>
      </w:tr>
      <w:tr w:rsidR="00746C09" w:rsidRPr="008F39CB" w:rsidTr="006B713B">
        <w:tc>
          <w:tcPr>
            <w:tcW w:w="820" w:type="pct"/>
            <w:tcBorders>
              <w:top w:val="single" w:sz="4" w:space="0" w:color="auto"/>
              <w:left w:val="single" w:sz="4" w:space="0" w:color="auto"/>
              <w:bottom w:val="single" w:sz="4" w:space="0" w:color="auto"/>
              <w:right w:val="single" w:sz="4" w:space="0" w:color="auto"/>
            </w:tcBorders>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EC262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6B713B">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rsidP="006B713B">
            <w:pPr>
              <w:spacing w:after="0"/>
              <w:jc w:val="center"/>
              <w:rPr>
                <w:rFonts w:ascii="Times New Roman" w:eastAsia="Calibri" w:hAnsi="Times New Roman" w:cs="Times New Roman"/>
                <w:b/>
                <w:sz w:val="18"/>
                <w:szCs w:val="18"/>
              </w:rPr>
            </w:pPr>
          </w:p>
        </w:tc>
      </w:tr>
      <w:tr w:rsidR="00746C09" w:rsidRPr="008F39CB" w:rsidTr="006B713B">
        <w:tc>
          <w:tcPr>
            <w:tcW w:w="820" w:type="pct"/>
            <w:tcBorders>
              <w:top w:val="single" w:sz="4" w:space="0" w:color="auto"/>
              <w:left w:val="single" w:sz="4" w:space="0" w:color="auto"/>
              <w:bottom w:val="single" w:sz="4" w:space="0" w:color="auto"/>
              <w:right w:val="single" w:sz="4" w:space="0" w:color="auto"/>
            </w:tcBorders>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EC262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6B713B">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rsidP="006B713B">
            <w:pPr>
              <w:spacing w:after="0"/>
              <w:jc w:val="center"/>
              <w:rPr>
                <w:rFonts w:ascii="Times New Roman" w:eastAsia="Calibri" w:hAnsi="Times New Roman" w:cs="Times New Roman"/>
                <w:b/>
                <w:sz w:val="18"/>
                <w:szCs w:val="18"/>
              </w:rPr>
            </w:pPr>
          </w:p>
        </w:tc>
      </w:tr>
      <w:tr w:rsidR="00746C09" w:rsidRPr="008F39CB" w:rsidTr="006B713B">
        <w:tc>
          <w:tcPr>
            <w:tcW w:w="820" w:type="pct"/>
            <w:tcBorders>
              <w:top w:val="single" w:sz="4" w:space="0" w:color="auto"/>
              <w:left w:val="single" w:sz="4" w:space="0" w:color="auto"/>
              <w:bottom w:val="single" w:sz="4" w:space="0" w:color="auto"/>
              <w:right w:val="single" w:sz="4" w:space="0" w:color="auto"/>
            </w:tcBorders>
          </w:tcPr>
          <w:p w:rsidR="00D825A1" w:rsidRPr="008F39CB" w:rsidRDefault="00D825A1" w:rsidP="006B713B">
            <w:pPr>
              <w:spacing w:after="0" w:line="240" w:lineRule="auto"/>
              <w:rPr>
                <w:rFonts w:ascii="Times New Roman" w:eastAsia="Calibri" w:hAnsi="Times New Roman" w:cs="Times New Roman"/>
                <w:sz w:val="18"/>
                <w:szCs w:val="20"/>
              </w:rPr>
            </w:pPr>
            <w:r w:rsidRPr="008F39CB">
              <w:rPr>
                <w:rFonts w:ascii="Times New Roman" w:eastAsia="Calibri" w:hAnsi="Times New Roman" w:cs="Times New Roman"/>
                <w:sz w:val="18"/>
                <w:szCs w:val="20"/>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EC262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B4562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C52AA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D825A1" w:rsidRPr="008F39CB" w:rsidRDefault="00D825A1" w:rsidP="006B713B">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D825A1" w:rsidRPr="008F39CB" w:rsidRDefault="00D825A1" w:rsidP="006B713B">
            <w:pPr>
              <w:spacing w:after="0"/>
              <w:jc w:val="center"/>
              <w:rPr>
                <w:rFonts w:ascii="Times New Roman" w:eastAsia="Calibri" w:hAnsi="Times New Roman" w:cs="Times New Roman"/>
                <w:b/>
                <w:sz w:val="18"/>
                <w:szCs w:val="18"/>
              </w:rPr>
            </w:pPr>
          </w:p>
        </w:tc>
      </w:tr>
    </w:tbl>
    <w:p w:rsidR="00C52AAC" w:rsidRPr="008F39CB" w:rsidRDefault="00C52AAC" w:rsidP="006A3108">
      <w:pPr>
        <w:spacing w:after="0" w:line="360" w:lineRule="auto"/>
        <w:ind w:firstLine="709"/>
        <w:jc w:val="both"/>
        <w:rPr>
          <w:rFonts w:ascii="Times New Roman" w:eastAsia="Calibri" w:hAnsi="Times New Roman" w:cs="Times New Roman"/>
          <w:i/>
          <w:sz w:val="28"/>
          <w:szCs w:val="28"/>
          <w:u w:val="single"/>
        </w:rPr>
      </w:pPr>
    </w:p>
    <w:p w:rsidR="00C52AAC" w:rsidRPr="008F39CB" w:rsidRDefault="00C52AAC" w:rsidP="00C52AA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За 3 квартал 2020 года</w:t>
      </w:r>
      <w:r w:rsidRPr="008F39CB">
        <w:rPr>
          <w:rFonts w:ascii="Times New Roman" w:eastAsia="Times New Roman" w:hAnsi="Times New Roman" w:cs="Times New Roman"/>
          <w:sz w:val="26"/>
          <w:szCs w:val="26"/>
          <w:lang w:eastAsia="ru-RU"/>
        </w:rPr>
        <w:t xml:space="preserve"> проведен </w:t>
      </w:r>
      <w:r w:rsidRPr="008F39CB">
        <w:rPr>
          <w:rFonts w:ascii="Times New Roman" w:eastAsia="Times New Roman" w:hAnsi="Times New Roman" w:cs="Times New Roman"/>
          <w:b/>
          <w:sz w:val="26"/>
          <w:szCs w:val="26"/>
          <w:u w:val="single"/>
          <w:lang w:eastAsia="ru-RU"/>
        </w:rPr>
        <w:t>мониторинг</w:t>
      </w:r>
      <w:r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информации (операторы связи, предоставляющие телематические услуги связи), содержащейся в ЕИС Роскомнадзора («Факты авторизации ОС для получения выгрузки из реестра для ТО»).</w:t>
      </w:r>
    </w:p>
    <w:p w:rsidR="00C52AAC" w:rsidRPr="008F39CB" w:rsidRDefault="00C52AAC" w:rsidP="00C52AA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 состоянию на 30.09.2020 авторизовано операторов связи:</w:t>
      </w:r>
    </w:p>
    <w:p w:rsidR="00C52AAC" w:rsidRPr="008F39CB" w:rsidRDefault="00C52AAC" w:rsidP="00C52AAC">
      <w:pPr>
        <w:spacing w:after="0" w:line="360" w:lineRule="auto"/>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 xml:space="preserve">в Волгоградской области </w:t>
      </w:r>
      <w:r w:rsidRPr="008F39CB">
        <w:rPr>
          <w:rFonts w:ascii="Times New Roman" w:eastAsia="Times New Roman" w:hAnsi="Times New Roman" w:cs="Times New Roman"/>
          <w:b/>
          <w:sz w:val="26"/>
          <w:szCs w:val="26"/>
          <w:lang w:eastAsia="ru-RU"/>
        </w:rPr>
        <w:tab/>
        <w:t>- 34;</w:t>
      </w:r>
      <w:r w:rsidRPr="008F39CB">
        <w:rPr>
          <w:rFonts w:ascii="Times New Roman" w:eastAsia="Times New Roman" w:hAnsi="Times New Roman" w:cs="Times New Roman"/>
          <w:sz w:val="26"/>
          <w:szCs w:val="26"/>
          <w:lang w:eastAsia="ru-RU"/>
        </w:rPr>
        <w:t xml:space="preserve"> </w:t>
      </w:r>
    </w:p>
    <w:p w:rsidR="00C52AAC" w:rsidRPr="008F39CB" w:rsidRDefault="00C52AAC" w:rsidP="00C52AAC">
      <w:pPr>
        <w:spacing w:after="0" w:line="360" w:lineRule="auto"/>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 xml:space="preserve">в Республике Калмыкия </w:t>
      </w:r>
      <w:r w:rsidRPr="008F39CB">
        <w:rPr>
          <w:rFonts w:ascii="Times New Roman" w:eastAsia="Times New Roman" w:hAnsi="Times New Roman" w:cs="Times New Roman"/>
          <w:b/>
          <w:sz w:val="26"/>
          <w:szCs w:val="26"/>
          <w:lang w:eastAsia="ru-RU"/>
        </w:rPr>
        <w:tab/>
        <w:t>- 2;</w:t>
      </w:r>
    </w:p>
    <w:p w:rsidR="00C52AAC" w:rsidRPr="008F39CB" w:rsidRDefault="00C52AAC" w:rsidP="00C52AAC">
      <w:pPr>
        <w:spacing w:after="0" w:line="360" w:lineRule="auto"/>
        <w:rPr>
          <w:rFonts w:ascii="Times New Roman" w:eastAsia="Times New Roman" w:hAnsi="Times New Roman" w:cs="Times New Roman"/>
          <w:b/>
          <w:sz w:val="26"/>
          <w:szCs w:val="26"/>
          <w:highlight w:val="yellow"/>
          <w:lang w:eastAsia="ru-RU"/>
        </w:rPr>
      </w:pPr>
    </w:p>
    <w:p w:rsidR="00C52AAC" w:rsidRPr="008F39CB" w:rsidRDefault="00C52AAC" w:rsidP="00C52AAC">
      <w:pPr>
        <w:spacing w:after="0" w:line="360" w:lineRule="auto"/>
        <w:rPr>
          <w:rFonts w:ascii="Times New Roman" w:eastAsia="Times New Roman" w:hAnsi="Times New Roman" w:cs="Times New Roman"/>
          <w:b/>
          <w:sz w:val="26"/>
          <w:szCs w:val="26"/>
          <w:highlight w:val="yellow"/>
          <w:lang w:eastAsia="ru-RU"/>
        </w:rPr>
      </w:pPr>
    </w:p>
    <w:p w:rsidR="00C52AAC" w:rsidRPr="008F39CB" w:rsidRDefault="00C52AAC" w:rsidP="00C52AAC">
      <w:pPr>
        <w:spacing w:after="0" w:line="360" w:lineRule="auto"/>
        <w:rPr>
          <w:rFonts w:ascii="Times New Roman" w:eastAsia="Times New Roman" w:hAnsi="Times New Roman" w:cs="Times New Roman"/>
          <w:b/>
          <w:sz w:val="26"/>
          <w:szCs w:val="26"/>
          <w:highlight w:val="yellow"/>
          <w:lang w:eastAsia="ru-RU"/>
        </w:rPr>
      </w:pPr>
    </w:p>
    <w:p w:rsidR="00C52AAC" w:rsidRPr="008F39CB" w:rsidRDefault="00C52AAC" w:rsidP="00C52AAC">
      <w:pPr>
        <w:spacing w:after="0" w:line="360" w:lineRule="auto"/>
        <w:rPr>
          <w:rFonts w:ascii="Times New Roman" w:eastAsia="Times New Roman" w:hAnsi="Times New Roman" w:cs="Times New Roman"/>
          <w:b/>
          <w:sz w:val="26"/>
          <w:szCs w:val="26"/>
          <w:highlight w:val="yellow"/>
          <w:lang w:eastAsia="ru-RU"/>
        </w:rPr>
      </w:pPr>
    </w:p>
    <w:p w:rsidR="00C52AAC" w:rsidRPr="008F39CB" w:rsidRDefault="00C52AAC" w:rsidP="00C52AAC">
      <w:pPr>
        <w:spacing w:after="0" w:line="360" w:lineRule="auto"/>
        <w:rPr>
          <w:rFonts w:ascii="Times New Roman" w:eastAsia="Times New Roman" w:hAnsi="Times New Roman" w:cs="Times New Roman"/>
          <w:b/>
          <w:sz w:val="26"/>
          <w:szCs w:val="26"/>
          <w:highlight w:val="yellow"/>
          <w:lang w:eastAsia="ru-RU"/>
        </w:rPr>
      </w:pPr>
    </w:p>
    <w:p w:rsidR="00C52AAC" w:rsidRPr="008F39CB" w:rsidRDefault="00C52AAC" w:rsidP="00C52AAC">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b/>
          <w:sz w:val="24"/>
          <w:szCs w:val="24"/>
          <w:lang w:eastAsia="ru-RU"/>
        </w:rPr>
        <w:lastRenderedPageBreak/>
        <w:t>Сведения о регистрации ОС в Едином реестре</w:t>
      </w:r>
    </w:p>
    <w:p w:rsidR="00C52AAC" w:rsidRPr="008F39CB" w:rsidRDefault="00C52AAC" w:rsidP="00C52AAC">
      <w:pPr>
        <w:spacing w:after="0" w:line="360" w:lineRule="auto"/>
        <w:jc w:val="center"/>
        <w:rPr>
          <w:rFonts w:ascii="Times New Roman" w:eastAsia="Times New Roman" w:hAnsi="Times New Roman" w:cs="Times New Roman"/>
          <w:i/>
          <w:sz w:val="24"/>
          <w:szCs w:val="24"/>
          <w:lang w:eastAsia="ru-RU"/>
        </w:rPr>
      </w:pPr>
      <w:r w:rsidRPr="008F39CB">
        <w:rPr>
          <w:rFonts w:ascii="Times New Roman" w:eastAsia="Times New Roman" w:hAnsi="Times New Roman" w:cs="Times New Roman"/>
          <w:i/>
          <w:sz w:val="24"/>
          <w:szCs w:val="24"/>
          <w:lang w:eastAsia="ru-RU"/>
        </w:rPr>
        <w:t>Волгоградская область</w:t>
      </w: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r w:rsidRPr="008F39CB">
        <w:rPr>
          <w:rFonts w:ascii="Calibri" w:eastAsia="Calibri" w:hAnsi="Calibri" w:cs="Times New Roman"/>
          <w:noProof/>
          <w:lang w:eastAsia="ru-RU"/>
        </w:rPr>
        <w:drawing>
          <wp:anchor distT="0" distB="0" distL="114300" distR="114300" simplePos="0" relativeHeight="251661312" behindDoc="0" locked="0" layoutInCell="1" allowOverlap="1" wp14:anchorId="5F84C6DB" wp14:editId="03CDAA09">
            <wp:simplePos x="0" y="0"/>
            <wp:positionH relativeFrom="margin">
              <wp:posOffset>-258914</wp:posOffset>
            </wp:positionH>
            <wp:positionV relativeFrom="paragraph">
              <wp:posOffset>153560</wp:posOffset>
            </wp:positionV>
            <wp:extent cx="6742706" cy="2409245"/>
            <wp:effectExtent l="0" t="0" r="20320" b="10160"/>
            <wp:wrapNone/>
            <wp:docPr id="23" name="Объект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margin">
              <wp14:pctHeight>0</wp14:pctHeight>
            </wp14:sizeRelV>
          </wp:anchor>
        </w:drawing>
      </w: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p>
    <w:p w:rsidR="00C52AAC" w:rsidRPr="008F39CB" w:rsidRDefault="00C52AAC" w:rsidP="00C52AAC">
      <w:pPr>
        <w:spacing w:after="0" w:line="360" w:lineRule="auto"/>
        <w:rPr>
          <w:rFonts w:ascii="Times New Roman" w:eastAsia="Times New Roman" w:hAnsi="Times New Roman" w:cs="Times New Roman"/>
          <w:i/>
          <w:sz w:val="24"/>
          <w:szCs w:val="24"/>
          <w:lang w:eastAsia="ru-RU"/>
        </w:rPr>
      </w:pPr>
    </w:p>
    <w:p w:rsidR="00C52AAC" w:rsidRPr="008F39CB" w:rsidRDefault="00C52AAC" w:rsidP="00C52AAC">
      <w:pPr>
        <w:spacing w:after="0" w:line="360" w:lineRule="auto"/>
        <w:jc w:val="center"/>
        <w:rPr>
          <w:rFonts w:ascii="Times New Roman" w:eastAsia="Times New Roman" w:hAnsi="Times New Roman" w:cs="Times New Roman"/>
          <w:i/>
          <w:sz w:val="24"/>
          <w:szCs w:val="24"/>
          <w:lang w:eastAsia="ru-RU"/>
        </w:rPr>
      </w:pPr>
      <w:r w:rsidRPr="008F39CB">
        <w:rPr>
          <w:rFonts w:ascii="Times New Roman" w:eastAsia="Times New Roman" w:hAnsi="Times New Roman" w:cs="Times New Roman"/>
          <w:i/>
          <w:spacing w:val="4"/>
          <w:sz w:val="24"/>
          <w:szCs w:val="24"/>
          <w:lang w:eastAsia="ru-RU"/>
        </w:rPr>
        <w:t>Республика Калмыкия</w:t>
      </w:r>
      <w:r w:rsidRPr="008F39CB">
        <w:rPr>
          <w:rFonts w:ascii="Calibri" w:eastAsia="Calibri" w:hAnsi="Calibri" w:cs="Times New Roman"/>
          <w:i/>
          <w:noProof/>
          <w:lang w:eastAsia="ru-RU"/>
        </w:rPr>
        <w:drawing>
          <wp:inline distT="0" distB="0" distL="0" distR="0" wp14:anchorId="0400D305" wp14:editId="2EAC1FB0">
            <wp:extent cx="6488264" cy="2456953"/>
            <wp:effectExtent l="0" t="0" r="27305" b="19685"/>
            <wp:docPr id="27" name="Объект 6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C52AAC" w:rsidRPr="008F39CB" w:rsidRDefault="00C52AAC" w:rsidP="00C52AA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из </w:t>
      </w:r>
      <w:r w:rsidRPr="008F39CB">
        <w:rPr>
          <w:rFonts w:ascii="Times New Roman" w:eastAsia="Times New Roman" w:hAnsi="Times New Roman" w:cs="Times New Roman"/>
          <w:b/>
          <w:sz w:val="26"/>
          <w:szCs w:val="26"/>
          <w:lang w:eastAsia="ru-RU"/>
        </w:rPr>
        <w:t>36</w:t>
      </w:r>
      <w:r w:rsidRPr="008F39CB">
        <w:rPr>
          <w:rFonts w:ascii="Times New Roman" w:eastAsia="Times New Roman" w:hAnsi="Times New Roman" w:cs="Times New Roman"/>
          <w:sz w:val="26"/>
          <w:szCs w:val="26"/>
          <w:lang w:eastAsia="ru-RU"/>
        </w:rPr>
        <w:t xml:space="preserve"> операторов связи, прошедших регистрацию, </w:t>
      </w:r>
      <w:r w:rsidRPr="008F39CB">
        <w:rPr>
          <w:rFonts w:ascii="Times New Roman" w:eastAsia="Times New Roman" w:hAnsi="Times New Roman" w:cs="Times New Roman"/>
          <w:b/>
          <w:sz w:val="26"/>
          <w:szCs w:val="26"/>
          <w:lang w:eastAsia="ru-RU"/>
        </w:rPr>
        <w:t xml:space="preserve">9 </w:t>
      </w:r>
      <w:r w:rsidRPr="008F39CB">
        <w:rPr>
          <w:rFonts w:ascii="Times New Roman" w:eastAsia="Times New Roman" w:hAnsi="Times New Roman" w:cs="Times New Roman"/>
          <w:sz w:val="26"/>
          <w:szCs w:val="26"/>
          <w:lang w:eastAsia="ru-RU"/>
        </w:rPr>
        <w:t>операторов связи получают выгрузки через зарегистрированных в Едином реестре операторов связи:</w:t>
      </w:r>
    </w:p>
    <w:p w:rsidR="00C52AAC" w:rsidRPr="008F39CB" w:rsidRDefault="00C52AAC" w:rsidP="00C52AAC">
      <w:pPr>
        <w:spacing w:after="0" w:line="360" w:lineRule="auto"/>
        <w:ind w:firstLine="720"/>
        <w:jc w:val="both"/>
        <w:rPr>
          <w:rFonts w:ascii="Times New Roman" w:eastAsia="Times New Roman" w:hAnsi="Times New Roman" w:cs="Times New Roman"/>
          <w:sz w:val="26"/>
          <w:szCs w:val="26"/>
          <w:lang w:eastAsia="ru-RU"/>
        </w:rPr>
      </w:pPr>
    </w:p>
    <w:tbl>
      <w:tblPr>
        <w:tblW w:w="9371" w:type="dxa"/>
        <w:tblInd w:w="93" w:type="dxa"/>
        <w:tblLook w:val="04A0" w:firstRow="1" w:lastRow="0" w:firstColumn="1" w:lastColumn="0" w:noHBand="0" w:noVBand="1"/>
      </w:tblPr>
      <w:tblGrid>
        <w:gridCol w:w="1022"/>
        <w:gridCol w:w="5089"/>
        <w:gridCol w:w="3260"/>
      </w:tblGrid>
      <w:tr w:rsidR="00C52AAC" w:rsidRPr="008F39CB" w:rsidTr="00C52AAC">
        <w:trPr>
          <w:trHeight w:val="541"/>
        </w:trPr>
        <w:tc>
          <w:tcPr>
            <w:tcW w:w="1022" w:type="dxa"/>
            <w:tcBorders>
              <w:top w:val="single" w:sz="4" w:space="0" w:color="000000"/>
              <w:left w:val="single" w:sz="4" w:space="0" w:color="000000"/>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b/>
                <w:bCs/>
                <w:szCs w:val="18"/>
                <w:lang w:eastAsia="ru-RU"/>
              </w:rPr>
            </w:pPr>
            <w:r w:rsidRPr="008F39CB">
              <w:rPr>
                <w:rFonts w:ascii="Times New Roman" w:eastAsia="Times New Roman" w:hAnsi="Times New Roman" w:cs="Times New Roman"/>
                <w:b/>
                <w:bCs/>
                <w:szCs w:val="18"/>
                <w:lang w:eastAsia="ru-RU"/>
              </w:rPr>
              <w:t>№ п/п</w:t>
            </w:r>
          </w:p>
        </w:tc>
        <w:tc>
          <w:tcPr>
            <w:tcW w:w="5089" w:type="dxa"/>
            <w:tcBorders>
              <w:top w:val="single" w:sz="4" w:space="0" w:color="000000"/>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b/>
                <w:szCs w:val="18"/>
                <w:lang w:eastAsia="ru-RU"/>
              </w:rPr>
            </w:pPr>
            <w:r w:rsidRPr="008F39CB">
              <w:rPr>
                <w:rFonts w:ascii="Times New Roman" w:eastAsia="Times New Roman" w:hAnsi="Times New Roman" w:cs="Times New Roman"/>
                <w:b/>
                <w:szCs w:val="18"/>
                <w:lang w:eastAsia="ru-RU"/>
              </w:rPr>
              <w:t>Наименование организации</w:t>
            </w:r>
          </w:p>
        </w:tc>
        <w:tc>
          <w:tcPr>
            <w:tcW w:w="3260" w:type="dxa"/>
            <w:tcBorders>
              <w:top w:val="single" w:sz="4" w:space="0" w:color="000000"/>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b/>
                <w:szCs w:val="18"/>
                <w:lang w:eastAsia="ru-RU"/>
              </w:rPr>
            </w:pPr>
            <w:r w:rsidRPr="008F39CB">
              <w:rPr>
                <w:rFonts w:ascii="Times New Roman" w:eastAsia="Times New Roman" w:hAnsi="Times New Roman" w:cs="Times New Roman"/>
                <w:b/>
                <w:szCs w:val="18"/>
                <w:lang w:eastAsia="ru-RU"/>
              </w:rPr>
              <w:t>Способ получения выгрузки</w:t>
            </w:r>
          </w:p>
        </w:tc>
      </w:tr>
      <w:tr w:rsidR="00C52AAC" w:rsidRPr="008F39CB" w:rsidTr="00C52AAC">
        <w:trPr>
          <w:trHeight w:val="340"/>
        </w:trPr>
        <w:tc>
          <w:tcPr>
            <w:tcW w:w="1022" w:type="dxa"/>
            <w:tcBorders>
              <w:top w:val="single" w:sz="4" w:space="0" w:color="000000"/>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w:t>
            </w:r>
          </w:p>
        </w:tc>
        <w:tc>
          <w:tcPr>
            <w:tcW w:w="5089" w:type="dxa"/>
            <w:tcBorders>
              <w:top w:val="single" w:sz="4" w:space="0" w:color="000000"/>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"СвязьИнформ"</w:t>
            </w:r>
          </w:p>
        </w:tc>
        <w:tc>
          <w:tcPr>
            <w:tcW w:w="3260" w:type="dxa"/>
            <w:tcBorders>
              <w:top w:val="single" w:sz="4" w:space="0" w:color="000000"/>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"Современные Технологии Связи"</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3</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"Агросвязь"</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через ПАО "ВымпелКом" (ИНН 7713076301)</w:t>
            </w: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4</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"Авантек-Плюс"</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через АО НПП "УНИКО" (ИНН 3446001409)</w:t>
            </w: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5</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Закрытое акционерное общество "Вист он-лайн"</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6</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Акционерное общество Научно-производственное предприятие "УНИКО"</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lastRenderedPageBreak/>
              <w:t>7</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"Телеком-Волга"</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8</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"ВОЛГА-СВЯЗЬ-ТВ"</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9</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"ИНСАТКОМ-В"</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10</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«Байт-С»</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через АО НПП "УНИКО" (ИНН 3446001409)</w:t>
            </w: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11</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"Электронные Радио Оптические Системы"</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12</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"Спринт Сеть"</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13</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"Информационный сервис"</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14</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Индивидуальный предприниматель Тищук Валерий Леонидович</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15</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Индивидуальный предприниматель Ефремов  Алексей  Алексеевич</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16</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"Городок точка РУ"</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через АО НПП "УНИКО" (ИНН 3446001409)</w:t>
            </w: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17</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"СвязьИнформ-Волгоград"</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18</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"Себряковтелеком"</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через ООО "Комплексные финансовые системы" (ИНН 3022000987)</w:t>
            </w: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19</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"ЮгСельхоз"</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20</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"ПАУЭРНЕТ"</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21</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"Магистраль"</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через АО НПП "УНИКО" (ИНН 3446001409)</w:t>
            </w: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22</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«Технологии связи»</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23</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"МБит-сити"</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24</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"ИНТЕРЛАЙН"</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25</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"РОБОР"</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через АО "Компания ТрансТелеКом" (ИНН 7709219099)</w:t>
            </w: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26</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"МИГ-Сервис Волгоград"</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27</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"Восток"</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через ПАО "МегаФон" (ИНН 7812014560)</w:t>
            </w: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28</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Компания "Стар Лайн Волгоград"</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29</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"КОСМОПОЛИТ"</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30</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"МОТУС-ТЕЛЕКОМ"</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31</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"СМИТ"</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32</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"ВОЛГА-КАМП"</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через АО НПП "УНИКО" (ИНН 3446001409)</w:t>
            </w: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33</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"Научно-технический центр "Форум"</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34</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"Линк-Телеком"</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35</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"АМИКО"</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r w:rsidR="00C52AAC" w:rsidRPr="008F39CB" w:rsidTr="00C52AAC">
        <w:trPr>
          <w:trHeight w:val="340"/>
        </w:trPr>
        <w:tc>
          <w:tcPr>
            <w:tcW w:w="1022" w:type="dxa"/>
            <w:tcBorders>
              <w:top w:val="nil"/>
              <w:left w:val="single" w:sz="4" w:space="0" w:color="000000"/>
              <w:bottom w:val="single" w:sz="4" w:space="0" w:color="000000"/>
              <w:right w:val="single" w:sz="4" w:space="0" w:color="000000"/>
            </w:tcBorders>
            <w:vAlign w:val="center"/>
          </w:tcPr>
          <w:p w:rsidR="00C52AAC" w:rsidRPr="008F39CB" w:rsidRDefault="00C52AAC" w:rsidP="00C52AAC">
            <w:pPr>
              <w:jc w:val="center"/>
              <w:rPr>
                <w:rFonts w:ascii="Times New Roman" w:eastAsia="Calibri" w:hAnsi="Times New Roman" w:cs="Times New Roman"/>
                <w:b/>
                <w:bCs/>
                <w:sz w:val="20"/>
                <w:szCs w:val="20"/>
              </w:rPr>
            </w:pPr>
            <w:r w:rsidRPr="008F39CB">
              <w:rPr>
                <w:rFonts w:ascii="Times New Roman" w:eastAsia="Calibri" w:hAnsi="Times New Roman" w:cs="Times New Roman"/>
                <w:b/>
                <w:bCs/>
                <w:sz w:val="20"/>
                <w:szCs w:val="20"/>
              </w:rPr>
              <w:t>36</w:t>
            </w:r>
          </w:p>
        </w:tc>
        <w:tc>
          <w:tcPr>
            <w:tcW w:w="5089"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Общество с ограниченной ответственностью "РегионТехСвязь"</w:t>
            </w:r>
          </w:p>
        </w:tc>
        <w:tc>
          <w:tcPr>
            <w:tcW w:w="3260" w:type="dxa"/>
            <w:tcBorders>
              <w:top w:val="nil"/>
              <w:left w:val="nil"/>
              <w:bottom w:val="single" w:sz="4" w:space="0" w:color="000000"/>
              <w:right w:val="single" w:sz="4" w:space="0" w:color="000000"/>
            </w:tcBorders>
            <w:vAlign w:val="center"/>
            <w:hideMark/>
          </w:tcPr>
          <w:p w:rsidR="00C52AAC" w:rsidRPr="008F39CB" w:rsidRDefault="00C52AAC" w:rsidP="00C52AAC">
            <w:pPr>
              <w:spacing w:after="0" w:line="240" w:lineRule="auto"/>
              <w:jc w:val="center"/>
              <w:rPr>
                <w:rFonts w:ascii="Times New Roman" w:eastAsia="Times New Roman" w:hAnsi="Times New Roman" w:cs="Times New Roman"/>
                <w:sz w:val="20"/>
                <w:szCs w:val="20"/>
                <w:lang w:eastAsia="ru-RU"/>
              </w:rPr>
            </w:pPr>
          </w:p>
        </w:tc>
      </w:tr>
    </w:tbl>
    <w:p w:rsidR="00C52AAC" w:rsidRPr="008F39CB" w:rsidRDefault="00C52AAC" w:rsidP="00C52AA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- 1 оператор связи (ООО «Вискорт») оказывает телематические услуги связи, за исключением доступа к сети Интернет.</w:t>
      </w:r>
    </w:p>
    <w:p w:rsidR="00C52AAC" w:rsidRPr="008F39CB" w:rsidRDefault="00C52AAC" w:rsidP="00C52AAC">
      <w:pPr>
        <w:spacing w:after="0" w:line="360" w:lineRule="auto"/>
        <w:ind w:firstLine="720"/>
        <w:jc w:val="both"/>
        <w:rPr>
          <w:rFonts w:ascii="Times New Roman" w:eastAsia="Times New Roman" w:hAnsi="Times New Roman" w:cs="Times New Roman"/>
          <w:sz w:val="26"/>
          <w:szCs w:val="20"/>
          <w:lang w:eastAsia="ru-RU"/>
        </w:rPr>
      </w:pPr>
      <w:r w:rsidRPr="008F39CB">
        <w:rPr>
          <w:rFonts w:ascii="Times New Roman" w:eastAsia="Times New Roman" w:hAnsi="Times New Roman" w:cs="Times New Roman"/>
          <w:sz w:val="26"/>
          <w:szCs w:val="26"/>
          <w:lang w:eastAsia="ru-RU"/>
        </w:rPr>
        <w:t xml:space="preserve">За 3 квартал 2020 </w:t>
      </w:r>
      <w:r w:rsidR="0013264A">
        <w:rPr>
          <w:rFonts w:ascii="Times New Roman" w:eastAsia="Times New Roman" w:hAnsi="Times New Roman" w:cs="Times New Roman"/>
          <w:sz w:val="26"/>
          <w:szCs w:val="26"/>
          <w:lang w:eastAsia="ru-RU"/>
        </w:rPr>
        <w:t xml:space="preserve">года </w:t>
      </w:r>
      <w:r w:rsidRPr="008F39CB">
        <w:rPr>
          <w:rFonts w:ascii="Times New Roman" w:eastAsia="Times New Roman" w:hAnsi="Times New Roman" w:cs="Times New Roman"/>
          <w:sz w:val="26"/>
          <w:szCs w:val="26"/>
          <w:lang w:eastAsia="ru-RU"/>
        </w:rPr>
        <w:t>фактов</w:t>
      </w:r>
      <w:r w:rsidRPr="008F39CB">
        <w:rPr>
          <w:rFonts w:ascii="Times New Roman" w:eastAsia="Times New Roman" w:hAnsi="Times New Roman" w:cs="Times New Roman"/>
          <w:b/>
          <w:sz w:val="26"/>
          <w:szCs w:val="26"/>
          <w:lang w:eastAsia="ru-RU"/>
        </w:rPr>
        <w:t xml:space="preserve"> не авторизации</w:t>
      </w:r>
      <w:r w:rsidRPr="008F39CB">
        <w:rPr>
          <w:rFonts w:ascii="Times New Roman" w:eastAsia="Times New Roman" w:hAnsi="Times New Roman" w:cs="Times New Roman"/>
          <w:sz w:val="26"/>
          <w:szCs w:val="26"/>
          <w:lang w:eastAsia="ru-RU"/>
        </w:rPr>
        <w:t xml:space="preserve"> операторов связи (при оказании ими услуг доступа в сеть «Интернет) в ЕАИС «Единый реестр доменных имен, указателей страниц сайтов в информационно-телекоммуникационной сети «Интернет», содержащих информацию, распространение которой в Российской Федерации запрещено»</w:t>
      </w:r>
      <w:r w:rsidR="0013264A">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не выявлялось</w:t>
      </w:r>
      <w:r w:rsidRPr="008F39CB">
        <w:rPr>
          <w:rFonts w:ascii="Times New Roman" w:eastAsia="Times New Roman" w:hAnsi="Times New Roman" w:cs="Times New Roman"/>
          <w:sz w:val="26"/>
          <w:szCs w:val="20"/>
          <w:lang w:eastAsia="ru-RU"/>
        </w:rPr>
        <w:t>, административные дела не возбуждались.</w:t>
      </w:r>
    </w:p>
    <w:p w:rsidR="00C52AAC" w:rsidRPr="008F39CB" w:rsidRDefault="00C52AAC" w:rsidP="00C52AAC">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Управлением по результатам мониторинга автоматизированной системы контроля за соблюдением операторами связи требований, установленных статьями 15.1-15.4 Федерального закона от 27.07.2006 № 149-ФЗ «Об информации, информационных технологиях и о защите информации» (</w:t>
      </w:r>
      <w:r w:rsidRPr="008F39CB">
        <w:rPr>
          <w:rFonts w:ascii="Times New Roman" w:eastAsia="Times New Roman" w:hAnsi="Times New Roman" w:cs="Times New Roman"/>
          <w:b/>
          <w:sz w:val="26"/>
          <w:szCs w:val="26"/>
          <w:lang w:eastAsia="ru-RU"/>
        </w:rPr>
        <w:t>АС «РЕВИЗОР»</w:t>
      </w:r>
      <w:r w:rsidRPr="008F39CB">
        <w:rPr>
          <w:rFonts w:ascii="Times New Roman" w:eastAsia="Times New Roman" w:hAnsi="Times New Roman" w:cs="Times New Roman"/>
          <w:sz w:val="26"/>
          <w:szCs w:val="26"/>
          <w:lang w:eastAsia="ru-RU"/>
        </w:rPr>
        <w:t>)</w:t>
      </w:r>
      <w:r w:rsidR="006C428C"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sz w:val="26"/>
          <w:szCs w:val="26"/>
          <w:lang w:eastAsia="ru-RU"/>
        </w:rPr>
        <w:t>за 3</w:t>
      </w:r>
      <w:r w:rsidR="006C428C" w:rsidRPr="008F39CB">
        <w:rPr>
          <w:rFonts w:ascii="Times New Roman" w:eastAsia="Times New Roman" w:hAnsi="Times New Roman" w:cs="Times New Roman"/>
          <w:sz w:val="26"/>
          <w:szCs w:val="26"/>
          <w:lang w:eastAsia="ru-RU"/>
        </w:rPr>
        <w:t xml:space="preserve"> квартал 2020 </w:t>
      </w:r>
      <w:r w:rsidR="0013264A">
        <w:rPr>
          <w:rFonts w:ascii="Times New Roman" w:eastAsia="Times New Roman" w:hAnsi="Times New Roman" w:cs="Times New Roman"/>
          <w:sz w:val="26"/>
          <w:szCs w:val="26"/>
          <w:lang w:eastAsia="ru-RU"/>
        </w:rPr>
        <w:t xml:space="preserve">года </w:t>
      </w:r>
      <w:r w:rsidRPr="008F39CB">
        <w:rPr>
          <w:rFonts w:ascii="Times New Roman" w:eastAsia="Times New Roman" w:hAnsi="Times New Roman" w:cs="Times New Roman"/>
          <w:sz w:val="26"/>
          <w:szCs w:val="26"/>
          <w:lang w:eastAsia="ru-RU"/>
        </w:rPr>
        <w:t>получено из ФГУП «ГРЧЦ» 3 акта мониторинга, которыми зафиксировано невыполнение двумя операторами связи требований по ограничению доступа к ресурсам в сети «Интернет», доступ к которым на территории Российской Федерации запрещён.</w:t>
      </w:r>
    </w:p>
    <w:p w:rsidR="00C52AAC" w:rsidRPr="008F39CB" w:rsidRDefault="00C52AAC" w:rsidP="00C52AAC">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Административные дела в отношении операторов связи не возбуждались по причине отсутствия состава правонарушения (оператор связи имел договоры с вышестоящими (магистральными) операторами связи на фильтрацию трафика), вышестоящим (магистральным) операторам связи направлены письма о принятии мер реагирования и надлежащего исполнении условий заключённых соглашений.</w:t>
      </w:r>
    </w:p>
    <w:p w:rsidR="00C52AAC" w:rsidRPr="008F39CB" w:rsidRDefault="00C52AAC" w:rsidP="00C52AAC">
      <w:pPr>
        <w:spacing w:after="0" w:line="360" w:lineRule="auto"/>
        <w:ind w:firstLine="709"/>
        <w:jc w:val="both"/>
        <w:rPr>
          <w:rFonts w:ascii="Times New Roman" w:eastAsia="Times New Roman" w:hAnsi="Times New Roman" w:cs="Times New Roman"/>
          <w:sz w:val="26"/>
          <w:szCs w:val="20"/>
          <w:lang w:eastAsia="ru-RU"/>
        </w:rPr>
      </w:pPr>
    </w:p>
    <w:p w:rsidR="00C52AAC" w:rsidRPr="008F39CB" w:rsidRDefault="00C52AAC" w:rsidP="00C52AAC">
      <w:pPr>
        <w:spacing w:after="0" w:line="360" w:lineRule="auto"/>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 xml:space="preserve">Полученные материалы от филиала ФГУП «ГРЧЦ» по итогам мониторинга АС «Ревизор» в </w:t>
      </w:r>
      <w:r w:rsidR="006C428C" w:rsidRPr="008F39CB">
        <w:rPr>
          <w:rFonts w:ascii="Times New Roman" w:eastAsia="Times New Roman" w:hAnsi="Times New Roman" w:cs="Times New Roman"/>
          <w:b/>
          <w:sz w:val="26"/>
          <w:szCs w:val="26"/>
          <w:lang w:eastAsia="ru-RU"/>
        </w:rPr>
        <w:t>3</w:t>
      </w:r>
      <w:r w:rsidRPr="008F39CB">
        <w:rPr>
          <w:rFonts w:ascii="Times New Roman" w:eastAsia="Times New Roman" w:hAnsi="Times New Roman" w:cs="Times New Roman"/>
          <w:b/>
          <w:sz w:val="26"/>
          <w:szCs w:val="26"/>
          <w:lang w:eastAsia="ru-RU"/>
        </w:rPr>
        <w:t xml:space="preserve"> квартале 2019 </w:t>
      </w:r>
      <w:r w:rsidR="0013264A">
        <w:rPr>
          <w:rFonts w:ascii="Times New Roman" w:eastAsia="Times New Roman" w:hAnsi="Times New Roman" w:cs="Times New Roman"/>
          <w:b/>
          <w:sz w:val="26"/>
          <w:szCs w:val="26"/>
          <w:lang w:eastAsia="ru-RU"/>
        </w:rPr>
        <w:t xml:space="preserve">года </w:t>
      </w:r>
      <w:r w:rsidRPr="008F39CB">
        <w:rPr>
          <w:rFonts w:ascii="Times New Roman" w:eastAsia="Times New Roman" w:hAnsi="Times New Roman" w:cs="Times New Roman"/>
          <w:b/>
          <w:sz w:val="26"/>
          <w:szCs w:val="26"/>
          <w:lang w:eastAsia="ru-RU"/>
        </w:rPr>
        <w:t xml:space="preserve">и </w:t>
      </w:r>
      <w:r w:rsidR="006C428C" w:rsidRPr="008F39CB">
        <w:rPr>
          <w:rFonts w:ascii="Times New Roman" w:eastAsia="Times New Roman" w:hAnsi="Times New Roman" w:cs="Times New Roman"/>
          <w:b/>
          <w:sz w:val="26"/>
          <w:szCs w:val="26"/>
          <w:lang w:eastAsia="ru-RU"/>
        </w:rPr>
        <w:t>3</w:t>
      </w:r>
      <w:r w:rsidRPr="008F39CB">
        <w:rPr>
          <w:rFonts w:ascii="Times New Roman" w:eastAsia="Times New Roman" w:hAnsi="Times New Roman" w:cs="Times New Roman"/>
          <w:b/>
          <w:sz w:val="26"/>
          <w:szCs w:val="26"/>
          <w:lang w:eastAsia="ru-RU"/>
        </w:rPr>
        <w:t xml:space="preserve"> квартале 2020 года</w:t>
      </w:r>
    </w:p>
    <w:p w:rsidR="00C52AAC" w:rsidRPr="008F39CB" w:rsidRDefault="00C52AAC" w:rsidP="00C52AAC">
      <w:pPr>
        <w:spacing w:after="0" w:line="360" w:lineRule="auto"/>
        <w:jc w:val="center"/>
        <w:rPr>
          <w:rFonts w:ascii="Times New Roman" w:eastAsia="Times New Roman" w:hAnsi="Times New Roman" w:cs="Times New Roman"/>
          <w:sz w:val="26"/>
          <w:szCs w:val="20"/>
          <w:lang w:eastAsia="ru-RU"/>
        </w:rPr>
      </w:pPr>
      <w:r w:rsidRPr="008F39CB">
        <w:rPr>
          <w:rFonts w:ascii="Calibri" w:eastAsia="Calibri" w:hAnsi="Calibri" w:cs="Times New Roman"/>
          <w:noProof/>
          <w:lang w:eastAsia="ru-RU"/>
        </w:rPr>
        <w:drawing>
          <wp:anchor distT="0" distB="0" distL="114300" distR="114300" simplePos="0" relativeHeight="251662336" behindDoc="0" locked="0" layoutInCell="1" allowOverlap="1" wp14:anchorId="1C48779C" wp14:editId="232158E4">
            <wp:simplePos x="0" y="0"/>
            <wp:positionH relativeFrom="margin">
              <wp:posOffset>179705</wp:posOffset>
            </wp:positionH>
            <wp:positionV relativeFrom="paragraph">
              <wp:posOffset>203200</wp:posOffset>
            </wp:positionV>
            <wp:extent cx="5947575" cy="2488758"/>
            <wp:effectExtent l="0" t="0" r="15240" b="26035"/>
            <wp:wrapNone/>
            <wp:docPr id="28" name="Объект 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margin">
              <wp14:pctWidth>0</wp14:pctWidth>
            </wp14:sizeRelH>
            <wp14:sizeRelV relativeFrom="margin">
              <wp14:pctHeight>0</wp14:pctHeight>
            </wp14:sizeRelV>
          </wp:anchor>
        </w:drawing>
      </w:r>
    </w:p>
    <w:p w:rsidR="00C52AAC" w:rsidRPr="008F39CB" w:rsidRDefault="00C52AAC" w:rsidP="00C52AAC">
      <w:pPr>
        <w:spacing w:after="0" w:line="360" w:lineRule="auto"/>
        <w:ind w:firstLine="709"/>
        <w:jc w:val="both"/>
        <w:rPr>
          <w:rFonts w:ascii="Calibri" w:eastAsia="Calibri" w:hAnsi="Calibri" w:cs="Times New Roman"/>
          <w:noProof/>
          <w:lang w:eastAsia="ru-RU"/>
        </w:rPr>
      </w:pPr>
    </w:p>
    <w:p w:rsidR="00C52AAC" w:rsidRPr="008F39CB" w:rsidRDefault="00C52AAC" w:rsidP="00C52AAC">
      <w:pPr>
        <w:spacing w:after="0" w:line="360" w:lineRule="auto"/>
        <w:ind w:firstLine="709"/>
        <w:jc w:val="both"/>
        <w:rPr>
          <w:rFonts w:ascii="Calibri" w:eastAsia="Calibri" w:hAnsi="Calibri" w:cs="Times New Roman"/>
          <w:noProof/>
          <w:lang w:eastAsia="ru-RU"/>
        </w:rPr>
      </w:pPr>
    </w:p>
    <w:p w:rsidR="00C52AAC" w:rsidRPr="008F39CB" w:rsidRDefault="00C52AAC" w:rsidP="00C52AAC">
      <w:pPr>
        <w:spacing w:after="0" w:line="360" w:lineRule="auto"/>
        <w:ind w:firstLine="709"/>
        <w:jc w:val="both"/>
        <w:rPr>
          <w:rFonts w:ascii="Calibri" w:eastAsia="Calibri" w:hAnsi="Calibri" w:cs="Times New Roman"/>
          <w:noProof/>
          <w:lang w:eastAsia="ru-RU"/>
        </w:rPr>
      </w:pPr>
    </w:p>
    <w:p w:rsidR="00C52AAC" w:rsidRPr="008F39CB" w:rsidRDefault="00C52AAC" w:rsidP="00C52AAC">
      <w:pPr>
        <w:spacing w:after="0" w:line="360" w:lineRule="auto"/>
        <w:ind w:firstLine="709"/>
        <w:jc w:val="both"/>
        <w:rPr>
          <w:rFonts w:ascii="Calibri" w:eastAsia="Calibri" w:hAnsi="Calibri" w:cs="Times New Roman"/>
          <w:noProof/>
          <w:lang w:eastAsia="ru-RU"/>
        </w:rPr>
      </w:pPr>
    </w:p>
    <w:p w:rsidR="00C52AAC" w:rsidRPr="008F39CB" w:rsidRDefault="00C52AAC" w:rsidP="00C52AAC">
      <w:pPr>
        <w:spacing w:after="0" w:line="360" w:lineRule="auto"/>
        <w:ind w:firstLine="709"/>
        <w:jc w:val="both"/>
        <w:rPr>
          <w:rFonts w:ascii="Calibri" w:eastAsia="Calibri" w:hAnsi="Calibri" w:cs="Times New Roman"/>
          <w:noProof/>
          <w:lang w:eastAsia="ru-RU"/>
        </w:rPr>
      </w:pPr>
    </w:p>
    <w:p w:rsidR="00C52AAC" w:rsidRPr="008F39CB" w:rsidRDefault="00C52AAC" w:rsidP="00C52AAC">
      <w:pPr>
        <w:spacing w:after="0" w:line="360" w:lineRule="auto"/>
        <w:ind w:firstLine="709"/>
        <w:jc w:val="both"/>
        <w:rPr>
          <w:rFonts w:ascii="Calibri" w:eastAsia="Calibri" w:hAnsi="Calibri" w:cs="Times New Roman"/>
          <w:noProof/>
          <w:lang w:eastAsia="ru-RU"/>
        </w:rPr>
      </w:pPr>
    </w:p>
    <w:p w:rsidR="00C52AAC" w:rsidRPr="008F39CB" w:rsidRDefault="00C52AAC" w:rsidP="00C52AAC">
      <w:pPr>
        <w:spacing w:after="0" w:line="360" w:lineRule="auto"/>
        <w:ind w:firstLine="709"/>
        <w:jc w:val="both"/>
        <w:rPr>
          <w:rFonts w:ascii="Calibri" w:eastAsia="Calibri" w:hAnsi="Calibri" w:cs="Times New Roman"/>
          <w:noProof/>
          <w:lang w:eastAsia="ru-RU"/>
        </w:rPr>
      </w:pPr>
    </w:p>
    <w:p w:rsidR="00C52AAC" w:rsidRPr="008F39CB" w:rsidRDefault="00C52AAC" w:rsidP="00C52AAC">
      <w:pPr>
        <w:spacing w:after="0" w:line="360" w:lineRule="auto"/>
        <w:ind w:firstLine="709"/>
        <w:jc w:val="both"/>
        <w:rPr>
          <w:rFonts w:ascii="Calibri" w:eastAsia="Calibri" w:hAnsi="Calibri" w:cs="Times New Roman"/>
          <w:noProof/>
          <w:lang w:eastAsia="ru-RU"/>
        </w:rPr>
      </w:pPr>
    </w:p>
    <w:p w:rsidR="00C52AAC" w:rsidRPr="008F39CB" w:rsidRDefault="00C52AAC" w:rsidP="00C52AAC">
      <w:pPr>
        <w:spacing w:after="0" w:line="360" w:lineRule="auto"/>
        <w:ind w:firstLine="709"/>
        <w:jc w:val="both"/>
        <w:rPr>
          <w:rFonts w:ascii="Times New Roman" w:eastAsia="Calibri" w:hAnsi="Times New Roman" w:cs="Times New Roman"/>
          <w:i/>
          <w:sz w:val="28"/>
          <w:szCs w:val="28"/>
          <w:u w:val="single"/>
        </w:rPr>
      </w:pPr>
    </w:p>
    <w:p w:rsidR="00C52AAC" w:rsidRPr="008F39CB" w:rsidRDefault="00C52AAC" w:rsidP="00C52AAC">
      <w:pPr>
        <w:spacing w:after="0" w:line="360" w:lineRule="auto"/>
        <w:jc w:val="both"/>
        <w:rPr>
          <w:rFonts w:ascii="Times New Roman" w:eastAsia="Times New Roman" w:hAnsi="Times New Roman" w:cs="Times New Roman"/>
          <w:sz w:val="26"/>
          <w:szCs w:val="20"/>
          <w:lang w:eastAsia="ru-RU"/>
        </w:rPr>
      </w:pPr>
    </w:p>
    <w:p w:rsidR="0088288B" w:rsidRPr="008F39CB" w:rsidRDefault="0088288B" w:rsidP="0088288B">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lastRenderedPageBreak/>
        <w:t>Государственный контроль и надзор за соблюдением лицензионных требований владельцами лицензий на изготовление экземпляров аудиовизуальных произведений, программ для ЭВМ, баз данных и фонограмм на любых видах носителей</w:t>
      </w:r>
    </w:p>
    <w:p w:rsidR="0088288B" w:rsidRPr="008F39CB" w:rsidRDefault="0088288B" w:rsidP="0088288B">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Мероприятия не планировались и не проводились</w:t>
      </w:r>
    </w:p>
    <w:p w:rsidR="000C1B50" w:rsidRPr="008F39CB" w:rsidRDefault="000C1B50" w:rsidP="00BD6870">
      <w:pPr>
        <w:spacing w:after="0" w:line="360" w:lineRule="auto"/>
        <w:jc w:val="both"/>
        <w:rPr>
          <w:rFonts w:ascii="Times New Roman" w:hAnsi="Times New Roman" w:cs="Times New Roman"/>
          <w:i/>
          <w:szCs w:val="26"/>
        </w:rPr>
      </w:pPr>
    </w:p>
    <w:p w:rsidR="0033639C" w:rsidRPr="008F39CB" w:rsidRDefault="0033639C" w:rsidP="0033639C">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Организация проведения экспертизы информационной продукции в целях обеспечения информационной безопасности детей</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Управление Роскомнадзора по Волгоградской области и Республике Калмыкия осуществляет полномочия по организации проведения экспертизы информационной продукции в целях обеспечения информационной безопасности детей на основании Положения об Управлении Федеральной службы по надзору в сфере связи, информационных технологий и массовых коммуникаций по Волгоградской области и Республике Калмыкия, утвержденного приказом Роскомнадзора от 25.01.2016 № 48.  </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Деятельность по организации проведения экспертизы информационной продукции в целях обеспечения информационной безопасности детей регламентирована «Порядком проведения экспертизы информационной продукции в целях обеспечения информационной безопасности детей»</w:t>
      </w:r>
      <w:r w:rsidR="0013264A">
        <w:rPr>
          <w:rFonts w:ascii="Times New Roman" w:eastAsia="Calibri" w:hAnsi="Times New Roman" w:cs="Times New Roman"/>
          <w:sz w:val="26"/>
          <w:szCs w:val="26"/>
        </w:rPr>
        <w:t xml:space="preserve">, </w:t>
      </w:r>
      <w:r w:rsidRPr="008F39CB">
        <w:rPr>
          <w:rFonts w:ascii="Times New Roman" w:eastAsia="Calibri" w:hAnsi="Times New Roman" w:cs="Times New Roman"/>
          <w:sz w:val="26"/>
          <w:szCs w:val="26"/>
        </w:rPr>
        <w:t>утвержденным Приказом Министерства связи и массовых коммуникаций Российской Федерации от 29.08.2012 № 217.</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За 9 месяцев 2020 года Управлением проведено 1 мероприятие (1 -  в 3 квартале 2020 года) по организации проведения экспертизы информационной продукции. Данное мероприятие было проведено на основании поступившего из УФСБ России по Волгоградской области обращения с информацией о признаках злоупотребления свободой массовой информации в выпуске СМИ газеты «Новое время – Михайловка». По факту поступления обращения 13.08.2020 Управлением проведено заседание Консультативного совета, по рекомендации которого спорные материалы были направлены на экспертизу. </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 результатам исследования спорного материала сделан вывод: призывы к насильственному изменению основ конституционного строя отсутствуют (Заключение экспертов от 02.09.2020).</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Нарушений сотрудниками Управления административных процедур и требований нормативных правовых актов, указаний руководства Роскомнадзора при выполнении полномочия допущено не было.</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За 9 месяцев 2020 года Управлением запланировано 172 мероприятия систематического наблюдения (56 – в 3 квартале 2020 года) в отношении СМИ. Проведено 100 мероприятий (53 – в 3 квартале 2020 года), 72 мероприятия отменены (3 – в 3 квартале 2020 года).</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Кроме того проведено 6 внеплановых систематических наблюдений в отношении СМИ (2 – в 3 квартале 2020 года).</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ходе контрольно-надзорных мероприятий в отношении СМИ выявлено 98 нарушений, из них 63 – в 3 квартале 2020 года:</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Злоупотребление свободой массовой информации посредством использования средств массовой информации для распространения материалов, содержащих нецензурную брань – 1;</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Злоупотребление свободой массовой информации посредством незаконного распространения информации о несовершеннолетнем, пострадавшем в результате противоправных дейст</w:t>
      </w:r>
      <w:r w:rsidR="0013264A">
        <w:rPr>
          <w:rFonts w:ascii="Times New Roman" w:eastAsia="Calibri" w:hAnsi="Times New Roman" w:cs="Times New Roman"/>
          <w:sz w:val="26"/>
          <w:szCs w:val="26"/>
        </w:rPr>
        <w:t>вий (бездействия), или нарушение</w:t>
      </w:r>
      <w:r w:rsidR="0013264A" w:rsidRPr="0013264A">
        <w:rPr>
          <w:rFonts w:ascii="Times New Roman" w:eastAsia="Calibri" w:hAnsi="Times New Roman" w:cs="Times New Roman"/>
          <w:sz w:val="26"/>
          <w:szCs w:val="26"/>
        </w:rPr>
        <w:t xml:space="preserve"> </w:t>
      </w:r>
      <w:r w:rsidR="0013264A" w:rsidRPr="008F39CB">
        <w:rPr>
          <w:rFonts w:ascii="Times New Roman" w:eastAsia="Calibri" w:hAnsi="Times New Roman" w:cs="Times New Roman"/>
          <w:sz w:val="26"/>
          <w:szCs w:val="26"/>
        </w:rPr>
        <w:t>требований к распространению такой информации</w:t>
      </w:r>
      <w:r w:rsidRPr="008F39CB">
        <w:rPr>
          <w:rFonts w:ascii="Times New Roman" w:eastAsia="Calibri" w:hAnsi="Times New Roman" w:cs="Times New Roman"/>
          <w:sz w:val="26"/>
          <w:szCs w:val="26"/>
        </w:rPr>
        <w:t xml:space="preserve"> предусмотренных федеральными законами – 1;</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Изготовление или распространение продукции не прошедшего перерегистрацию в установленном законом порядке средства массовой информации – 2;</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Нарушение порядка объявления выходных данных в выпуске средства массовой информации – 4;</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Нарушение порядка утверждения и изменения устава редакции или заменяющего его договора и отсутствия в уставе редакции или заменяющем его договоре определения основных прав и обязанностей журналистов – 37;</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Нарушение требований о предоставлении обязательного экземпляра документов – 4;</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Невыход средства массовой информации в свет более одного года – 8;</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Неуведомление об изменении места нахождения учредителя и (или) редакции, периодичности выпуска и максимального объема средства массовой информации, принятия решения о прекращении, приостановлении или возобновлении деятельности средства массовой информации – 3;</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 Опубликование в средствах массовой информации программ теле - и (или) радиопередач, перечней и (или) каталогов информационной продукции без размещения </w:t>
      </w:r>
      <w:r w:rsidRPr="008F39CB">
        <w:rPr>
          <w:rFonts w:ascii="Times New Roman" w:eastAsia="Calibri" w:hAnsi="Times New Roman" w:cs="Times New Roman"/>
          <w:sz w:val="26"/>
          <w:szCs w:val="26"/>
        </w:rPr>
        <w:lastRenderedPageBreak/>
        <w:t>знака информационной продукции либо со знаком информационной продукции, не соответствующим категории информационной продукции – 3.</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9 месяцев 2020 года в отношении СМИ составлено 32 административных протокола</w:t>
      </w:r>
      <w:r w:rsidR="00497BCA" w:rsidRPr="008F39CB">
        <w:rPr>
          <w:rFonts w:ascii="Times New Roman" w:eastAsia="Calibri" w:hAnsi="Times New Roman" w:cs="Times New Roman"/>
          <w:sz w:val="26"/>
          <w:szCs w:val="26"/>
        </w:rPr>
        <w:t xml:space="preserve">, в том числе вне мероприятия 7 административных протоколов </w:t>
      </w:r>
      <w:r w:rsidRPr="008F39CB">
        <w:rPr>
          <w:rFonts w:ascii="Times New Roman" w:eastAsia="Calibri" w:hAnsi="Times New Roman" w:cs="Times New Roman"/>
          <w:sz w:val="26"/>
          <w:szCs w:val="26"/>
        </w:rPr>
        <w:t>(14 - в 3 квартале 2020 года</w:t>
      </w:r>
      <w:r w:rsidR="00497BCA" w:rsidRPr="008F39CB">
        <w:rPr>
          <w:rFonts w:ascii="Times New Roman" w:eastAsia="Calibri" w:hAnsi="Times New Roman" w:cs="Times New Roman"/>
          <w:sz w:val="26"/>
          <w:szCs w:val="26"/>
        </w:rPr>
        <w:t xml:space="preserve">, </w:t>
      </w:r>
      <w:r w:rsidR="00557BB0" w:rsidRPr="008F39CB">
        <w:rPr>
          <w:rFonts w:ascii="Times New Roman" w:eastAsia="Calibri" w:hAnsi="Times New Roman" w:cs="Times New Roman"/>
          <w:sz w:val="26"/>
          <w:szCs w:val="26"/>
        </w:rPr>
        <w:t>в том числе вне мероприятия 3</w:t>
      </w:r>
      <w:r w:rsidR="00497BCA" w:rsidRPr="008F39CB">
        <w:rPr>
          <w:rFonts w:ascii="Times New Roman" w:eastAsia="Calibri" w:hAnsi="Times New Roman" w:cs="Times New Roman"/>
          <w:sz w:val="26"/>
          <w:szCs w:val="26"/>
        </w:rPr>
        <w:t xml:space="preserve"> административных</w:t>
      </w:r>
      <w:r w:rsidR="00557BB0" w:rsidRPr="008F39CB">
        <w:rPr>
          <w:rFonts w:ascii="Times New Roman" w:eastAsia="Calibri" w:hAnsi="Times New Roman" w:cs="Times New Roman"/>
          <w:sz w:val="26"/>
          <w:szCs w:val="26"/>
        </w:rPr>
        <w:t xml:space="preserve"> протокола</w:t>
      </w:r>
      <w:r w:rsidRPr="008F39CB">
        <w:rPr>
          <w:rFonts w:ascii="Times New Roman" w:eastAsia="Calibri" w:hAnsi="Times New Roman" w:cs="Times New Roman"/>
          <w:sz w:val="26"/>
          <w:szCs w:val="26"/>
        </w:rPr>
        <w:t>).</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9 месяцев 2020 года запланировано проведение 20 систематических мероприятий (6 – в 3 квартале 2020 года). Проведено 14 мероприятий (5 – в 3 квартале 2020 года).</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Кроме того, за 9 месяцев 2020 года проведено 10 внеплановых систематических наблюдений в отношении лицензиатов-вещателей (4 – в 3 квартале 2020 года).</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ходе мероприятий в отношении вещателей за 9 месяцев 2020 года выявлено 30  нарушений, из них 17 – в 3 квартале 2020 года:</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Нарушение периодичности и времени вещания – 3;</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Нарушение порядка объявления выходных данных – 2;</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 1;</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Невыполнение в установленный срок законного предписания органа (должностного лица), осуществляющего государственный надзор (контроль), об устранении выявленного нарушения – 2;</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Невыполнение лицензиатом условий осуществления эфирного вещания с использованием радиочастот, определенных по результатам торгов (конкурса, аукциона) – 1;</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Несоблюдение объемов вещания – 3;</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Несоблюдение программной направленности телеканала или радиоканала или нарушение программной концепции вещания – 4;</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Несоблюдение требования о вещании указанного в лицензии телеканала или радиоканала – 1 (не подтвердилось).</w:t>
      </w:r>
    </w:p>
    <w:p w:rsidR="00970076" w:rsidRPr="008F39CB" w:rsidRDefault="00970076" w:rsidP="00970076">
      <w:pPr>
        <w:spacing w:after="0" w:line="360" w:lineRule="auto"/>
        <w:ind w:firstLine="540"/>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9 месяцев 2020 года в отношении вещателей составлено 39 административных протоколов</w:t>
      </w:r>
      <w:r w:rsidR="00557BB0" w:rsidRPr="008F39CB">
        <w:rPr>
          <w:rFonts w:ascii="Times New Roman" w:eastAsia="Calibri" w:hAnsi="Times New Roman" w:cs="Times New Roman"/>
          <w:sz w:val="26"/>
          <w:szCs w:val="26"/>
        </w:rPr>
        <w:t>, в том числе вне мероприятия 7 административных протоколов</w:t>
      </w:r>
      <w:r w:rsidRPr="008F39CB">
        <w:rPr>
          <w:rFonts w:ascii="Times New Roman" w:eastAsia="Calibri" w:hAnsi="Times New Roman" w:cs="Times New Roman"/>
          <w:sz w:val="26"/>
          <w:szCs w:val="26"/>
        </w:rPr>
        <w:t xml:space="preserve"> (21 - в 3 квартале 2020 года</w:t>
      </w:r>
      <w:r w:rsidR="00557BB0" w:rsidRPr="008F39CB">
        <w:rPr>
          <w:rFonts w:ascii="Times New Roman" w:eastAsia="Calibri" w:hAnsi="Times New Roman" w:cs="Times New Roman"/>
          <w:sz w:val="26"/>
          <w:szCs w:val="26"/>
        </w:rPr>
        <w:t>, в том числе вне мероприятия 6 административных протоколов</w:t>
      </w:r>
      <w:r w:rsidRPr="008F39CB">
        <w:rPr>
          <w:rFonts w:ascii="Times New Roman" w:eastAsia="Calibri" w:hAnsi="Times New Roman" w:cs="Times New Roman"/>
          <w:sz w:val="26"/>
          <w:szCs w:val="26"/>
        </w:rPr>
        <w:t>).</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В 3 квартале 2020 года по результатам мероприятий систематического наблюдения в отношении СМИ в адрес главных редакторов СМИ и учредителей СМИ направлено 36 писем о соблюдении требований законодательства Российской Федерации в сфере СМИ, а также 6 писем о порядке прекращения деятельности СМИ в соответствии со ст. 15, ст. 16 Закона «О СМИ».</w:t>
      </w:r>
    </w:p>
    <w:p w:rsidR="00970076" w:rsidRPr="008F39CB" w:rsidRDefault="00970076" w:rsidP="00970076">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3 квартале 2020 года Управлением направлено в суды 4 административных исковых заявления о признании регистрации СМИ недействительной.</w:t>
      </w:r>
    </w:p>
    <w:p w:rsidR="00970076" w:rsidRPr="008F39CB" w:rsidRDefault="00970076" w:rsidP="00970076">
      <w:pPr>
        <w:spacing w:after="0" w:line="360" w:lineRule="auto"/>
        <w:ind w:firstLine="73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С целью исполнения письма ЦА Роскомнадзора от 26.09.2016 № 04СВ-88604 «О порядке подготовки и направления отчетов ФГУП «РЧЦ ЦФО» и ТО» группой мониторинга СМК Управления по Волгоградской области и Республике Калмыкия филиала ФГУП «ГРЧЦ» </w:t>
      </w:r>
      <w:r w:rsidR="00024FC2" w:rsidRPr="008F39CB">
        <w:rPr>
          <w:rFonts w:ascii="Times New Roman" w:eastAsia="Calibri" w:hAnsi="Times New Roman" w:cs="Times New Roman"/>
          <w:sz w:val="26"/>
          <w:szCs w:val="26"/>
        </w:rPr>
        <w:t>филиалом ФГУП «РЧЦ ЦФО» в ЮСКФО</w:t>
      </w:r>
      <w:r w:rsidRPr="008F39CB">
        <w:rPr>
          <w:rFonts w:ascii="Times New Roman" w:eastAsia="Calibri" w:hAnsi="Times New Roman" w:cs="Times New Roman"/>
          <w:sz w:val="26"/>
          <w:szCs w:val="26"/>
        </w:rPr>
        <w:t xml:space="preserve"> по приоритетным направлени</w:t>
      </w:r>
      <w:r w:rsidR="00024FC2">
        <w:rPr>
          <w:rFonts w:ascii="Times New Roman" w:eastAsia="Calibri" w:hAnsi="Times New Roman" w:cs="Times New Roman"/>
          <w:sz w:val="26"/>
          <w:szCs w:val="26"/>
        </w:rPr>
        <w:t>ям в период с 01.07.2020 по 30.09</w:t>
      </w:r>
      <w:r w:rsidRPr="008F39CB">
        <w:rPr>
          <w:rFonts w:ascii="Times New Roman" w:eastAsia="Calibri" w:hAnsi="Times New Roman" w:cs="Times New Roman"/>
          <w:sz w:val="26"/>
          <w:szCs w:val="26"/>
        </w:rPr>
        <w:t>.2020  ежемесяч</w:t>
      </w:r>
      <w:r w:rsidR="00024FC2">
        <w:rPr>
          <w:rFonts w:ascii="Times New Roman" w:eastAsia="Calibri" w:hAnsi="Times New Roman" w:cs="Times New Roman"/>
          <w:sz w:val="26"/>
          <w:szCs w:val="26"/>
        </w:rPr>
        <w:t>но (в том числе в период с 01.07.2020 по 30.09</w:t>
      </w:r>
      <w:r w:rsidRPr="008F39CB">
        <w:rPr>
          <w:rFonts w:ascii="Times New Roman" w:eastAsia="Calibri" w:hAnsi="Times New Roman" w:cs="Times New Roman"/>
          <w:sz w:val="26"/>
          <w:szCs w:val="26"/>
        </w:rPr>
        <w:t xml:space="preserve">.2020) проводился </w:t>
      </w:r>
      <w:r w:rsidRPr="008F39CB">
        <w:rPr>
          <w:rFonts w:ascii="Times New Roman" w:eastAsia="Calibri" w:hAnsi="Times New Roman" w:cs="Times New Roman"/>
          <w:b/>
          <w:sz w:val="26"/>
          <w:szCs w:val="26"/>
          <w:u w:val="single"/>
        </w:rPr>
        <w:t>мониторинг</w:t>
      </w:r>
      <w:r w:rsidRPr="008F39CB">
        <w:rPr>
          <w:rFonts w:ascii="Times New Roman" w:eastAsia="Calibri" w:hAnsi="Times New Roman" w:cs="Times New Roman"/>
          <w:sz w:val="26"/>
          <w:szCs w:val="26"/>
        </w:rPr>
        <w:t xml:space="preserve"> печатных и электронных средств массовой информации. Выпуски СМИ проанализированы на наличие признаков экстремизма, пропаганды наркотиков, порнографии культа насилия и жестокости, наличия нецензурной брани, распространения информации о несовершеннолетнем, пострадавшем от противоправных действий (бездействия), материалов с информацией о запрещенном общественном объединении или иной организации без указания на то, что деятельность данной организации запрещена на территории Российской Федерации, с признаками иной запрещенной информации. В 3 квартале 2020 года проанализировано 142 выпуска печатных СМИ, 1604 выпусков электронных периодических изданий/сетевых изданий/информационных агентств. </w:t>
      </w:r>
    </w:p>
    <w:p w:rsidR="00970076" w:rsidRPr="008F39CB" w:rsidRDefault="00970076" w:rsidP="00970076">
      <w:pPr>
        <w:spacing w:after="0" w:line="360" w:lineRule="auto"/>
        <w:ind w:firstLine="73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3 квартале 2020 года в ходе мониторинга печатных средств массовой информации и СМИ, распространяющихся в сети Интернет, выявлено:</w:t>
      </w:r>
    </w:p>
    <w:p w:rsidR="00970076" w:rsidRPr="008F39CB" w:rsidRDefault="00970076" w:rsidP="00970076">
      <w:pPr>
        <w:spacing w:after="0" w:line="360" w:lineRule="auto"/>
        <w:ind w:firstLine="73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- 1 случай опубликования редакционных материалов, содержащих нецензурную брань. По факту выявленного нарушения проведено внеплановое систематическое наблюдение, составлен административный протокол, материалы направлены в суд;</w:t>
      </w:r>
    </w:p>
    <w:p w:rsidR="00970076" w:rsidRPr="008F39CB" w:rsidRDefault="00970076" w:rsidP="00970076">
      <w:pPr>
        <w:spacing w:after="0" w:line="360" w:lineRule="auto"/>
        <w:ind w:firstLine="73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- 1 случай незаконного опубликования информации о несовершеннолетнем, пострадавшем в результате противоправных действий (бездействия). По факту выявленного нарушения проведено внеплановое систематическое наблюдение, составлен административный протокол, материалы направлены в суд;</w:t>
      </w:r>
    </w:p>
    <w:p w:rsidR="00970076" w:rsidRPr="008F39CB" w:rsidRDefault="00970076" w:rsidP="00970076">
      <w:pPr>
        <w:spacing w:after="0" w:line="360" w:lineRule="auto"/>
        <w:ind w:firstLine="73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- 1 случай опубликования нецензурной брани в комментариях читателей. Обращение в адрес редакции не направлялось в связи с тем, что комментарий удален редакцией самостоятельно до обращения Управления;</w:t>
      </w:r>
    </w:p>
    <w:p w:rsidR="00970076" w:rsidRPr="008F39CB" w:rsidRDefault="00970076" w:rsidP="00970076">
      <w:pPr>
        <w:spacing w:after="0" w:line="360" w:lineRule="auto"/>
        <w:ind w:firstLine="73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- 2 случая размещения в СМИ материалов, содержащих информацию о способах совершения самоубийства. Материалы направлены на включение в реестр.</w:t>
      </w:r>
    </w:p>
    <w:p w:rsidR="00BF1E3D" w:rsidRPr="008F39CB" w:rsidRDefault="00BF1E3D" w:rsidP="00BF1E3D">
      <w:pPr>
        <w:spacing w:after="0" w:line="360" w:lineRule="auto"/>
        <w:ind w:firstLine="709"/>
        <w:jc w:val="both"/>
        <w:rPr>
          <w:rFonts w:ascii="Times New Roman" w:eastAsia="Calibri" w:hAnsi="Times New Roman" w:cs="Times New Roman"/>
          <w:b/>
          <w:sz w:val="26"/>
          <w:szCs w:val="26"/>
        </w:rPr>
      </w:pPr>
      <w:r w:rsidRPr="008F39CB">
        <w:rPr>
          <w:rFonts w:ascii="Times New Roman" w:eastAsia="Calibri" w:hAnsi="Times New Roman" w:cs="Times New Roman"/>
          <w:b/>
          <w:sz w:val="26"/>
          <w:szCs w:val="26"/>
        </w:rPr>
        <w:t>Разрешительная и регистрационная деятельность:</w:t>
      </w:r>
    </w:p>
    <w:p w:rsidR="00557BB0" w:rsidRPr="008F39CB" w:rsidRDefault="00557BB0" w:rsidP="00557BB0">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Ведение реестра средств массовой информации, продукция которых предназначена для распространения на территории субъекта Российской Федерации, муниципального образования</w:t>
      </w:r>
    </w:p>
    <w:p w:rsidR="00557BB0" w:rsidRPr="008F39CB" w:rsidRDefault="00557BB0" w:rsidP="00557BB0">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Управление Роскомнадзора по Волгоградской области и Республике Калмыкия осуществляет полномочие по ведению реестра средств массовой информации, зарегистрированных территориальным органом, на основании п. 7.4.3 Положения об Управлении Федеральной службы по надзору в сфере связи, информационных технологий и массовых коммуникаций по Волгоградской области и Республике Калмыкия, утвержденного приказом руководителя Роскомнадзора от 25.01.2016 № 48. </w:t>
      </w:r>
    </w:p>
    <w:p w:rsidR="00557BB0" w:rsidRPr="008F39CB" w:rsidRDefault="00557BB0" w:rsidP="00557BB0">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Исполнение полномочия осуществляется в рамках регистрационной деятельности, носящей заявительный характер.</w:t>
      </w:r>
    </w:p>
    <w:p w:rsidR="00557BB0" w:rsidRPr="008F39CB" w:rsidRDefault="00557BB0" w:rsidP="00557BB0">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ходе исполнения полномочия по ведению реестра зарегистрированных средств массовой информации нарушений административных процедур, требований нормативных правовых актов, указаний руководства Роскомнадзора со стороны сотрудников Управления допущено не было.</w:t>
      </w:r>
    </w:p>
    <w:p w:rsidR="00557BB0" w:rsidRPr="008F39CB" w:rsidRDefault="00557BB0" w:rsidP="00557BB0">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Предложения по устранению нарушений и замечаний, выявленных при исполнении государственной услуги по регистрации СМИ в рамках внутреннего контроля, со стороны ФОУ, со стороны центрального аппарата Роскомнадзора, внешними проверяющими органами - не поступало.</w:t>
      </w:r>
    </w:p>
    <w:p w:rsidR="00557BB0" w:rsidRPr="008F39CB" w:rsidRDefault="00557BB0" w:rsidP="00557BB0">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Ведение реестра плательщиков страховых взносов в государственные внебюджетные фонды – российских организаций и индивидуальных предпринимателей по производству, выпуску в свет (в эфир) и (или) изданию средств массовой информации (за исключением средств массовой информации, специализирующихся на сообщениях и материалах рекламного и (или) эротического характера) и предоставление выписок из него</w:t>
      </w:r>
    </w:p>
    <w:p w:rsidR="00557BB0" w:rsidRPr="008F39CB" w:rsidRDefault="00557BB0" w:rsidP="00557BB0">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В соответствии с п. 3.1 ст. 58 Федерального закона от 24.07.2009 № 212-ФЗ «О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 права на внесение изменений в реестр плательщиков СМИ закрыты, так как льготный период для плательщиков страховых взносов закончился 31.12.2014.</w:t>
      </w:r>
    </w:p>
    <w:p w:rsidR="00BF1E3D" w:rsidRPr="008F39CB" w:rsidRDefault="00BF1E3D" w:rsidP="00BF1E3D">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Регистрация средств массовой информации, продукция которых предназначена для распространения преимущественно на территории субъекта (субъектов) Российской Федерации, территории муниципального образования</w:t>
      </w:r>
    </w:p>
    <w:p w:rsidR="00BF1E3D" w:rsidRPr="008F39CB" w:rsidRDefault="00BF1E3D" w:rsidP="00BF1E3D">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Полномочие выполняют – </w:t>
      </w:r>
      <w:r w:rsidR="009C2309" w:rsidRPr="008F39CB">
        <w:rPr>
          <w:rFonts w:ascii="Times New Roman" w:eastAsia="Calibri" w:hAnsi="Times New Roman" w:cs="Times New Roman"/>
          <w:sz w:val="26"/>
          <w:szCs w:val="26"/>
        </w:rPr>
        <w:t>5</w:t>
      </w:r>
      <w:r w:rsidRPr="008F39CB">
        <w:rPr>
          <w:rFonts w:ascii="Times New Roman" w:eastAsia="Calibri" w:hAnsi="Times New Roman" w:cs="Times New Roman"/>
          <w:sz w:val="26"/>
          <w:szCs w:val="26"/>
        </w:rPr>
        <w:t xml:space="preserve">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9"/>
        <w:gridCol w:w="866"/>
        <w:gridCol w:w="827"/>
        <w:gridCol w:w="874"/>
        <w:gridCol w:w="850"/>
        <w:gridCol w:w="892"/>
        <w:gridCol w:w="809"/>
        <w:gridCol w:w="856"/>
        <w:gridCol w:w="846"/>
        <w:gridCol w:w="850"/>
        <w:gridCol w:w="1099"/>
      </w:tblGrid>
      <w:tr w:rsidR="00994C08" w:rsidRPr="008F39CB" w:rsidTr="00A81BFA">
        <w:tc>
          <w:tcPr>
            <w:tcW w:w="675" w:type="pct"/>
            <w:vAlign w:val="center"/>
          </w:tcPr>
          <w:p w:rsidR="009C2309" w:rsidRPr="008F39CB" w:rsidRDefault="009C2309" w:rsidP="00DB57F8">
            <w:pPr>
              <w:spacing w:after="0" w:line="240" w:lineRule="auto"/>
              <w:jc w:val="center"/>
              <w:rPr>
                <w:rFonts w:ascii="Times New Roman" w:eastAsia="Calibri" w:hAnsi="Times New Roman" w:cs="Times New Roman"/>
                <w:sz w:val="18"/>
                <w:szCs w:val="18"/>
              </w:rPr>
            </w:pPr>
          </w:p>
        </w:tc>
        <w:tc>
          <w:tcPr>
            <w:tcW w:w="427" w:type="pct"/>
          </w:tcPr>
          <w:p w:rsidR="009C2309" w:rsidRPr="008F39CB" w:rsidRDefault="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08" w:type="pct"/>
          </w:tcPr>
          <w:p w:rsidR="009C2309" w:rsidRPr="008F39CB" w:rsidRDefault="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31" w:type="pct"/>
          </w:tcPr>
          <w:p w:rsidR="009C2309" w:rsidRPr="008F39CB" w:rsidRDefault="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9" w:type="pct"/>
            <w:shd w:val="clear" w:color="auto" w:fill="FFFFFF" w:themeFill="background1"/>
          </w:tcPr>
          <w:p w:rsidR="009C2309" w:rsidRPr="008F39CB" w:rsidRDefault="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40" w:type="pct"/>
            <w:shd w:val="clear" w:color="auto" w:fill="D9D9D9" w:themeFill="background1" w:themeFillShade="D9"/>
            <w:vAlign w:val="center"/>
          </w:tcPr>
          <w:p w:rsidR="009C2309" w:rsidRPr="008F39CB" w:rsidRDefault="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399" w:type="pct"/>
            <w:shd w:val="clear" w:color="auto" w:fill="FFFFFF" w:themeFill="background1"/>
          </w:tcPr>
          <w:p w:rsidR="009C2309" w:rsidRPr="008F39CB" w:rsidRDefault="009C2309"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2" w:type="pct"/>
            <w:shd w:val="clear" w:color="auto" w:fill="FFFFFF" w:themeFill="background1"/>
          </w:tcPr>
          <w:p w:rsidR="009C2309" w:rsidRPr="008F39CB" w:rsidRDefault="009C2309"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17" w:type="pct"/>
            <w:shd w:val="clear" w:color="auto" w:fill="FFFFFF" w:themeFill="background1"/>
          </w:tcPr>
          <w:p w:rsidR="009C2309" w:rsidRPr="008F39CB" w:rsidRDefault="009C2309"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9" w:type="pct"/>
            <w:shd w:val="clear" w:color="auto" w:fill="D9D9D9" w:themeFill="background1" w:themeFillShade="D9"/>
          </w:tcPr>
          <w:p w:rsidR="009C2309" w:rsidRPr="008F39CB" w:rsidRDefault="009C2309"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542" w:type="pct"/>
            <w:shd w:val="clear" w:color="auto" w:fill="D9D9D9" w:themeFill="background1" w:themeFillShade="D9"/>
            <w:vAlign w:val="center"/>
          </w:tcPr>
          <w:p w:rsidR="009C2309" w:rsidRPr="008F39CB" w:rsidRDefault="009C2309"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A4C1B" w:rsidRPr="008F39CB" w:rsidTr="009C2309">
        <w:tc>
          <w:tcPr>
            <w:tcW w:w="675" w:type="pct"/>
            <w:vAlign w:val="center"/>
          </w:tcPr>
          <w:p w:rsidR="00BA4C1B" w:rsidRPr="008F39CB" w:rsidRDefault="00BA4C1B" w:rsidP="00DB57F8">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Количество поступивших заявок</w:t>
            </w:r>
          </w:p>
        </w:tc>
        <w:tc>
          <w:tcPr>
            <w:tcW w:w="427"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43</w:t>
            </w:r>
          </w:p>
        </w:tc>
        <w:tc>
          <w:tcPr>
            <w:tcW w:w="408"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55</w:t>
            </w:r>
          </w:p>
        </w:tc>
        <w:tc>
          <w:tcPr>
            <w:tcW w:w="431"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31</w:t>
            </w:r>
          </w:p>
        </w:tc>
        <w:tc>
          <w:tcPr>
            <w:tcW w:w="419" w:type="pct"/>
            <w:shd w:val="clear" w:color="auto" w:fill="FFFFFF" w:themeFill="background1"/>
            <w:vAlign w:val="center"/>
          </w:tcPr>
          <w:p w:rsidR="00BA4C1B" w:rsidRPr="008F39CB" w:rsidRDefault="00BA4C1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71</w:t>
            </w:r>
          </w:p>
        </w:tc>
        <w:tc>
          <w:tcPr>
            <w:tcW w:w="440" w:type="pct"/>
            <w:shd w:val="clear" w:color="auto" w:fill="D9D9D9" w:themeFill="background1" w:themeFillShade="D9"/>
            <w:vAlign w:val="center"/>
          </w:tcPr>
          <w:p w:rsidR="00BA4C1B" w:rsidRPr="008F39CB" w:rsidRDefault="00BA4C1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202</w:t>
            </w:r>
          </w:p>
        </w:tc>
        <w:tc>
          <w:tcPr>
            <w:tcW w:w="399"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70</w:t>
            </w:r>
          </w:p>
        </w:tc>
        <w:tc>
          <w:tcPr>
            <w:tcW w:w="422"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30</w:t>
            </w:r>
          </w:p>
        </w:tc>
        <w:tc>
          <w:tcPr>
            <w:tcW w:w="417"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w:t>
            </w:r>
          </w:p>
        </w:tc>
        <w:tc>
          <w:tcPr>
            <w:tcW w:w="419" w:type="pct"/>
            <w:shd w:val="clear" w:color="auto" w:fill="D9D9D9" w:themeFill="background1" w:themeFillShade="D9"/>
            <w:vAlign w:val="center"/>
          </w:tcPr>
          <w:p w:rsidR="00BA4C1B" w:rsidRPr="008F39CB" w:rsidRDefault="00BA4C1B" w:rsidP="00074365">
            <w:pPr>
              <w:spacing w:after="0" w:line="240" w:lineRule="auto"/>
              <w:jc w:val="center"/>
              <w:rPr>
                <w:rFonts w:ascii="Times New Roman" w:eastAsia="Calibri" w:hAnsi="Times New Roman" w:cs="Times New Roman"/>
                <w:b/>
                <w:sz w:val="18"/>
                <w:szCs w:val="18"/>
              </w:rPr>
            </w:pPr>
          </w:p>
        </w:tc>
        <w:tc>
          <w:tcPr>
            <w:tcW w:w="542" w:type="pct"/>
            <w:shd w:val="clear" w:color="auto" w:fill="D9D9D9" w:themeFill="background1" w:themeFillShade="D9"/>
          </w:tcPr>
          <w:p w:rsidR="00BA4C1B" w:rsidRPr="008F39CB" w:rsidRDefault="00BA4C1B" w:rsidP="00074365">
            <w:pPr>
              <w:spacing w:after="0" w:line="240" w:lineRule="auto"/>
              <w:jc w:val="center"/>
              <w:rPr>
                <w:rFonts w:ascii="Times New Roman" w:eastAsia="Calibri" w:hAnsi="Times New Roman" w:cs="Times New Roman"/>
                <w:b/>
                <w:sz w:val="18"/>
                <w:szCs w:val="18"/>
              </w:rPr>
            </w:pPr>
          </w:p>
        </w:tc>
      </w:tr>
      <w:tr w:rsidR="00BA4C1B" w:rsidRPr="008F39CB" w:rsidTr="009C2309">
        <w:tc>
          <w:tcPr>
            <w:tcW w:w="675" w:type="pct"/>
            <w:vAlign w:val="center"/>
          </w:tcPr>
          <w:p w:rsidR="00BA4C1B" w:rsidRPr="008F39CB" w:rsidRDefault="00BA4C1B" w:rsidP="00DB57F8">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Внесено записей в реестр СМИ</w:t>
            </w:r>
          </w:p>
        </w:tc>
        <w:tc>
          <w:tcPr>
            <w:tcW w:w="427"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08"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31"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9" w:type="pct"/>
            <w:shd w:val="clear" w:color="auto" w:fill="FFFFFF" w:themeFill="background1"/>
            <w:vAlign w:val="center"/>
          </w:tcPr>
          <w:p w:rsidR="00BA4C1B" w:rsidRPr="008F39CB" w:rsidRDefault="00BA4C1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2</w:t>
            </w:r>
          </w:p>
        </w:tc>
        <w:tc>
          <w:tcPr>
            <w:tcW w:w="440" w:type="pct"/>
            <w:shd w:val="clear" w:color="auto" w:fill="D9D9D9" w:themeFill="background1" w:themeFillShade="D9"/>
            <w:vAlign w:val="center"/>
          </w:tcPr>
          <w:p w:rsidR="00BA4C1B" w:rsidRPr="008F39CB" w:rsidRDefault="00BA4C1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10</w:t>
            </w:r>
          </w:p>
        </w:tc>
        <w:tc>
          <w:tcPr>
            <w:tcW w:w="399"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w:t>
            </w:r>
          </w:p>
        </w:tc>
        <w:tc>
          <w:tcPr>
            <w:tcW w:w="422"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7"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419" w:type="pct"/>
            <w:shd w:val="clear" w:color="auto" w:fill="D9D9D9" w:themeFill="background1" w:themeFillShade="D9"/>
            <w:vAlign w:val="center"/>
          </w:tcPr>
          <w:p w:rsidR="00BA4C1B" w:rsidRPr="008F39CB" w:rsidRDefault="00BA4C1B" w:rsidP="00DF784A">
            <w:pPr>
              <w:spacing w:after="0" w:line="240" w:lineRule="auto"/>
              <w:jc w:val="center"/>
              <w:rPr>
                <w:rFonts w:ascii="Times New Roman" w:eastAsia="Calibri" w:hAnsi="Times New Roman" w:cs="Times New Roman"/>
                <w:b/>
                <w:sz w:val="18"/>
                <w:szCs w:val="18"/>
              </w:rPr>
            </w:pPr>
          </w:p>
        </w:tc>
        <w:tc>
          <w:tcPr>
            <w:tcW w:w="542" w:type="pct"/>
            <w:shd w:val="clear" w:color="auto" w:fill="D9D9D9" w:themeFill="background1" w:themeFillShade="D9"/>
          </w:tcPr>
          <w:p w:rsidR="00BA4C1B" w:rsidRPr="008F39CB" w:rsidRDefault="00BA4C1B" w:rsidP="00DF784A">
            <w:pPr>
              <w:spacing w:after="0" w:line="240" w:lineRule="auto"/>
              <w:jc w:val="center"/>
              <w:rPr>
                <w:rFonts w:ascii="Times New Roman" w:eastAsia="Calibri" w:hAnsi="Times New Roman" w:cs="Times New Roman"/>
                <w:b/>
                <w:sz w:val="18"/>
                <w:szCs w:val="18"/>
              </w:rPr>
            </w:pPr>
          </w:p>
        </w:tc>
      </w:tr>
      <w:tr w:rsidR="00BA4C1B" w:rsidRPr="008F39CB" w:rsidTr="009C2309">
        <w:trPr>
          <w:trHeight w:val="299"/>
        </w:trPr>
        <w:tc>
          <w:tcPr>
            <w:tcW w:w="675" w:type="pct"/>
            <w:vAlign w:val="center"/>
          </w:tcPr>
          <w:p w:rsidR="00BA4C1B" w:rsidRPr="008F39CB" w:rsidRDefault="00BA4C1B" w:rsidP="00DB57F8">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Количество отказов</w:t>
            </w:r>
          </w:p>
        </w:tc>
        <w:tc>
          <w:tcPr>
            <w:tcW w:w="427"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08"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1"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shd w:val="clear" w:color="auto" w:fill="FFFFFF" w:themeFill="background1"/>
            <w:vAlign w:val="center"/>
          </w:tcPr>
          <w:p w:rsidR="00BA4C1B" w:rsidRPr="008F39CB" w:rsidRDefault="00BA4C1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0</w:t>
            </w:r>
          </w:p>
        </w:tc>
        <w:tc>
          <w:tcPr>
            <w:tcW w:w="440" w:type="pct"/>
            <w:shd w:val="clear" w:color="auto" w:fill="D9D9D9" w:themeFill="background1" w:themeFillShade="D9"/>
            <w:vAlign w:val="center"/>
          </w:tcPr>
          <w:p w:rsidR="00BA4C1B" w:rsidRPr="008F39CB" w:rsidRDefault="00BA4C1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0</w:t>
            </w:r>
          </w:p>
        </w:tc>
        <w:tc>
          <w:tcPr>
            <w:tcW w:w="399"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2"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17"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shd w:val="clear" w:color="auto" w:fill="D9D9D9" w:themeFill="background1" w:themeFillShade="D9"/>
            <w:vAlign w:val="center"/>
          </w:tcPr>
          <w:p w:rsidR="00BA4C1B" w:rsidRPr="008F39CB" w:rsidRDefault="00BA4C1B" w:rsidP="00DF784A">
            <w:pPr>
              <w:spacing w:after="0" w:line="240" w:lineRule="auto"/>
              <w:jc w:val="center"/>
              <w:rPr>
                <w:rFonts w:ascii="Times New Roman" w:eastAsia="Calibri" w:hAnsi="Times New Roman" w:cs="Times New Roman"/>
                <w:b/>
                <w:sz w:val="18"/>
                <w:szCs w:val="18"/>
              </w:rPr>
            </w:pPr>
          </w:p>
        </w:tc>
        <w:tc>
          <w:tcPr>
            <w:tcW w:w="542" w:type="pct"/>
            <w:shd w:val="clear" w:color="auto" w:fill="D9D9D9" w:themeFill="background1" w:themeFillShade="D9"/>
          </w:tcPr>
          <w:p w:rsidR="00BA4C1B" w:rsidRPr="008F39CB" w:rsidRDefault="00BA4C1B" w:rsidP="00DF784A">
            <w:pPr>
              <w:spacing w:after="0" w:line="240" w:lineRule="auto"/>
              <w:jc w:val="center"/>
              <w:rPr>
                <w:rFonts w:ascii="Times New Roman" w:eastAsia="Calibri" w:hAnsi="Times New Roman" w:cs="Times New Roman"/>
                <w:b/>
                <w:sz w:val="18"/>
                <w:szCs w:val="18"/>
              </w:rPr>
            </w:pPr>
          </w:p>
        </w:tc>
      </w:tr>
      <w:tr w:rsidR="00BA4C1B" w:rsidRPr="008F39CB" w:rsidTr="009C2309">
        <w:tc>
          <w:tcPr>
            <w:tcW w:w="675" w:type="pct"/>
            <w:vAlign w:val="center"/>
          </w:tcPr>
          <w:p w:rsidR="00BA4C1B" w:rsidRPr="008F39CB" w:rsidRDefault="00BA4C1B" w:rsidP="00DB57F8">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Нарушения сроков рассмотрения </w:t>
            </w:r>
          </w:p>
        </w:tc>
        <w:tc>
          <w:tcPr>
            <w:tcW w:w="427"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08"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1"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shd w:val="clear" w:color="auto" w:fill="FFFFFF" w:themeFill="background1"/>
            <w:vAlign w:val="center"/>
          </w:tcPr>
          <w:p w:rsidR="00BA4C1B" w:rsidRPr="008F39CB" w:rsidRDefault="00BA4C1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0</w:t>
            </w:r>
          </w:p>
        </w:tc>
        <w:tc>
          <w:tcPr>
            <w:tcW w:w="440" w:type="pct"/>
            <w:shd w:val="clear" w:color="auto" w:fill="D9D9D9" w:themeFill="background1" w:themeFillShade="D9"/>
            <w:vAlign w:val="center"/>
          </w:tcPr>
          <w:p w:rsidR="00BA4C1B" w:rsidRPr="008F39CB" w:rsidRDefault="00BA4C1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0</w:t>
            </w:r>
          </w:p>
        </w:tc>
        <w:tc>
          <w:tcPr>
            <w:tcW w:w="399"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2"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7"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shd w:val="clear" w:color="auto" w:fill="D9D9D9" w:themeFill="background1" w:themeFillShade="D9"/>
            <w:vAlign w:val="center"/>
          </w:tcPr>
          <w:p w:rsidR="00BA4C1B" w:rsidRPr="008F39CB" w:rsidRDefault="00BA4C1B" w:rsidP="00DF784A">
            <w:pPr>
              <w:spacing w:after="0" w:line="240" w:lineRule="auto"/>
              <w:jc w:val="center"/>
              <w:rPr>
                <w:rFonts w:ascii="Times New Roman" w:eastAsia="Calibri" w:hAnsi="Times New Roman" w:cs="Times New Roman"/>
                <w:b/>
                <w:sz w:val="18"/>
                <w:szCs w:val="18"/>
              </w:rPr>
            </w:pPr>
          </w:p>
        </w:tc>
        <w:tc>
          <w:tcPr>
            <w:tcW w:w="542" w:type="pct"/>
            <w:shd w:val="clear" w:color="auto" w:fill="D9D9D9" w:themeFill="background1" w:themeFillShade="D9"/>
          </w:tcPr>
          <w:p w:rsidR="00BA4C1B" w:rsidRPr="008F39CB" w:rsidRDefault="00BA4C1B" w:rsidP="00DF784A">
            <w:pPr>
              <w:spacing w:after="0" w:line="240" w:lineRule="auto"/>
              <w:jc w:val="center"/>
              <w:rPr>
                <w:rFonts w:ascii="Times New Roman" w:eastAsia="Calibri" w:hAnsi="Times New Roman" w:cs="Times New Roman"/>
                <w:b/>
                <w:sz w:val="18"/>
                <w:szCs w:val="18"/>
              </w:rPr>
            </w:pPr>
          </w:p>
        </w:tc>
      </w:tr>
      <w:tr w:rsidR="00BA4C1B" w:rsidRPr="008F39CB" w:rsidTr="00C718F5">
        <w:tc>
          <w:tcPr>
            <w:tcW w:w="675" w:type="pct"/>
            <w:vAlign w:val="center"/>
          </w:tcPr>
          <w:p w:rsidR="00BA4C1B" w:rsidRPr="008F39CB" w:rsidRDefault="00BA4C1B" w:rsidP="00DB57F8">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Количество дубликатов</w:t>
            </w:r>
          </w:p>
        </w:tc>
        <w:tc>
          <w:tcPr>
            <w:tcW w:w="427"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08"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1" w:type="pct"/>
            <w:vAlign w:val="center"/>
          </w:tcPr>
          <w:p w:rsidR="00BA4C1B" w:rsidRPr="008F39CB" w:rsidRDefault="00BA4C1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shd w:val="clear" w:color="auto" w:fill="FFFFFF" w:themeFill="background1"/>
            <w:vAlign w:val="center"/>
          </w:tcPr>
          <w:p w:rsidR="00BA4C1B" w:rsidRPr="008F39CB" w:rsidRDefault="00BA4C1B">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40" w:type="pct"/>
            <w:shd w:val="clear" w:color="auto" w:fill="D9D9D9" w:themeFill="background1" w:themeFillShade="D9"/>
          </w:tcPr>
          <w:p w:rsidR="00BA4C1B" w:rsidRPr="008F39CB" w:rsidRDefault="00BA4C1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0</w:t>
            </w:r>
          </w:p>
        </w:tc>
        <w:tc>
          <w:tcPr>
            <w:tcW w:w="399"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422"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7" w:type="pct"/>
            <w:shd w:val="clear" w:color="auto" w:fill="FFFFFF" w:themeFill="background1"/>
            <w:vAlign w:val="center"/>
          </w:tcPr>
          <w:p w:rsidR="00BA4C1B" w:rsidRPr="008F39CB" w:rsidRDefault="00BA4C1B" w:rsidP="00C52AA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shd w:val="clear" w:color="auto" w:fill="D9D9D9" w:themeFill="background1" w:themeFillShade="D9"/>
            <w:vAlign w:val="center"/>
          </w:tcPr>
          <w:p w:rsidR="00BA4C1B" w:rsidRPr="008F39CB" w:rsidRDefault="00BA4C1B" w:rsidP="00DF784A">
            <w:pPr>
              <w:spacing w:after="0" w:line="240" w:lineRule="auto"/>
              <w:jc w:val="center"/>
              <w:rPr>
                <w:rFonts w:ascii="Times New Roman" w:eastAsia="Calibri" w:hAnsi="Times New Roman" w:cs="Times New Roman"/>
                <w:sz w:val="18"/>
                <w:szCs w:val="18"/>
              </w:rPr>
            </w:pPr>
          </w:p>
        </w:tc>
        <w:tc>
          <w:tcPr>
            <w:tcW w:w="542" w:type="pct"/>
            <w:shd w:val="clear" w:color="auto" w:fill="D9D9D9" w:themeFill="background1" w:themeFillShade="D9"/>
          </w:tcPr>
          <w:p w:rsidR="00BA4C1B" w:rsidRPr="008F39CB" w:rsidRDefault="00BA4C1B" w:rsidP="00DF784A">
            <w:pPr>
              <w:spacing w:after="0" w:line="240" w:lineRule="auto"/>
              <w:jc w:val="center"/>
              <w:rPr>
                <w:rFonts w:ascii="Times New Roman" w:eastAsia="Calibri" w:hAnsi="Times New Roman" w:cs="Times New Roman"/>
                <w:b/>
                <w:sz w:val="18"/>
                <w:szCs w:val="18"/>
              </w:rPr>
            </w:pPr>
          </w:p>
        </w:tc>
      </w:tr>
    </w:tbl>
    <w:p w:rsidR="00E33008" w:rsidRPr="008F39CB" w:rsidRDefault="00E33008" w:rsidP="00E33008">
      <w:pPr>
        <w:spacing w:after="0" w:line="360" w:lineRule="auto"/>
        <w:ind w:firstLine="567"/>
        <w:jc w:val="both"/>
        <w:rPr>
          <w:rFonts w:ascii="Times New Roman" w:eastAsia="Calibri" w:hAnsi="Times New Roman" w:cs="Times New Roman"/>
          <w:sz w:val="26"/>
          <w:szCs w:val="26"/>
        </w:rPr>
      </w:pPr>
    </w:p>
    <w:p w:rsidR="00BA4C1B" w:rsidRPr="008F39CB" w:rsidRDefault="00BA4C1B" w:rsidP="00BA4C1B">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9 месяцев 2020 года в Управление поступило 120 заявок (20 – в 3 квартале 2020 года), их них:</w:t>
      </w:r>
    </w:p>
    <w:p w:rsidR="00BA4C1B" w:rsidRPr="008F39CB" w:rsidRDefault="00BA4C1B" w:rsidP="00BA4C1B">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первичная регистрация – 5;</w:t>
      </w:r>
    </w:p>
    <w:p w:rsidR="00BA4C1B" w:rsidRPr="008F39CB" w:rsidRDefault="00BA4C1B" w:rsidP="00BA4C1B">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возобновление деятельности - 3;</w:t>
      </w:r>
    </w:p>
    <w:p w:rsidR="00BA4C1B" w:rsidRPr="008F39CB" w:rsidRDefault="00BA4C1B" w:rsidP="00BA4C1B">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приостановка деятельности – 2;</w:t>
      </w:r>
    </w:p>
    <w:p w:rsidR="00BA4C1B" w:rsidRPr="008F39CB" w:rsidRDefault="00BA4C1B" w:rsidP="00BA4C1B">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внесение изменений в реестровую запись – 2;</w:t>
      </w:r>
    </w:p>
    <w:p w:rsidR="00BA4C1B" w:rsidRPr="008F39CB" w:rsidRDefault="00BA4C1B" w:rsidP="00BA4C1B">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прекращение деятельности - 4;</w:t>
      </w:r>
    </w:p>
    <w:p w:rsidR="00BA4C1B" w:rsidRPr="008F39CB" w:rsidRDefault="00BA4C1B" w:rsidP="00BA4C1B">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уведомления об изменении (в рамках ст. 11 Закона о СМИ) - 4.</w:t>
      </w:r>
    </w:p>
    <w:p w:rsidR="00BA4C1B" w:rsidRPr="008F39CB" w:rsidRDefault="00BA4C1B" w:rsidP="00BA4C1B">
      <w:pPr>
        <w:spacing w:after="0" w:line="360" w:lineRule="auto"/>
        <w:ind w:firstLine="56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3 квартал 2020 года Управлением внесены 5 записей в реестр зарегистрированных средств массовой информации (первичная регистрация).</w:t>
      </w:r>
    </w:p>
    <w:p w:rsidR="00BA4C1B" w:rsidRPr="008F39CB" w:rsidRDefault="00BA4C1B" w:rsidP="00BA4C1B">
      <w:pPr>
        <w:spacing w:after="0" w:line="360" w:lineRule="auto"/>
        <w:ind w:firstLine="540"/>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9 месяцев 2020 года прекращена деятельность 10 средств массовой информации (4 – в 3 квартале 2020 года), из них:</w:t>
      </w:r>
    </w:p>
    <w:p w:rsidR="00BA4C1B" w:rsidRPr="008F39CB" w:rsidRDefault="00BA4C1B" w:rsidP="00BA4C1B">
      <w:pPr>
        <w:spacing w:after="0" w:line="360" w:lineRule="auto"/>
        <w:ind w:firstLine="540"/>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по решению суда – 2 (0 – в 3 квартале 2020 года);</w:t>
      </w:r>
    </w:p>
    <w:p w:rsidR="00BA4C1B" w:rsidRPr="008F39CB" w:rsidRDefault="00BA4C1B" w:rsidP="00BA4C1B">
      <w:pPr>
        <w:spacing w:after="0" w:line="360" w:lineRule="auto"/>
        <w:ind w:firstLine="540"/>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по решению учредителей – 8 (4 – в 3 квартале 2020 года).</w:t>
      </w:r>
    </w:p>
    <w:p w:rsidR="00BA4C1B" w:rsidRPr="008F39CB" w:rsidRDefault="00BA4C1B" w:rsidP="00BA4C1B">
      <w:pPr>
        <w:spacing w:after="0" w:line="360" w:lineRule="auto"/>
        <w:ind w:firstLine="540"/>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 xml:space="preserve">Приказы об утрате силы регистрации </w:t>
      </w:r>
      <w:r w:rsidRPr="008F39CB">
        <w:rPr>
          <w:rFonts w:ascii="Times New Roman" w:eastAsia="Calibri" w:hAnsi="Times New Roman" w:cs="Times New Roman"/>
          <w:kern w:val="3"/>
          <w:sz w:val="26"/>
          <w:szCs w:val="26"/>
        </w:rPr>
        <w:t>по основаниям части 4 статьи 15 Закона «О средствах массовой информации» Управлением не оформлялись.</w:t>
      </w:r>
    </w:p>
    <w:p w:rsidR="00661A30" w:rsidRPr="008F39CB" w:rsidRDefault="00661A30" w:rsidP="00661A30">
      <w:pPr>
        <w:spacing w:after="0" w:line="360" w:lineRule="auto"/>
        <w:jc w:val="both"/>
        <w:rPr>
          <w:rFonts w:ascii="Times New Roman" w:eastAsia="Calibri" w:hAnsi="Times New Roman" w:cs="Times New Roman"/>
          <w:sz w:val="26"/>
          <w:szCs w:val="26"/>
        </w:rPr>
      </w:pPr>
    </w:p>
    <w:p w:rsidR="00527CF0" w:rsidRPr="008F39CB" w:rsidRDefault="00661A30" w:rsidP="00661A30">
      <w:pPr>
        <w:spacing w:after="0" w:line="360" w:lineRule="auto"/>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 xml:space="preserve"> </w:t>
      </w:r>
      <w:r w:rsidR="00527CF0" w:rsidRPr="008F39CB">
        <w:rPr>
          <w:rFonts w:ascii="Times New Roman" w:eastAsia="Times New Roman" w:hAnsi="Times New Roman" w:cs="Times New Roman"/>
          <w:b/>
          <w:sz w:val="26"/>
          <w:szCs w:val="26"/>
          <w:lang w:eastAsia="ru-RU"/>
        </w:rPr>
        <w:t>В сфере связи</w:t>
      </w:r>
      <w:r w:rsidR="00527CF0" w:rsidRPr="008F39CB">
        <w:rPr>
          <w:rFonts w:ascii="Times New Roman" w:hAnsi="Times New Roman" w:cs="Times New Roman"/>
          <w:sz w:val="26"/>
          <w:szCs w:val="26"/>
        </w:rPr>
        <w:tab/>
      </w:r>
    </w:p>
    <w:p w:rsidR="00527CF0" w:rsidRPr="008F39CB" w:rsidRDefault="00527CF0" w:rsidP="00CD0954">
      <w:pPr>
        <w:spacing w:after="0" w:line="240" w:lineRule="auto"/>
        <w:jc w:val="both"/>
        <w:rPr>
          <w:rFonts w:ascii="Times New Roman" w:hAnsi="Times New Roman" w:cs="Times New Roman"/>
          <w:b/>
          <w:sz w:val="26"/>
          <w:szCs w:val="26"/>
          <w:u w:val="single"/>
        </w:rPr>
      </w:pPr>
      <w:r w:rsidRPr="008F39CB">
        <w:rPr>
          <w:rFonts w:ascii="Times New Roman" w:hAnsi="Times New Roman" w:cs="Times New Roman"/>
          <w:b/>
          <w:sz w:val="26"/>
          <w:szCs w:val="26"/>
          <w:u w:val="single"/>
        </w:rPr>
        <w:t>лицензи</w:t>
      </w:r>
      <w:r w:rsidR="00650393" w:rsidRPr="008F39CB">
        <w:rPr>
          <w:rFonts w:ascii="Times New Roman" w:hAnsi="Times New Roman" w:cs="Times New Roman"/>
          <w:b/>
          <w:sz w:val="26"/>
          <w:szCs w:val="26"/>
          <w:u w:val="single"/>
        </w:rPr>
        <w:t>й</w:t>
      </w:r>
      <w:r w:rsidRPr="008F39CB">
        <w:rPr>
          <w:rFonts w:ascii="Times New Roman" w:hAnsi="Times New Roman" w:cs="Times New Roman"/>
          <w:b/>
          <w:sz w:val="26"/>
          <w:szCs w:val="26"/>
          <w:u w:val="single"/>
        </w:rPr>
        <w:t xml:space="preserve"> на оказание услуг в области связи</w:t>
      </w:r>
      <w:r w:rsidRPr="008F39CB">
        <w:rPr>
          <w:rFonts w:ascii="Times New Roman" w:hAnsi="Times New Roman" w:cs="Times New Roman"/>
          <w:b/>
          <w:sz w:val="26"/>
          <w:szCs w:val="26"/>
          <w:u w:val="single"/>
        </w:rPr>
        <w:tab/>
      </w:r>
      <w:r w:rsidRPr="008F39CB">
        <w:rPr>
          <w:rFonts w:ascii="Times New Roman" w:hAnsi="Times New Roman" w:cs="Times New Roman"/>
          <w:b/>
          <w:sz w:val="26"/>
          <w:szCs w:val="26"/>
        </w:rPr>
        <w:tab/>
      </w:r>
      <w:r w:rsidRPr="008F39CB">
        <w:rPr>
          <w:rFonts w:ascii="Times New Roman" w:hAnsi="Times New Roman" w:cs="Times New Roman"/>
          <w:b/>
          <w:sz w:val="26"/>
          <w:szCs w:val="26"/>
        </w:rPr>
        <w:tab/>
      </w:r>
      <w:r w:rsidRPr="008F39CB">
        <w:rPr>
          <w:rFonts w:ascii="Times New Roman" w:hAnsi="Times New Roman" w:cs="Times New Roman"/>
          <w:b/>
          <w:sz w:val="26"/>
          <w:szCs w:val="26"/>
        </w:rPr>
        <w:tab/>
      </w:r>
      <w:r w:rsidRPr="008F39CB">
        <w:rPr>
          <w:rFonts w:ascii="Times New Roman" w:hAnsi="Times New Roman" w:cs="Times New Roman"/>
          <w:b/>
          <w:sz w:val="26"/>
          <w:szCs w:val="26"/>
        </w:rPr>
        <w:tab/>
      </w:r>
      <w:r w:rsidRPr="008F39CB">
        <w:rPr>
          <w:rFonts w:ascii="Times New Roman" w:hAnsi="Times New Roman" w:cs="Times New Roman"/>
          <w:b/>
          <w:sz w:val="26"/>
          <w:szCs w:val="26"/>
        </w:rPr>
        <w:tab/>
      </w:r>
      <w:r w:rsidR="00F40571" w:rsidRPr="008F39CB">
        <w:rPr>
          <w:rFonts w:ascii="Times New Roman" w:hAnsi="Times New Roman" w:cs="Times New Roman"/>
          <w:b/>
          <w:sz w:val="26"/>
          <w:szCs w:val="26"/>
          <w:u w:val="single"/>
        </w:rPr>
        <w:t>8233</w:t>
      </w:r>
      <w:r w:rsidRPr="008F39CB">
        <w:rPr>
          <w:rFonts w:ascii="Times New Roman" w:hAnsi="Times New Roman" w:cs="Times New Roman"/>
          <w:b/>
          <w:sz w:val="26"/>
          <w:szCs w:val="26"/>
          <w:u w:val="single"/>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7"/>
        <w:gridCol w:w="2139"/>
        <w:gridCol w:w="2152"/>
      </w:tblGrid>
      <w:tr w:rsidR="00BF1A21" w:rsidRPr="008F39CB" w:rsidTr="004213D3">
        <w:tc>
          <w:tcPr>
            <w:tcW w:w="5847" w:type="dxa"/>
            <w:vAlign w:val="center"/>
          </w:tcPr>
          <w:p w:rsidR="00527CF0" w:rsidRPr="008F39CB" w:rsidRDefault="00527CF0" w:rsidP="00F50C80">
            <w:pPr>
              <w:spacing w:after="0"/>
              <w:jc w:val="center"/>
              <w:rPr>
                <w:rFonts w:ascii="Times New Roman" w:hAnsi="Times New Roman" w:cs="Times New Roman"/>
                <w:b/>
                <w:sz w:val="26"/>
                <w:szCs w:val="26"/>
              </w:rPr>
            </w:pPr>
            <w:r w:rsidRPr="008F39CB">
              <w:rPr>
                <w:rFonts w:ascii="Times New Roman" w:hAnsi="Times New Roman" w:cs="Times New Roman"/>
                <w:b/>
                <w:sz w:val="26"/>
                <w:szCs w:val="26"/>
              </w:rPr>
              <w:t>Описание услуги связи</w:t>
            </w:r>
          </w:p>
        </w:tc>
        <w:tc>
          <w:tcPr>
            <w:tcW w:w="2139" w:type="dxa"/>
            <w:vAlign w:val="center"/>
          </w:tcPr>
          <w:p w:rsidR="00527CF0" w:rsidRPr="008F39CB" w:rsidRDefault="002B645E" w:rsidP="00F50C80">
            <w:pPr>
              <w:spacing w:after="0"/>
              <w:jc w:val="center"/>
              <w:rPr>
                <w:rFonts w:ascii="Times New Roman" w:hAnsi="Times New Roman" w:cs="Times New Roman"/>
                <w:b/>
                <w:sz w:val="26"/>
                <w:szCs w:val="26"/>
              </w:rPr>
            </w:pPr>
            <w:r w:rsidRPr="008F39CB">
              <w:rPr>
                <w:rFonts w:ascii="Times New Roman" w:hAnsi="Times New Roman" w:cs="Times New Roman"/>
                <w:b/>
                <w:sz w:val="26"/>
                <w:szCs w:val="26"/>
              </w:rPr>
              <w:t>К</w:t>
            </w:r>
            <w:r w:rsidR="00527CF0" w:rsidRPr="008F39CB">
              <w:rPr>
                <w:rFonts w:ascii="Times New Roman" w:hAnsi="Times New Roman" w:cs="Times New Roman"/>
                <w:b/>
                <w:sz w:val="26"/>
                <w:szCs w:val="26"/>
              </w:rPr>
              <w:t>ол-во лицензий</w:t>
            </w:r>
          </w:p>
        </w:tc>
        <w:tc>
          <w:tcPr>
            <w:tcW w:w="2152" w:type="dxa"/>
            <w:vAlign w:val="center"/>
          </w:tcPr>
          <w:p w:rsidR="00527CF0" w:rsidRPr="008F39CB" w:rsidRDefault="00CD0954" w:rsidP="00F50C80">
            <w:pPr>
              <w:spacing w:after="0"/>
              <w:jc w:val="center"/>
              <w:rPr>
                <w:rFonts w:ascii="Times New Roman" w:hAnsi="Times New Roman" w:cs="Times New Roman"/>
                <w:b/>
                <w:sz w:val="26"/>
                <w:szCs w:val="26"/>
              </w:rPr>
            </w:pPr>
            <w:r w:rsidRPr="008F39CB">
              <w:rPr>
                <w:rFonts w:ascii="Times New Roman" w:eastAsia="Calibri" w:hAnsi="Times New Roman" w:cs="Times New Roman"/>
                <w:b/>
                <w:sz w:val="26"/>
                <w:szCs w:val="26"/>
              </w:rPr>
              <w:t>Лицензии, по которым оказываются услуги</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Телематические услуги связи</w:t>
            </w:r>
          </w:p>
        </w:tc>
        <w:tc>
          <w:tcPr>
            <w:tcW w:w="2139" w:type="dxa"/>
            <w:vAlign w:val="center"/>
          </w:tcPr>
          <w:p w:rsidR="00661A30" w:rsidRPr="008F39CB" w:rsidRDefault="00661A30" w:rsidP="00CD0954">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2715</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61</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внутризоновой телефонной связи</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68</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13</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междугородной и международной телефонной связи</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54</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10</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местной телефонной связи с использованием средств коллективного доступа</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51</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0</w:t>
            </w:r>
          </w:p>
        </w:tc>
      </w:tr>
      <w:tr w:rsidR="00661A30" w:rsidRPr="008F39CB" w:rsidTr="00F50C80">
        <w:trPr>
          <w:trHeight w:val="565"/>
        </w:trPr>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местной телефонной связи с использованием таксофонов</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5</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местной телефонной связи, за исключением услуг местной телефонной связи с использованием таксофонов и средств коллективного доступа</w:t>
            </w:r>
          </w:p>
        </w:tc>
        <w:tc>
          <w:tcPr>
            <w:tcW w:w="2139" w:type="dxa"/>
            <w:vAlign w:val="center"/>
          </w:tcPr>
          <w:p w:rsidR="00661A30" w:rsidRPr="008F39CB" w:rsidRDefault="00661A30" w:rsidP="00CD0954">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561</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34</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подвижной радиосвязи в выделенной сети связи</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11</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5</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подвижной радиосвязи в сети связи общего пользования</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3</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0</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подвижной радиотелефонной связи</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75</w:t>
            </w:r>
          </w:p>
        </w:tc>
        <w:tc>
          <w:tcPr>
            <w:tcW w:w="2152" w:type="dxa"/>
            <w:vAlign w:val="center"/>
          </w:tcPr>
          <w:p w:rsidR="00661A30" w:rsidRPr="008F39CB" w:rsidRDefault="00E55D97"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9</w:t>
            </w:r>
          </w:p>
        </w:tc>
      </w:tr>
      <w:tr w:rsidR="00661A30" w:rsidRPr="008F39CB" w:rsidTr="00F50C80">
        <w:trPr>
          <w:trHeight w:val="297"/>
        </w:trPr>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подвижной спутниковой радиосвязи</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4</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0</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почтовой связи</w:t>
            </w:r>
          </w:p>
        </w:tc>
        <w:tc>
          <w:tcPr>
            <w:tcW w:w="2139" w:type="dxa"/>
            <w:vAlign w:val="center"/>
          </w:tcPr>
          <w:p w:rsidR="00661A30" w:rsidRPr="008F39CB" w:rsidRDefault="00661A30" w:rsidP="00CD0954">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583</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11</w:t>
            </w:r>
          </w:p>
        </w:tc>
      </w:tr>
      <w:tr w:rsidR="00661A30" w:rsidRPr="008F39CB" w:rsidTr="00F50C80">
        <w:trPr>
          <w:trHeight w:val="475"/>
        </w:trPr>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связи для целей кабельного вещания</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245</w:t>
            </w:r>
          </w:p>
        </w:tc>
        <w:tc>
          <w:tcPr>
            <w:tcW w:w="2152" w:type="dxa"/>
            <w:vAlign w:val="center"/>
          </w:tcPr>
          <w:p w:rsidR="00661A30" w:rsidRPr="008F39CB" w:rsidRDefault="00E55D97"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16</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связи для целей проводного радиовещания</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71</w:t>
            </w:r>
          </w:p>
        </w:tc>
        <w:tc>
          <w:tcPr>
            <w:tcW w:w="2152" w:type="dxa"/>
            <w:vAlign w:val="center"/>
          </w:tcPr>
          <w:p w:rsidR="00661A30" w:rsidRPr="008F39CB" w:rsidRDefault="00E55D97"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4</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связи для целей эфирного вещания</w:t>
            </w:r>
          </w:p>
        </w:tc>
        <w:tc>
          <w:tcPr>
            <w:tcW w:w="2139" w:type="dxa"/>
            <w:vAlign w:val="center"/>
          </w:tcPr>
          <w:p w:rsidR="00661A30" w:rsidRPr="008F39CB" w:rsidRDefault="00661A30" w:rsidP="00F9240B">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115</w:t>
            </w:r>
          </w:p>
        </w:tc>
        <w:tc>
          <w:tcPr>
            <w:tcW w:w="2152" w:type="dxa"/>
            <w:vAlign w:val="center"/>
          </w:tcPr>
          <w:p w:rsidR="00661A30" w:rsidRPr="008F39CB" w:rsidRDefault="00E55D97"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29</w:t>
            </w:r>
          </w:p>
        </w:tc>
      </w:tr>
      <w:tr w:rsidR="00661A30" w:rsidRPr="008F39CB" w:rsidTr="00F50C80">
        <w:trPr>
          <w:trHeight w:val="667"/>
        </w:trPr>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связи по передаче данных для целей передачи голосовой информации</w:t>
            </w:r>
          </w:p>
        </w:tc>
        <w:tc>
          <w:tcPr>
            <w:tcW w:w="2139" w:type="dxa"/>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754</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29</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связи по передаче данных, за исключением услуг связи по передаче данных для целей передачи голосовой информации</w:t>
            </w:r>
          </w:p>
        </w:tc>
        <w:tc>
          <w:tcPr>
            <w:tcW w:w="2139" w:type="dxa"/>
            <w:vAlign w:val="center"/>
          </w:tcPr>
          <w:p w:rsidR="00661A30" w:rsidRPr="008F39CB" w:rsidRDefault="00661A30" w:rsidP="00CD0954">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1903</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45</w:t>
            </w:r>
          </w:p>
        </w:tc>
      </w:tr>
      <w:tr w:rsidR="00661A30" w:rsidRPr="008F39CB" w:rsidTr="00F50C80">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связи по предоставлению каналов связи</w:t>
            </w:r>
          </w:p>
        </w:tc>
        <w:tc>
          <w:tcPr>
            <w:tcW w:w="2139" w:type="dxa"/>
            <w:shd w:val="clear" w:color="auto" w:fill="auto"/>
            <w:vAlign w:val="center"/>
          </w:tcPr>
          <w:p w:rsidR="00661A30" w:rsidRPr="008F39CB" w:rsidRDefault="00661A30" w:rsidP="00CD0954">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992</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30</w:t>
            </w:r>
          </w:p>
        </w:tc>
      </w:tr>
      <w:tr w:rsidR="00661A30" w:rsidRPr="008F39CB" w:rsidTr="00F50C80">
        <w:trPr>
          <w:trHeight w:val="334"/>
        </w:trPr>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телеграфной связи</w:t>
            </w:r>
          </w:p>
        </w:tc>
        <w:tc>
          <w:tcPr>
            <w:tcW w:w="2139" w:type="dxa"/>
            <w:shd w:val="clear" w:color="auto" w:fill="auto"/>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12</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w:t>
            </w:r>
          </w:p>
        </w:tc>
      </w:tr>
      <w:tr w:rsidR="00661A30" w:rsidRPr="008F39CB" w:rsidTr="00F50C80">
        <w:trPr>
          <w:trHeight w:val="307"/>
        </w:trPr>
        <w:tc>
          <w:tcPr>
            <w:tcW w:w="5847" w:type="dxa"/>
          </w:tcPr>
          <w:p w:rsidR="00661A30" w:rsidRPr="008F39CB" w:rsidRDefault="00661A30" w:rsidP="00F50C80">
            <w:pPr>
              <w:spacing w:after="0"/>
              <w:jc w:val="both"/>
              <w:rPr>
                <w:rFonts w:ascii="Times New Roman" w:hAnsi="Times New Roman" w:cs="Times New Roman"/>
                <w:sz w:val="26"/>
                <w:szCs w:val="26"/>
              </w:rPr>
            </w:pPr>
            <w:r w:rsidRPr="008F39CB">
              <w:rPr>
                <w:rFonts w:ascii="Times New Roman" w:hAnsi="Times New Roman" w:cs="Times New Roman"/>
                <w:sz w:val="26"/>
                <w:szCs w:val="26"/>
              </w:rPr>
              <w:t>Услуги телефонной связи в выделенной сети</w:t>
            </w:r>
          </w:p>
        </w:tc>
        <w:tc>
          <w:tcPr>
            <w:tcW w:w="2139" w:type="dxa"/>
            <w:shd w:val="clear" w:color="auto" w:fill="auto"/>
            <w:vAlign w:val="center"/>
          </w:tcPr>
          <w:p w:rsidR="00661A30" w:rsidRPr="008F39CB" w:rsidRDefault="00661A30" w:rsidP="00BA734F">
            <w:pPr>
              <w:tabs>
                <w:tab w:val="left" w:pos="1666"/>
              </w:tabs>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11</w:t>
            </w:r>
          </w:p>
        </w:tc>
        <w:tc>
          <w:tcPr>
            <w:tcW w:w="2152" w:type="dxa"/>
            <w:vAlign w:val="center"/>
          </w:tcPr>
          <w:p w:rsidR="00661A30" w:rsidRPr="008F39CB" w:rsidRDefault="00661A30" w:rsidP="00E55220">
            <w:pPr>
              <w:spacing w:after="0"/>
              <w:jc w:val="center"/>
              <w:rPr>
                <w:rFonts w:ascii="Times New Roman" w:eastAsia="Calibri" w:hAnsi="Times New Roman" w:cs="Times New Roman"/>
                <w:sz w:val="26"/>
                <w:szCs w:val="26"/>
              </w:rPr>
            </w:pPr>
            <w:r w:rsidRPr="008F39CB">
              <w:rPr>
                <w:rFonts w:ascii="Times New Roman" w:eastAsia="Calibri" w:hAnsi="Times New Roman" w:cs="Times New Roman"/>
                <w:sz w:val="26"/>
                <w:szCs w:val="26"/>
              </w:rPr>
              <w:t>1</w:t>
            </w:r>
          </w:p>
        </w:tc>
      </w:tr>
    </w:tbl>
    <w:p w:rsidR="00527CF0" w:rsidRPr="008F39CB" w:rsidRDefault="00527CF0" w:rsidP="00644BF8">
      <w:pPr>
        <w:spacing w:after="0" w:line="240" w:lineRule="auto"/>
        <w:jc w:val="both"/>
        <w:rPr>
          <w:rFonts w:ascii="Times New Roman" w:hAnsi="Times New Roman" w:cs="Times New Roman"/>
          <w:sz w:val="26"/>
          <w:szCs w:val="26"/>
        </w:rPr>
      </w:pPr>
      <w:r w:rsidRPr="008F39CB">
        <w:rPr>
          <w:rFonts w:ascii="Times New Roman" w:hAnsi="Times New Roman" w:cs="Times New Roman"/>
          <w:b/>
          <w:sz w:val="26"/>
          <w:szCs w:val="26"/>
          <w:u w:val="single"/>
        </w:rPr>
        <w:lastRenderedPageBreak/>
        <w:t>лицензи</w:t>
      </w:r>
      <w:r w:rsidR="00650393" w:rsidRPr="008F39CB">
        <w:rPr>
          <w:rFonts w:ascii="Times New Roman" w:hAnsi="Times New Roman" w:cs="Times New Roman"/>
          <w:b/>
          <w:sz w:val="26"/>
          <w:szCs w:val="26"/>
          <w:u w:val="single"/>
        </w:rPr>
        <w:t>й</w:t>
      </w:r>
      <w:r w:rsidRPr="008F39CB">
        <w:rPr>
          <w:rFonts w:ascii="Times New Roman" w:hAnsi="Times New Roman" w:cs="Times New Roman"/>
          <w:b/>
          <w:sz w:val="26"/>
          <w:szCs w:val="26"/>
          <w:u w:val="single"/>
        </w:rPr>
        <w:t xml:space="preserve"> на вещание</w:t>
      </w:r>
      <w:r w:rsidRPr="008F39CB">
        <w:rPr>
          <w:rFonts w:ascii="Times New Roman" w:hAnsi="Times New Roman" w:cs="Times New Roman"/>
          <w:sz w:val="26"/>
          <w:szCs w:val="26"/>
        </w:rPr>
        <w:tab/>
      </w:r>
      <w:r w:rsidR="002C259C" w:rsidRPr="008F39CB">
        <w:rPr>
          <w:rFonts w:ascii="Times New Roman" w:hAnsi="Times New Roman" w:cs="Times New Roman"/>
          <w:b/>
          <w:sz w:val="26"/>
          <w:szCs w:val="26"/>
          <w:u w:val="single"/>
        </w:rPr>
        <w:t>1104</w:t>
      </w:r>
    </w:p>
    <w:p w:rsidR="00527CF0" w:rsidRPr="008F39CB" w:rsidRDefault="00527CF0" w:rsidP="00644BF8">
      <w:pPr>
        <w:spacing w:after="0" w:line="240" w:lineRule="auto"/>
        <w:jc w:val="both"/>
        <w:rPr>
          <w:rFonts w:ascii="Times New Roman" w:hAnsi="Times New Roman" w:cs="Times New Roman"/>
          <w:sz w:val="26"/>
          <w:szCs w:val="26"/>
        </w:rPr>
      </w:pPr>
      <w:r w:rsidRPr="008F39CB">
        <w:rPr>
          <w:rFonts w:ascii="Times New Roman" w:hAnsi="Times New Roman" w:cs="Times New Roman"/>
          <w:b/>
          <w:sz w:val="26"/>
          <w:szCs w:val="26"/>
          <w:u w:val="single"/>
        </w:rPr>
        <w:t>РЭС и ВЧУ (всего)</w:t>
      </w:r>
      <w:r w:rsidRPr="008F39CB">
        <w:rPr>
          <w:rFonts w:ascii="Times New Roman" w:hAnsi="Times New Roman" w:cs="Times New Roman"/>
          <w:sz w:val="26"/>
          <w:szCs w:val="26"/>
        </w:rPr>
        <w:tab/>
        <w:t>-</w:t>
      </w:r>
      <w:r w:rsidRPr="008F39CB">
        <w:rPr>
          <w:rFonts w:ascii="Times New Roman" w:hAnsi="Times New Roman" w:cs="Times New Roman"/>
          <w:sz w:val="26"/>
          <w:szCs w:val="26"/>
        </w:rPr>
        <w:tab/>
      </w:r>
      <w:r w:rsidRPr="008F39CB">
        <w:rPr>
          <w:rFonts w:ascii="Times New Roman" w:hAnsi="Times New Roman" w:cs="Times New Roman"/>
          <w:b/>
          <w:sz w:val="26"/>
          <w:szCs w:val="26"/>
        </w:rPr>
        <w:t xml:space="preserve">- </w:t>
      </w:r>
      <w:r w:rsidR="009A3B6C" w:rsidRPr="008F39CB">
        <w:rPr>
          <w:rFonts w:ascii="Times New Roman" w:hAnsi="Times New Roman" w:cs="Times New Roman"/>
          <w:b/>
          <w:sz w:val="26"/>
          <w:szCs w:val="26"/>
        </w:rPr>
        <w:t>32966</w:t>
      </w:r>
    </w:p>
    <w:p w:rsidR="00C312B8" w:rsidRPr="008F39CB" w:rsidRDefault="00527CF0" w:rsidP="00644BF8">
      <w:pPr>
        <w:spacing w:after="0" w:line="240" w:lineRule="auto"/>
        <w:jc w:val="both"/>
        <w:rPr>
          <w:rFonts w:ascii="Times New Roman" w:hAnsi="Times New Roman" w:cs="Times New Roman"/>
          <w:b/>
          <w:sz w:val="26"/>
          <w:szCs w:val="26"/>
          <w:u w:val="single"/>
        </w:rPr>
      </w:pPr>
      <w:r w:rsidRPr="008F39CB">
        <w:rPr>
          <w:rFonts w:ascii="Times New Roman" w:hAnsi="Times New Roman" w:cs="Times New Roman"/>
          <w:b/>
          <w:sz w:val="26"/>
          <w:szCs w:val="26"/>
          <w:u w:val="single"/>
        </w:rPr>
        <w:t>франкировальные машины</w:t>
      </w:r>
      <w:r w:rsidRPr="008F39CB">
        <w:rPr>
          <w:rFonts w:ascii="Times New Roman" w:hAnsi="Times New Roman" w:cs="Times New Roman"/>
          <w:sz w:val="26"/>
          <w:szCs w:val="26"/>
        </w:rPr>
        <w:tab/>
      </w:r>
      <w:r w:rsidR="00DC0382" w:rsidRPr="008F39CB">
        <w:rPr>
          <w:rFonts w:ascii="Times New Roman" w:hAnsi="Times New Roman" w:cs="Times New Roman"/>
          <w:b/>
          <w:sz w:val="26"/>
          <w:szCs w:val="26"/>
          <w:u w:val="single"/>
        </w:rPr>
        <w:t xml:space="preserve">- </w:t>
      </w:r>
      <w:r w:rsidR="009A3B6C" w:rsidRPr="008F39CB">
        <w:rPr>
          <w:rFonts w:ascii="Times New Roman" w:hAnsi="Times New Roman" w:cs="Times New Roman"/>
          <w:b/>
          <w:sz w:val="26"/>
          <w:szCs w:val="26"/>
          <w:u w:val="single"/>
        </w:rPr>
        <w:t>33</w:t>
      </w:r>
    </w:p>
    <w:p w:rsidR="00644BF8" w:rsidRPr="008F39CB" w:rsidRDefault="00644BF8" w:rsidP="00644BF8">
      <w:pPr>
        <w:spacing w:after="0" w:line="240" w:lineRule="auto"/>
        <w:jc w:val="both"/>
        <w:rPr>
          <w:rFonts w:ascii="Times New Roman" w:hAnsi="Times New Roman" w:cs="Times New Roman"/>
          <w:sz w:val="26"/>
          <w:szCs w:val="26"/>
        </w:rPr>
      </w:pPr>
    </w:p>
    <w:p w:rsidR="005968B2" w:rsidRPr="008F39CB" w:rsidRDefault="005968B2" w:rsidP="003F700C">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Полномочия выполняют – </w:t>
      </w:r>
      <w:r w:rsidR="009C2309" w:rsidRPr="008F39CB">
        <w:rPr>
          <w:rFonts w:ascii="Times New Roman" w:eastAsia="Times New Roman" w:hAnsi="Times New Roman" w:cs="Times New Roman"/>
          <w:sz w:val="26"/>
          <w:szCs w:val="26"/>
          <w:lang w:eastAsia="ru-RU"/>
        </w:rPr>
        <w:t>15</w:t>
      </w:r>
      <w:r w:rsidRPr="008F39CB">
        <w:rPr>
          <w:rFonts w:ascii="Times New Roman" w:eastAsia="Times New Roman" w:hAnsi="Times New Roman" w:cs="Times New Roman"/>
          <w:sz w:val="26"/>
          <w:szCs w:val="26"/>
          <w:lang w:eastAsia="ru-RU"/>
        </w:rPr>
        <w:t xml:space="preserve"> единиц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11"/>
        <w:gridCol w:w="2411"/>
        <w:gridCol w:w="2516"/>
      </w:tblGrid>
      <w:tr w:rsidR="00BF1A21" w:rsidRPr="008F39CB" w:rsidTr="00DD62F0">
        <w:tc>
          <w:tcPr>
            <w:tcW w:w="5000" w:type="pct"/>
            <w:gridSpan w:val="3"/>
            <w:tcBorders>
              <w:top w:val="single" w:sz="4" w:space="0" w:color="auto"/>
              <w:left w:val="single" w:sz="4" w:space="0" w:color="auto"/>
              <w:bottom w:val="single" w:sz="4" w:space="0" w:color="auto"/>
              <w:right w:val="single" w:sz="4" w:space="0" w:color="auto"/>
            </w:tcBorders>
          </w:tcPr>
          <w:p w:rsidR="00DD62F0" w:rsidRPr="008F39CB" w:rsidRDefault="00DD62F0" w:rsidP="003F700C">
            <w:pPr>
              <w:spacing w:after="0" w:line="240" w:lineRule="auto"/>
              <w:jc w:val="center"/>
              <w:rPr>
                <w:rFonts w:ascii="Times New Roman" w:eastAsia="Times New Roman" w:hAnsi="Times New Roman" w:cs="Times New Roman"/>
                <w:b/>
                <w:i/>
                <w:sz w:val="20"/>
                <w:szCs w:val="20"/>
                <w:lang w:eastAsia="ru-RU"/>
              </w:rPr>
            </w:pPr>
            <w:r w:rsidRPr="008F39CB">
              <w:rPr>
                <w:rFonts w:ascii="Times New Roman" w:eastAsia="Times New Roman" w:hAnsi="Times New Roman" w:cs="Times New Roman"/>
                <w:b/>
                <w:i/>
                <w:sz w:val="20"/>
                <w:szCs w:val="20"/>
                <w:lang w:eastAsia="ru-RU"/>
              </w:rPr>
              <w:t>Предметы надзора</w:t>
            </w:r>
          </w:p>
        </w:tc>
      </w:tr>
      <w:tr w:rsidR="009A3B6C" w:rsidRPr="008F39CB" w:rsidTr="00DD62F0">
        <w:tc>
          <w:tcPr>
            <w:tcW w:w="2570" w:type="pct"/>
          </w:tcPr>
          <w:p w:rsidR="009A3B6C" w:rsidRPr="008F39CB" w:rsidRDefault="009A3B6C" w:rsidP="003F700C">
            <w:pPr>
              <w:spacing w:after="0" w:line="240" w:lineRule="auto"/>
              <w:jc w:val="both"/>
              <w:rPr>
                <w:rFonts w:ascii="Times New Roman" w:eastAsia="Times New Roman" w:hAnsi="Times New Roman" w:cs="Times New Roman"/>
                <w:sz w:val="20"/>
                <w:szCs w:val="20"/>
                <w:lang w:eastAsia="ru-RU"/>
              </w:rPr>
            </w:pPr>
          </w:p>
        </w:tc>
        <w:tc>
          <w:tcPr>
            <w:tcW w:w="1189" w:type="pct"/>
            <w:shd w:val="clear" w:color="auto" w:fill="D9D9D9" w:themeFill="background1" w:themeFillShade="D9"/>
          </w:tcPr>
          <w:p w:rsidR="009A3B6C" w:rsidRPr="008F39CB" w:rsidRDefault="009A3B6C">
            <w:pPr>
              <w:spacing w:after="0" w:line="240" w:lineRule="auto"/>
              <w:jc w:val="center"/>
              <w:rPr>
                <w:rFonts w:ascii="Times New Roman" w:eastAsia="Times New Roman" w:hAnsi="Times New Roman" w:cs="Times New Roman"/>
                <w:b/>
                <w:sz w:val="18"/>
                <w:szCs w:val="18"/>
                <w:highlight w:val="yellow"/>
                <w:lang w:eastAsia="ru-RU"/>
              </w:rPr>
            </w:pPr>
            <w:r w:rsidRPr="008F39CB">
              <w:rPr>
                <w:rFonts w:ascii="Times New Roman" w:eastAsia="Times New Roman" w:hAnsi="Times New Roman" w:cs="Times New Roman"/>
                <w:b/>
                <w:sz w:val="18"/>
                <w:szCs w:val="18"/>
                <w:lang w:eastAsia="ru-RU"/>
              </w:rPr>
              <w:t>01.10.2019</w:t>
            </w:r>
          </w:p>
        </w:tc>
        <w:tc>
          <w:tcPr>
            <w:tcW w:w="1241" w:type="pct"/>
            <w:shd w:val="clear" w:color="auto" w:fill="D9D9D9" w:themeFill="background1" w:themeFillShade="D9"/>
          </w:tcPr>
          <w:p w:rsidR="009A3B6C" w:rsidRPr="008F39CB" w:rsidRDefault="009A3B6C" w:rsidP="009C2309">
            <w:pPr>
              <w:spacing w:after="0" w:line="240" w:lineRule="auto"/>
              <w:jc w:val="center"/>
              <w:rPr>
                <w:rFonts w:ascii="Times New Roman" w:eastAsia="Times New Roman" w:hAnsi="Times New Roman" w:cs="Times New Roman"/>
                <w:b/>
                <w:sz w:val="18"/>
                <w:szCs w:val="18"/>
                <w:lang w:eastAsia="ru-RU"/>
              </w:rPr>
            </w:pPr>
            <w:r w:rsidRPr="008F39CB">
              <w:rPr>
                <w:rFonts w:ascii="Times New Roman" w:eastAsia="Times New Roman" w:hAnsi="Times New Roman" w:cs="Times New Roman"/>
                <w:b/>
                <w:sz w:val="18"/>
                <w:szCs w:val="18"/>
                <w:lang w:eastAsia="ru-RU"/>
              </w:rPr>
              <w:t>01.10.2020</w:t>
            </w:r>
          </w:p>
        </w:tc>
      </w:tr>
      <w:tr w:rsidR="009A3B6C" w:rsidRPr="008F39CB" w:rsidTr="00DD62F0">
        <w:tc>
          <w:tcPr>
            <w:tcW w:w="2570" w:type="pct"/>
          </w:tcPr>
          <w:p w:rsidR="009A3B6C" w:rsidRPr="008F39CB" w:rsidRDefault="009A3B6C" w:rsidP="003F700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лицензий / на 1 сотрудника</w:t>
            </w:r>
          </w:p>
        </w:tc>
        <w:tc>
          <w:tcPr>
            <w:tcW w:w="1189" w:type="pct"/>
            <w:shd w:val="clear" w:color="auto" w:fill="D9D9D9" w:themeFill="background1" w:themeFillShade="D9"/>
          </w:tcPr>
          <w:p w:rsidR="009A3B6C" w:rsidRPr="008F39CB" w:rsidRDefault="009A3B6C">
            <w:pPr>
              <w:spacing w:after="0" w:line="240" w:lineRule="auto"/>
              <w:jc w:val="center"/>
              <w:rPr>
                <w:rFonts w:ascii="Times New Roman" w:eastAsia="Times New Roman" w:hAnsi="Times New Roman" w:cs="Times New Roman"/>
                <w:sz w:val="18"/>
                <w:szCs w:val="18"/>
                <w:highlight w:val="yellow"/>
                <w:lang w:eastAsia="ru-RU"/>
              </w:rPr>
            </w:pPr>
            <w:r w:rsidRPr="008F39CB">
              <w:rPr>
                <w:rFonts w:ascii="Times New Roman" w:eastAsia="Times New Roman" w:hAnsi="Times New Roman" w:cs="Times New Roman"/>
                <w:sz w:val="18"/>
                <w:szCs w:val="18"/>
                <w:lang w:eastAsia="ru-RU"/>
              </w:rPr>
              <w:t>8012 / 572,3</w:t>
            </w:r>
          </w:p>
        </w:tc>
        <w:tc>
          <w:tcPr>
            <w:tcW w:w="1241" w:type="pct"/>
            <w:shd w:val="clear" w:color="auto" w:fill="D9D9D9" w:themeFill="background1" w:themeFillShade="D9"/>
          </w:tcPr>
          <w:p w:rsidR="009A3B6C" w:rsidRPr="008F39CB" w:rsidRDefault="009A3B6C" w:rsidP="00357F8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8233/549</w:t>
            </w:r>
          </w:p>
        </w:tc>
      </w:tr>
      <w:tr w:rsidR="009A3B6C" w:rsidRPr="008F39CB" w:rsidTr="00DD62F0">
        <w:tc>
          <w:tcPr>
            <w:tcW w:w="2570" w:type="pct"/>
          </w:tcPr>
          <w:p w:rsidR="009A3B6C" w:rsidRPr="008F39CB" w:rsidRDefault="009A3B6C" w:rsidP="003F700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РЭС и ВЧУ / на 1 сотрудника</w:t>
            </w:r>
          </w:p>
        </w:tc>
        <w:tc>
          <w:tcPr>
            <w:tcW w:w="1189" w:type="pct"/>
            <w:shd w:val="clear" w:color="auto" w:fill="D9D9D9" w:themeFill="background1" w:themeFillShade="D9"/>
          </w:tcPr>
          <w:p w:rsidR="009A3B6C" w:rsidRPr="008F39CB" w:rsidRDefault="009A3B6C">
            <w:pPr>
              <w:spacing w:after="0" w:line="240" w:lineRule="auto"/>
              <w:jc w:val="center"/>
              <w:rPr>
                <w:rFonts w:ascii="Times New Roman" w:eastAsia="Times New Roman" w:hAnsi="Times New Roman" w:cs="Times New Roman"/>
                <w:sz w:val="18"/>
                <w:szCs w:val="18"/>
                <w:highlight w:val="yellow"/>
                <w:lang w:eastAsia="ru-RU"/>
              </w:rPr>
            </w:pPr>
            <w:r w:rsidRPr="008F39CB">
              <w:rPr>
                <w:rFonts w:ascii="Times New Roman" w:eastAsia="Times New Roman" w:hAnsi="Times New Roman" w:cs="Times New Roman"/>
                <w:sz w:val="18"/>
                <w:szCs w:val="18"/>
                <w:lang w:eastAsia="ru-RU"/>
              </w:rPr>
              <w:t>31170 / 2 226,4</w:t>
            </w:r>
          </w:p>
        </w:tc>
        <w:tc>
          <w:tcPr>
            <w:tcW w:w="1241" w:type="pct"/>
            <w:shd w:val="clear" w:color="auto" w:fill="D9D9D9" w:themeFill="background1" w:themeFillShade="D9"/>
          </w:tcPr>
          <w:p w:rsidR="009A3B6C" w:rsidRPr="008F39CB" w:rsidRDefault="009A3B6C" w:rsidP="00357F8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32966/2198</w:t>
            </w:r>
          </w:p>
        </w:tc>
      </w:tr>
      <w:tr w:rsidR="009A3B6C" w:rsidRPr="008F39CB" w:rsidTr="00152D05">
        <w:trPr>
          <w:trHeight w:val="70"/>
        </w:trPr>
        <w:tc>
          <w:tcPr>
            <w:tcW w:w="2570" w:type="pct"/>
          </w:tcPr>
          <w:p w:rsidR="009A3B6C" w:rsidRPr="008F39CB" w:rsidRDefault="009A3B6C" w:rsidP="003F700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ФМ / на 1 сотрудника</w:t>
            </w:r>
          </w:p>
        </w:tc>
        <w:tc>
          <w:tcPr>
            <w:tcW w:w="1189" w:type="pct"/>
            <w:shd w:val="clear" w:color="auto" w:fill="D9D9D9" w:themeFill="background1" w:themeFillShade="D9"/>
          </w:tcPr>
          <w:p w:rsidR="009A3B6C" w:rsidRPr="008F39CB" w:rsidRDefault="009A3B6C">
            <w:pPr>
              <w:spacing w:after="0" w:line="240" w:lineRule="auto"/>
              <w:jc w:val="center"/>
              <w:rPr>
                <w:rFonts w:ascii="Times New Roman" w:eastAsia="Times New Roman" w:hAnsi="Times New Roman" w:cs="Times New Roman"/>
                <w:sz w:val="18"/>
                <w:szCs w:val="18"/>
                <w:highlight w:val="yellow"/>
                <w:lang w:eastAsia="ru-RU"/>
              </w:rPr>
            </w:pPr>
            <w:r w:rsidRPr="008F39CB">
              <w:rPr>
                <w:rFonts w:ascii="Times New Roman" w:eastAsia="Times New Roman" w:hAnsi="Times New Roman" w:cs="Times New Roman"/>
                <w:sz w:val="18"/>
                <w:szCs w:val="18"/>
                <w:lang w:eastAsia="ru-RU"/>
              </w:rPr>
              <w:t>24 / 1,7</w:t>
            </w:r>
          </w:p>
        </w:tc>
        <w:tc>
          <w:tcPr>
            <w:tcW w:w="1241" w:type="pct"/>
            <w:shd w:val="clear" w:color="auto" w:fill="D9D9D9" w:themeFill="background1" w:themeFillShade="D9"/>
          </w:tcPr>
          <w:p w:rsidR="009A3B6C" w:rsidRPr="008F39CB" w:rsidRDefault="009A3B6C" w:rsidP="003363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33/ 2,2</w:t>
            </w:r>
          </w:p>
        </w:tc>
      </w:tr>
    </w:tbl>
    <w:p w:rsidR="00B16094" w:rsidRPr="008F39CB" w:rsidRDefault="00B16094" w:rsidP="003F700C">
      <w:pPr>
        <w:spacing w:after="0" w:line="360" w:lineRule="auto"/>
        <w:ind w:firstLine="709"/>
        <w:jc w:val="both"/>
        <w:rPr>
          <w:rFonts w:ascii="Times New Roman" w:eastAsia="Times New Roman" w:hAnsi="Times New Roman" w:cs="Times New Roman"/>
          <w:b/>
          <w:sz w:val="26"/>
          <w:szCs w:val="26"/>
          <w:lang w:eastAsia="ru-RU"/>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F1A21" w:rsidRPr="008F39CB" w:rsidTr="005D0185">
        <w:tc>
          <w:tcPr>
            <w:tcW w:w="5000" w:type="pct"/>
            <w:gridSpan w:val="18"/>
          </w:tcPr>
          <w:p w:rsidR="00045C7A" w:rsidRPr="008F39CB" w:rsidRDefault="00045C7A"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BF1A21"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C718F5">
        <w:tc>
          <w:tcPr>
            <w:tcW w:w="831" w:type="pct"/>
            <w:gridSpan w:val="2"/>
          </w:tcPr>
          <w:p w:rsidR="006C126C" w:rsidRPr="008F39CB" w:rsidRDefault="006C126C" w:rsidP="005D0185">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Проведено</w:t>
            </w:r>
          </w:p>
        </w:tc>
        <w:tc>
          <w:tcPr>
            <w:tcW w:w="426" w:type="pct"/>
            <w:gridSpan w:val="2"/>
            <w:vAlign w:val="center"/>
          </w:tcPr>
          <w:p w:rsidR="006C126C" w:rsidRPr="008F39CB" w:rsidRDefault="006C12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420" w:type="pct"/>
            <w:gridSpan w:val="2"/>
            <w:vAlign w:val="center"/>
          </w:tcPr>
          <w:p w:rsidR="006C126C" w:rsidRPr="008F39CB" w:rsidRDefault="006C126C">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w:t>
            </w:r>
          </w:p>
        </w:tc>
        <w:tc>
          <w:tcPr>
            <w:tcW w:w="418" w:type="pct"/>
            <w:gridSpan w:val="2"/>
            <w:vAlign w:val="center"/>
          </w:tcPr>
          <w:p w:rsidR="006C126C" w:rsidRPr="008F39CB" w:rsidRDefault="006C12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13</w:t>
            </w:r>
          </w:p>
        </w:tc>
        <w:tc>
          <w:tcPr>
            <w:tcW w:w="418" w:type="pct"/>
            <w:gridSpan w:val="2"/>
            <w:shd w:val="clear" w:color="auto" w:fill="FFFFFF" w:themeFill="background1"/>
            <w:vAlign w:val="center"/>
          </w:tcPr>
          <w:p w:rsidR="006C126C" w:rsidRPr="008F39CB" w:rsidRDefault="006C12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12</w:t>
            </w:r>
          </w:p>
        </w:tc>
        <w:tc>
          <w:tcPr>
            <w:tcW w:w="418" w:type="pct"/>
            <w:gridSpan w:val="2"/>
            <w:shd w:val="clear" w:color="auto" w:fill="D9D9D9" w:themeFill="background1" w:themeFillShade="D9"/>
            <w:vAlign w:val="center"/>
          </w:tcPr>
          <w:p w:rsidR="006C126C" w:rsidRPr="008F39CB" w:rsidRDefault="006C126C">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51</w:t>
            </w:r>
          </w:p>
        </w:tc>
        <w:tc>
          <w:tcPr>
            <w:tcW w:w="418" w:type="pct"/>
            <w:gridSpan w:val="2"/>
            <w:shd w:val="clear" w:color="auto" w:fill="FFFFFF" w:themeFill="background1"/>
            <w:vAlign w:val="center"/>
          </w:tcPr>
          <w:p w:rsidR="006C126C" w:rsidRPr="008F39CB" w:rsidRDefault="00644BF8" w:rsidP="005D0185">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420" w:type="pct"/>
            <w:shd w:val="clear" w:color="auto" w:fill="FFFFFF" w:themeFill="background1"/>
            <w:vAlign w:val="center"/>
          </w:tcPr>
          <w:p w:rsidR="006C126C" w:rsidRPr="008F39CB" w:rsidRDefault="00B37F2F" w:rsidP="005D0185">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421" w:type="pct"/>
            <w:shd w:val="clear" w:color="auto" w:fill="FFFFFF" w:themeFill="background1"/>
            <w:vAlign w:val="center"/>
          </w:tcPr>
          <w:p w:rsidR="006C126C"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18" w:type="pct"/>
            <w:shd w:val="clear" w:color="auto" w:fill="FFFFFF" w:themeFill="background1"/>
            <w:vAlign w:val="center"/>
          </w:tcPr>
          <w:p w:rsidR="006C126C" w:rsidRPr="008F39CB" w:rsidRDefault="006C126C"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C126C" w:rsidRPr="008F39CB" w:rsidRDefault="006C126C" w:rsidP="005D0185">
            <w:pPr>
              <w:spacing w:after="0" w:line="240" w:lineRule="auto"/>
              <w:jc w:val="center"/>
              <w:rPr>
                <w:rFonts w:ascii="Times New Roman" w:eastAsia="Calibri" w:hAnsi="Times New Roman" w:cs="Times New Roman"/>
                <w:b/>
                <w:sz w:val="18"/>
                <w:szCs w:val="18"/>
              </w:rPr>
            </w:pPr>
          </w:p>
        </w:tc>
      </w:tr>
      <w:tr w:rsidR="00BF1A21" w:rsidRPr="008F39CB" w:rsidTr="005D0185">
        <w:tc>
          <w:tcPr>
            <w:tcW w:w="5000" w:type="pct"/>
            <w:gridSpan w:val="18"/>
            <w:shd w:val="clear" w:color="auto" w:fill="FFFFFF" w:themeFill="background1"/>
          </w:tcPr>
          <w:p w:rsidR="001B34DD" w:rsidRPr="008F39CB" w:rsidRDefault="001B34DD"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BF1A21"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C718F5">
        <w:tc>
          <w:tcPr>
            <w:tcW w:w="820" w:type="pct"/>
            <w:tcBorders>
              <w:top w:val="single" w:sz="4" w:space="0" w:color="auto"/>
              <w:left w:val="single" w:sz="4" w:space="0" w:color="auto"/>
              <w:bottom w:val="single" w:sz="4" w:space="0" w:color="auto"/>
              <w:right w:val="single" w:sz="4" w:space="0" w:color="auto"/>
            </w:tcBorders>
          </w:tcPr>
          <w:p w:rsidR="006C126C" w:rsidRPr="008F39CB" w:rsidRDefault="006C126C" w:rsidP="005D0185">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C126C" w:rsidRPr="008F39CB" w:rsidRDefault="006C126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C126C" w:rsidRPr="008F39CB" w:rsidRDefault="006C126C">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C126C" w:rsidRPr="008F39CB" w:rsidRDefault="006C126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8F39CB" w:rsidRDefault="006C126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8F39CB" w:rsidRDefault="006C126C">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8F39CB" w:rsidRDefault="00644BF8" w:rsidP="005D018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8F39CB" w:rsidRDefault="00B37F2F" w:rsidP="005D018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C126C" w:rsidRPr="008F39CB" w:rsidRDefault="006C126C"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C126C" w:rsidRPr="008F39CB" w:rsidRDefault="006C126C" w:rsidP="005D0185">
            <w:pPr>
              <w:spacing w:after="0"/>
              <w:jc w:val="center"/>
              <w:rPr>
                <w:rFonts w:ascii="Times New Roman" w:eastAsia="Calibri" w:hAnsi="Times New Roman" w:cs="Times New Roman"/>
                <w:b/>
                <w:sz w:val="18"/>
                <w:szCs w:val="18"/>
              </w:rPr>
            </w:pPr>
          </w:p>
        </w:tc>
      </w:tr>
    </w:tbl>
    <w:p w:rsidR="00527CF0" w:rsidRPr="008F39CB" w:rsidRDefault="00527CF0" w:rsidP="003F700C">
      <w:pPr>
        <w:spacing w:after="0"/>
        <w:ind w:firstLine="709"/>
        <w:rPr>
          <w:rFonts w:ascii="Times New Roman" w:hAnsi="Times New Roman" w:cs="Times New Roman"/>
          <w:b/>
          <w:sz w:val="28"/>
          <w:szCs w:val="28"/>
        </w:rPr>
      </w:pPr>
    </w:p>
    <w:p w:rsidR="00527CF0" w:rsidRPr="008F39CB" w:rsidRDefault="00527CF0" w:rsidP="003F700C">
      <w:pPr>
        <w:spacing w:after="0" w:line="360" w:lineRule="auto"/>
        <w:ind w:firstLine="709"/>
        <w:rPr>
          <w:rFonts w:ascii="Times New Roman" w:hAnsi="Times New Roman" w:cs="Times New Roman"/>
          <w:b/>
          <w:sz w:val="26"/>
          <w:szCs w:val="26"/>
        </w:rPr>
      </w:pPr>
      <w:r w:rsidRPr="008F39CB">
        <w:rPr>
          <w:rFonts w:ascii="Times New Roman" w:hAnsi="Times New Roman" w:cs="Times New Roman"/>
          <w:b/>
          <w:sz w:val="26"/>
          <w:szCs w:val="26"/>
        </w:rPr>
        <w:t>При выполнении полномочий в отношении операторов связи</w:t>
      </w:r>
    </w:p>
    <w:p w:rsidR="00C53DA4" w:rsidRPr="008F39CB" w:rsidRDefault="00527CF0" w:rsidP="00644BF8">
      <w:pPr>
        <w:spacing w:after="0" w:line="360" w:lineRule="auto"/>
        <w:ind w:firstLine="709"/>
        <w:jc w:val="both"/>
        <w:rPr>
          <w:rFonts w:ascii="Times New Roman" w:hAnsi="Times New Roman" w:cs="Times New Roman"/>
          <w:sz w:val="26"/>
          <w:szCs w:val="26"/>
        </w:rPr>
      </w:pPr>
      <w:r w:rsidRPr="008F39CB">
        <w:rPr>
          <w:rFonts w:ascii="Times New Roman" w:hAnsi="Times New Roman" w:cs="Times New Roman"/>
          <w:sz w:val="26"/>
          <w:szCs w:val="26"/>
        </w:rPr>
        <w:t>По количеству плановых мероприятий в разрезе полномочий информация не может быть представлена, так как проверки – это совокупность мероприятий госуд</w:t>
      </w:r>
      <w:r w:rsidR="00644BF8" w:rsidRPr="008F39CB">
        <w:rPr>
          <w:rFonts w:ascii="Times New Roman" w:hAnsi="Times New Roman" w:cs="Times New Roman"/>
          <w:sz w:val="26"/>
          <w:szCs w:val="26"/>
        </w:rPr>
        <w:t>арственного контроля (надзора).</w:t>
      </w:r>
    </w:p>
    <w:p w:rsidR="00045C7A" w:rsidRPr="008F39CB" w:rsidRDefault="00B16094" w:rsidP="00316D4C">
      <w:pPr>
        <w:spacing w:after="0" w:line="360" w:lineRule="auto"/>
        <w:ind w:firstLine="709"/>
        <w:jc w:val="both"/>
        <w:rPr>
          <w:rFonts w:ascii="Times New Roman" w:hAnsi="Times New Roman" w:cs="Times New Roman"/>
          <w:i/>
          <w:sz w:val="26"/>
          <w:szCs w:val="26"/>
          <w:u w:val="single"/>
        </w:rPr>
      </w:pPr>
      <w:r w:rsidRPr="008F39CB">
        <w:rPr>
          <w:rFonts w:ascii="Times New Roman" w:hAnsi="Times New Roman" w:cs="Times New Roman"/>
          <w:i/>
          <w:sz w:val="26"/>
          <w:szCs w:val="26"/>
          <w:u w:val="single"/>
        </w:rPr>
        <w:t>Государственный контроль и надзор за выполнением операторами связи требований по внедрению системы оп</w:t>
      </w:r>
      <w:r w:rsidR="00316D4C" w:rsidRPr="008F39CB">
        <w:rPr>
          <w:rFonts w:ascii="Times New Roman" w:hAnsi="Times New Roman" w:cs="Times New Roman"/>
          <w:i/>
          <w:sz w:val="26"/>
          <w:szCs w:val="26"/>
          <w:u w:val="single"/>
        </w:rPr>
        <w:t>еративно-розыскных мероприятий:</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5D0185">
        <w:tc>
          <w:tcPr>
            <w:tcW w:w="5000" w:type="pct"/>
            <w:gridSpan w:val="18"/>
          </w:tcPr>
          <w:p w:rsidR="00045C7A" w:rsidRPr="008F39CB" w:rsidRDefault="00045C7A"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B531B9">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B531B9">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B531B9">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0" w:type="pct"/>
            <w:gridSpan w:val="2"/>
            <w:vAlign w:val="center"/>
          </w:tcPr>
          <w:p w:rsidR="00661A30" w:rsidRPr="008F39CB" w:rsidRDefault="00661A30" w:rsidP="00C0342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B531B9">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B531B9">
            <w:pPr>
              <w:spacing w:after="0" w:line="240" w:lineRule="auto"/>
              <w:jc w:val="center"/>
              <w:rPr>
                <w:rFonts w:ascii="Times New Roman" w:eastAsia="Calibri" w:hAnsi="Times New Roman" w:cs="Times New Roman"/>
                <w:b/>
                <w:sz w:val="18"/>
                <w:szCs w:val="18"/>
              </w:rPr>
            </w:pPr>
          </w:p>
        </w:tc>
      </w:tr>
      <w:tr w:rsidR="00566000" w:rsidRPr="008F39CB" w:rsidTr="00B531B9">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0" w:type="pct"/>
            <w:gridSpan w:val="2"/>
            <w:vAlign w:val="center"/>
          </w:tcPr>
          <w:p w:rsidR="00661A30" w:rsidRPr="008F39CB" w:rsidRDefault="00661A30" w:rsidP="00C0342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B531B9">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B531B9">
            <w:pPr>
              <w:spacing w:after="0" w:line="240" w:lineRule="auto"/>
              <w:jc w:val="center"/>
              <w:rPr>
                <w:rFonts w:ascii="Times New Roman" w:eastAsia="Calibri" w:hAnsi="Times New Roman" w:cs="Times New Roman"/>
                <w:b/>
                <w:sz w:val="18"/>
                <w:szCs w:val="18"/>
              </w:rPr>
            </w:pPr>
          </w:p>
        </w:tc>
      </w:tr>
      <w:tr w:rsidR="00566000" w:rsidRPr="008F39CB" w:rsidTr="00B531B9">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0" w:type="pct"/>
            <w:gridSpan w:val="2"/>
            <w:vAlign w:val="center"/>
          </w:tcPr>
          <w:p w:rsidR="00661A30" w:rsidRPr="008F39CB" w:rsidRDefault="00661A30" w:rsidP="00C0342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B531B9">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B531B9">
            <w:pPr>
              <w:spacing w:after="0" w:line="240" w:lineRule="auto"/>
              <w:jc w:val="center"/>
              <w:rPr>
                <w:rFonts w:ascii="Times New Roman" w:eastAsia="Calibri" w:hAnsi="Times New Roman" w:cs="Times New Roman"/>
                <w:b/>
                <w:sz w:val="18"/>
                <w:szCs w:val="18"/>
              </w:rPr>
            </w:pPr>
          </w:p>
        </w:tc>
      </w:tr>
      <w:tr w:rsidR="00566000" w:rsidRPr="008F39CB" w:rsidTr="00B531B9">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0" w:type="pct"/>
            <w:gridSpan w:val="2"/>
            <w:vAlign w:val="center"/>
          </w:tcPr>
          <w:p w:rsidR="00661A30" w:rsidRPr="008F39CB" w:rsidRDefault="00661A30" w:rsidP="00C0342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61A30" w:rsidRPr="008F39CB" w:rsidRDefault="00661A30" w:rsidP="00C0342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B531B9">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B531B9">
            <w:pPr>
              <w:spacing w:after="0" w:line="240" w:lineRule="auto"/>
              <w:jc w:val="center"/>
              <w:rPr>
                <w:rFonts w:ascii="Times New Roman" w:eastAsia="Calibri" w:hAnsi="Times New Roman" w:cs="Times New Roman"/>
                <w:b/>
                <w:sz w:val="18"/>
                <w:szCs w:val="18"/>
              </w:rPr>
            </w:pPr>
          </w:p>
        </w:tc>
      </w:tr>
      <w:tr w:rsidR="00566000" w:rsidRPr="008F39CB" w:rsidTr="005D0185">
        <w:tc>
          <w:tcPr>
            <w:tcW w:w="5000" w:type="pct"/>
            <w:gridSpan w:val="18"/>
            <w:shd w:val="clear" w:color="auto" w:fill="FFFFFF" w:themeFill="background1"/>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566000"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B531B9">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B531B9">
            <w:pPr>
              <w:spacing w:after="0"/>
              <w:jc w:val="center"/>
              <w:rPr>
                <w:rFonts w:ascii="Times New Roman" w:eastAsia="Calibri" w:hAnsi="Times New Roman" w:cs="Times New Roman"/>
                <w:b/>
                <w:sz w:val="18"/>
                <w:szCs w:val="18"/>
              </w:rPr>
            </w:pPr>
          </w:p>
        </w:tc>
      </w:tr>
      <w:tr w:rsidR="00566000" w:rsidRPr="008F39CB" w:rsidTr="00B531B9">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B531B9">
            <w:pPr>
              <w:spacing w:after="0"/>
              <w:jc w:val="center"/>
              <w:rPr>
                <w:rFonts w:ascii="Times New Roman" w:eastAsia="Calibri" w:hAnsi="Times New Roman" w:cs="Times New Roman"/>
                <w:b/>
                <w:sz w:val="18"/>
                <w:szCs w:val="18"/>
              </w:rPr>
            </w:pPr>
          </w:p>
        </w:tc>
      </w:tr>
      <w:tr w:rsidR="00566000" w:rsidRPr="008F39CB" w:rsidTr="00B531B9">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B531B9">
            <w:pPr>
              <w:spacing w:after="0"/>
              <w:jc w:val="center"/>
              <w:rPr>
                <w:rFonts w:ascii="Times New Roman" w:eastAsia="Calibri" w:hAnsi="Times New Roman" w:cs="Times New Roman"/>
                <w:b/>
                <w:sz w:val="18"/>
                <w:szCs w:val="18"/>
              </w:rPr>
            </w:pPr>
          </w:p>
        </w:tc>
      </w:tr>
      <w:tr w:rsidR="00566000" w:rsidRPr="008F39CB" w:rsidTr="00B531B9">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B531B9">
            <w:pPr>
              <w:spacing w:after="0"/>
              <w:jc w:val="center"/>
              <w:rPr>
                <w:rFonts w:ascii="Times New Roman" w:eastAsia="Calibri" w:hAnsi="Times New Roman" w:cs="Times New Roman"/>
                <w:b/>
                <w:sz w:val="18"/>
                <w:szCs w:val="18"/>
              </w:rPr>
            </w:pPr>
          </w:p>
        </w:tc>
      </w:tr>
      <w:tr w:rsidR="00566000" w:rsidRPr="008F39CB" w:rsidTr="00B531B9">
        <w:tc>
          <w:tcPr>
            <w:tcW w:w="820" w:type="pct"/>
            <w:tcBorders>
              <w:top w:val="single" w:sz="4" w:space="0" w:color="auto"/>
              <w:left w:val="single" w:sz="4" w:space="0" w:color="auto"/>
              <w:bottom w:val="single" w:sz="4" w:space="0" w:color="auto"/>
              <w:right w:val="single" w:sz="4" w:space="0" w:color="auto"/>
            </w:tcBorders>
          </w:tcPr>
          <w:p w:rsidR="00B37F2F" w:rsidRPr="008F39CB" w:rsidRDefault="00B37F2F" w:rsidP="005D0185">
            <w:pPr>
              <w:spacing w:after="0" w:line="240" w:lineRule="auto"/>
              <w:rPr>
                <w:rFonts w:ascii="Times New Roman" w:hAnsi="Times New Roman" w:cs="Times New Roman"/>
                <w:sz w:val="18"/>
              </w:rPr>
            </w:pPr>
            <w:r w:rsidRPr="008F39CB">
              <w:rPr>
                <w:rFonts w:ascii="Times New Roman" w:hAnsi="Times New Roman" w:cs="Times New Roman"/>
                <w:sz w:val="18"/>
              </w:rPr>
              <w:t xml:space="preserve">Составлено </w:t>
            </w:r>
            <w:r w:rsidRPr="008F39CB">
              <w:rPr>
                <w:rFonts w:ascii="Times New Roman" w:hAnsi="Times New Roman" w:cs="Times New Roman"/>
                <w:sz w:val="18"/>
              </w:rPr>
              <w:lastRenderedPageBreak/>
              <w:t>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B37F2F" w:rsidRPr="008F39CB" w:rsidRDefault="00B37F2F"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B37F2F" w:rsidRPr="008F39CB" w:rsidRDefault="00B37F2F" w:rsidP="00C0342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B37F2F" w:rsidRPr="008F39CB" w:rsidRDefault="00B37F2F"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8F39CB" w:rsidRDefault="00B37F2F"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8F39CB" w:rsidRDefault="00B37F2F" w:rsidP="00C0342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8F39CB" w:rsidRDefault="00B37F2F"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8F39CB" w:rsidRDefault="00B37F2F"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8F39CB" w:rsidRDefault="00661A30" w:rsidP="00B531B9">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37F2F" w:rsidRPr="008F39CB" w:rsidRDefault="00B37F2F" w:rsidP="00B531B9">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37F2F" w:rsidRPr="008F39CB" w:rsidRDefault="00B37F2F" w:rsidP="00B531B9">
            <w:pPr>
              <w:spacing w:after="0"/>
              <w:jc w:val="center"/>
              <w:rPr>
                <w:rFonts w:ascii="Times New Roman" w:eastAsia="Calibri" w:hAnsi="Times New Roman" w:cs="Times New Roman"/>
                <w:b/>
                <w:sz w:val="18"/>
                <w:szCs w:val="18"/>
              </w:rPr>
            </w:pPr>
          </w:p>
        </w:tc>
      </w:tr>
    </w:tbl>
    <w:p w:rsidR="00045C7A" w:rsidRPr="008F39CB" w:rsidRDefault="00045C7A" w:rsidP="003F700C">
      <w:pPr>
        <w:spacing w:after="0" w:line="360" w:lineRule="auto"/>
        <w:ind w:firstLine="709"/>
        <w:jc w:val="both"/>
        <w:rPr>
          <w:rFonts w:ascii="Times New Roman" w:hAnsi="Times New Roman" w:cs="Times New Roman"/>
          <w:i/>
          <w:sz w:val="26"/>
          <w:szCs w:val="26"/>
          <w:u w:val="single"/>
        </w:rPr>
      </w:pPr>
    </w:p>
    <w:p w:rsidR="00B16094" w:rsidRPr="008F39CB" w:rsidRDefault="00B16094" w:rsidP="003F700C">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использованием в сети связи общего пользования, технологических сетях и сетях связи специального назначения (в случае их присоединения к сети связи общего пользования) средств связи, прошедших обязательное подтверждение соответствия установленным требованиям</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5D0185">
        <w:tc>
          <w:tcPr>
            <w:tcW w:w="5000" w:type="pct"/>
            <w:gridSpan w:val="18"/>
          </w:tcPr>
          <w:p w:rsidR="00734312" w:rsidRPr="008F39CB" w:rsidRDefault="00734312"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566000"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bl>
    <w:p w:rsidR="00B16094" w:rsidRPr="008F39CB" w:rsidRDefault="00B16094" w:rsidP="00420AB6">
      <w:pPr>
        <w:spacing w:after="0" w:line="240" w:lineRule="auto"/>
        <w:ind w:firstLine="709"/>
        <w:jc w:val="both"/>
        <w:rPr>
          <w:rFonts w:ascii="Times New Roman" w:eastAsia="Times New Roman" w:hAnsi="Times New Roman" w:cs="Times New Roman"/>
          <w:i/>
          <w:sz w:val="26"/>
          <w:szCs w:val="26"/>
          <w:u w:val="single"/>
          <w:lang w:eastAsia="ru-RU"/>
        </w:rPr>
      </w:pPr>
    </w:p>
    <w:p w:rsidR="00B16094" w:rsidRPr="008F39CB" w:rsidRDefault="00B16094" w:rsidP="003F700C">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требований к метрологическому обеспечению оборудования, используемого  для учета объема оказанных услуг (длительности соединения и объема трафика)</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5D0185">
        <w:tc>
          <w:tcPr>
            <w:tcW w:w="5000" w:type="pct"/>
            <w:gridSpan w:val="18"/>
          </w:tcPr>
          <w:p w:rsidR="00734312" w:rsidRPr="008F39CB" w:rsidRDefault="00734312"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566000"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1 квартал </w:t>
            </w:r>
            <w:r w:rsidRPr="008F39CB">
              <w:rPr>
                <w:rFonts w:ascii="Times New Roman" w:eastAsia="Calibri" w:hAnsi="Times New Roman" w:cs="Times New Roman"/>
                <w:sz w:val="18"/>
                <w:szCs w:val="18"/>
              </w:rPr>
              <w:lastRenderedPageBreak/>
              <w:t>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 xml:space="preserve">2 квартал </w:t>
            </w:r>
            <w:r w:rsidRPr="008F39CB">
              <w:rPr>
                <w:rFonts w:ascii="Times New Roman" w:eastAsia="Calibri" w:hAnsi="Times New Roman" w:cs="Times New Roman"/>
                <w:sz w:val="18"/>
                <w:szCs w:val="18"/>
              </w:rPr>
              <w:lastRenderedPageBreak/>
              <w:t>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 xml:space="preserve">3 квартал </w:t>
            </w:r>
            <w:r w:rsidRPr="008F39CB">
              <w:rPr>
                <w:rFonts w:ascii="Times New Roman" w:eastAsia="Calibri" w:hAnsi="Times New Roman" w:cs="Times New Roman"/>
                <w:sz w:val="18"/>
                <w:szCs w:val="18"/>
              </w:rPr>
              <w:lastRenderedPageBreak/>
              <w:t>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 xml:space="preserve">4 квартал </w:t>
            </w:r>
            <w:r w:rsidRPr="008F39CB">
              <w:rPr>
                <w:rFonts w:ascii="Times New Roman" w:eastAsia="Calibri" w:hAnsi="Times New Roman" w:cs="Times New Roman"/>
                <w:sz w:val="18"/>
                <w:szCs w:val="18"/>
              </w:rPr>
              <w:lastRenderedPageBreak/>
              <w:t>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lastRenderedPageBreak/>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1 квартал </w:t>
            </w:r>
            <w:r w:rsidRPr="008F39CB">
              <w:rPr>
                <w:rFonts w:ascii="Times New Roman" w:eastAsia="Calibri" w:hAnsi="Times New Roman" w:cs="Times New Roman"/>
                <w:sz w:val="18"/>
                <w:szCs w:val="18"/>
              </w:rPr>
              <w:lastRenderedPageBreak/>
              <w:t>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 xml:space="preserve">2 квартал </w:t>
            </w:r>
            <w:r w:rsidRPr="008F39CB">
              <w:rPr>
                <w:rFonts w:ascii="Times New Roman" w:eastAsia="Calibri" w:hAnsi="Times New Roman" w:cs="Times New Roman"/>
                <w:sz w:val="18"/>
                <w:szCs w:val="18"/>
              </w:rPr>
              <w:lastRenderedPageBreak/>
              <w:t>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 xml:space="preserve">3 квартал </w:t>
            </w:r>
            <w:r w:rsidRPr="008F39CB">
              <w:rPr>
                <w:rFonts w:ascii="Times New Roman" w:eastAsia="Calibri" w:hAnsi="Times New Roman" w:cs="Times New Roman"/>
                <w:sz w:val="18"/>
                <w:szCs w:val="18"/>
              </w:rPr>
              <w:lastRenderedPageBreak/>
              <w:t>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 xml:space="preserve">4 квартал </w:t>
            </w:r>
            <w:r w:rsidRPr="008F39CB">
              <w:rPr>
                <w:rFonts w:ascii="Times New Roman" w:eastAsia="Calibri" w:hAnsi="Times New Roman" w:cs="Times New Roman"/>
                <w:sz w:val="18"/>
                <w:szCs w:val="18"/>
              </w:rPr>
              <w:lastRenderedPageBreak/>
              <w:t>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lastRenderedPageBreak/>
              <w:t>2020</w:t>
            </w: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lastRenderedPageBreak/>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bl>
    <w:p w:rsidR="00734312" w:rsidRPr="008F39CB" w:rsidRDefault="00734312" w:rsidP="003F700C">
      <w:pPr>
        <w:spacing w:after="0" w:line="240" w:lineRule="auto"/>
        <w:ind w:firstLine="709"/>
        <w:jc w:val="both"/>
        <w:rPr>
          <w:rFonts w:ascii="Times New Roman" w:eastAsia="Times New Roman" w:hAnsi="Times New Roman" w:cs="Times New Roman"/>
          <w:i/>
          <w:sz w:val="26"/>
          <w:szCs w:val="26"/>
          <w:u w:val="single"/>
          <w:lang w:eastAsia="ru-RU"/>
        </w:rPr>
      </w:pPr>
    </w:p>
    <w:p w:rsidR="00734312" w:rsidRPr="008F39CB" w:rsidRDefault="00B16094" w:rsidP="00762FAF">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выполнением операторами связи требований к защите сетей связи от несанкционированного доступа к ним и</w:t>
      </w:r>
      <w:r w:rsidR="00762FAF" w:rsidRPr="008F39CB">
        <w:rPr>
          <w:rFonts w:ascii="Times New Roman" w:eastAsia="Times New Roman" w:hAnsi="Times New Roman" w:cs="Times New Roman"/>
          <w:i/>
          <w:sz w:val="26"/>
          <w:szCs w:val="26"/>
          <w:u w:val="single"/>
          <w:lang w:eastAsia="ru-RU"/>
        </w:rPr>
        <w:t xml:space="preserve"> передаваемой по ним информации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F1A21" w:rsidRPr="008F39CB" w:rsidTr="005D0185">
        <w:tc>
          <w:tcPr>
            <w:tcW w:w="5000" w:type="pct"/>
            <w:gridSpan w:val="18"/>
          </w:tcPr>
          <w:p w:rsidR="00734312" w:rsidRPr="008F39CB" w:rsidRDefault="00734312"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BF1A21"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BF1A21"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024FC2" w:rsidRPr="008F39CB" w:rsidTr="005D0185">
        <w:tc>
          <w:tcPr>
            <w:tcW w:w="831" w:type="pct"/>
            <w:gridSpan w:val="2"/>
          </w:tcPr>
          <w:p w:rsidR="00024FC2" w:rsidRPr="008F39CB" w:rsidRDefault="00024FC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r>
      <w:tr w:rsidR="00024FC2" w:rsidRPr="008F39CB" w:rsidTr="005D0185">
        <w:tc>
          <w:tcPr>
            <w:tcW w:w="831" w:type="pct"/>
            <w:gridSpan w:val="2"/>
          </w:tcPr>
          <w:p w:rsidR="00024FC2" w:rsidRPr="008F39CB" w:rsidRDefault="00024FC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r>
      <w:tr w:rsidR="00024FC2" w:rsidRPr="008F39CB" w:rsidTr="005D0185">
        <w:tc>
          <w:tcPr>
            <w:tcW w:w="831" w:type="pct"/>
            <w:gridSpan w:val="2"/>
          </w:tcPr>
          <w:p w:rsidR="00024FC2" w:rsidRPr="008F39CB" w:rsidRDefault="00024FC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r>
      <w:tr w:rsidR="00024FC2" w:rsidRPr="008F39CB" w:rsidTr="005D0185">
        <w:tc>
          <w:tcPr>
            <w:tcW w:w="831" w:type="pct"/>
            <w:gridSpan w:val="2"/>
          </w:tcPr>
          <w:p w:rsidR="00024FC2" w:rsidRPr="008F39CB" w:rsidRDefault="00024FC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r>
      <w:tr w:rsidR="00BF1A21"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BF1A21"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r w:rsidR="00024FC2" w:rsidRPr="008F39CB" w:rsidTr="005D0185">
        <w:tc>
          <w:tcPr>
            <w:tcW w:w="820" w:type="pct"/>
            <w:tcBorders>
              <w:top w:val="single" w:sz="4" w:space="0" w:color="auto"/>
              <w:left w:val="single" w:sz="4" w:space="0" w:color="auto"/>
              <w:bottom w:val="single" w:sz="4" w:space="0" w:color="auto"/>
              <w:right w:val="single" w:sz="4" w:space="0" w:color="auto"/>
            </w:tcBorders>
          </w:tcPr>
          <w:p w:rsidR="00024FC2" w:rsidRPr="008F39CB" w:rsidRDefault="00024FC2"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24FC2" w:rsidRPr="008F39CB" w:rsidRDefault="00024FC2"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24FC2" w:rsidRPr="008F39CB" w:rsidRDefault="00024FC2" w:rsidP="005D0185">
            <w:pPr>
              <w:spacing w:after="0"/>
              <w:jc w:val="center"/>
              <w:rPr>
                <w:rFonts w:ascii="Times New Roman" w:eastAsia="Calibri" w:hAnsi="Times New Roman" w:cs="Times New Roman"/>
                <w:b/>
                <w:sz w:val="18"/>
                <w:szCs w:val="18"/>
              </w:rPr>
            </w:pPr>
          </w:p>
        </w:tc>
      </w:tr>
    </w:tbl>
    <w:p w:rsidR="00734312" w:rsidRPr="008F39CB" w:rsidRDefault="00734312" w:rsidP="00D90BC1">
      <w:pPr>
        <w:spacing w:after="0" w:line="240" w:lineRule="auto"/>
        <w:jc w:val="both"/>
        <w:rPr>
          <w:rFonts w:ascii="Times New Roman" w:eastAsia="Times New Roman" w:hAnsi="Times New Roman" w:cs="Times New Roman"/>
          <w:i/>
          <w:sz w:val="26"/>
          <w:szCs w:val="26"/>
          <w:u w:val="single"/>
          <w:lang w:eastAsia="ru-RU"/>
        </w:rPr>
      </w:pPr>
    </w:p>
    <w:p w:rsidR="00734312" w:rsidRPr="008F39CB" w:rsidRDefault="00B16094" w:rsidP="00762FAF">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w:t>
      </w:r>
      <w:r w:rsidR="00762FAF" w:rsidRPr="008F39CB">
        <w:rPr>
          <w:rFonts w:ascii="Times New Roman" w:eastAsia="Times New Roman" w:hAnsi="Times New Roman" w:cs="Times New Roman"/>
          <w:i/>
          <w:sz w:val="26"/>
          <w:szCs w:val="26"/>
          <w:u w:val="single"/>
          <w:lang w:eastAsia="ru-RU"/>
        </w:rPr>
        <w:t>ебований к оказанию услуг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5D0185">
        <w:tc>
          <w:tcPr>
            <w:tcW w:w="5000" w:type="pct"/>
            <w:gridSpan w:val="18"/>
          </w:tcPr>
          <w:p w:rsidR="00734312" w:rsidRPr="008F39CB" w:rsidRDefault="00734312"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024FC2" w:rsidRPr="008F39CB" w:rsidTr="005D0185">
        <w:tc>
          <w:tcPr>
            <w:tcW w:w="831" w:type="pct"/>
            <w:gridSpan w:val="2"/>
          </w:tcPr>
          <w:p w:rsidR="00024FC2" w:rsidRPr="008F39CB" w:rsidRDefault="00024FC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024FC2" w:rsidRPr="008F39CB" w:rsidRDefault="00024FC2"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024FC2" w:rsidRPr="008F39CB" w:rsidRDefault="00024FC2" w:rsidP="008E24B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r>
      <w:tr w:rsidR="00024FC2" w:rsidRPr="008F39CB" w:rsidTr="005D0185">
        <w:tc>
          <w:tcPr>
            <w:tcW w:w="831" w:type="pct"/>
            <w:gridSpan w:val="2"/>
          </w:tcPr>
          <w:p w:rsidR="00024FC2" w:rsidRPr="008F39CB" w:rsidRDefault="00024FC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024FC2" w:rsidRPr="008F39CB" w:rsidRDefault="00024FC2"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024FC2" w:rsidRPr="008F39CB" w:rsidRDefault="00024FC2" w:rsidP="008E24B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r>
      <w:tr w:rsidR="00024FC2" w:rsidRPr="008F39CB" w:rsidTr="005D0185">
        <w:tc>
          <w:tcPr>
            <w:tcW w:w="831" w:type="pct"/>
            <w:gridSpan w:val="2"/>
          </w:tcPr>
          <w:p w:rsidR="00024FC2" w:rsidRPr="008F39CB" w:rsidRDefault="00024FC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024FC2" w:rsidRPr="008F39CB" w:rsidRDefault="00024FC2"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024FC2" w:rsidRPr="008F39CB" w:rsidRDefault="00024FC2" w:rsidP="008E24B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r>
      <w:tr w:rsidR="00024FC2" w:rsidRPr="008F39CB" w:rsidTr="005D0185">
        <w:tc>
          <w:tcPr>
            <w:tcW w:w="831" w:type="pct"/>
            <w:gridSpan w:val="2"/>
          </w:tcPr>
          <w:p w:rsidR="00024FC2" w:rsidRPr="008F39CB" w:rsidRDefault="00024FC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 xml:space="preserve">Составлено протоколов об </w:t>
            </w:r>
            <w:r w:rsidRPr="008F39CB">
              <w:rPr>
                <w:rFonts w:ascii="Times New Roman" w:eastAsia="Times New Roman" w:hAnsi="Times New Roman" w:cs="Times New Roman"/>
                <w:sz w:val="18"/>
                <w:szCs w:val="20"/>
                <w:lang w:eastAsia="ru-RU"/>
              </w:rPr>
              <w:lastRenderedPageBreak/>
              <w:t>АПН</w:t>
            </w:r>
          </w:p>
        </w:tc>
        <w:tc>
          <w:tcPr>
            <w:tcW w:w="426"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lastRenderedPageBreak/>
              <w:t>0</w:t>
            </w:r>
          </w:p>
        </w:tc>
        <w:tc>
          <w:tcPr>
            <w:tcW w:w="420"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FFFFFF" w:themeFill="background1"/>
            <w:vAlign w:val="center"/>
          </w:tcPr>
          <w:p w:rsidR="00024FC2" w:rsidRPr="008F39CB" w:rsidRDefault="00024FC2"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24FC2" w:rsidRPr="008F39CB" w:rsidRDefault="00024FC2"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024FC2" w:rsidRPr="008F39CB" w:rsidRDefault="00024FC2"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024FC2" w:rsidRPr="008F39CB" w:rsidRDefault="00024FC2" w:rsidP="008E24B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24FC2" w:rsidRPr="008F39CB" w:rsidRDefault="00024FC2"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lastRenderedPageBreak/>
              <w:t xml:space="preserve">Внеплановые мероприятия </w:t>
            </w:r>
          </w:p>
        </w:tc>
      </w:tr>
      <w:tr w:rsidR="00566000"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bl>
    <w:p w:rsidR="00B16094" w:rsidRPr="008F39CB" w:rsidRDefault="00B16094" w:rsidP="003F700C">
      <w:pPr>
        <w:spacing w:after="0" w:line="240" w:lineRule="auto"/>
        <w:ind w:firstLine="709"/>
        <w:jc w:val="both"/>
        <w:rPr>
          <w:rFonts w:ascii="Times New Roman" w:eastAsia="Times New Roman" w:hAnsi="Times New Roman" w:cs="Times New Roman"/>
          <w:i/>
          <w:sz w:val="26"/>
          <w:szCs w:val="26"/>
          <w:u w:val="single"/>
          <w:lang w:eastAsia="ru-RU"/>
        </w:rPr>
      </w:pPr>
    </w:p>
    <w:p w:rsidR="00734312" w:rsidRPr="008F39CB"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соблюдением требований к построению сетей электросвязи и почтовой связи, требований к проектированию, строительству, реконструкции и эксплу</w:t>
      </w:r>
      <w:r w:rsidR="00D90BC1" w:rsidRPr="008F39CB">
        <w:rPr>
          <w:rFonts w:ascii="Times New Roman" w:eastAsia="Times New Roman" w:hAnsi="Times New Roman" w:cs="Times New Roman"/>
          <w:i/>
          <w:sz w:val="26"/>
          <w:szCs w:val="26"/>
          <w:u w:val="single"/>
          <w:lang w:eastAsia="ru-RU"/>
        </w:rPr>
        <w:t>атации сетей и сооружений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5D0185">
        <w:tc>
          <w:tcPr>
            <w:tcW w:w="5000" w:type="pct"/>
            <w:gridSpan w:val="18"/>
          </w:tcPr>
          <w:p w:rsidR="00734312" w:rsidRPr="008F39CB" w:rsidRDefault="00734312"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734312">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0" w:type="pct"/>
            <w:gridSpan w:val="2"/>
            <w:vAlign w:val="center"/>
          </w:tcPr>
          <w:p w:rsidR="00661A30" w:rsidRPr="008F39CB" w:rsidRDefault="00661A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734312">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0" w:type="pct"/>
            <w:gridSpan w:val="2"/>
            <w:vAlign w:val="center"/>
          </w:tcPr>
          <w:p w:rsidR="00661A30" w:rsidRPr="008F39CB" w:rsidRDefault="00661A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734312">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0" w:type="pct"/>
            <w:gridSpan w:val="2"/>
            <w:vAlign w:val="center"/>
          </w:tcPr>
          <w:p w:rsidR="00661A30" w:rsidRPr="008F39CB" w:rsidRDefault="00661A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734312">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0" w:type="pct"/>
            <w:gridSpan w:val="2"/>
            <w:vAlign w:val="center"/>
          </w:tcPr>
          <w:p w:rsidR="00661A30" w:rsidRPr="008F39CB" w:rsidRDefault="00661A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661A30" w:rsidRPr="008F39CB" w:rsidRDefault="00661A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566000"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734312">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734312">
            <w:pPr>
              <w:spacing w:after="0"/>
              <w:jc w:val="center"/>
              <w:rPr>
                <w:rFonts w:ascii="Times New Roman" w:eastAsia="Calibri" w:hAnsi="Times New Roman" w:cs="Times New Roman"/>
                <w:b/>
                <w:sz w:val="18"/>
                <w:szCs w:val="18"/>
              </w:rPr>
            </w:pPr>
          </w:p>
        </w:tc>
      </w:tr>
      <w:tr w:rsidR="00566000" w:rsidRPr="008F39CB" w:rsidTr="00734312">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734312">
            <w:pPr>
              <w:spacing w:after="0"/>
              <w:jc w:val="center"/>
              <w:rPr>
                <w:rFonts w:ascii="Times New Roman" w:eastAsia="Calibri" w:hAnsi="Times New Roman" w:cs="Times New Roman"/>
                <w:b/>
                <w:sz w:val="18"/>
                <w:szCs w:val="18"/>
              </w:rPr>
            </w:pPr>
          </w:p>
        </w:tc>
      </w:tr>
      <w:tr w:rsidR="00566000" w:rsidRPr="008F39CB" w:rsidTr="00734312">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734312">
            <w:pPr>
              <w:spacing w:after="0"/>
              <w:jc w:val="center"/>
              <w:rPr>
                <w:rFonts w:ascii="Times New Roman" w:eastAsia="Calibri" w:hAnsi="Times New Roman" w:cs="Times New Roman"/>
                <w:b/>
                <w:sz w:val="18"/>
                <w:szCs w:val="18"/>
              </w:rPr>
            </w:pPr>
          </w:p>
        </w:tc>
      </w:tr>
      <w:tr w:rsidR="00566000" w:rsidRPr="008F39CB" w:rsidTr="00734312">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734312">
            <w:pPr>
              <w:spacing w:after="0"/>
              <w:jc w:val="center"/>
              <w:rPr>
                <w:rFonts w:ascii="Times New Roman" w:eastAsia="Calibri" w:hAnsi="Times New Roman" w:cs="Times New Roman"/>
                <w:b/>
                <w:sz w:val="18"/>
                <w:szCs w:val="18"/>
              </w:rPr>
            </w:pPr>
          </w:p>
        </w:tc>
      </w:tr>
      <w:tr w:rsidR="00566000" w:rsidRPr="008F39CB" w:rsidTr="00734312">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734312">
            <w:pPr>
              <w:spacing w:after="0"/>
              <w:jc w:val="center"/>
              <w:rPr>
                <w:rFonts w:ascii="Times New Roman" w:eastAsia="Calibri" w:hAnsi="Times New Roman" w:cs="Times New Roman"/>
                <w:b/>
                <w:sz w:val="18"/>
                <w:szCs w:val="18"/>
              </w:rPr>
            </w:pPr>
          </w:p>
        </w:tc>
      </w:tr>
    </w:tbl>
    <w:p w:rsidR="00B84E81" w:rsidRPr="008F39CB" w:rsidRDefault="00B84E81" w:rsidP="003F700C">
      <w:pPr>
        <w:spacing w:after="0" w:line="240" w:lineRule="auto"/>
        <w:ind w:firstLine="709"/>
        <w:jc w:val="both"/>
        <w:rPr>
          <w:rFonts w:ascii="Times New Roman" w:eastAsia="Times New Roman" w:hAnsi="Times New Roman" w:cs="Times New Roman"/>
          <w:i/>
          <w:sz w:val="26"/>
          <w:szCs w:val="26"/>
          <w:u w:val="single"/>
          <w:lang w:eastAsia="ru-RU"/>
        </w:rPr>
      </w:pPr>
    </w:p>
    <w:p w:rsidR="00566000" w:rsidRPr="008F39CB" w:rsidRDefault="00566000" w:rsidP="00566000">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соблюдением установленных лицензионных условий и требований (далее - лицензионные условия) владельцами лицензий на деятельность по оказанию услуг в области связи (заполнено по СН АО «Почта России» и ПАО «Ростелеком»)</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F1A21" w:rsidRPr="008F39CB" w:rsidTr="005D0185">
        <w:tc>
          <w:tcPr>
            <w:tcW w:w="5000" w:type="pct"/>
            <w:gridSpan w:val="18"/>
          </w:tcPr>
          <w:p w:rsidR="00734312" w:rsidRPr="008F39CB" w:rsidRDefault="00734312"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BF1A21"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BF1A21"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613A64" w:rsidRPr="008F39CB" w:rsidTr="00734312">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lastRenderedPageBreak/>
              <w:t>Выявлено нарушений</w:t>
            </w:r>
          </w:p>
        </w:tc>
        <w:tc>
          <w:tcPr>
            <w:tcW w:w="426" w:type="pct"/>
            <w:gridSpan w:val="2"/>
            <w:vAlign w:val="center"/>
          </w:tcPr>
          <w:p w:rsidR="00613A64" w:rsidRPr="008F39CB" w:rsidRDefault="00613A6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11</w:t>
            </w:r>
          </w:p>
        </w:tc>
        <w:tc>
          <w:tcPr>
            <w:tcW w:w="420" w:type="pct"/>
            <w:gridSpan w:val="2"/>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w:t>
            </w:r>
          </w:p>
        </w:tc>
        <w:tc>
          <w:tcPr>
            <w:tcW w:w="418" w:type="pct"/>
            <w:gridSpan w:val="2"/>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418" w:type="pct"/>
            <w:gridSpan w:val="2"/>
            <w:shd w:val="clear" w:color="auto" w:fill="FFFFFF" w:themeFill="background1"/>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w:t>
            </w:r>
          </w:p>
        </w:tc>
        <w:tc>
          <w:tcPr>
            <w:tcW w:w="418" w:type="pct"/>
            <w:gridSpan w:val="2"/>
            <w:shd w:val="clear" w:color="auto" w:fill="D9D9D9" w:themeFill="background1" w:themeFillShade="D9"/>
            <w:vAlign w:val="center"/>
          </w:tcPr>
          <w:p w:rsidR="00613A64" w:rsidRPr="008F39CB" w:rsidRDefault="00613A64">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53</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w:t>
            </w:r>
          </w:p>
        </w:tc>
        <w:tc>
          <w:tcPr>
            <w:tcW w:w="420" w:type="pct"/>
            <w:shd w:val="clear" w:color="auto" w:fill="FFFFFF" w:themeFill="background1"/>
            <w:vAlign w:val="center"/>
          </w:tcPr>
          <w:p w:rsidR="00613A64" w:rsidRPr="008F39CB" w:rsidRDefault="00613A64"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421" w:type="pct"/>
            <w:shd w:val="clear" w:color="auto" w:fill="FFFFFF" w:themeFill="background1"/>
            <w:vAlign w:val="center"/>
          </w:tcPr>
          <w:p w:rsidR="00613A64" w:rsidRDefault="00613A64" w:rsidP="008E24B9">
            <w:pPr>
              <w:spacing w:after="0" w:line="240" w:lineRule="auto"/>
              <w:jc w:val="center"/>
              <w:rPr>
                <w:rFonts w:ascii="Times New Roman" w:eastAsia="Calibri" w:hAnsi="Times New Roman" w:cs="Times New Roman"/>
                <w:b/>
                <w:sz w:val="18"/>
                <w:szCs w:val="18"/>
              </w:rPr>
            </w:pPr>
            <w:r>
              <w:rPr>
                <w:rFonts w:ascii="Times New Roman" w:eastAsia="Calibri" w:hAnsi="Times New Roman" w:cs="Times New Roman"/>
                <w:b/>
                <w:sz w:val="18"/>
                <w:szCs w:val="18"/>
              </w:rPr>
              <w:t>7</w:t>
            </w:r>
          </w:p>
        </w:tc>
        <w:tc>
          <w:tcPr>
            <w:tcW w:w="418" w:type="pct"/>
            <w:shd w:val="clear" w:color="auto" w:fill="FFFFFF" w:themeFill="background1"/>
            <w:vAlign w:val="center"/>
          </w:tcPr>
          <w:p w:rsidR="00613A64" w:rsidRPr="008F39CB" w:rsidRDefault="00613A64" w:rsidP="0073431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734312">
            <w:pPr>
              <w:spacing w:after="0" w:line="240" w:lineRule="auto"/>
              <w:jc w:val="center"/>
              <w:rPr>
                <w:rFonts w:ascii="Times New Roman" w:eastAsia="Calibri" w:hAnsi="Times New Roman" w:cs="Times New Roman"/>
                <w:b/>
                <w:sz w:val="18"/>
                <w:szCs w:val="18"/>
              </w:rPr>
            </w:pPr>
          </w:p>
        </w:tc>
      </w:tr>
      <w:tr w:rsidR="00613A64" w:rsidRPr="008F39CB" w:rsidTr="00734312">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13A64" w:rsidRPr="008F39CB" w:rsidRDefault="00613A6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shd w:val="clear" w:color="auto" w:fill="D9D9D9" w:themeFill="background1" w:themeFillShade="D9"/>
            <w:vAlign w:val="center"/>
          </w:tcPr>
          <w:p w:rsidR="00613A64" w:rsidRPr="008F39CB" w:rsidRDefault="00613A64">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613A64" w:rsidRDefault="00613A64" w:rsidP="008E24B9">
            <w:pPr>
              <w:spacing w:after="0" w:line="240" w:lineRule="auto"/>
              <w:jc w:val="center"/>
              <w:rPr>
                <w:rFonts w:ascii="Times New Roman" w:eastAsia="Calibri" w:hAnsi="Times New Roman" w:cs="Times New Roman"/>
                <w:b/>
                <w:sz w:val="18"/>
                <w:szCs w:val="18"/>
              </w:rPr>
            </w:pPr>
            <w:r>
              <w:rPr>
                <w:rFonts w:ascii="Times New Roman" w:eastAsia="Calibri" w:hAnsi="Times New Roman" w:cs="Times New Roman"/>
                <w:b/>
                <w:sz w:val="18"/>
                <w:szCs w:val="18"/>
              </w:rPr>
              <w:t>0</w:t>
            </w:r>
          </w:p>
        </w:tc>
        <w:tc>
          <w:tcPr>
            <w:tcW w:w="418" w:type="pct"/>
            <w:shd w:val="clear" w:color="auto" w:fill="FFFFFF" w:themeFill="background1"/>
            <w:vAlign w:val="center"/>
          </w:tcPr>
          <w:p w:rsidR="00613A64" w:rsidRPr="008F39CB" w:rsidRDefault="00613A64" w:rsidP="0073431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734312">
            <w:pPr>
              <w:spacing w:after="0" w:line="240" w:lineRule="auto"/>
              <w:jc w:val="center"/>
              <w:rPr>
                <w:rFonts w:ascii="Times New Roman" w:eastAsia="Calibri" w:hAnsi="Times New Roman" w:cs="Times New Roman"/>
                <w:b/>
                <w:sz w:val="18"/>
                <w:szCs w:val="18"/>
              </w:rPr>
            </w:pPr>
          </w:p>
        </w:tc>
      </w:tr>
      <w:tr w:rsidR="00613A64" w:rsidRPr="008F39CB" w:rsidTr="00734312">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613A64" w:rsidRPr="008F39CB" w:rsidRDefault="00613A6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613A64" w:rsidRPr="008F39CB" w:rsidRDefault="00613A64">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613A64" w:rsidRDefault="00613A64" w:rsidP="008E24B9">
            <w:pPr>
              <w:spacing w:after="0" w:line="240" w:lineRule="auto"/>
              <w:jc w:val="center"/>
              <w:rPr>
                <w:rFonts w:ascii="Times New Roman" w:eastAsia="Calibri" w:hAnsi="Times New Roman" w:cs="Times New Roman"/>
                <w:b/>
                <w:sz w:val="18"/>
                <w:szCs w:val="18"/>
              </w:rPr>
            </w:pPr>
            <w:r>
              <w:rPr>
                <w:rFonts w:ascii="Times New Roman" w:eastAsia="Calibri" w:hAnsi="Times New Roman" w:cs="Times New Roman"/>
                <w:b/>
                <w:sz w:val="18"/>
                <w:szCs w:val="18"/>
              </w:rPr>
              <w:t>0</w:t>
            </w:r>
          </w:p>
        </w:tc>
        <w:tc>
          <w:tcPr>
            <w:tcW w:w="418" w:type="pct"/>
            <w:shd w:val="clear" w:color="auto" w:fill="FFFFFF" w:themeFill="background1"/>
            <w:vAlign w:val="center"/>
          </w:tcPr>
          <w:p w:rsidR="00613A64" w:rsidRPr="008F39CB" w:rsidRDefault="00613A64" w:rsidP="0073431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734312">
            <w:pPr>
              <w:spacing w:after="0" w:line="240" w:lineRule="auto"/>
              <w:jc w:val="center"/>
              <w:rPr>
                <w:rFonts w:ascii="Times New Roman" w:eastAsia="Calibri" w:hAnsi="Times New Roman" w:cs="Times New Roman"/>
                <w:b/>
                <w:sz w:val="18"/>
                <w:szCs w:val="18"/>
              </w:rPr>
            </w:pPr>
          </w:p>
        </w:tc>
      </w:tr>
      <w:tr w:rsidR="00613A64" w:rsidRPr="008F39CB" w:rsidTr="00734312">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13A64" w:rsidRPr="008F39CB" w:rsidRDefault="00613A6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16</w:t>
            </w:r>
          </w:p>
        </w:tc>
        <w:tc>
          <w:tcPr>
            <w:tcW w:w="420" w:type="pct"/>
            <w:gridSpan w:val="2"/>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418" w:type="pct"/>
            <w:gridSpan w:val="2"/>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w:t>
            </w:r>
          </w:p>
        </w:tc>
        <w:tc>
          <w:tcPr>
            <w:tcW w:w="418" w:type="pct"/>
            <w:gridSpan w:val="2"/>
            <w:shd w:val="clear" w:color="auto" w:fill="FFFFFF" w:themeFill="background1"/>
            <w:vAlign w:val="center"/>
          </w:tcPr>
          <w:p w:rsidR="00613A64" w:rsidRPr="008F39CB" w:rsidRDefault="00613A6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39</w:t>
            </w:r>
          </w:p>
        </w:tc>
        <w:tc>
          <w:tcPr>
            <w:tcW w:w="418" w:type="pct"/>
            <w:gridSpan w:val="2"/>
            <w:shd w:val="clear" w:color="auto" w:fill="D9D9D9" w:themeFill="background1" w:themeFillShade="D9"/>
            <w:vAlign w:val="center"/>
          </w:tcPr>
          <w:p w:rsidR="00613A64" w:rsidRPr="008F39CB" w:rsidRDefault="00613A64">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76</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17</w:t>
            </w:r>
          </w:p>
        </w:tc>
        <w:tc>
          <w:tcPr>
            <w:tcW w:w="420" w:type="pct"/>
            <w:shd w:val="clear" w:color="auto" w:fill="FFFFFF" w:themeFill="background1"/>
            <w:vAlign w:val="center"/>
          </w:tcPr>
          <w:p w:rsidR="00613A64" w:rsidRPr="008F39CB" w:rsidRDefault="00613A64"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421" w:type="pct"/>
            <w:shd w:val="clear" w:color="auto" w:fill="FFFFFF" w:themeFill="background1"/>
            <w:vAlign w:val="center"/>
          </w:tcPr>
          <w:p w:rsidR="00613A64" w:rsidRDefault="00613A64" w:rsidP="008E24B9">
            <w:pPr>
              <w:spacing w:after="0" w:line="240" w:lineRule="auto"/>
              <w:jc w:val="center"/>
              <w:rPr>
                <w:rFonts w:ascii="Times New Roman" w:eastAsia="Calibri" w:hAnsi="Times New Roman" w:cs="Times New Roman"/>
                <w:b/>
                <w:sz w:val="18"/>
                <w:szCs w:val="18"/>
              </w:rPr>
            </w:pPr>
            <w:r>
              <w:rPr>
                <w:rFonts w:ascii="Times New Roman" w:eastAsia="Calibri" w:hAnsi="Times New Roman" w:cs="Times New Roman"/>
                <w:b/>
                <w:sz w:val="18"/>
                <w:szCs w:val="18"/>
              </w:rPr>
              <w:t>33</w:t>
            </w:r>
          </w:p>
        </w:tc>
        <w:tc>
          <w:tcPr>
            <w:tcW w:w="418" w:type="pct"/>
            <w:shd w:val="clear" w:color="auto" w:fill="FFFFFF" w:themeFill="background1"/>
            <w:vAlign w:val="center"/>
          </w:tcPr>
          <w:p w:rsidR="00613A64" w:rsidRPr="008F39CB" w:rsidRDefault="00613A64" w:rsidP="00734312">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734312">
            <w:pPr>
              <w:spacing w:after="0" w:line="240" w:lineRule="auto"/>
              <w:jc w:val="center"/>
              <w:rPr>
                <w:rFonts w:ascii="Times New Roman" w:eastAsia="Calibri" w:hAnsi="Times New Roman" w:cs="Times New Roman"/>
                <w:b/>
                <w:sz w:val="18"/>
                <w:szCs w:val="18"/>
              </w:rPr>
            </w:pPr>
          </w:p>
        </w:tc>
      </w:tr>
      <w:tr w:rsidR="00BF1A21"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BF1A21"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613A64" w:rsidRPr="008F39CB" w:rsidTr="00734312">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16</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734312">
            <w:pPr>
              <w:spacing w:after="0"/>
              <w:jc w:val="center"/>
              <w:rPr>
                <w:rFonts w:ascii="Times New Roman" w:eastAsia="Calibri" w:hAnsi="Times New Roman" w:cs="Times New Roman"/>
                <w:b/>
                <w:sz w:val="18"/>
                <w:szCs w:val="18"/>
              </w:rPr>
            </w:pPr>
          </w:p>
        </w:tc>
      </w:tr>
      <w:tr w:rsidR="00613A64" w:rsidRPr="008F39CB" w:rsidTr="00734312">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15</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734312">
            <w:pPr>
              <w:spacing w:after="0"/>
              <w:jc w:val="center"/>
              <w:rPr>
                <w:rFonts w:ascii="Times New Roman" w:eastAsia="Calibri" w:hAnsi="Times New Roman" w:cs="Times New Roman"/>
                <w:b/>
                <w:sz w:val="18"/>
                <w:szCs w:val="18"/>
              </w:rPr>
            </w:pPr>
          </w:p>
        </w:tc>
      </w:tr>
      <w:tr w:rsidR="00613A64" w:rsidRPr="008F39CB" w:rsidTr="00734312">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734312">
            <w:pPr>
              <w:spacing w:after="0"/>
              <w:jc w:val="center"/>
              <w:rPr>
                <w:rFonts w:ascii="Times New Roman" w:eastAsia="Calibri" w:hAnsi="Times New Roman" w:cs="Times New Roman"/>
                <w:b/>
                <w:sz w:val="18"/>
                <w:szCs w:val="18"/>
              </w:rPr>
            </w:pPr>
          </w:p>
        </w:tc>
      </w:tr>
      <w:tr w:rsidR="00613A64" w:rsidRPr="008F39CB" w:rsidTr="00734312">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734312">
            <w:pPr>
              <w:spacing w:after="0"/>
              <w:jc w:val="center"/>
              <w:rPr>
                <w:rFonts w:ascii="Times New Roman" w:eastAsia="Calibri" w:hAnsi="Times New Roman" w:cs="Times New Roman"/>
                <w:b/>
                <w:sz w:val="18"/>
                <w:szCs w:val="18"/>
              </w:rPr>
            </w:pPr>
          </w:p>
        </w:tc>
      </w:tr>
      <w:tr w:rsidR="00613A64" w:rsidRPr="008F39CB" w:rsidTr="00734312">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9</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734312">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734312">
            <w:pPr>
              <w:spacing w:after="0"/>
              <w:jc w:val="center"/>
              <w:rPr>
                <w:rFonts w:ascii="Times New Roman" w:eastAsia="Calibri" w:hAnsi="Times New Roman" w:cs="Times New Roman"/>
                <w:b/>
                <w:sz w:val="18"/>
                <w:szCs w:val="18"/>
              </w:rPr>
            </w:pPr>
          </w:p>
        </w:tc>
      </w:tr>
    </w:tbl>
    <w:p w:rsidR="00734312" w:rsidRPr="008F39CB" w:rsidRDefault="00734312" w:rsidP="003F700C">
      <w:pPr>
        <w:spacing w:after="0" w:line="360" w:lineRule="auto"/>
        <w:ind w:firstLine="709"/>
        <w:jc w:val="both"/>
        <w:rPr>
          <w:rFonts w:ascii="Times New Roman" w:eastAsia="Times New Roman" w:hAnsi="Times New Roman" w:cs="Times New Roman"/>
          <w:i/>
          <w:sz w:val="26"/>
          <w:szCs w:val="26"/>
          <w:u w:val="single"/>
          <w:lang w:eastAsia="ru-RU"/>
        </w:rPr>
      </w:pPr>
    </w:p>
    <w:p w:rsidR="00734312" w:rsidRPr="008F39CB"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требований к пропу</w:t>
      </w:r>
      <w:r w:rsidR="00D90BC1" w:rsidRPr="008F39CB">
        <w:rPr>
          <w:rFonts w:ascii="Times New Roman" w:eastAsia="Times New Roman" w:hAnsi="Times New Roman" w:cs="Times New Roman"/>
          <w:i/>
          <w:sz w:val="26"/>
          <w:szCs w:val="26"/>
          <w:u w:val="single"/>
          <w:lang w:eastAsia="ru-RU"/>
        </w:rPr>
        <w:t>ску трафика и его маршрутизации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BF1A21" w:rsidRPr="008F39CB" w:rsidTr="005D0185">
        <w:tc>
          <w:tcPr>
            <w:tcW w:w="5000" w:type="pct"/>
            <w:gridSpan w:val="18"/>
          </w:tcPr>
          <w:p w:rsidR="00734312" w:rsidRPr="008F39CB" w:rsidRDefault="00734312"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BF1A21"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BF1A21" w:rsidRPr="008F39CB" w:rsidTr="005D0185">
        <w:tc>
          <w:tcPr>
            <w:tcW w:w="831" w:type="pct"/>
            <w:gridSpan w:val="2"/>
          </w:tcPr>
          <w:p w:rsidR="00734312" w:rsidRPr="008F39CB" w:rsidRDefault="00734312"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734312" w:rsidRPr="008F39CB" w:rsidRDefault="00734312"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613A64" w:rsidRPr="008F39CB" w:rsidTr="005D0185">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13A64" w:rsidRPr="008F39CB" w:rsidRDefault="00613A64" w:rsidP="008E24B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shd w:val="clear" w:color="auto" w:fill="FFFFFF" w:themeFill="background1"/>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r>
      <w:tr w:rsidR="00613A64" w:rsidRPr="008F39CB" w:rsidTr="005D0185">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13A64" w:rsidRPr="008F39CB" w:rsidRDefault="00613A64" w:rsidP="008E24B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shd w:val="clear" w:color="auto" w:fill="FFFFFF" w:themeFill="background1"/>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r>
      <w:tr w:rsidR="00613A64" w:rsidRPr="008F39CB" w:rsidTr="005D0185">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13A64" w:rsidRPr="008F39CB" w:rsidRDefault="00613A64" w:rsidP="008E24B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shd w:val="clear" w:color="auto" w:fill="FFFFFF" w:themeFill="background1"/>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r>
      <w:tr w:rsidR="00613A64" w:rsidRPr="008F39CB" w:rsidTr="005D0185">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13A64" w:rsidRPr="008F39CB" w:rsidRDefault="00613A64" w:rsidP="008E24B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shd w:val="clear" w:color="auto" w:fill="FFFFFF" w:themeFill="background1"/>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r>
      <w:tr w:rsidR="00BF1A21"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BF1A21"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613A64" w:rsidRPr="008F39CB" w:rsidTr="005D0185">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p>
        </w:tc>
      </w:tr>
      <w:tr w:rsidR="00613A64" w:rsidRPr="008F39CB" w:rsidTr="005D0185">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p>
        </w:tc>
      </w:tr>
      <w:tr w:rsidR="00613A64" w:rsidRPr="008F39CB" w:rsidTr="005D0185">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p>
        </w:tc>
      </w:tr>
      <w:tr w:rsidR="00613A64" w:rsidRPr="008F39CB" w:rsidTr="005D0185">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p>
        </w:tc>
      </w:tr>
      <w:tr w:rsidR="00613A64" w:rsidRPr="008F39CB" w:rsidTr="005D0185">
        <w:tc>
          <w:tcPr>
            <w:tcW w:w="820" w:type="pct"/>
            <w:tcBorders>
              <w:top w:val="single" w:sz="4" w:space="0" w:color="auto"/>
              <w:left w:val="single" w:sz="4" w:space="0" w:color="auto"/>
              <w:bottom w:val="single" w:sz="4" w:space="0" w:color="auto"/>
              <w:right w:val="single" w:sz="4" w:space="0" w:color="auto"/>
            </w:tcBorders>
          </w:tcPr>
          <w:p w:rsidR="00613A64" w:rsidRPr="008F39CB" w:rsidRDefault="00613A64"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8E24B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13A64" w:rsidRPr="008F39CB" w:rsidRDefault="00613A64"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p>
        </w:tc>
      </w:tr>
    </w:tbl>
    <w:p w:rsidR="00B84E81" w:rsidRPr="008F39CB" w:rsidRDefault="00B84E81" w:rsidP="00D90BC1">
      <w:pPr>
        <w:spacing w:after="0" w:line="240" w:lineRule="auto"/>
        <w:jc w:val="both"/>
        <w:rPr>
          <w:rFonts w:ascii="Times New Roman" w:eastAsia="Times New Roman" w:hAnsi="Times New Roman" w:cs="Times New Roman"/>
          <w:i/>
          <w:sz w:val="26"/>
          <w:szCs w:val="26"/>
          <w:u w:val="single"/>
          <w:lang w:eastAsia="ru-RU"/>
        </w:rPr>
      </w:pPr>
    </w:p>
    <w:p w:rsidR="005D0185" w:rsidRPr="008F39CB"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соблюдением требований к порядку распределения ресурса нумерации единой сети эл</w:t>
      </w:r>
      <w:r w:rsidR="00D90BC1" w:rsidRPr="008F39CB">
        <w:rPr>
          <w:rFonts w:ascii="Times New Roman" w:eastAsia="Times New Roman" w:hAnsi="Times New Roman" w:cs="Times New Roman"/>
          <w:i/>
          <w:sz w:val="26"/>
          <w:szCs w:val="26"/>
          <w:u w:val="single"/>
          <w:lang w:eastAsia="ru-RU"/>
        </w:rPr>
        <w:t>ектросвязи Российской Федерации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5D0185">
        <w:tc>
          <w:tcPr>
            <w:tcW w:w="5000" w:type="pct"/>
            <w:gridSpan w:val="18"/>
          </w:tcPr>
          <w:p w:rsidR="005D0185" w:rsidRPr="008F39CB" w:rsidRDefault="005D0185"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31" w:type="pct"/>
            <w:gridSpan w:val="2"/>
          </w:tcPr>
          <w:p w:rsidR="005D0185" w:rsidRPr="008F39CB" w:rsidRDefault="005D0185"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lastRenderedPageBreak/>
              <w:t>Запланировано</w:t>
            </w:r>
          </w:p>
        </w:tc>
        <w:tc>
          <w:tcPr>
            <w:tcW w:w="4169" w:type="pct"/>
            <w:gridSpan w:val="16"/>
            <w:vAlign w:val="center"/>
          </w:tcPr>
          <w:p w:rsidR="005D0185" w:rsidRPr="008F39CB" w:rsidRDefault="005D0185"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5D0185" w:rsidRPr="008F39CB" w:rsidRDefault="005D0185"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5D0185" w:rsidRPr="008F39CB" w:rsidRDefault="005D0185"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613A64" w:rsidRPr="008F39CB" w:rsidTr="005D0185">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13A64" w:rsidRPr="008F39CB" w:rsidRDefault="00613A64"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r>
      <w:tr w:rsidR="00613A64" w:rsidRPr="008F39CB" w:rsidTr="005D0185">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13A64" w:rsidRPr="008F39CB" w:rsidRDefault="00613A64"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r>
      <w:tr w:rsidR="00613A64" w:rsidRPr="008F39CB" w:rsidTr="005D0185">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13A64" w:rsidRPr="008F39CB" w:rsidRDefault="00613A64"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r>
      <w:tr w:rsidR="00613A64" w:rsidRPr="008F39CB" w:rsidTr="005D0185">
        <w:tc>
          <w:tcPr>
            <w:tcW w:w="831" w:type="pct"/>
            <w:gridSpan w:val="2"/>
          </w:tcPr>
          <w:p w:rsidR="00613A64" w:rsidRPr="008F39CB" w:rsidRDefault="00613A64"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13A64" w:rsidRPr="008F39CB" w:rsidRDefault="00613A64"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13A64" w:rsidRPr="008F39CB" w:rsidRDefault="00613A64"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13A64" w:rsidRPr="008F39CB" w:rsidRDefault="00613A64"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13A64" w:rsidRPr="008F39CB" w:rsidRDefault="00613A64" w:rsidP="008E24B9">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21" w:type="pct"/>
            <w:shd w:val="clear" w:color="auto" w:fill="FFFFFF" w:themeFill="background1"/>
            <w:vAlign w:val="center"/>
          </w:tcPr>
          <w:p w:rsidR="00613A64" w:rsidRPr="008F39CB" w:rsidRDefault="00613A64"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13A64" w:rsidRPr="008F39CB" w:rsidRDefault="00613A64"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566000"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bl>
    <w:p w:rsidR="00B84E81" w:rsidRPr="008F39CB" w:rsidRDefault="00B84E81" w:rsidP="00D90BC1">
      <w:pPr>
        <w:spacing w:after="0" w:line="240" w:lineRule="auto"/>
        <w:jc w:val="both"/>
        <w:rPr>
          <w:rFonts w:ascii="Times New Roman" w:eastAsia="Times New Roman" w:hAnsi="Times New Roman" w:cs="Times New Roman"/>
          <w:i/>
          <w:sz w:val="26"/>
          <w:szCs w:val="26"/>
          <w:u w:val="single"/>
          <w:lang w:eastAsia="ru-RU"/>
        </w:rPr>
      </w:pPr>
    </w:p>
    <w:p w:rsidR="005D0185" w:rsidRPr="008F39CB"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соблюдением операторами связи требований к использованию выделенного им ресурса нумерации в соответствии с установленным порядком использования ресурса нумерации единой сети эл</w:t>
      </w:r>
      <w:r w:rsidR="00D90BC1" w:rsidRPr="008F39CB">
        <w:rPr>
          <w:rFonts w:ascii="Times New Roman" w:eastAsia="Times New Roman" w:hAnsi="Times New Roman" w:cs="Times New Roman"/>
          <w:i/>
          <w:sz w:val="26"/>
          <w:szCs w:val="26"/>
          <w:u w:val="single"/>
          <w:lang w:eastAsia="ru-RU"/>
        </w:rPr>
        <w:t>ектросвязи Российской Федерации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5D0185">
        <w:tc>
          <w:tcPr>
            <w:tcW w:w="5000" w:type="pct"/>
            <w:gridSpan w:val="18"/>
          </w:tcPr>
          <w:p w:rsidR="005D0185" w:rsidRPr="008F39CB" w:rsidRDefault="005D0185"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31" w:type="pct"/>
            <w:gridSpan w:val="2"/>
          </w:tcPr>
          <w:p w:rsidR="005D0185" w:rsidRPr="008F39CB" w:rsidRDefault="005D0185"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8F39CB" w:rsidRDefault="005D0185"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5D0185" w:rsidRPr="008F39CB" w:rsidRDefault="005D0185"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5D0185" w:rsidRPr="008F39CB" w:rsidRDefault="005D0185"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566000"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bl>
    <w:p w:rsidR="005D0185" w:rsidRPr="008F39CB" w:rsidRDefault="005D0185" w:rsidP="003F700C">
      <w:pPr>
        <w:spacing w:after="0" w:line="360" w:lineRule="auto"/>
        <w:ind w:firstLine="709"/>
        <w:jc w:val="both"/>
        <w:rPr>
          <w:rFonts w:ascii="Times New Roman" w:eastAsia="Times New Roman" w:hAnsi="Times New Roman" w:cs="Times New Roman"/>
          <w:i/>
          <w:sz w:val="26"/>
          <w:szCs w:val="26"/>
          <w:u w:val="single"/>
          <w:lang w:eastAsia="ru-RU"/>
        </w:rPr>
      </w:pPr>
    </w:p>
    <w:p w:rsidR="005D0185" w:rsidRPr="008F39CB"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lastRenderedPageBreak/>
        <w:t>Государственный контроль и надзор за соблюдением требований к присоединению сетей электросвязи к сети связи общего пользования, в том</w:t>
      </w:r>
      <w:r w:rsidR="00D90BC1" w:rsidRPr="008F39CB">
        <w:rPr>
          <w:rFonts w:ascii="Times New Roman" w:eastAsia="Times New Roman" w:hAnsi="Times New Roman" w:cs="Times New Roman"/>
          <w:i/>
          <w:sz w:val="26"/>
          <w:szCs w:val="26"/>
          <w:u w:val="single"/>
          <w:lang w:eastAsia="ru-RU"/>
        </w:rPr>
        <w:t xml:space="preserve"> числе к условиям присоединения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5D0185">
        <w:tc>
          <w:tcPr>
            <w:tcW w:w="5000" w:type="pct"/>
            <w:gridSpan w:val="18"/>
          </w:tcPr>
          <w:p w:rsidR="005D0185" w:rsidRPr="008F39CB" w:rsidRDefault="005D0185"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31" w:type="pct"/>
            <w:gridSpan w:val="2"/>
          </w:tcPr>
          <w:p w:rsidR="005D0185" w:rsidRPr="008F39CB" w:rsidRDefault="005D0185"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8F39CB" w:rsidRDefault="005D0185"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5D0185" w:rsidRPr="008F39CB" w:rsidRDefault="005D0185"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169" w:type="pct"/>
            <w:gridSpan w:val="16"/>
            <w:vAlign w:val="center"/>
          </w:tcPr>
          <w:p w:rsidR="005D0185" w:rsidRPr="008F39CB" w:rsidRDefault="005D0185" w:rsidP="005D0185">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отдельный учет не ведется</w:t>
            </w: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831" w:type="pct"/>
            <w:gridSpan w:val="2"/>
          </w:tcPr>
          <w:p w:rsidR="00661A30" w:rsidRPr="008F39CB" w:rsidRDefault="00661A30"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FFFFFF" w:themeFill="background1"/>
            <w:vAlign w:val="center"/>
          </w:tcPr>
          <w:p w:rsidR="00661A30" w:rsidRPr="008F39CB" w:rsidRDefault="00661A30" w:rsidP="005D0185">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0" w:type="pct"/>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shd w:val="clear" w:color="auto" w:fill="FFFFFF" w:themeFill="background1"/>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661A30" w:rsidRPr="008F39CB" w:rsidRDefault="00661A30" w:rsidP="005D0185">
            <w:pPr>
              <w:spacing w:after="0" w:line="240" w:lineRule="auto"/>
              <w:jc w:val="center"/>
              <w:rPr>
                <w:rFonts w:ascii="Times New Roman" w:eastAsia="Calibri" w:hAnsi="Times New Roman" w:cs="Times New Roman"/>
                <w:b/>
                <w:sz w:val="18"/>
                <w:szCs w:val="18"/>
              </w:rPr>
            </w:pPr>
          </w:p>
        </w:tc>
      </w:tr>
      <w:tr w:rsidR="00566000" w:rsidRPr="008F39CB" w:rsidTr="005D0185">
        <w:tc>
          <w:tcPr>
            <w:tcW w:w="5000" w:type="pct"/>
            <w:gridSpan w:val="18"/>
            <w:shd w:val="clear" w:color="auto" w:fill="FFFFFF" w:themeFill="background1"/>
          </w:tcPr>
          <w:p w:rsidR="002152C2" w:rsidRPr="008F39CB" w:rsidRDefault="002152C2"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566000"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bl>
    <w:p w:rsidR="005D0185" w:rsidRPr="008F39CB" w:rsidRDefault="005D0185" w:rsidP="00D90BC1">
      <w:pPr>
        <w:spacing w:after="0" w:line="360" w:lineRule="auto"/>
        <w:jc w:val="both"/>
        <w:rPr>
          <w:rFonts w:ascii="Times New Roman" w:eastAsia="Times New Roman" w:hAnsi="Times New Roman" w:cs="Times New Roman"/>
          <w:i/>
          <w:sz w:val="28"/>
          <w:szCs w:val="28"/>
          <w:u w:val="single"/>
          <w:lang w:eastAsia="ru-RU"/>
        </w:rPr>
      </w:pPr>
    </w:p>
    <w:p w:rsidR="005D0185" w:rsidRPr="008F39CB"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Рассмотрение обращений операторов связи по вопросам присоединения сетей электросвязи и взаимодействия операторов связи, принятие по ним решения и выдача предписания в соо</w:t>
      </w:r>
      <w:r w:rsidR="00D90BC1" w:rsidRPr="008F39CB">
        <w:rPr>
          <w:rFonts w:ascii="Times New Roman" w:eastAsia="Times New Roman" w:hAnsi="Times New Roman" w:cs="Times New Roman"/>
          <w:i/>
          <w:sz w:val="26"/>
          <w:szCs w:val="26"/>
          <w:u w:val="single"/>
          <w:lang w:eastAsia="ru-RU"/>
        </w:rPr>
        <w:t>тветствии с федеральным законом</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5D0185">
        <w:tc>
          <w:tcPr>
            <w:tcW w:w="5000" w:type="pct"/>
            <w:gridSpan w:val="18"/>
          </w:tcPr>
          <w:p w:rsidR="005D0185" w:rsidRPr="008F39CB" w:rsidRDefault="005D0185"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5D0185">
        <w:tc>
          <w:tcPr>
            <w:tcW w:w="831" w:type="pct"/>
            <w:gridSpan w:val="2"/>
          </w:tcPr>
          <w:p w:rsidR="00FF4F01" w:rsidRPr="008F39CB" w:rsidRDefault="00FF4F01" w:rsidP="005D018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31" w:type="pct"/>
            <w:gridSpan w:val="2"/>
          </w:tcPr>
          <w:p w:rsidR="005D0185" w:rsidRPr="008F39CB" w:rsidRDefault="005D0185" w:rsidP="005D0185">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69" w:type="pct"/>
            <w:gridSpan w:val="16"/>
            <w:vAlign w:val="center"/>
          </w:tcPr>
          <w:p w:rsidR="005D0185" w:rsidRPr="008F39CB" w:rsidRDefault="005D0185" w:rsidP="00A666AE">
            <w:pPr>
              <w:spacing w:after="0" w:line="240" w:lineRule="auto"/>
              <w:jc w:val="center"/>
              <w:rPr>
                <w:rFonts w:ascii="Times New Roman" w:eastAsia="Calibri" w:hAnsi="Times New Roman" w:cs="Times New Roman"/>
                <w:b/>
                <w:sz w:val="18"/>
                <w:szCs w:val="18"/>
              </w:rPr>
            </w:pPr>
            <w:r w:rsidRPr="008F39CB">
              <w:rPr>
                <w:rFonts w:ascii="Times New Roman" w:hAnsi="Times New Roman" w:cs="Times New Roman"/>
                <w:sz w:val="18"/>
                <w:szCs w:val="18"/>
              </w:rPr>
              <w:t>не планир</w:t>
            </w:r>
            <w:r w:rsidR="00A666AE" w:rsidRPr="008F39CB">
              <w:rPr>
                <w:rFonts w:ascii="Times New Roman" w:hAnsi="Times New Roman" w:cs="Times New Roman"/>
                <w:sz w:val="18"/>
                <w:szCs w:val="18"/>
              </w:rPr>
              <w:t>уе</w:t>
            </w:r>
            <w:r w:rsidRPr="008F39CB">
              <w:rPr>
                <w:rFonts w:ascii="Times New Roman" w:hAnsi="Times New Roman" w:cs="Times New Roman"/>
                <w:sz w:val="18"/>
                <w:szCs w:val="18"/>
              </w:rPr>
              <w:t>тся</w:t>
            </w:r>
          </w:p>
        </w:tc>
      </w:tr>
      <w:tr w:rsidR="00566000" w:rsidRPr="008F39CB" w:rsidTr="005D0185">
        <w:tc>
          <w:tcPr>
            <w:tcW w:w="5000" w:type="pct"/>
            <w:gridSpan w:val="18"/>
            <w:shd w:val="clear" w:color="auto" w:fill="FFFFFF" w:themeFill="background1"/>
          </w:tcPr>
          <w:p w:rsidR="005D0185" w:rsidRPr="008F39CB" w:rsidRDefault="005D0185" w:rsidP="005D018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566000" w:rsidRPr="008F39CB" w:rsidTr="005D0185">
        <w:tc>
          <w:tcPr>
            <w:tcW w:w="820" w:type="pct"/>
          </w:tcPr>
          <w:p w:rsidR="00FF4F01" w:rsidRPr="008F39CB" w:rsidRDefault="00FF4F01" w:rsidP="005D018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r w:rsidR="00566000" w:rsidRPr="008F39CB" w:rsidTr="005D0185">
        <w:tc>
          <w:tcPr>
            <w:tcW w:w="820" w:type="pct"/>
            <w:tcBorders>
              <w:top w:val="single" w:sz="4" w:space="0" w:color="auto"/>
              <w:left w:val="single" w:sz="4" w:space="0" w:color="auto"/>
              <w:bottom w:val="single" w:sz="4" w:space="0" w:color="auto"/>
              <w:right w:val="single" w:sz="4" w:space="0" w:color="auto"/>
            </w:tcBorders>
          </w:tcPr>
          <w:p w:rsidR="00661A30" w:rsidRPr="008F39CB" w:rsidRDefault="00661A30" w:rsidP="005D0185">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5D0185">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85184">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4D4F9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E55220">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661A30" w:rsidRPr="008F39CB" w:rsidRDefault="00661A30" w:rsidP="005D0185">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661A30" w:rsidRPr="008F39CB" w:rsidRDefault="00661A30" w:rsidP="005D0185">
            <w:pPr>
              <w:spacing w:after="0"/>
              <w:jc w:val="center"/>
              <w:rPr>
                <w:rFonts w:ascii="Times New Roman" w:eastAsia="Calibri" w:hAnsi="Times New Roman" w:cs="Times New Roman"/>
                <w:b/>
                <w:sz w:val="18"/>
                <w:szCs w:val="18"/>
              </w:rPr>
            </w:pPr>
          </w:p>
        </w:tc>
      </w:tr>
    </w:tbl>
    <w:p w:rsidR="00B84E81" w:rsidRPr="008F39CB" w:rsidRDefault="00B84E81" w:rsidP="003F700C">
      <w:pPr>
        <w:spacing w:after="0" w:line="240" w:lineRule="auto"/>
        <w:ind w:firstLine="709"/>
        <w:jc w:val="both"/>
        <w:rPr>
          <w:rFonts w:ascii="Times New Roman" w:eastAsia="Times New Roman" w:hAnsi="Times New Roman" w:cs="Times New Roman"/>
          <w:i/>
          <w:sz w:val="26"/>
          <w:szCs w:val="26"/>
          <w:u w:val="single"/>
          <w:lang w:eastAsia="ru-RU"/>
        </w:rPr>
      </w:pPr>
    </w:p>
    <w:p w:rsidR="00A666AE" w:rsidRPr="008F39CB" w:rsidRDefault="00B84E81" w:rsidP="00D90BC1">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 xml:space="preserve">Государственный контроль и надзор за соблюдением нормативов частоты сбора письменной корреспонденции из почтовых ящиков, ее обмена, перевозки и доставки, а </w:t>
      </w:r>
      <w:r w:rsidRPr="008F39CB">
        <w:rPr>
          <w:rFonts w:ascii="Times New Roman" w:eastAsia="Times New Roman" w:hAnsi="Times New Roman" w:cs="Times New Roman"/>
          <w:i/>
          <w:sz w:val="26"/>
          <w:szCs w:val="26"/>
          <w:u w:val="single"/>
          <w:lang w:eastAsia="ru-RU"/>
        </w:rPr>
        <w:lastRenderedPageBreak/>
        <w:t>также контрольных сроков пересылки почтовых отправлений и почт</w:t>
      </w:r>
      <w:r w:rsidR="00D90BC1" w:rsidRPr="008F39CB">
        <w:rPr>
          <w:rFonts w:ascii="Times New Roman" w:eastAsia="Times New Roman" w:hAnsi="Times New Roman" w:cs="Times New Roman"/>
          <w:i/>
          <w:sz w:val="26"/>
          <w:szCs w:val="26"/>
          <w:u w:val="single"/>
          <w:lang w:eastAsia="ru-RU"/>
        </w:rPr>
        <w:t>овых переводов денежных средств</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566000" w:rsidRPr="008F39CB" w:rsidTr="002B5861">
        <w:tc>
          <w:tcPr>
            <w:tcW w:w="5000" w:type="pct"/>
            <w:gridSpan w:val="18"/>
          </w:tcPr>
          <w:p w:rsidR="00A666AE" w:rsidRPr="008F39CB" w:rsidRDefault="00A666AE" w:rsidP="002B586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566000" w:rsidRPr="008F39CB" w:rsidTr="002B5861">
        <w:tc>
          <w:tcPr>
            <w:tcW w:w="831" w:type="pct"/>
            <w:gridSpan w:val="2"/>
          </w:tcPr>
          <w:p w:rsidR="00FF4F01" w:rsidRPr="008F39CB" w:rsidRDefault="00FF4F01" w:rsidP="002B5861">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A666AE">
        <w:tc>
          <w:tcPr>
            <w:tcW w:w="831" w:type="pct"/>
            <w:gridSpan w:val="2"/>
          </w:tcPr>
          <w:p w:rsidR="00566000" w:rsidRPr="008F39CB" w:rsidRDefault="00566000" w:rsidP="002B5861">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26"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0"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shd w:val="clear" w:color="auto" w:fill="FFFFFF" w:themeFill="background1"/>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8" w:type="pct"/>
            <w:gridSpan w:val="2"/>
            <w:shd w:val="clear" w:color="auto" w:fill="D9D9D9" w:themeFill="background1" w:themeFillShade="D9"/>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w:t>
            </w:r>
          </w:p>
        </w:tc>
        <w:tc>
          <w:tcPr>
            <w:tcW w:w="418" w:type="pct"/>
            <w:gridSpan w:val="2"/>
            <w:shd w:val="clear" w:color="auto" w:fill="FFFFFF" w:themeFill="background1"/>
            <w:vAlign w:val="center"/>
          </w:tcPr>
          <w:p w:rsidR="00566000" w:rsidRPr="008F39CB" w:rsidRDefault="00566000" w:rsidP="004D4F9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0" w:type="pct"/>
            <w:shd w:val="clear" w:color="auto" w:fill="FFFFFF" w:themeFill="background1"/>
            <w:vAlign w:val="center"/>
          </w:tcPr>
          <w:p w:rsidR="00566000" w:rsidRPr="008F39CB" w:rsidRDefault="0056600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shd w:val="clear" w:color="auto" w:fill="FFFFFF" w:themeFill="background1"/>
            <w:vAlign w:val="center"/>
          </w:tcPr>
          <w:p w:rsidR="00566000" w:rsidRPr="008F39CB" w:rsidRDefault="00566000" w:rsidP="00E5522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8" w:type="pct"/>
            <w:shd w:val="clear" w:color="auto" w:fill="FFFFFF" w:themeFill="background1"/>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r>
      <w:tr w:rsidR="00566000" w:rsidRPr="008F39CB" w:rsidTr="00A666AE">
        <w:tc>
          <w:tcPr>
            <w:tcW w:w="831" w:type="pct"/>
            <w:gridSpan w:val="2"/>
          </w:tcPr>
          <w:p w:rsidR="00566000" w:rsidRPr="008F39CB" w:rsidRDefault="00566000" w:rsidP="002B5861">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26"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0"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shd w:val="clear" w:color="auto" w:fill="FFFFFF" w:themeFill="background1"/>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8" w:type="pct"/>
            <w:gridSpan w:val="2"/>
            <w:shd w:val="clear" w:color="auto" w:fill="D9D9D9" w:themeFill="background1" w:themeFillShade="D9"/>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w:t>
            </w:r>
          </w:p>
        </w:tc>
        <w:tc>
          <w:tcPr>
            <w:tcW w:w="418" w:type="pct"/>
            <w:gridSpan w:val="2"/>
            <w:shd w:val="clear" w:color="auto" w:fill="FFFFFF" w:themeFill="background1"/>
            <w:vAlign w:val="center"/>
          </w:tcPr>
          <w:p w:rsidR="00566000" w:rsidRPr="008F39CB" w:rsidRDefault="00566000" w:rsidP="004D4F9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0" w:type="pct"/>
            <w:shd w:val="clear" w:color="auto" w:fill="FFFFFF" w:themeFill="background1"/>
            <w:vAlign w:val="center"/>
          </w:tcPr>
          <w:p w:rsidR="00566000" w:rsidRPr="008F39CB" w:rsidRDefault="0056600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shd w:val="clear" w:color="auto" w:fill="FFFFFF" w:themeFill="background1"/>
            <w:vAlign w:val="center"/>
          </w:tcPr>
          <w:p w:rsidR="00566000" w:rsidRPr="008F39CB" w:rsidRDefault="00566000" w:rsidP="00E5522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8" w:type="pct"/>
            <w:shd w:val="clear" w:color="auto" w:fill="FFFFFF" w:themeFill="background1"/>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r>
      <w:tr w:rsidR="00566000" w:rsidRPr="008F39CB" w:rsidTr="00A666AE">
        <w:tc>
          <w:tcPr>
            <w:tcW w:w="831" w:type="pct"/>
            <w:gridSpan w:val="2"/>
          </w:tcPr>
          <w:p w:rsidR="00566000" w:rsidRPr="008F39CB" w:rsidRDefault="00566000" w:rsidP="002B5861">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20"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shd w:val="clear" w:color="auto" w:fill="FFFFFF" w:themeFill="background1"/>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8" w:type="pct"/>
            <w:gridSpan w:val="2"/>
            <w:shd w:val="clear" w:color="auto" w:fill="D9D9D9" w:themeFill="background1" w:themeFillShade="D9"/>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9</w:t>
            </w:r>
          </w:p>
        </w:tc>
        <w:tc>
          <w:tcPr>
            <w:tcW w:w="418" w:type="pct"/>
            <w:gridSpan w:val="2"/>
            <w:shd w:val="clear" w:color="auto" w:fill="FFFFFF" w:themeFill="background1"/>
            <w:vAlign w:val="center"/>
          </w:tcPr>
          <w:p w:rsidR="00566000" w:rsidRPr="008F39CB" w:rsidRDefault="00566000" w:rsidP="004D4F9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20" w:type="pct"/>
            <w:shd w:val="clear" w:color="auto" w:fill="FFFFFF" w:themeFill="background1"/>
            <w:vAlign w:val="center"/>
          </w:tcPr>
          <w:p w:rsidR="00566000" w:rsidRPr="008F39CB" w:rsidRDefault="0056600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1" w:type="pct"/>
            <w:shd w:val="clear" w:color="auto" w:fill="FFFFFF" w:themeFill="background1"/>
            <w:vAlign w:val="center"/>
          </w:tcPr>
          <w:p w:rsidR="00566000" w:rsidRPr="008F39CB" w:rsidRDefault="00566000" w:rsidP="00E5522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shd w:val="clear" w:color="auto" w:fill="FFFFFF" w:themeFill="background1"/>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r>
      <w:tr w:rsidR="00566000" w:rsidRPr="008F39CB" w:rsidTr="00A666AE">
        <w:tc>
          <w:tcPr>
            <w:tcW w:w="831" w:type="pct"/>
            <w:gridSpan w:val="2"/>
          </w:tcPr>
          <w:p w:rsidR="00566000" w:rsidRPr="008F39CB" w:rsidRDefault="00566000" w:rsidP="002B5861">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566000" w:rsidRPr="008F39CB" w:rsidRDefault="00566000" w:rsidP="004D4F9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566000" w:rsidRPr="008F39CB" w:rsidRDefault="0056600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566000" w:rsidRPr="008F39CB" w:rsidRDefault="00566000" w:rsidP="00E5522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shd w:val="clear" w:color="auto" w:fill="FFFFFF" w:themeFill="background1"/>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r>
      <w:tr w:rsidR="00566000" w:rsidRPr="008F39CB" w:rsidTr="00A666AE">
        <w:tc>
          <w:tcPr>
            <w:tcW w:w="831" w:type="pct"/>
            <w:gridSpan w:val="2"/>
          </w:tcPr>
          <w:p w:rsidR="00566000" w:rsidRPr="008F39CB" w:rsidRDefault="00566000" w:rsidP="002B5861">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Вынесено предупреждений</w:t>
            </w:r>
          </w:p>
        </w:tc>
        <w:tc>
          <w:tcPr>
            <w:tcW w:w="426"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FFFFFF" w:themeFill="background1"/>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566000" w:rsidRPr="008F39CB" w:rsidRDefault="00566000" w:rsidP="004D4F9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566000" w:rsidRPr="008F39CB" w:rsidRDefault="0056600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566000" w:rsidRPr="008F39CB" w:rsidRDefault="00566000" w:rsidP="00E5522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shd w:val="clear" w:color="auto" w:fill="FFFFFF" w:themeFill="background1"/>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r>
      <w:tr w:rsidR="00566000" w:rsidRPr="008F39CB" w:rsidTr="00A666AE">
        <w:tc>
          <w:tcPr>
            <w:tcW w:w="831" w:type="pct"/>
            <w:gridSpan w:val="2"/>
          </w:tcPr>
          <w:p w:rsidR="00566000" w:rsidRPr="008F39CB" w:rsidRDefault="00566000" w:rsidP="002B5861">
            <w:pPr>
              <w:spacing w:after="0" w:line="240" w:lineRule="auto"/>
              <w:jc w:val="both"/>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420"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418" w:type="pct"/>
            <w:gridSpan w:val="2"/>
            <w:vAlign w:val="center"/>
          </w:tcPr>
          <w:p w:rsidR="00566000" w:rsidRPr="008F39CB" w:rsidRDefault="0056600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18" w:type="pct"/>
            <w:gridSpan w:val="2"/>
            <w:shd w:val="clear" w:color="auto" w:fill="FFFFFF" w:themeFill="background1"/>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22</w:t>
            </w:r>
          </w:p>
        </w:tc>
        <w:tc>
          <w:tcPr>
            <w:tcW w:w="418" w:type="pct"/>
            <w:gridSpan w:val="2"/>
            <w:shd w:val="clear" w:color="auto" w:fill="D9D9D9" w:themeFill="background1" w:themeFillShade="D9"/>
            <w:vAlign w:val="center"/>
          </w:tcPr>
          <w:p w:rsidR="00566000" w:rsidRPr="008F39CB" w:rsidRDefault="0056600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45</w:t>
            </w:r>
          </w:p>
        </w:tc>
        <w:tc>
          <w:tcPr>
            <w:tcW w:w="418" w:type="pct"/>
            <w:gridSpan w:val="2"/>
            <w:shd w:val="clear" w:color="auto" w:fill="FFFFFF" w:themeFill="background1"/>
            <w:vAlign w:val="center"/>
          </w:tcPr>
          <w:p w:rsidR="00566000" w:rsidRPr="008F39CB" w:rsidRDefault="00566000" w:rsidP="004D4F9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420" w:type="pct"/>
            <w:shd w:val="clear" w:color="auto" w:fill="FFFFFF" w:themeFill="background1"/>
            <w:vAlign w:val="center"/>
          </w:tcPr>
          <w:p w:rsidR="00566000" w:rsidRPr="008F39CB" w:rsidRDefault="0056600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421" w:type="pct"/>
            <w:shd w:val="clear" w:color="auto" w:fill="FFFFFF" w:themeFill="background1"/>
            <w:vAlign w:val="center"/>
          </w:tcPr>
          <w:p w:rsidR="00566000" w:rsidRPr="008F39CB" w:rsidRDefault="00566000" w:rsidP="00E5522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22</w:t>
            </w:r>
          </w:p>
        </w:tc>
        <w:tc>
          <w:tcPr>
            <w:tcW w:w="418" w:type="pct"/>
            <w:shd w:val="clear" w:color="auto" w:fill="FFFFFF" w:themeFill="background1"/>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566000" w:rsidRPr="008F39CB" w:rsidRDefault="00566000" w:rsidP="00A666AE">
            <w:pPr>
              <w:spacing w:after="0" w:line="240" w:lineRule="auto"/>
              <w:jc w:val="center"/>
              <w:rPr>
                <w:rFonts w:ascii="Times New Roman" w:eastAsia="Calibri" w:hAnsi="Times New Roman" w:cs="Times New Roman"/>
                <w:b/>
                <w:sz w:val="18"/>
                <w:szCs w:val="18"/>
              </w:rPr>
            </w:pPr>
          </w:p>
        </w:tc>
      </w:tr>
      <w:tr w:rsidR="00566000" w:rsidRPr="008F39CB" w:rsidTr="002B5861">
        <w:tc>
          <w:tcPr>
            <w:tcW w:w="5000" w:type="pct"/>
            <w:gridSpan w:val="18"/>
            <w:shd w:val="clear" w:color="auto" w:fill="FFFFFF" w:themeFill="background1"/>
          </w:tcPr>
          <w:p w:rsidR="002152C2" w:rsidRPr="008F39CB" w:rsidRDefault="002152C2" w:rsidP="002B586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566000" w:rsidRPr="008F39CB" w:rsidTr="002B5861">
        <w:tc>
          <w:tcPr>
            <w:tcW w:w="820" w:type="pct"/>
          </w:tcPr>
          <w:p w:rsidR="00FF4F01" w:rsidRPr="008F39CB" w:rsidRDefault="00FF4F01" w:rsidP="002B5861">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66000" w:rsidRPr="008F39CB" w:rsidTr="00A85184">
        <w:tc>
          <w:tcPr>
            <w:tcW w:w="820" w:type="pct"/>
            <w:tcBorders>
              <w:top w:val="single" w:sz="4" w:space="0" w:color="auto"/>
              <w:left w:val="single" w:sz="4" w:space="0" w:color="auto"/>
              <w:bottom w:val="single" w:sz="4" w:space="0" w:color="auto"/>
              <w:right w:val="single" w:sz="4" w:space="0" w:color="auto"/>
            </w:tcBorders>
          </w:tcPr>
          <w:p w:rsidR="00566000" w:rsidRPr="008F39CB" w:rsidRDefault="00566000" w:rsidP="002B5861">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rsidP="002B5861">
            <w:pPr>
              <w:spacing w:after="0"/>
              <w:jc w:val="center"/>
              <w:rPr>
                <w:rFonts w:ascii="Times New Roman" w:eastAsia="Calibri" w:hAnsi="Times New Roman" w:cs="Times New Roman"/>
                <w:b/>
                <w:sz w:val="18"/>
                <w:szCs w:val="18"/>
              </w:rPr>
            </w:pPr>
          </w:p>
        </w:tc>
      </w:tr>
      <w:tr w:rsidR="00566000" w:rsidRPr="008F39CB" w:rsidTr="00A85184">
        <w:tc>
          <w:tcPr>
            <w:tcW w:w="820" w:type="pct"/>
            <w:tcBorders>
              <w:top w:val="single" w:sz="4" w:space="0" w:color="auto"/>
              <w:left w:val="single" w:sz="4" w:space="0" w:color="auto"/>
              <w:bottom w:val="single" w:sz="4" w:space="0" w:color="auto"/>
              <w:right w:val="single" w:sz="4" w:space="0" w:color="auto"/>
            </w:tcBorders>
          </w:tcPr>
          <w:p w:rsidR="00566000" w:rsidRPr="008F39CB" w:rsidRDefault="00566000" w:rsidP="002B5861">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rsidP="002B5861">
            <w:pPr>
              <w:spacing w:after="0"/>
              <w:jc w:val="center"/>
              <w:rPr>
                <w:rFonts w:ascii="Times New Roman" w:eastAsia="Calibri" w:hAnsi="Times New Roman" w:cs="Times New Roman"/>
                <w:b/>
                <w:sz w:val="18"/>
                <w:szCs w:val="18"/>
              </w:rPr>
            </w:pPr>
          </w:p>
        </w:tc>
      </w:tr>
      <w:tr w:rsidR="00566000" w:rsidRPr="008F39CB" w:rsidTr="00A85184">
        <w:tc>
          <w:tcPr>
            <w:tcW w:w="820" w:type="pct"/>
            <w:tcBorders>
              <w:top w:val="single" w:sz="4" w:space="0" w:color="auto"/>
              <w:left w:val="single" w:sz="4" w:space="0" w:color="auto"/>
              <w:bottom w:val="single" w:sz="4" w:space="0" w:color="auto"/>
              <w:right w:val="single" w:sz="4" w:space="0" w:color="auto"/>
            </w:tcBorders>
          </w:tcPr>
          <w:p w:rsidR="00566000" w:rsidRPr="008F39CB" w:rsidRDefault="00566000" w:rsidP="002B5861">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rsidP="002B5861">
            <w:pPr>
              <w:spacing w:after="0"/>
              <w:jc w:val="center"/>
              <w:rPr>
                <w:rFonts w:ascii="Times New Roman" w:eastAsia="Calibri" w:hAnsi="Times New Roman" w:cs="Times New Roman"/>
                <w:b/>
                <w:sz w:val="18"/>
                <w:szCs w:val="18"/>
              </w:rPr>
            </w:pPr>
          </w:p>
        </w:tc>
      </w:tr>
      <w:tr w:rsidR="00566000" w:rsidRPr="008F39CB" w:rsidTr="00A85184">
        <w:tc>
          <w:tcPr>
            <w:tcW w:w="820" w:type="pct"/>
            <w:tcBorders>
              <w:top w:val="single" w:sz="4" w:space="0" w:color="auto"/>
              <w:left w:val="single" w:sz="4" w:space="0" w:color="auto"/>
              <w:bottom w:val="single" w:sz="4" w:space="0" w:color="auto"/>
              <w:right w:val="single" w:sz="4" w:space="0" w:color="auto"/>
            </w:tcBorders>
          </w:tcPr>
          <w:p w:rsidR="00566000" w:rsidRPr="008F39CB" w:rsidRDefault="00566000" w:rsidP="002B5861">
            <w:pPr>
              <w:spacing w:after="0" w:line="240" w:lineRule="auto"/>
              <w:rPr>
                <w:rFonts w:ascii="Times New Roman" w:hAnsi="Times New Roman" w:cs="Times New Roman"/>
                <w:sz w:val="18"/>
              </w:rPr>
            </w:pPr>
            <w:r w:rsidRPr="008F39CB">
              <w:rPr>
                <w:rFonts w:ascii="Times New Roman" w:hAnsi="Times New Roman" w:cs="Times New Roman"/>
                <w:sz w:val="18"/>
              </w:rPr>
              <w:t>Вынесено предупреждений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rsidP="002B5861">
            <w:pPr>
              <w:spacing w:after="0"/>
              <w:jc w:val="center"/>
              <w:rPr>
                <w:rFonts w:ascii="Times New Roman" w:eastAsia="Calibri" w:hAnsi="Times New Roman" w:cs="Times New Roman"/>
                <w:b/>
                <w:sz w:val="18"/>
                <w:szCs w:val="18"/>
              </w:rPr>
            </w:pPr>
          </w:p>
        </w:tc>
      </w:tr>
      <w:tr w:rsidR="00566000" w:rsidRPr="008F39CB" w:rsidTr="00A85184">
        <w:tc>
          <w:tcPr>
            <w:tcW w:w="820" w:type="pct"/>
            <w:tcBorders>
              <w:top w:val="single" w:sz="4" w:space="0" w:color="auto"/>
              <w:left w:val="single" w:sz="4" w:space="0" w:color="auto"/>
              <w:bottom w:val="single" w:sz="4" w:space="0" w:color="auto"/>
              <w:right w:val="single" w:sz="4" w:space="0" w:color="auto"/>
            </w:tcBorders>
          </w:tcPr>
          <w:p w:rsidR="00566000" w:rsidRPr="008F39CB" w:rsidRDefault="00566000" w:rsidP="002B5861">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A479D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566000" w:rsidRPr="008F39CB" w:rsidRDefault="00566000"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566000" w:rsidRPr="008F39CB" w:rsidRDefault="00566000" w:rsidP="002B5861">
            <w:pPr>
              <w:spacing w:after="0"/>
              <w:jc w:val="center"/>
              <w:rPr>
                <w:rFonts w:ascii="Times New Roman" w:eastAsia="Calibri" w:hAnsi="Times New Roman" w:cs="Times New Roman"/>
                <w:b/>
                <w:sz w:val="18"/>
                <w:szCs w:val="18"/>
              </w:rPr>
            </w:pPr>
          </w:p>
        </w:tc>
      </w:tr>
    </w:tbl>
    <w:p w:rsidR="00A666AE" w:rsidRPr="008F39CB" w:rsidRDefault="00A666AE" w:rsidP="00EC5263">
      <w:pPr>
        <w:spacing w:after="0" w:line="360" w:lineRule="auto"/>
        <w:jc w:val="both"/>
        <w:rPr>
          <w:rFonts w:ascii="Times New Roman" w:eastAsia="Times New Roman" w:hAnsi="Times New Roman" w:cs="Times New Roman"/>
          <w:i/>
          <w:sz w:val="28"/>
          <w:szCs w:val="28"/>
          <w:u w:val="single"/>
          <w:lang w:eastAsia="ru-RU"/>
        </w:rPr>
      </w:pPr>
    </w:p>
    <w:p w:rsidR="005B500D" w:rsidRPr="008F39CB" w:rsidRDefault="005B500D" w:rsidP="005B500D">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На поднадзорной территории Волгоградской области в 3 квартале 2020 года проведено плановое систематическое наблюдение за соблюдением контрольных сроков пересылки письменной корреспонденции, в ходе которого нарушения контрольных сроков пересылки письменной корреспонденции межобластного потока не выявлены.</w:t>
      </w:r>
    </w:p>
    <w:p w:rsidR="005B500D" w:rsidRPr="008F39CB" w:rsidRDefault="005B500D" w:rsidP="005B500D">
      <w:pPr>
        <w:spacing w:after="0" w:line="360"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r>
      <w:r w:rsidRPr="008F39CB">
        <w:rPr>
          <w:rFonts w:ascii="Times New Roman" w:eastAsia="Times New Roman" w:hAnsi="Times New Roman" w:cs="Times New Roman"/>
          <w:sz w:val="26"/>
          <w:szCs w:val="26"/>
          <w:u w:val="single"/>
          <w:lang w:eastAsia="ru-RU"/>
        </w:rPr>
        <w:t>Волгоградская область:</w:t>
      </w:r>
      <w:r w:rsidRPr="008F39CB">
        <w:rPr>
          <w:rFonts w:ascii="Times New Roman" w:eastAsia="Times New Roman" w:hAnsi="Times New Roman" w:cs="Times New Roman"/>
          <w:sz w:val="26"/>
          <w:szCs w:val="26"/>
          <w:lang w:eastAsia="ru-RU"/>
        </w:rPr>
        <w:t xml:space="preserve"> письменная корреспонденция межобластного потока замедлена на этапах пересылки в г. Волгоград и из г. Волгограда. Из 719 учтенных писем в контрольный срок поступило 656 писем или 91,24%.</w:t>
      </w:r>
    </w:p>
    <w:p w:rsidR="005B500D" w:rsidRPr="008F39CB" w:rsidRDefault="005B500D" w:rsidP="005B500D">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Письменная корреспонденция внутриобластного потока: всего учтено 760 писем, из них в контрольные сроки прошло 695 писем. Процент письменной корреспонденции, прошедшей в контрольные сроки – 91,45%. </w:t>
      </w:r>
    </w:p>
    <w:p w:rsidR="005B500D" w:rsidRPr="008F39CB" w:rsidRDefault="005B500D" w:rsidP="005B500D">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Выявлено 6 случаев нарушения нормативов частоты сбора письменной корреспонденции из почтовых ящиков, расположенных на территории г. Волгограда и  Волгоградской области (г. Волжский, </w:t>
      </w:r>
      <w:r w:rsidR="001B106A">
        <w:rPr>
          <w:rFonts w:ascii="Times New Roman" w:eastAsia="Times New Roman" w:hAnsi="Times New Roman" w:cs="Times New Roman"/>
          <w:sz w:val="26"/>
          <w:szCs w:val="26"/>
          <w:lang w:eastAsia="ru-RU"/>
        </w:rPr>
        <w:t>г. Серафимович, пгт. Быково, ст-ца</w:t>
      </w:r>
      <w:r w:rsidRPr="008F39CB">
        <w:rPr>
          <w:rFonts w:ascii="Times New Roman" w:eastAsia="Times New Roman" w:hAnsi="Times New Roman" w:cs="Times New Roman"/>
          <w:sz w:val="26"/>
          <w:szCs w:val="26"/>
          <w:lang w:eastAsia="ru-RU"/>
        </w:rPr>
        <w:t xml:space="preserve"> Кумылженская). </w:t>
      </w:r>
    </w:p>
    <w:p w:rsidR="005B500D" w:rsidRPr="008F39CB" w:rsidRDefault="005B500D" w:rsidP="005B500D">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При контроле соблюдения оператором почтовой связи Правил оказания услуг почтовой связи выявлены 2 почтовых ящика, находящихся в г. Волжском и пгт. Быково, на которых не указано наименование оператора почтовой связи, присвоенный почтовому ящику номер, дни недели и время, в которые осуществляется выемка письменной корреспонденции.</w:t>
      </w:r>
    </w:p>
    <w:p w:rsidR="005B500D" w:rsidRPr="008F39CB" w:rsidRDefault="005B500D" w:rsidP="005B500D">
      <w:pPr>
        <w:spacing w:after="0" w:line="360"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В 3 квартале 2020 года в отношении АО «Почта России» на поднадзорной Управлению территории Республики Калмыкия проведено плановое систематическое наблюдение за соблюдением контрольных сроков пересылки письменной корреспонденции, в ходе которого нарушения контрольных сроков пересылки письменной корреспонденции межобластного потока не выявлены.</w:t>
      </w:r>
    </w:p>
    <w:p w:rsidR="005B500D" w:rsidRPr="008F39CB" w:rsidRDefault="005B500D" w:rsidP="005B500D">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u w:val="single"/>
          <w:lang w:eastAsia="ru-RU"/>
        </w:rPr>
        <w:t>Республика Калмыкия:</w:t>
      </w:r>
      <w:r w:rsidRPr="008F39CB">
        <w:rPr>
          <w:rFonts w:ascii="Times New Roman" w:eastAsia="Times New Roman" w:hAnsi="Times New Roman" w:cs="Times New Roman"/>
          <w:sz w:val="26"/>
          <w:szCs w:val="26"/>
          <w:lang w:eastAsia="ru-RU"/>
        </w:rPr>
        <w:t xml:space="preserve"> письменная корреспонденция межобластного потока:  всего учтено 547 писем, в контрольные сроки прошло 547 письма. Процент письменной корреспонденции, прошедшей в контрольные сроки – 100%. </w:t>
      </w:r>
    </w:p>
    <w:p w:rsidR="005B500D" w:rsidRPr="008F39CB" w:rsidRDefault="005B500D" w:rsidP="005B500D">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Письменная корреспонденция внутриобластного потока: всего учтено 242 письма, в контрольные сроки прошло 241 письмо. Процент письменной корреспонденции, прошедшей в контрольные сроки – 99,59%. </w:t>
      </w:r>
    </w:p>
    <w:p w:rsidR="005B500D" w:rsidRPr="008F39CB" w:rsidRDefault="005B500D" w:rsidP="005B500D">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Выявлен 1 случай нарушения нормативов частоты сбора письменной корреспонденции из почтового ящика, расположенного на территории г. Элисты.</w:t>
      </w:r>
    </w:p>
    <w:p w:rsidR="005B500D" w:rsidRPr="008F39CB" w:rsidRDefault="005B500D" w:rsidP="005B500D">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При контроле соблюдения оператором почтовой связи Правил оказания услуг почтовой связи выявлено 2 почтовых ящика, находящихся в г. Элисте и г. Лагани, на которых не указаны наименование оператора почтовой связи, присвоенный почтовому ящику номер, дни недели и время, в которые осуществляется выемка письменной корреспонденции.</w:t>
      </w:r>
    </w:p>
    <w:p w:rsidR="005B500D" w:rsidRPr="008F39CB" w:rsidRDefault="005B500D" w:rsidP="005B500D">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Результаты СН Почты сформированы в ЕИС 2.0 в соответствии с  письмом ЦА от 23.12.2019 № 07-99331 «О реализации в ЕИС 2.0 задачи по созданию формализованных документов и формированию в автоматическом режиме результатов СН Почты, порядке подготовки и направления ежеквартальных отчетов (СН Почта)».</w:t>
      </w:r>
    </w:p>
    <w:p w:rsidR="00DC18DF" w:rsidRPr="008F39CB" w:rsidRDefault="00DC18DF" w:rsidP="00DC18DF">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 xml:space="preserve">Государственный контроль и надзор за соблюдением организациями федеральной почтовой связи, операторами связи, имеющими право самостоятельно оказывать услуги подвижной радиотелефонной связи, а также операторами связи, занимающими существенное положение в сети связи общего пользования, которые имеют право самостоятельно оказывать услуги связи по передаче данных, порядка фиксирования, </w:t>
      </w:r>
      <w:r w:rsidRPr="008F39CB">
        <w:rPr>
          <w:rFonts w:ascii="Times New Roman" w:eastAsia="Times New Roman" w:hAnsi="Times New Roman" w:cs="Times New Roman"/>
          <w:i/>
          <w:sz w:val="26"/>
          <w:szCs w:val="26"/>
          <w:u w:val="single"/>
          <w:lang w:eastAsia="ru-RU"/>
        </w:rPr>
        <w:lastRenderedPageBreak/>
        <w:t>хранения и представления информации о денежных операциях, подлежащих контролю в соответствии с законодательством Российской Федерации  а также организации ими внутреннего контроля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31001D" w:rsidRPr="008F39CB" w:rsidTr="002B5861">
        <w:tc>
          <w:tcPr>
            <w:tcW w:w="5000" w:type="pct"/>
            <w:gridSpan w:val="18"/>
          </w:tcPr>
          <w:p w:rsidR="00AA4348" w:rsidRPr="008F39CB" w:rsidRDefault="00AA4348" w:rsidP="002B586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31001D" w:rsidRPr="008F39CB" w:rsidTr="002B5861">
        <w:tc>
          <w:tcPr>
            <w:tcW w:w="831" w:type="pct"/>
            <w:gridSpan w:val="2"/>
          </w:tcPr>
          <w:p w:rsidR="00FF4F01" w:rsidRPr="008F39CB" w:rsidRDefault="00FF4F01" w:rsidP="002B5861">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31001D" w:rsidRPr="008F39CB" w:rsidTr="00AA4348">
        <w:tc>
          <w:tcPr>
            <w:tcW w:w="831" w:type="pct"/>
            <w:gridSpan w:val="2"/>
            <w:vAlign w:val="center"/>
          </w:tcPr>
          <w:p w:rsidR="00864F39" w:rsidRPr="008F39CB" w:rsidRDefault="00864F39" w:rsidP="00AA4348">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26"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864F39" w:rsidRPr="008F39CB" w:rsidRDefault="00864F39"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864F39" w:rsidRPr="008F39CB" w:rsidRDefault="00864F39"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r>
      <w:tr w:rsidR="0031001D" w:rsidRPr="008F39CB" w:rsidTr="00AA4348">
        <w:tc>
          <w:tcPr>
            <w:tcW w:w="831" w:type="pct"/>
            <w:gridSpan w:val="2"/>
            <w:vAlign w:val="center"/>
          </w:tcPr>
          <w:p w:rsidR="00864F39" w:rsidRPr="008F39CB" w:rsidRDefault="00864F39" w:rsidP="00AA4348">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26"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864F39" w:rsidRPr="008F39CB" w:rsidRDefault="00864F39"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864F39" w:rsidRPr="008F39CB" w:rsidRDefault="00864F39"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r>
      <w:tr w:rsidR="0031001D" w:rsidRPr="008F39CB" w:rsidTr="00AA4348">
        <w:tc>
          <w:tcPr>
            <w:tcW w:w="831" w:type="pct"/>
            <w:gridSpan w:val="2"/>
            <w:vAlign w:val="center"/>
          </w:tcPr>
          <w:p w:rsidR="00864F39" w:rsidRPr="008F39CB" w:rsidRDefault="00864F39" w:rsidP="00AA4348">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8" w:type="pct"/>
            <w:gridSpan w:val="2"/>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864F39" w:rsidRPr="008F39CB" w:rsidRDefault="00864F39"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864F39" w:rsidRPr="008F39CB" w:rsidRDefault="00864F39"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r>
      <w:tr w:rsidR="0031001D" w:rsidRPr="008F39CB" w:rsidTr="00AA4348">
        <w:tc>
          <w:tcPr>
            <w:tcW w:w="831" w:type="pct"/>
            <w:gridSpan w:val="2"/>
            <w:vAlign w:val="center"/>
          </w:tcPr>
          <w:p w:rsidR="00864F39" w:rsidRPr="008F39CB" w:rsidRDefault="00864F39" w:rsidP="00AA4348">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864F39" w:rsidRPr="008F39CB" w:rsidRDefault="00864F39"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864F39" w:rsidRPr="008F39CB" w:rsidRDefault="00864F39"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r>
      <w:tr w:rsidR="0031001D" w:rsidRPr="008F39CB" w:rsidTr="00AA4348">
        <w:tc>
          <w:tcPr>
            <w:tcW w:w="831" w:type="pct"/>
            <w:gridSpan w:val="2"/>
            <w:vAlign w:val="center"/>
          </w:tcPr>
          <w:p w:rsidR="00864F39" w:rsidRPr="008F39CB" w:rsidRDefault="00864F39" w:rsidP="00AA4348">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864F39" w:rsidRPr="008F39CB" w:rsidRDefault="00864F3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shd w:val="clear" w:color="auto" w:fill="D9D9D9" w:themeFill="background1" w:themeFillShade="D9"/>
            <w:vAlign w:val="center"/>
          </w:tcPr>
          <w:p w:rsidR="00864F39" w:rsidRPr="008F39CB" w:rsidRDefault="00864F3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12</w:t>
            </w:r>
          </w:p>
        </w:tc>
        <w:tc>
          <w:tcPr>
            <w:tcW w:w="418" w:type="pct"/>
            <w:gridSpan w:val="2"/>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864F39" w:rsidRPr="008F39CB" w:rsidRDefault="00864F39"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864F39" w:rsidRPr="008F39CB" w:rsidRDefault="00864F39"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864F39" w:rsidRPr="008F39CB" w:rsidRDefault="00864F39" w:rsidP="00AA4348">
            <w:pPr>
              <w:spacing w:after="0" w:line="240" w:lineRule="auto"/>
              <w:jc w:val="center"/>
              <w:rPr>
                <w:rFonts w:ascii="Times New Roman" w:eastAsia="Calibri" w:hAnsi="Times New Roman" w:cs="Times New Roman"/>
                <w:b/>
                <w:sz w:val="18"/>
                <w:szCs w:val="18"/>
              </w:rPr>
            </w:pPr>
          </w:p>
        </w:tc>
      </w:tr>
      <w:tr w:rsidR="0031001D" w:rsidRPr="008F39CB" w:rsidTr="002B5861">
        <w:tc>
          <w:tcPr>
            <w:tcW w:w="5000" w:type="pct"/>
            <w:gridSpan w:val="18"/>
            <w:shd w:val="clear" w:color="auto" w:fill="FFFFFF" w:themeFill="background1"/>
          </w:tcPr>
          <w:p w:rsidR="00AA4348" w:rsidRPr="008F39CB" w:rsidRDefault="00AA4348" w:rsidP="002B586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31001D" w:rsidRPr="008F39CB" w:rsidTr="002B5861">
        <w:tc>
          <w:tcPr>
            <w:tcW w:w="820" w:type="pct"/>
          </w:tcPr>
          <w:p w:rsidR="00FF4F01" w:rsidRPr="008F39CB" w:rsidRDefault="00FF4F01" w:rsidP="002B5861">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31001D" w:rsidRPr="008F39CB" w:rsidTr="004E0F3C">
        <w:tc>
          <w:tcPr>
            <w:tcW w:w="820" w:type="pct"/>
            <w:tcBorders>
              <w:top w:val="single" w:sz="4" w:space="0" w:color="auto"/>
              <w:left w:val="single" w:sz="4" w:space="0" w:color="auto"/>
              <w:bottom w:val="single" w:sz="4" w:space="0" w:color="auto"/>
              <w:right w:val="single" w:sz="4" w:space="0" w:color="auto"/>
            </w:tcBorders>
          </w:tcPr>
          <w:p w:rsidR="00864F39" w:rsidRPr="008F39CB" w:rsidRDefault="00864F39" w:rsidP="002B5861">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64F39" w:rsidRPr="008F39CB" w:rsidRDefault="00864F39">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2B586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64F39" w:rsidRPr="008F39CB" w:rsidRDefault="00864F39" w:rsidP="002B5861">
            <w:pPr>
              <w:spacing w:after="0"/>
              <w:jc w:val="center"/>
              <w:rPr>
                <w:rFonts w:ascii="Times New Roman" w:eastAsia="Calibri" w:hAnsi="Times New Roman" w:cs="Times New Roman"/>
                <w:b/>
                <w:sz w:val="18"/>
                <w:szCs w:val="18"/>
              </w:rPr>
            </w:pPr>
          </w:p>
        </w:tc>
      </w:tr>
      <w:tr w:rsidR="0031001D" w:rsidRPr="008F39CB" w:rsidTr="004E0F3C">
        <w:tc>
          <w:tcPr>
            <w:tcW w:w="820" w:type="pct"/>
            <w:tcBorders>
              <w:top w:val="single" w:sz="4" w:space="0" w:color="auto"/>
              <w:left w:val="single" w:sz="4" w:space="0" w:color="auto"/>
              <w:bottom w:val="single" w:sz="4" w:space="0" w:color="auto"/>
              <w:right w:val="single" w:sz="4" w:space="0" w:color="auto"/>
            </w:tcBorders>
          </w:tcPr>
          <w:p w:rsidR="00864F39" w:rsidRPr="008F39CB" w:rsidRDefault="00864F39" w:rsidP="002B5861">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64F39" w:rsidRPr="008F39CB" w:rsidRDefault="00864F39">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2B586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64F39" w:rsidRPr="008F39CB" w:rsidRDefault="00864F39" w:rsidP="002B5861">
            <w:pPr>
              <w:spacing w:after="0"/>
              <w:jc w:val="center"/>
              <w:rPr>
                <w:rFonts w:ascii="Times New Roman" w:eastAsia="Calibri" w:hAnsi="Times New Roman" w:cs="Times New Roman"/>
                <w:b/>
                <w:sz w:val="18"/>
                <w:szCs w:val="18"/>
              </w:rPr>
            </w:pPr>
          </w:p>
        </w:tc>
      </w:tr>
      <w:tr w:rsidR="0031001D" w:rsidRPr="008F39CB" w:rsidTr="004E0F3C">
        <w:tc>
          <w:tcPr>
            <w:tcW w:w="820" w:type="pct"/>
            <w:tcBorders>
              <w:top w:val="single" w:sz="4" w:space="0" w:color="auto"/>
              <w:left w:val="single" w:sz="4" w:space="0" w:color="auto"/>
              <w:bottom w:val="single" w:sz="4" w:space="0" w:color="auto"/>
              <w:right w:val="single" w:sz="4" w:space="0" w:color="auto"/>
            </w:tcBorders>
          </w:tcPr>
          <w:p w:rsidR="00864F39" w:rsidRPr="008F39CB" w:rsidRDefault="00864F39" w:rsidP="002B5861">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64F39" w:rsidRPr="008F39CB" w:rsidRDefault="00864F39">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2B586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64F39" w:rsidRPr="008F39CB" w:rsidRDefault="00864F39" w:rsidP="002B5861">
            <w:pPr>
              <w:spacing w:after="0"/>
              <w:jc w:val="center"/>
              <w:rPr>
                <w:rFonts w:ascii="Times New Roman" w:eastAsia="Calibri" w:hAnsi="Times New Roman" w:cs="Times New Roman"/>
                <w:b/>
                <w:sz w:val="18"/>
                <w:szCs w:val="18"/>
              </w:rPr>
            </w:pPr>
          </w:p>
        </w:tc>
      </w:tr>
      <w:tr w:rsidR="0031001D" w:rsidRPr="008F39CB" w:rsidTr="004E0F3C">
        <w:tc>
          <w:tcPr>
            <w:tcW w:w="820" w:type="pct"/>
            <w:tcBorders>
              <w:top w:val="single" w:sz="4" w:space="0" w:color="auto"/>
              <w:left w:val="single" w:sz="4" w:space="0" w:color="auto"/>
              <w:bottom w:val="single" w:sz="4" w:space="0" w:color="auto"/>
              <w:right w:val="single" w:sz="4" w:space="0" w:color="auto"/>
            </w:tcBorders>
          </w:tcPr>
          <w:p w:rsidR="00864F39" w:rsidRPr="008F39CB" w:rsidRDefault="00864F39" w:rsidP="002B5861">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64F39" w:rsidRPr="008F39CB" w:rsidRDefault="00864F39">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2B586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864F39" w:rsidRPr="008F39CB" w:rsidRDefault="00864F39"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864F39" w:rsidRPr="008F39CB" w:rsidRDefault="00864F39" w:rsidP="002B5861">
            <w:pPr>
              <w:spacing w:after="0"/>
              <w:jc w:val="center"/>
              <w:rPr>
                <w:rFonts w:ascii="Times New Roman" w:eastAsia="Calibri" w:hAnsi="Times New Roman" w:cs="Times New Roman"/>
                <w:b/>
                <w:sz w:val="18"/>
                <w:szCs w:val="18"/>
              </w:rPr>
            </w:pPr>
          </w:p>
        </w:tc>
      </w:tr>
    </w:tbl>
    <w:p w:rsidR="00AF4D15" w:rsidRPr="008F39CB" w:rsidRDefault="00AF4D15" w:rsidP="00AF4D15">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Государственный контроль и надзор за соблюдением пользователями радиочастотного спектра требований к порядку его использования, норм и требований к параметрам излучения (приема) радиоэлектронных средств и высокочастотных устройств гражданского назначения</w:t>
      </w:r>
    </w:p>
    <w:p w:rsidR="00AF4D15" w:rsidRPr="008F39CB" w:rsidRDefault="00AF4D15" w:rsidP="00AF4D15">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отношении операторов связи и владельцев производственно-технологических сетей связи</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4"/>
        <w:gridCol w:w="22"/>
        <w:gridCol w:w="836"/>
        <w:gridCol w:w="31"/>
        <w:gridCol w:w="822"/>
        <w:gridCol w:w="33"/>
        <w:gridCol w:w="818"/>
        <w:gridCol w:w="33"/>
        <w:gridCol w:w="806"/>
        <w:gridCol w:w="45"/>
        <w:gridCol w:w="822"/>
        <w:gridCol w:w="28"/>
        <w:gridCol w:w="824"/>
        <w:gridCol w:w="26"/>
        <w:gridCol w:w="854"/>
        <w:gridCol w:w="856"/>
        <w:gridCol w:w="850"/>
        <w:gridCol w:w="802"/>
      </w:tblGrid>
      <w:tr w:rsidR="00712616" w:rsidRPr="008F39CB" w:rsidTr="00F02D2D">
        <w:tc>
          <w:tcPr>
            <w:tcW w:w="5000" w:type="pct"/>
            <w:gridSpan w:val="18"/>
          </w:tcPr>
          <w:p w:rsidR="00AF4D15" w:rsidRPr="008F39CB" w:rsidRDefault="00AF4D15" w:rsidP="00AF4D1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712616" w:rsidRPr="008F39CB" w:rsidTr="00AF4D15">
        <w:tc>
          <w:tcPr>
            <w:tcW w:w="829" w:type="pct"/>
            <w:gridSpan w:val="2"/>
          </w:tcPr>
          <w:p w:rsidR="00FF4F01" w:rsidRPr="008F39CB" w:rsidRDefault="00FF4F01" w:rsidP="00AF4D1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4"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12616" w:rsidRPr="008F39CB" w:rsidTr="00AF4D15">
        <w:tc>
          <w:tcPr>
            <w:tcW w:w="829" w:type="pct"/>
            <w:gridSpan w:val="2"/>
            <w:vAlign w:val="center"/>
          </w:tcPr>
          <w:p w:rsidR="00712616" w:rsidRPr="008F39CB" w:rsidRDefault="00712616" w:rsidP="00AF4D15">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26"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0"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712616" w:rsidRPr="008F39CB" w:rsidRDefault="00712616"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712616" w:rsidRPr="008F39CB" w:rsidRDefault="00712616"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712616" w:rsidRPr="008F39CB" w:rsidRDefault="00712616"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712616" w:rsidRPr="008F39CB" w:rsidRDefault="00712616" w:rsidP="00F02D2D">
            <w:pPr>
              <w:spacing w:after="0"/>
              <w:jc w:val="center"/>
              <w:rPr>
                <w:rFonts w:ascii="Times New Roman" w:eastAsia="Calibri" w:hAnsi="Times New Roman" w:cs="Times New Roman"/>
                <w:b/>
                <w:sz w:val="18"/>
                <w:szCs w:val="18"/>
              </w:rPr>
            </w:pPr>
          </w:p>
        </w:tc>
      </w:tr>
      <w:tr w:rsidR="00712616" w:rsidRPr="008F39CB" w:rsidTr="00AF4D15">
        <w:tc>
          <w:tcPr>
            <w:tcW w:w="829" w:type="pct"/>
            <w:gridSpan w:val="2"/>
            <w:vAlign w:val="center"/>
          </w:tcPr>
          <w:p w:rsidR="00712616" w:rsidRPr="008F39CB" w:rsidRDefault="00712616" w:rsidP="00AF4D15">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26"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20"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712616" w:rsidRPr="008F39CB" w:rsidRDefault="00712616"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712616" w:rsidRPr="008F39CB" w:rsidRDefault="00712616"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712616" w:rsidRPr="008F39CB" w:rsidRDefault="00712616"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712616" w:rsidRPr="008F39CB" w:rsidRDefault="00712616" w:rsidP="00F02D2D">
            <w:pPr>
              <w:spacing w:after="0"/>
              <w:jc w:val="center"/>
              <w:rPr>
                <w:rFonts w:ascii="Times New Roman" w:eastAsia="Calibri" w:hAnsi="Times New Roman" w:cs="Times New Roman"/>
                <w:b/>
                <w:sz w:val="18"/>
                <w:szCs w:val="18"/>
              </w:rPr>
            </w:pPr>
          </w:p>
        </w:tc>
      </w:tr>
      <w:tr w:rsidR="00712616" w:rsidRPr="008F39CB" w:rsidTr="00AF4D15">
        <w:tc>
          <w:tcPr>
            <w:tcW w:w="829" w:type="pct"/>
            <w:gridSpan w:val="2"/>
            <w:vAlign w:val="center"/>
          </w:tcPr>
          <w:p w:rsidR="00712616" w:rsidRPr="008F39CB" w:rsidRDefault="00712616" w:rsidP="00AF4D15">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712616" w:rsidRPr="008F39CB" w:rsidRDefault="00712616"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712616" w:rsidRPr="008F39CB" w:rsidRDefault="00712616"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712616" w:rsidRPr="008F39CB" w:rsidRDefault="00712616"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712616" w:rsidRPr="008F39CB" w:rsidRDefault="00712616" w:rsidP="00F02D2D">
            <w:pPr>
              <w:spacing w:after="0"/>
              <w:jc w:val="center"/>
              <w:rPr>
                <w:rFonts w:ascii="Times New Roman" w:eastAsia="Calibri" w:hAnsi="Times New Roman" w:cs="Times New Roman"/>
                <w:b/>
                <w:sz w:val="18"/>
                <w:szCs w:val="18"/>
              </w:rPr>
            </w:pPr>
          </w:p>
        </w:tc>
      </w:tr>
      <w:tr w:rsidR="00712616" w:rsidRPr="008F39CB" w:rsidTr="00AF4D15">
        <w:tc>
          <w:tcPr>
            <w:tcW w:w="829" w:type="pct"/>
            <w:gridSpan w:val="2"/>
            <w:vAlign w:val="center"/>
          </w:tcPr>
          <w:p w:rsidR="00712616" w:rsidRPr="008F39CB" w:rsidRDefault="00712616" w:rsidP="00AF4D15">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Выдано предписаний</w:t>
            </w:r>
          </w:p>
        </w:tc>
        <w:tc>
          <w:tcPr>
            <w:tcW w:w="426"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712616" w:rsidRPr="008F39CB" w:rsidRDefault="00712616"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712616" w:rsidRPr="008F39CB" w:rsidRDefault="00712616"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712616" w:rsidRPr="008F39CB" w:rsidRDefault="00712616"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712616" w:rsidRPr="008F39CB" w:rsidRDefault="00712616" w:rsidP="00F02D2D">
            <w:pPr>
              <w:spacing w:after="0"/>
              <w:jc w:val="center"/>
              <w:rPr>
                <w:rFonts w:ascii="Times New Roman" w:eastAsia="Calibri" w:hAnsi="Times New Roman" w:cs="Times New Roman"/>
                <w:b/>
                <w:sz w:val="18"/>
                <w:szCs w:val="18"/>
              </w:rPr>
            </w:pPr>
          </w:p>
        </w:tc>
      </w:tr>
      <w:tr w:rsidR="00712616" w:rsidRPr="008F39CB" w:rsidTr="00AF4D15">
        <w:tc>
          <w:tcPr>
            <w:tcW w:w="829" w:type="pct"/>
            <w:gridSpan w:val="2"/>
            <w:vAlign w:val="center"/>
          </w:tcPr>
          <w:p w:rsidR="00712616" w:rsidRPr="008F39CB" w:rsidRDefault="00712616" w:rsidP="00AF4D15">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Составлено протоколов об АПН</w:t>
            </w:r>
          </w:p>
        </w:tc>
        <w:tc>
          <w:tcPr>
            <w:tcW w:w="426"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712616" w:rsidRPr="008F39CB" w:rsidRDefault="00712616">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712616" w:rsidRPr="008F39CB" w:rsidRDefault="00712616"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712616" w:rsidRPr="008F39CB" w:rsidRDefault="00712616"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712616" w:rsidRPr="008F39CB" w:rsidRDefault="00712616" w:rsidP="00AF4D15">
            <w:pPr>
              <w:spacing w:after="0" w:line="240" w:lineRule="auto"/>
              <w:jc w:val="center"/>
              <w:rPr>
                <w:rFonts w:ascii="Times New Roman" w:eastAsia="Calibri" w:hAnsi="Times New Roman" w:cs="Times New Roman"/>
                <w:b/>
                <w:sz w:val="18"/>
                <w:szCs w:val="18"/>
              </w:rPr>
            </w:pPr>
          </w:p>
        </w:tc>
        <w:tc>
          <w:tcPr>
            <w:tcW w:w="394" w:type="pct"/>
            <w:shd w:val="clear" w:color="auto" w:fill="D9D9D9" w:themeFill="background1" w:themeFillShade="D9"/>
            <w:vAlign w:val="center"/>
          </w:tcPr>
          <w:p w:rsidR="00712616" w:rsidRPr="008F39CB" w:rsidRDefault="00712616" w:rsidP="00F02D2D">
            <w:pPr>
              <w:spacing w:after="0"/>
              <w:jc w:val="center"/>
              <w:rPr>
                <w:rFonts w:ascii="Times New Roman" w:eastAsia="Calibri" w:hAnsi="Times New Roman" w:cs="Times New Roman"/>
                <w:b/>
                <w:sz w:val="18"/>
                <w:szCs w:val="18"/>
              </w:rPr>
            </w:pPr>
          </w:p>
        </w:tc>
      </w:tr>
      <w:tr w:rsidR="00712616" w:rsidRPr="008F39CB" w:rsidTr="00F02D2D">
        <w:tc>
          <w:tcPr>
            <w:tcW w:w="5000" w:type="pct"/>
            <w:gridSpan w:val="18"/>
            <w:shd w:val="clear" w:color="auto" w:fill="FFFFFF" w:themeFill="background1"/>
          </w:tcPr>
          <w:p w:rsidR="00AF4D15" w:rsidRPr="008F39CB" w:rsidRDefault="00AF4D15" w:rsidP="00AF4D1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712616" w:rsidRPr="008F39CB" w:rsidTr="00AF4D15">
        <w:tc>
          <w:tcPr>
            <w:tcW w:w="818" w:type="pct"/>
          </w:tcPr>
          <w:p w:rsidR="00FF4F01" w:rsidRPr="008F39CB" w:rsidRDefault="00FF4F01" w:rsidP="00AF4D1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4"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12616" w:rsidRPr="008F39CB" w:rsidTr="00AF4D15">
        <w:tc>
          <w:tcPr>
            <w:tcW w:w="818" w:type="pct"/>
            <w:tcBorders>
              <w:top w:val="single" w:sz="4" w:space="0" w:color="auto"/>
              <w:left w:val="single" w:sz="4" w:space="0" w:color="auto"/>
              <w:bottom w:val="single" w:sz="4" w:space="0" w:color="auto"/>
              <w:right w:val="single" w:sz="4" w:space="0" w:color="auto"/>
            </w:tcBorders>
          </w:tcPr>
          <w:p w:rsidR="00712616" w:rsidRPr="008F39CB" w:rsidRDefault="00712616" w:rsidP="00AF4D15">
            <w:pPr>
              <w:spacing w:after="0" w:line="240" w:lineRule="auto"/>
              <w:rPr>
                <w:rFonts w:ascii="Times New Roman" w:eastAsia="Calibri" w:hAnsi="Times New Roman" w:cs="Times New Roman"/>
                <w:sz w:val="18"/>
              </w:rPr>
            </w:pPr>
            <w:r w:rsidRPr="008F39CB">
              <w:rPr>
                <w:rFonts w:ascii="Times New Roman" w:eastAsia="Calibri"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b/>
                <w:sz w:val="18"/>
                <w:szCs w:val="18"/>
              </w:rPr>
            </w:pP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rsidP="00AF4D15">
            <w:pPr>
              <w:spacing w:after="0"/>
              <w:jc w:val="center"/>
              <w:rPr>
                <w:rFonts w:ascii="Times New Roman" w:eastAsia="Calibri" w:hAnsi="Times New Roman" w:cs="Times New Roman"/>
                <w:b/>
                <w:sz w:val="18"/>
                <w:szCs w:val="18"/>
              </w:rPr>
            </w:pPr>
          </w:p>
        </w:tc>
      </w:tr>
      <w:tr w:rsidR="00712616" w:rsidRPr="008F39CB" w:rsidTr="00AF4D15">
        <w:tc>
          <w:tcPr>
            <w:tcW w:w="818" w:type="pct"/>
            <w:tcBorders>
              <w:top w:val="single" w:sz="4" w:space="0" w:color="auto"/>
              <w:left w:val="single" w:sz="4" w:space="0" w:color="auto"/>
              <w:bottom w:val="single" w:sz="4" w:space="0" w:color="auto"/>
              <w:right w:val="single" w:sz="4" w:space="0" w:color="auto"/>
            </w:tcBorders>
          </w:tcPr>
          <w:p w:rsidR="00712616" w:rsidRPr="008F39CB" w:rsidRDefault="00712616" w:rsidP="00AF4D15">
            <w:pPr>
              <w:spacing w:after="0" w:line="240" w:lineRule="auto"/>
              <w:rPr>
                <w:rFonts w:ascii="Times New Roman" w:eastAsia="Calibri" w:hAnsi="Times New Roman" w:cs="Times New Roman"/>
                <w:sz w:val="18"/>
              </w:rPr>
            </w:pPr>
            <w:r w:rsidRPr="008F39CB">
              <w:rPr>
                <w:rFonts w:ascii="Times New Roman" w:eastAsia="Calibri"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b/>
                <w:sz w:val="18"/>
                <w:szCs w:val="18"/>
              </w:rPr>
            </w:pP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rsidP="00AF4D15">
            <w:pPr>
              <w:spacing w:after="0"/>
              <w:jc w:val="center"/>
              <w:rPr>
                <w:rFonts w:ascii="Times New Roman" w:eastAsia="Calibri" w:hAnsi="Times New Roman" w:cs="Times New Roman"/>
                <w:b/>
                <w:sz w:val="18"/>
                <w:szCs w:val="18"/>
              </w:rPr>
            </w:pPr>
          </w:p>
        </w:tc>
      </w:tr>
      <w:tr w:rsidR="00712616" w:rsidRPr="008F39CB" w:rsidTr="00AF4D15">
        <w:tc>
          <w:tcPr>
            <w:tcW w:w="818" w:type="pct"/>
            <w:tcBorders>
              <w:top w:val="single" w:sz="4" w:space="0" w:color="auto"/>
              <w:left w:val="single" w:sz="4" w:space="0" w:color="auto"/>
              <w:bottom w:val="single" w:sz="4" w:space="0" w:color="auto"/>
              <w:right w:val="single" w:sz="4" w:space="0" w:color="auto"/>
            </w:tcBorders>
          </w:tcPr>
          <w:p w:rsidR="00712616" w:rsidRPr="008F39CB" w:rsidRDefault="00712616" w:rsidP="00AF4D15">
            <w:pPr>
              <w:spacing w:after="0" w:line="240" w:lineRule="auto"/>
              <w:rPr>
                <w:rFonts w:ascii="Times New Roman" w:eastAsia="Calibri" w:hAnsi="Times New Roman" w:cs="Times New Roman"/>
                <w:sz w:val="18"/>
              </w:rPr>
            </w:pPr>
            <w:r w:rsidRPr="008F39CB">
              <w:rPr>
                <w:rFonts w:ascii="Times New Roman" w:eastAsia="Calibri"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b/>
                <w:sz w:val="18"/>
                <w:szCs w:val="18"/>
              </w:rPr>
            </w:pP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rsidP="00AF4D15">
            <w:pPr>
              <w:spacing w:after="0"/>
              <w:jc w:val="center"/>
              <w:rPr>
                <w:rFonts w:ascii="Times New Roman" w:eastAsia="Calibri" w:hAnsi="Times New Roman" w:cs="Times New Roman"/>
                <w:b/>
                <w:sz w:val="18"/>
                <w:szCs w:val="18"/>
              </w:rPr>
            </w:pPr>
          </w:p>
        </w:tc>
      </w:tr>
      <w:tr w:rsidR="00712616" w:rsidRPr="008F39CB" w:rsidTr="00AF4D15">
        <w:tc>
          <w:tcPr>
            <w:tcW w:w="818" w:type="pct"/>
            <w:tcBorders>
              <w:top w:val="single" w:sz="4" w:space="0" w:color="auto"/>
              <w:left w:val="single" w:sz="4" w:space="0" w:color="auto"/>
              <w:bottom w:val="single" w:sz="4" w:space="0" w:color="auto"/>
              <w:right w:val="single" w:sz="4" w:space="0" w:color="auto"/>
            </w:tcBorders>
          </w:tcPr>
          <w:p w:rsidR="00712616" w:rsidRPr="008F39CB" w:rsidRDefault="00712616" w:rsidP="00AF4D15">
            <w:pPr>
              <w:spacing w:after="0" w:line="240" w:lineRule="auto"/>
              <w:rPr>
                <w:rFonts w:ascii="Times New Roman" w:eastAsia="Calibri" w:hAnsi="Times New Roman" w:cs="Times New Roman"/>
                <w:sz w:val="18"/>
              </w:rPr>
            </w:pPr>
            <w:r w:rsidRPr="008F39CB">
              <w:rPr>
                <w:rFonts w:ascii="Times New Roman" w:eastAsia="Calibri" w:hAnsi="Times New Roman" w:cs="Times New Roman"/>
                <w:sz w:val="18"/>
              </w:rPr>
              <w:t xml:space="preserve">Составлено </w:t>
            </w:r>
            <w:r w:rsidRPr="008F39CB">
              <w:rPr>
                <w:rFonts w:ascii="Times New Roman" w:eastAsia="Calibri" w:hAnsi="Times New Roman" w:cs="Times New Roman"/>
                <w:sz w:val="18"/>
              </w:rPr>
              <w:lastRenderedPageBreak/>
              <w:t>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b/>
                <w:sz w:val="18"/>
                <w:szCs w:val="18"/>
              </w:rPr>
            </w:pPr>
          </w:p>
        </w:tc>
        <w:tc>
          <w:tcPr>
            <w:tcW w:w="3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rsidP="00AF4D15">
            <w:pPr>
              <w:spacing w:after="0"/>
              <w:jc w:val="center"/>
              <w:rPr>
                <w:rFonts w:ascii="Times New Roman" w:eastAsia="Calibri" w:hAnsi="Times New Roman" w:cs="Times New Roman"/>
                <w:b/>
                <w:sz w:val="18"/>
                <w:szCs w:val="18"/>
              </w:rPr>
            </w:pPr>
          </w:p>
        </w:tc>
      </w:tr>
    </w:tbl>
    <w:p w:rsidR="00AF4D15" w:rsidRPr="008F39CB" w:rsidRDefault="00AF4D15" w:rsidP="00AF4D15">
      <w:pPr>
        <w:spacing w:after="0" w:line="360" w:lineRule="auto"/>
        <w:ind w:firstLine="709"/>
        <w:jc w:val="both"/>
        <w:rPr>
          <w:rFonts w:ascii="Times New Roman" w:eastAsia="Calibri" w:hAnsi="Times New Roman" w:cs="Times New Roman"/>
          <w:sz w:val="28"/>
          <w:szCs w:val="28"/>
        </w:rPr>
      </w:pPr>
    </w:p>
    <w:p w:rsidR="00AF4D15" w:rsidRPr="008F39CB" w:rsidRDefault="00AF4D15" w:rsidP="00BE5B72">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Государственный контроль и надзор за соблюдением пользователями радиочастотного спектра требований к порядку его использования, норм и требований к параметрам излучения (приема) радиоэлектронных средств и высокочастотных устройств гражданского назначения, включая надзор с учетом сообщений (данных), полученных в процессе проведения ради</w:t>
      </w:r>
      <w:r w:rsidR="00BE5B72" w:rsidRPr="008F39CB">
        <w:rPr>
          <w:rFonts w:ascii="Times New Roman" w:eastAsia="Calibri" w:hAnsi="Times New Roman" w:cs="Times New Roman"/>
          <w:i/>
          <w:sz w:val="26"/>
          <w:szCs w:val="26"/>
          <w:u w:val="single"/>
        </w:rPr>
        <w:t>очастотной службой радиоконтроля</w:t>
      </w: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2"/>
        <w:gridCol w:w="22"/>
        <w:gridCol w:w="836"/>
        <w:gridCol w:w="31"/>
        <w:gridCol w:w="822"/>
        <w:gridCol w:w="33"/>
        <w:gridCol w:w="818"/>
        <w:gridCol w:w="33"/>
        <w:gridCol w:w="806"/>
        <w:gridCol w:w="45"/>
        <w:gridCol w:w="822"/>
        <w:gridCol w:w="28"/>
        <w:gridCol w:w="824"/>
        <w:gridCol w:w="26"/>
        <w:gridCol w:w="854"/>
        <w:gridCol w:w="856"/>
        <w:gridCol w:w="850"/>
        <w:gridCol w:w="804"/>
      </w:tblGrid>
      <w:tr w:rsidR="00712616" w:rsidRPr="008F39CB" w:rsidTr="00F02D2D">
        <w:tc>
          <w:tcPr>
            <w:tcW w:w="5000" w:type="pct"/>
            <w:gridSpan w:val="18"/>
          </w:tcPr>
          <w:p w:rsidR="00AF4D15" w:rsidRPr="008F39CB" w:rsidRDefault="00AF4D15" w:rsidP="00AF4D15">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712616" w:rsidRPr="008F39CB" w:rsidTr="00CB2131">
        <w:tc>
          <w:tcPr>
            <w:tcW w:w="828" w:type="pct"/>
            <w:gridSpan w:val="2"/>
          </w:tcPr>
          <w:p w:rsidR="00FF4F01" w:rsidRPr="008F39CB" w:rsidRDefault="00FF4F01" w:rsidP="00AF4D15">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5"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12616" w:rsidRPr="008F39CB" w:rsidTr="00F02D2D">
        <w:tc>
          <w:tcPr>
            <w:tcW w:w="828" w:type="pct"/>
            <w:gridSpan w:val="2"/>
            <w:vAlign w:val="center"/>
          </w:tcPr>
          <w:p w:rsidR="00AF4D15" w:rsidRPr="008F39CB" w:rsidRDefault="00AF4D15" w:rsidP="00AF4D15">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172" w:type="pct"/>
            <w:gridSpan w:val="16"/>
            <w:vAlign w:val="center"/>
          </w:tcPr>
          <w:p w:rsidR="00AF4D15" w:rsidRPr="008F39CB" w:rsidRDefault="00AF4D15" w:rsidP="00AF4D1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sz w:val="18"/>
                <w:szCs w:val="18"/>
              </w:rPr>
              <w:t>не планируется</w:t>
            </w:r>
          </w:p>
        </w:tc>
      </w:tr>
      <w:tr w:rsidR="00712616" w:rsidRPr="008F39CB" w:rsidTr="00F02D2D">
        <w:tc>
          <w:tcPr>
            <w:tcW w:w="5000" w:type="pct"/>
            <w:gridSpan w:val="18"/>
            <w:shd w:val="clear" w:color="auto" w:fill="FFFFFF" w:themeFill="background1"/>
          </w:tcPr>
          <w:p w:rsidR="00AF4D15" w:rsidRPr="008F39CB" w:rsidRDefault="00AF4D15" w:rsidP="00AF4D15">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712616" w:rsidRPr="008F39CB" w:rsidTr="00CB2131">
        <w:tc>
          <w:tcPr>
            <w:tcW w:w="817" w:type="pct"/>
          </w:tcPr>
          <w:p w:rsidR="00FF4F01" w:rsidRPr="008F39CB" w:rsidRDefault="00FF4F01" w:rsidP="00AF4D15">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5"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12616" w:rsidRPr="008F39CB" w:rsidTr="00CB2131">
        <w:tc>
          <w:tcPr>
            <w:tcW w:w="817" w:type="pct"/>
            <w:tcBorders>
              <w:top w:val="single" w:sz="4" w:space="0" w:color="auto"/>
              <w:left w:val="single" w:sz="4" w:space="0" w:color="auto"/>
              <w:bottom w:val="single" w:sz="4" w:space="0" w:color="auto"/>
              <w:right w:val="single" w:sz="4" w:space="0" w:color="auto"/>
            </w:tcBorders>
          </w:tcPr>
          <w:p w:rsidR="00712616" w:rsidRPr="008F39CB" w:rsidRDefault="00712616" w:rsidP="00AF4D15">
            <w:pPr>
              <w:spacing w:after="0" w:line="240" w:lineRule="auto"/>
              <w:rPr>
                <w:rFonts w:ascii="Times New Roman" w:eastAsia="Calibri" w:hAnsi="Times New Roman" w:cs="Times New Roman"/>
                <w:sz w:val="18"/>
              </w:rPr>
            </w:pPr>
            <w:r w:rsidRPr="008F39CB">
              <w:rPr>
                <w:rFonts w:ascii="Times New Roman" w:eastAsia="Calibri"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134</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97</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533</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148</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61</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E5522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142</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b/>
                <w:sz w:val="18"/>
                <w:szCs w:val="18"/>
              </w:rPr>
            </w:pP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rsidP="00AF4D15">
            <w:pPr>
              <w:spacing w:after="0"/>
              <w:jc w:val="center"/>
              <w:rPr>
                <w:rFonts w:ascii="Times New Roman" w:eastAsia="Calibri" w:hAnsi="Times New Roman" w:cs="Times New Roman"/>
                <w:b/>
                <w:sz w:val="18"/>
                <w:szCs w:val="18"/>
              </w:rPr>
            </w:pPr>
          </w:p>
        </w:tc>
      </w:tr>
      <w:tr w:rsidR="00712616" w:rsidRPr="008F39CB" w:rsidTr="00CB2131">
        <w:tc>
          <w:tcPr>
            <w:tcW w:w="817" w:type="pct"/>
            <w:tcBorders>
              <w:top w:val="single" w:sz="4" w:space="0" w:color="auto"/>
              <w:left w:val="single" w:sz="4" w:space="0" w:color="auto"/>
              <w:bottom w:val="single" w:sz="4" w:space="0" w:color="auto"/>
              <w:right w:val="single" w:sz="4" w:space="0" w:color="auto"/>
            </w:tcBorders>
          </w:tcPr>
          <w:p w:rsidR="00712616" w:rsidRPr="008F39CB" w:rsidRDefault="00712616" w:rsidP="00AF4D15">
            <w:pPr>
              <w:spacing w:after="0" w:line="240" w:lineRule="auto"/>
              <w:rPr>
                <w:rFonts w:ascii="Times New Roman" w:eastAsia="Calibri" w:hAnsi="Times New Roman" w:cs="Times New Roman"/>
                <w:sz w:val="18"/>
              </w:rPr>
            </w:pPr>
            <w:r w:rsidRPr="008F39CB">
              <w:rPr>
                <w:rFonts w:ascii="Times New Roman" w:eastAsia="Calibri"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152</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218</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197</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198</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765</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177</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115</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E5522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255</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b/>
                <w:sz w:val="18"/>
                <w:szCs w:val="18"/>
              </w:rPr>
            </w:pP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rsidP="00AF4D15">
            <w:pPr>
              <w:spacing w:after="0"/>
              <w:jc w:val="center"/>
              <w:rPr>
                <w:rFonts w:ascii="Times New Roman" w:eastAsia="Calibri" w:hAnsi="Times New Roman" w:cs="Times New Roman"/>
                <w:b/>
                <w:sz w:val="18"/>
                <w:szCs w:val="18"/>
              </w:rPr>
            </w:pPr>
          </w:p>
        </w:tc>
      </w:tr>
      <w:tr w:rsidR="00712616" w:rsidRPr="008F39CB" w:rsidTr="00CB2131">
        <w:tc>
          <w:tcPr>
            <w:tcW w:w="817" w:type="pct"/>
            <w:tcBorders>
              <w:top w:val="single" w:sz="4" w:space="0" w:color="auto"/>
              <w:left w:val="single" w:sz="4" w:space="0" w:color="auto"/>
              <w:bottom w:val="single" w:sz="4" w:space="0" w:color="auto"/>
              <w:right w:val="single" w:sz="4" w:space="0" w:color="auto"/>
            </w:tcBorders>
          </w:tcPr>
          <w:p w:rsidR="00712616" w:rsidRPr="008F39CB" w:rsidRDefault="00712616" w:rsidP="00AF4D15">
            <w:pPr>
              <w:spacing w:after="0" w:line="240" w:lineRule="auto"/>
              <w:rPr>
                <w:rFonts w:ascii="Times New Roman" w:eastAsia="Calibri" w:hAnsi="Times New Roman" w:cs="Times New Roman"/>
                <w:sz w:val="18"/>
              </w:rPr>
            </w:pPr>
            <w:r w:rsidRPr="008F39CB">
              <w:rPr>
                <w:rFonts w:ascii="Times New Roman" w:eastAsia="Calibri"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E5522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b/>
                <w:sz w:val="18"/>
                <w:szCs w:val="18"/>
              </w:rPr>
            </w:pP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rsidP="00AF4D15">
            <w:pPr>
              <w:spacing w:after="0"/>
              <w:jc w:val="center"/>
              <w:rPr>
                <w:rFonts w:ascii="Times New Roman" w:eastAsia="Calibri" w:hAnsi="Times New Roman" w:cs="Times New Roman"/>
                <w:b/>
                <w:sz w:val="18"/>
                <w:szCs w:val="18"/>
              </w:rPr>
            </w:pPr>
          </w:p>
        </w:tc>
      </w:tr>
      <w:tr w:rsidR="00712616" w:rsidRPr="008F39CB" w:rsidTr="00CB2131">
        <w:tc>
          <w:tcPr>
            <w:tcW w:w="817" w:type="pct"/>
            <w:tcBorders>
              <w:top w:val="single" w:sz="4" w:space="0" w:color="auto"/>
              <w:left w:val="single" w:sz="4" w:space="0" w:color="auto"/>
              <w:bottom w:val="single" w:sz="4" w:space="0" w:color="auto"/>
              <w:right w:val="single" w:sz="4" w:space="0" w:color="auto"/>
            </w:tcBorders>
          </w:tcPr>
          <w:p w:rsidR="00712616" w:rsidRPr="008F39CB" w:rsidRDefault="00712616" w:rsidP="00AF4D15">
            <w:pPr>
              <w:spacing w:after="0" w:line="240" w:lineRule="auto"/>
              <w:rPr>
                <w:rFonts w:ascii="Times New Roman" w:eastAsia="Calibri" w:hAnsi="Times New Roman" w:cs="Times New Roman"/>
                <w:sz w:val="18"/>
              </w:rPr>
            </w:pPr>
            <w:r w:rsidRPr="008F39CB">
              <w:rPr>
                <w:rFonts w:ascii="Times New Roman" w:eastAsia="Calibri"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304</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436</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391</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396</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1527</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351</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E5522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478</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712616" w:rsidRPr="008F39CB" w:rsidRDefault="00712616" w:rsidP="00AF4D15">
            <w:pPr>
              <w:spacing w:after="0"/>
              <w:jc w:val="center"/>
              <w:rPr>
                <w:rFonts w:ascii="Times New Roman" w:eastAsia="Calibri" w:hAnsi="Times New Roman" w:cs="Times New Roman"/>
                <w:b/>
                <w:sz w:val="18"/>
                <w:szCs w:val="18"/>
              </w:rPr>
            </w:pPr>
          </w:p>
        </w:tc>
        <w:tc>
          <w:tcPr>
            <w:tcW w:w="39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712616" w:rsidRPr="008F39CB" w:rsidRDefault="00712616" w:rsidP="00AF4D15">
            <w:pPr>
              <w:spacing w:after="0"/>
              <w:jc w:val="center"/>
              <w:rPr>
                <w:rFonts w:ascii="Times New Roman" w:eastAsia="Calibri" w:hAnsi="Times New Roman" w:cs="Times New Roman"/>
                <w:b/>
                <w:sz w:val="18"/>
                <w:szCs w:val="18"/>
              </w:rPr>
            </w:pPr>
          </w:p>
        </w:tc>
      </w:tr>
    </w:tbl>
    <w:p w:rsidR="00BE5B72" w:rsidRPr="008F39CB" w:rsidRDefault="00BE5B72" w:rsidP="00B60827">
      <w:pPr>
        <w:autoSpaceDE w:val="0"/>
        <w:autoSpaceDN w:val="0"/>
        <w:adjustRightInd w:val="0"/>
        <w:spacing w:after="0" w:line="360" w:lineRule="auto"/>
        <w:ind w:firstLine="709"/>
        <w:jc w:val="both"/>
        <w:rPr>
          <w:rFonts w:ascii="Times New Roman" w:eastAsia="Times New Roman" w:hAnsi="Times New Roman" w:cs="Times New Roman"/>
          <w:b/>
          <w:sz w:val="16"/>
          <w:szCs w:val="16"/>
          <w:lang w:eastAsia="ru-RU"/>
        </w:rPr>
      </w:pPr>
    </w:p>
    <w:p w:rsidR="00712616" w:rsidRPr="008F39CB" w:rsidRDefault="00712616" w:rsidP="00712616">
      <w:pPr>
        <w:autoSpaceDE w:val="0"/>
        <w:autoSpaceDN w:val="0"/>
        <w:adjustRightInd w:val="0"/>
        <w:spacing w:after="0" w:line="360" w:lineRule="auto"/>
        <w:ind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Результаты проведенных мероприятий систематического наблюдения в отношении операторов связи владельцев радиоэлектронных средств</w:t>
      </w:r>
    </w:p>
    <w:p w:rsidR="00712616" w:rsidRPr="008F39CB" w:rsidRDefault="00712616" w:rsidP="00712616">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В 3 квартале 2020 года мероприятия систематического наблюдения в отношении операторов связи - владельцев радиоэлектронных средств и в отношении владельцев технологических сетей не проводились.</w:t>
      </w:r>
    </w:p>
    <w:p w:rsidR="00F13482" w:rsidRPr="008F39CB" w:rsidRDefault="00F13482" w:rsidP="00F13482">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соблюдением требований к порядку использования франкировальных машин и выявления франкировальных машин, не разрешенных к использованию</w:t>
      </w:r>
    </w:p>
    <w:p w:rsidR="00F13482" w:rsidRPr="008F39CB" w:rsidRDefault="00F13482" w:rsidP="00F13482">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Полномочия выполняют – </w:t>
      </w:r>
      <w:r w:rsidR="00576EA6" w:rsidRPr="008F39CB">
        <w:rPr>
          <w:rFonts w:ascii="Times New Roman" w:eastAsia="Times New Roman" w:hAnsi="Times New Roman" w:cs="Times New Roman"/>
          <w:sz w:val="26"/>
          <w:szCs w:val="26"/>
          <w:lang w:eastAsia="ru-RU"/>
        </w:rPr>
        <w:t>3 специалиста</w:t>
      </w:r>
      <w:r w:rsidRPr="008F39CB">
        <w:rPr>
          <w:rFonts w:ascii="Times New Roman" w:eastAsia="Times New Roman" w:hAnsi="Times New Roman" w:cs="Times New Roman"/>
          <w:sz w:val="26"/>
          <w:szCs w:val="26"/>
          <w:lang w:eastAsia="ru-RU"/>
        </w:rPr>
        <w:t xml:space="preserve">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8"/>
        <w:gridCol w:w="2685"/>
        <w:gridCol w:w="2685"/>
      </w:tblGrid>
      <w:tr w:rsidR="000E7E30" w:rsidRPr="008F39CB" w:rsidTr="00FD6FAA">
        <w:tc>
          <w:tcPr>
            <w:tcW w:w="5000" w:type="pct"/>
            <w:gridSpan w:val="3"/>
          </w:tcPr>
          <w:p w:rsidR="00F13482" w:rsidRPr="008F39CB" w:rsidRDefault="00F13482" w:rsidP="00FD6FAA">
            <w:pPr>
              <w:spacing w:after="0" w:line="240" w:lineRule="auto"/>
              <w:jc w:val="center"/>
              <w:rPr>
                <w:rFonts w:ascii="Times New Roman" w:eastAsia="Times New Roman" w:hAnsi="Times New Roman" w:cs="Times New Roman"/>
                <w:b/>
                <w:i/>
                <w:sz w:val="24"/>
                <w:szCs w:val="24"/>
                <w:lang w:eastAsia="ru-RU"/>
              </w:rPr>
            </w:pPr>
            <w:r w:rsidRPr="008F39CB">
              <w:rPr>
                <w:rFonts w:ascii="Times New Roman" w:eastAsia="Times New Roman" w:hAnsi="Times New Roman" w:cs="Times New Roman"/>
                <w:b/>
                <w:i/>
                <w:sz w:val="24"/>
                <w:szCs w:val="24"/>
                <w:lang w:eastAsia="ru-RU"/>
              </w:rPr>
              <w:t>Предметы надзора</w:t>
            </w:r>
          </w:p>
        </w:tc>
      </w:tr>
      <w:tr w:rsidR="000E7E30" w:rsidRPr="008F39CB" w:rsidTr="00FD6FAA">
        <w:tc>
          <w:tcPr>
            <w:tcW w:w="2352" w:type="pct"/>
          </w:tcPr>
          <w:p w:rsidR="000E7E30" w:rsidRPr="008F39CB" w:rsidRDefault="000E7E30" w:rsidP="00FD6FAA">
            <w:pPr>
              <w:spacing w:after="0" w:line="240" w:lineRule="auto"/>
              <w:jc w:val="both"/>
              <w:rPr>
                <w:rFonts w:ascii="Times New Roman" w:eastAsia="Times New Roman" w:hAnsi="Times New Roman" w:cs="Times New Roman"/>
                <w:sz w:val="20"/>
                <w:szCs w:val="20"/>
                <w:lang w:eastAsia="ru-RU"/>
              </w:rPr>
            </w:pPr>
          </w:p>
        </w:tc>
        <w:tc>
          <w:tcPr>
            <w:tcW w:w="1324" w:type="pct"/>
            <w:shd w:val="clear" w:color="auto" w:fill="D9D9D9" w:themeFill="background1" w:themeFillShade="D9"/>
          </w:tcPr>
          <w:p w:rsidR="000E7E30" w:rsidRPr="008F39CB" w:rsidRDefault="000E7E3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01.10.2019</w:t>
            </w:r>
          </w:p>
        </w:tc>
        <w:tc>
          <w:tcPr>
            <w:tcW w:w="1324" w:type="pct"/>
            <w:shd w:val="clear" w:color="auto" w:fill="D9D9D9" w:themeFill="background1" w:themeFillShade="D9"/>
          </w:tcPr>
          <w:p w:rsidR="000E7E30" w:rsidRPr="008F39CB" w:rsidRDefault="000E7E30" w:rsidP="00576EA6">
            <w:pPr>
              <w:spacing w:after="0" w:line="240" w:lineRule="auto"/>
              <w:jc w:val="center"/>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01.10.2020</w:t>
            </w:r>
          </w:p>
        </w:tc>
      </w:tr>
      <w:tr w:rsidR="000E7E30" w:rsidRPr="008F39CB" w:rsidTr="00411904">
        <w:trPr>
          <w:trHeight w:val="70"/>
        </w:trPr>
        <w:tc>
          <w:tcPr>
            <w:tcW w:w="2352" w:type="pct"/>
          </w:tcPr>
          <w:p w:rsidR="000E7E30" w:rsidRPr="008F39CB" w:rsidRDefault="000E7E30" w:rsidP="00FD6FAA">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ФМ</w:t>
            </w:r>
          </w:p>
        </w:tc>
        <w:tc>
          <w:tcPr>
            <w:tcW w:w="1324" w:type="pct"/>
            <w:shd w:val="clear" w:color="auto" w:fill="D9D9D9" w:themeFill="background1" w:themeFillShade="D9"/>
          </w:tcPr>
          <w:p w:rsidR="000E7E30" w:rsidRPr="008F39CB" w:rsidRDefault="000E7E3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24</w:t>
            </w:r>
          </w:p>
        </w:tc>
        <w:tc>
          <w:tcPr>
            <w:tcW w:w="1324" w:type="pct"/>
            <w:shd w:val="clear" w:color="auto" w:fill="D9D9D9" w:themeFill="background1" w:themeFillShade="D9"/>
          </w:tcPr>
          <w:p w:rsidR="000E7E30" w:rsidRPr="008F39CB" w:rsidRDefault="000E7E30" w:rsidP="004E0F3C">
            <w:pPr>
              <w:spacing w:after="0" w:line="240" w:lineRule="auto"/>
              <w:jc w:val="center"/>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33</w:t>
            </w:r>
          </w:p>
        </w:tc>
      </w:tr>
      <w:tr w:rsidR="000E7E30" w:rsidRPr="008F39CB" w:rsidTr="001D58B1">
        <w:trPr>
          <w:trHeight w:val="70"/>
        </w:trPr>
        <w:tc>
          <w:tcPr>
            <w:tcW w:w="2352" w:type="pct"/>
          </w:tcPr>
          <w:p w:rsidR="000E7E30" w:rsidRPr="008F39CB" w:rsidRDefault="000E7E30" w:rsidP="00FD6FAA">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Нагрузка на 1 сотрудника</w:t>
            </w:r>
          </w:p>
        </w:tc>
        <w:tc>
          <w:tcPr>
            <w:tcW w:w="1324" w:type="pct"/>
            <w:shd w:val="clear" w:color="auto" w:fill="D9D9D9" w:themeFill="background1" w:themeFillShade="D9"/>
          </w:tcPr>
          <w:p w:rsidR="000E7E30" w:rsidRPr="008F39CB" w:rsidRDefault="000E7E3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w:t>
            </w:r>
          </w:p>
        </w:tc>
        <w:tc>
          <w:tcPr>
            <w:tcW w:w="1324" w:type="pct"/>
            <w:shd w:val="clear" w:color="auto" w:fill="D9D9D9" w:themeFill="background1" w:themeFillShade="D9"/>
          </w:tcPr>
          <w:p w:rsidR="000E7E30" w:rsidRPr="008F39CB" w:rsidRDefault="000E7E30" w:rsidP="004C6431">
            <w:pPr>
              <w:spacing w:after="0" w:line="240" w:lineRule="auto"/>
              <w:jc w:val="center"/>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11</w:t>
            </w:r>
          </w:p>
        </w:tc>
      </w:tr>
    </w:tbl>
    <w:p w:rsidR="00946602" w:rsidRPr="008F39CB" w:rsidRDefault="00946602" w:rsidP="00BE5B72">
      <w:pPr>
        <w:spacing w:after="0" w:line="240" w:lineRule="auto"/>
        <w:jc w:val="both"/>
        <w:rPr>
          <w:rFonts w:ascii="Times New Roman" w:eastAsia="Times New Roman" w:hAnsi="Times New Roman" w:cs="Times New Roman"/>
          <w:i/>
          <w:sz w:val="26"/>
          <w:szCs w:val="26"/>
          <w:u w:val="single"/>
          <w:lang w:eastAsia="ru-RU"/>
        </w:rPr>
      </w:pPr>
    </w:p>
    <w:tbl>
      <w:tblPr>
        <w:tblW w:w="501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9"/>
        <w:gridCol w:w="22"/>
        <w:gridCol w:w="836"/>
        <w:gridCol w:w="31"/>
        <w:gridCol w:w="822"/>
        <w:gridCol w:w="33"/>
        <w:gridCol w:w="818"/>
        <w:gridCol w:w="33"/>
        <w:gridCol w:w="806"/>
        <w:gridCol w:w="45"/>
        <w:gridCol w:w="822"/>
        <w:gridCol w:w="28"/>
        <w:gridCol w:w="824"/>
        <w:gridCol w:w="26"/>
        <w:gridCol w:w="854"/>
        <w:gridCol w:w="856"/>
        <w:gridCol w:w="850"/>
        <w:gridCol w:w="797"/>
      </w:tblGrid>
      <w:tr w:rsidR="000E7E30" w:rsidRPr="008F39CB" w:rsidTr="002B5861">
        <w:tc>
          <w:tcPr>
            <w:tcW w:w="5000" w:type="pct"/>
            <w:gridSpan w:val="18"/>
          </w:tcPr>
          <w:p w:rsidR="00946602" w:rsidRPr="008F39CB" w:rsidRDefault="00946602" w:rsidP="002B586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Плановые мероприятия</w:t>
            </w:r>
          </w:p>
        </w:tc>
      </w:tr>
      <w:tr w:rsidR="000E7E30" w:rsidRPr="008F39CB" w:rsidTr="002B5861">
        <w:tc>
          <w:tcPr>
            <w:tcW w:w="831" w:type="pct"/>
            <w:gridSpan w:val="2"/>
          </w:tcPr>
          <w:p w:rsidR="00FF4F01" w:rsidRPr="008F39CB" w:rsidRDefault="00FF4F01" w:rsidP="002B5861">
            <w:pPr>
              <w:spacing w:after="0" w:line="240" w:lineRule="auto"/>
              <w:rPr>
                <w:rFonts w:ascii="Times New Roman" w:eastAsia="Calibri" w:hAnsi="Times New Roman" w:cs="Times New Roman"/>
                <w:sz w:val="18"/>
                <w:szCs w:val="18"/>
              </w:rPr>
            </w:pPr>
          </w:p>
        </w:tc>
        <w:tc>
          <w:tcPr>
            <w:tcW w:w="426"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20"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18"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8"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20"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0E7E30" w:rsidRPr="008F39CB" w:rsidTr="00946602">
        <w:tc>
          <w:tcPr>
            <w:tcW w:w="831" w:type="pct"/>
            <w:gridSpan w:val="2"/>
            <w:vAlign w:val="center"/>
          </w:tcPr>
          <w:p w:rsidR="000E7E30" w:rsidRPr="008F39CB" w:rsidRDefault="000E7E30" w:rsidP="002B5861">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Запланировано</w:t>
            </w:r>
          </w:p>
        </w:tc>
        <w:tc>
          <w:tcPr>
            <w:tcW w:w="426" w:type="pct"/>
            <w:gridSpan w:val="2"/>
            <w:vAlign w:val="center"/>
          </w:tcPr>
          <w:p w:rsidR="000E7E30" w:rsidRPr="008F39CB" w:rsidRDefault="000E7E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0E7E30" w:rsidRPr="008F39CB" w:rsidRDefault="000E7E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0E7E30" w:rsidRPr="008F39CB" w:rsidRDefault="000E7E3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0E7E30" w:rsidRPr="008F39CB" w:rsidRDefault="000E7E30"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r>
      <w:tr w:rsidR="000E7E30" w:rsidRPr="008F39CB" w:rsidTr="00946602">
        <w:tc>
          <w:tcPr>
            <w:tcW w:w="831" w:type="pct"/>
            <w:gridSpan w:val="2"/>
            <w:vAlign w:val="center"/>
          </w:tcPr>
          <w:p w:rsidR="000E7E30" w:rsidRPr="008F39CB" w:rsidRDefault="000E7E30" w:rsidP="002B5861">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Проведено</w:t>
            </w:r>
          </w:p>
        </w:tc>
        <w:tc>
          <w:tcPr>
            <w:tcW w:w="426" w:type="pct"/>
            <w:gridSpan w:val="2"/>
            <w:vAlign w:val="center"/>
          </w:tcPr>
          <w:p w:rsidR="000E7E30" w:rsidRPr="008F39CB" w:rsidRDefault="000E7E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0E7E30" w:rsidRPr="008F39CB" w:rsidRDefault="000E7E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0E7E30" w:rsidRPr="008F39CB" w:rsidRDefault="000E7E3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0E7E30" w:rsidRPr="008F39CB" w:rsidRDefault="000E7E30"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r>
      <w:tr w:rsidR="000E7E30" w:rsidRPr="008F39CB" w:rsidTr="00946602">
        <w:tc>
          <w:tcPr>
            <w:tcW w:w="831" w:type="pct"/>
            <w:gridSpan w:val="2"/>
            <w:vAlign w:val="center"/>
          </w:tcPr>
          <w:p w:rsidR="000E7E30" w:rsidRPr="008F39CB" w:rsidRDefault="000E7E30" w:rsidP="002B5861">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Выявлено нарушений</w:t>
            </w:r>
          </w:p>
        </w:tc>
        <w:tc>
          <w:tcPr>
            <w:tcW w:w="426" w:type="pct"/>
            <w:gridSpan w:val="2"/>
            <w:vAlign w:val="center"/>
          </w:tcPr>
          <w:p w:rsidR="000E7E30" w:rsidRPr="008F39CB" w:rsidRDefault="000E7E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gridSpan w:val="2"/>
            <w:vAlign w:val="center"/>
          </w:tcPr>
          <w:p w:rsidR="000E7E30" w:rsidRPr="008F39CB" w:rsidRDefault="000E7E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0E7E30" w:rsidRPr="008F39CB" w:rsidRDefault="000E7E3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0E7E30" w:rsidRPr="008F39CB" w:rsidRDefault="000E7E30"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r>
      <w:tr w:rsidR="000E7E30" w:rsidRPr="008F39CB" w:rsidTr="00946602">
        <w:tc>
          <w:tcPr>
            <w:tcW w:w="831" w:type="pct"/>
            <w:gridSpan w:val="2"/>
            <w:vAlign w:val="center"/>
          </w:tcPr>
          <w:p w:rsidR="000E7E30" w:rsidRPr="008F39CB" w:rsidRDefault="000E7E30" w:rsidP="002B5861">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t xml:space="preserve">Выдано </w:t>
            </w:r>
            <w:r w:rsidRPr="008F39CB">
              <w:rPr>
                <w:rFonts w:ascii="Times New Roman" w:eastAsia="Times New Roman" w:hAnsi="Times New Roman" w:cs="Times New Roman"/>
                <w:sz w:val="18"/>
                <w:szCs w:val="20"/>
                <w:lang w:eastAsia="ru-RU"/>
              </w:rPr>
              <w:lastRenderedPageBreak/>
              <w:t>предписаний</w:t>
            </w:r>
          </w:p>
        </w:tc>
        <w:tc>
          <w:tcPr>
            <w:tcW w:w="426" w:type="pct"/>
            <w:gridSpan w:val="2"/>
            <w:vAlign w:val="center"/>
          </w:tcPr>
          <w:p w:rsidR="000E7E30" w:rsidRPr="008F39CB" w:rsidRDefault="000E7E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0</w:t>
            </w:r>
          </w:p>
        </w:tc>
        <w:tc>
          <w:tcPr>
            <w:tcW w:w="420" w:type="pct"/>
            <w:gridSpan w:val="2"/>
            <w:vAlign w:val="center"/>
          </w:tcPr>
          <w:p w:rsidR="000E7E30" w:rsidRPr="008F39CB" w:rsidRDefault="000E7E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0E7E30" w:rsidRPr="008F39CB" w:rsidRDefault="000E7E3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0E7E30" w:rsidRPr="008F39CB" w:rsidRDefault="000E7E30"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r>
      <w:tr w:rsidR="000E7E30" w:rsidRPr="008F39CB" w:rsidTr="00946602">
        <w:tc>
          <w:tcPr>
            <w:tcW w:w="831" w:type="pct"/>
            <w:gridSpan w:val="2"/>
            <w:vAlign w:val="center"/>
          </w:tcPr>
          <w:p w:rsidR="000E7E30" w:rsidRPr="008F39CB" w:rsidRDefault="000E7E30" w:rsidP="002B5861">
            <w:pPr>
              <w:spacing w:after="0" w:line="240" w:lineRule="auto"/>
              <w:rPr>
                <w:rFonts w:ascii="Times New Roman" w:eastAsia="Times New Roman" w:hAnsi="Times New Roman" w:cs="Times New Roman"/>
                <w:sz w:val="18"/>
                <w:szCs w:val="20"/>
                <w:lang w:eastAsia="ru-RU"/>
              </w:rPr>
            </w:pPr>
            <w:r w:rsidRPr="008F39CB">
              <w:rPr>
                <w:rFonts w:ascii="Times New Roman" w:eastAsia="Times New Roman" w:hAnsi="Times New Roman" w:cs="Times New Roman"/>
                <w:sz w:val="18"/>
                <w:szCs w:val="20"/>
                <w:lang w:eastAsia="ru-RU"/>
              </w:rPr>
              <w:lastRenderedPageBreak/>
              <w:t>Составлено протоколов об АПН</w:t>
            </w:r>
          </w:p>
        </w:tc>
        <w:tc>
          <w:tcPr>
            <w:tcW w:w="426" w:type="pct"/>
            <w:gridSpan w:val="2"/>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0" w:type="pct"/>
            <w:gridSpan w:val="2"/>
            <w:vAlign w:val="center"/>
          </w:tcPr>
          <w:p w:rsidR="000E7E30" w:rsidRPr="008F39CB" w:rsidRDefault="000E7E30" w:rsidP="00F02D2D">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D9D9D9" w:themeFill="background1" w:themeFillShade="D9"/>
            <w:vAlign w:val="center"/>
          </w:tcPr>
          <w:p w:rsidR="000E7E30" w:rsidRPr="008F39CB" w:rsidRDefault="000E7E30" w:rsidP="00F02D2D">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8" w:type="pct"/>
            <w:gridSpan w:val="2"/>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0" w:type="pct"/>
            <w:shd w:val="clear" w:color="auto" w:fill="FFFFFF" w:themeFill="background1"/>
            <w:vAlign w:val="center"/>
          </w:tcPr>
          <w:p w:rsidR="000E7E30" w:rsidRPr="008F39CB" w:rsidRDefault="000E7E3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shd w:val="clear" w:color="auto" w:fill="FFFFFF" w:themeFill="background1"/>
            <w:vAlign w:val="center"/>
          </w:tcPr>
          <w:p w:rsidR="000E7E30" w:rsidRPr="008F39CB" w:rsidRDefault="000E7E30"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shd w:val="clear" w:color="auto" w:fill="FFFFFF" w:themeFill="background1"/>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c>
          <w:tcPr>
            <w:tcW w:w="392" w:type="pct"/>
            <w:shd w:val="clear" w:color="auto" w:fill="D9D9D9" w:themeFill="background1" w:themeFillShade="D9"/>
            <w:vAlign w:val="center"/>
          </w:tcPr>
          <w:p w:rsidR="000E7E30" w:rsidRPr="008F39CB" w:rsidRDefault="000E7E30" w:rsidP="002B5861">
            <w:pPr>
              <w:spacing w:after="0" w:line="240" w:lineRule="auto"/>
              <w:jc w:val="center"/>
              <w:rPr>
                <w:rFonts w:ascii="Times New Roman" w:eastAsia="Calibri" w:hAnsi="Times New Roman" w:cs="Times New Roman"/>
                <w:b/>
                <w:sz w:val="18"/>
                <w:szCs w:val="18"/>
              </w:rPr>
            </w:pPr>
          </w:p>
        </w:tc>
      </w:tr>
      <w:tr w:rsidR="000E7E30" w:rsidRPr="008F39CB" w:rsidTr="002B5861">
        <w:tc>
          <w:tcPr>
            <w:tcW w:w="5000" w:type="pct"/>
            <w:gridSpan w:val="18"/>
            <w:shd w:val="clear" w:color="auto" w:fill="FFFFFF" w:themeFill="background1"/>
          </w:tcPr>
          <w:p w:rsidR="00946602" w:rsidRPr="008F39CB" w:rsidRDefault="00946602" w:rsidP="002B586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 xml:space="preserve">Внеплановые мероприятия </w:t>
            </w:r>
          </w:p>
        </w:tc>
      </w:tr>
      <w:tr w:rsidR="000E7E30" w:rsidRPr="008F39CB" w:rsidTr="002B5861">
        <w:tc>
          <w:tcPr>
            <w:tcW w:w="820" w:type="pct"/>
          </w:tcPr>
          <w:p w:rsidR="00FF4F01" w:rsidRPr="008F39CB" w:rsidRDefault="00FF4F01" w:rsidP="002B5861">
            <w:pPr>
              <w:spacing w:after="0" w:line="240" w:lineRule="auto"/>
              <w:rPr>
                <w:rFonts w:ascii="Times New Roman" w:eastAsia="Calibri" w:hAnsi="Times New Roman" w:cs="Times New Roman"/>
                <w:sz w:val="18"/>
                <w:szCs w:val="18"/>
              </w:rPr>
            </w:pPr>
          </w:p>
        </w:tc>
        <w:tc>
          <w:tcPr>
            <w:tcW w:w="42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1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18"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2" w:type="pct"/>
            <w:gridSpan w:val="2"/>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426"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19"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3"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21"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18"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0E7E30" w:rsidRPr="008F39CB" w:rsidTr="002B5861">
        <w:tc>
          <w:tcPr>
            <w:tcW w:w="820" w:type="pct"/>
            <w:tcBorders>
              <w:top w:val="single" w:sz="4" w:space="0" w:color="auto"/>
              <w:left w:val="single" w:sz="4" w:space="0" w:color="auto"/>
              <w:bottom w:val="single" w:sz="4" w:space="0" w:color="auto"/>
              <w:right w:val="single" w:sz="4" w:space="0" w:color="auto"/>
            </w:tcBorders>
          </w:tcPr>
          <w:p w:rsidR="000E7E30" w:rsidRPr="008F39CB" w:rsidRDefault="000E7E30" w:rsidP="002B5861">
            <w:pPr>
              <w:spacing w:after="0" w:line="240" w:lineRule="auto"/>
              <w:rPr>
                <w:rFonts w:ascii="Times New Roman" w:hAnsi="Times New Roman" w:cs="Times New Roman"/>
                <w:sz w:val="18"/>
              </w:rPr>
            </w:pPr>
            <w:r w:rsidRPr="008F39CB">
              <w:rPr>
                <w:rFonts w:ascii="Times New Roman" w:hAnsi="Times New Roman" w:cs="Times New Roman"/>
                <w:sz w:val="18"/>
              </w:rPr>
              <w:t>Проведено</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2B586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E7E30" w:rsidRPr="008F39CB" w:rsidRDefault="000E7E30" w:rsidP="002B5861">
            <w:pPr>
              <w:spacing w:after="0"/>
              <w:jc w:val="center"/>
              <w:rPr>
                <w:rFonts w:ascii="Times New Roman" w:eastAsia="Calibri" w:hAnsi="Times New Roman" w:cs="Times New Roman"/>
                <w:b/>
                <w:sz w:val="18"/>
                <w:szCs w:val="18"/>
              </w:rPr>
            </w:pPr>
          </w:p>
        </w:tc>
      </w:tr>
      <w:tr w:rsidR="000E7E30" w:rsidRPr="008F39CB" w:rsidTr="002B5861">
        <w:tc>
          <w:tcPr>
            <w:tcW w:w="820" w:type="pct"/>
            <w:tcBorders>
              <w:top w:val="single" w:sz="4" w:space="0" w:color="auto"/>
              <w:left w:val="single" w:sz="4" w:space="0" w:color="auto"/>
              <w:bottom w:val="single" w:sz="4" w:space="0" w:color="auto"/>
              <w:right w:val="single" w:sz="4" w:space="0" w:color="auto"/>
            </w:tcBorders>
          </w:tcPr>
          <w:p w:rsidR="000E7E30" w:rsidRPr="008F39CB" w:rsidRDefault="000E7E30" w:rsidP="002B5861">
            <w:pPr>
              <w:spacing w:after="0" w:line="240" w:lineRule="auto"/>
              <w:rPr>
                <w:rFonts w:ascii="Times New Roman" w:hAnsi="Times New Roman" w:cs="Times New Roman"/>
                <w:sz w:val="18"/>
              </w:rPr>
            </w:pPr>
            <w:r w:rsidRPr="008F39CB">
              <w:rPr>
                <w:rFonts w:ascii="Times New Roman" w:hAnsi="Times New Roman" w:cs="Times New Roman"/>
                <w:sz w:val="18"/>
              </w:rPr>
              <w:t>Выявлено нарушений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2B586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E7E30" w:rsidRPr="008F39CB" w:rsidRDefault="000E7E30" w:rsidP="002B5861">
            <w:pPr>
              <w:spacing w:after="0"/>
              <w:jc w:val="center"/>
              <w:rPr>
                <w:rFonts w:ascii="Times New Roman" w:eastAsia="Calibri" w:hAnsi="Times New Roman" w:cs="Times New Roman"/>
                <w:b/>
                <w:sz w:val="18"/>
                <w:szCs w:val="18"/>
              </w:rPr>
            </w:pPr>
          </w:p>
        </w:tc>
      </w:tr>
      <w:tr w:rsidR="000E7E30" w:rsidRPr="008F39CB" w:rsidTr="002B5861">
        <w:tc>
          <w:tcPr>
            <w:tcW w:w="820" w:type="pct"/>
            <w:tcBorders>
              <w:top w:val="single" w:sz="4" w:space="0" w:color="auto"/>
              <w:left w:val="single" w:sz="4" w:space="0" w:color="auto"/>
              <w:bottom w:val="single" w:sz="4" w:space="0" w:color="auto"/>
              <w:right w:val="single" w:sz="4" w:space="0" w:color="auto"/>
            </w:tcBorders>
          </w:tcPr>
          <w:p w:rsidR="000E7E30" w:rsidRPr="008F39CB" w:rsidRDefault="000E7E30" w:rsidP="002B5861">
            <w:pPr>
              <w:spacing w:after="0" w:line="240" w:lineRule="auto"/>
              <w:rPr>
                <w:rFonts w:ascii="Times New Roman" w:hAnsi="Times New Roman" w:cs="Times New Roman"/>
                <w:sz w:val="18"/>
              </w:rPr>
            </w:pPr>
            <w:r w:rsidRPr="008F39CB">
              <w:rPr>
                <w:rFonts w:ascii="Times New Roman" w:hAnsi="Times New Roman" w:cs="Times New Roman"/>
                <w:sz w:val="18"/>
              </w:rPr>
              <w:t>Выдано предписаний</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2B586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E7E30" w:rsidRPr="008F39CB" w:rsidRDefault="000E7E30" w:rsidP="002B5861">
            <w:pPr>
              <w:spacing w:after="0"/>
              <w:jc w:val="center"/>
              <w:rPr>
                <w:rFonts w:ascii="Times New Roman" w:eastAsia="Calibri" w:hAnsi="Times New Roman" w:cs="Times New Roman"/>
                <w:b/>
                <w:sz w:val="18"/>
                <w:szCs w:val="18"/>
              </w:rPr>
            </w:pPr>
          </w:p>
        </w:tc>
      </w:tr>
      <w:tr w:rsidR="000E7E30" w:rsidRPr="008F39CB" w:rsidTr="002B5861">
        <w:tc>
          <w:tcPr>
            <w:tcW w:w="820" w:type="pct"/>
            <w:tcBorders>
              <w:top w:val="single" w:sz="4" w:space="0" w:color="auto"/>
              <w:left w:val="single" w:sz="4" w:space="0" w:color="auto"/>
              <w:bottom w:val="single" w:sz="4" w:space="0" w:color="auto"/>
              <w:right w:val="single" w:sz="4" w:space="0" w:color="auto"/>
            </w:tcBorders>
          </w:tcPr>
          <w:p w:rsidR="000E7E30" w:rsidRPr="008F39CB" w:rsidRDefault="000E7E30" w:rsidP="002B5861">
            <w:pPr>
              <w:spacing w:after="0" w:line="240" w:lineRule="auto"/>
              <w:rPr>
                <w:rFonts w:ascii="Times New Roman" w:hAnsi="Times New Roman" w:cs="Times New Roman"/>
                <w:sz w:val="18"/>
              </w:rPr>
            </w:pPr>
            <w:r w:rsidRPr="008F39CB">
              <w:rPr>
                <w:rFonts w:ascii="Times New Roman" w:hAnsi="Times New Roman" w:cs="Times New Roman"/>
                <w:sz w:val="18"/>
              </w:rPr>
              <w:t>Составлено протоколов об АПН</w:t>
            </w:r>
          </w:p>
        </w:tc>
        <w:tc>
          <w:tcPr>
            <w:tcW w:w="422"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gridSpan w:val="2"/>
            <w:tcBorders>
              <w:top w:val="single" w:sz="4" w:space="0" w:color="auto"/>
              <w:left w:val="single" w:sz="4" w:space="0" w:color="auto"/>
              <w:bottom w:val="single" w:sz="4" w:space="0" w:color="auto"/>
              <w:right w:val="single" w:sz="4" w:space="0" w:color="auto"/>
            </w:tcBorders>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2"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2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E7E30" w:rsidRPr="008F39CB" w:rsidRDefault="000E7E30" w:rsidP="00F02D2D">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419"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2B5861">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33" w:type="pct"/>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A479D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21"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418"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0E7E30" w:rsidRPr="008F39CB" w:rsidRDefault="000E7E30" w:rsidP="002B5861">
            <w:pPr>
              <w:spacing w:after="0"/>
              <w:jc w:val="center"/>
              <w:rPr>
                <w:rFonts w:ascii="Times New Roman" w:eastAsia="Calibri" w:hAnsi="Times New Roman" w:cs="Times New Roman"/>
                <w:b/>
                <w:sz w:val="18"/>
                <w:szCs w:val="18"/>
              </w:rPr>
            </w:pPr>
          </w:p>
        </w:tc>
        <w:tc>
          <w:tcPr>
            <w:tcW w:w="3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0E7E30" w:rsidRPr="008F39CB" w:rsidRDefault="000E7E30" w:rsidP="002B5861">
            <w:pPr>
              <w:spacing w:after="0"/>
              <w:jc w:val="center"/>
              <w:rPr>
                <w:rFonts w:ascii="Times New Roman" w:eastAsia="Calibri" w:hAnsi="Times New Roman" w:cs="Times New Roman"/>
                <w:b/>
                <w:sz w:val="18"/>
                <w:szCs w:val="18"/>
              </w:rPr>
            </w:pPr>
          </w:p>
        </w:tc>
      </w:tr>
    </w:tbl>
    <w:p w:rsidR="00946602" w:rsidRPr="008F39CB" w:rsidRDefault="00946602" w:rsidP="00F75130">
      <w:pPr>
        <w:spacing w:after="0" w:line="240" w:lineRule="auto"/>
        <w:jc w:val="both"/>
        <w:rPr>
          <w:rFonts w:ascii="Times New Roman" w:eastAsia="Times New Roman" w:hAnsi="Times New Roman" w:cs="Times New Roman"/>
          <w:i/>
          <w:sz w:val="26"/>
          <w:szCs w:val="26"/>
          <w:u w:val="single"/>
          <w:lang w:eastAsia="ru-RU"/>
        </w:rPr>
      </w:pPr>
    </w:p>
    <w:p w:rsidR="000E7E30" w:rsidRPr="008F39CB" w:rsidRDefault="000E7E30" w:rsidP="000E7E30">
      <w:pPr>
        <w:spacing w:after="0" w:line="360" w:lineRule="auto"/>
        <w:ind w:firstLine="720"/>
        <w:jc w:val="both"/>
        <w:rPr>
          <w:rFonts w:ascii="Times New Roman" w:eastAsia="Times New Roman" w:hAnsi="Times New Roman" w:cs="Times New Roman"/>
          <w:sz w:val="26"/>
          <w:szCs w:val="26"/>
          <w:u w:val="single"/>
          <w:lang w:eastAsia="ru-RU"/>
        </w:rPr>
      </w:pPr>
      <w:r w:rsidRPr="008F39CB">
        <w:rPr>
          <w:rFonts w:ascii="Times New Roman" w:eastAsia="Times New Roman" w:hAnsi="Times New Roman" w:cs="Times New Roman"/>
          <w:sz w:val="26"/>
          <w:szCs w:val="26"/>
          <w:u w:val="single"/>
          <w:lang w:eastAsia="ru-RU"/>
        </w:rPr>
        <w:t>Фиксированная телефонная связь, ПД и ТМС:</w:t>
      </w:r>
    </w:p>
    <w:p w:rsidR="000E7E30" w:rsidRPr="008F39CB" w:rsidRDefault="000E7E30" w:rsidP="000E7E30">
      <w:pPr>
        <w:spacing w:after="0" w:line="360" w:lineRule="auto"/>
        <w:ind w:right="-1"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 результатам мероприятий государственного контроля (надзора) в 3 квартале 2020</w:t>
      </w:r>
      <w:r w:rsidR="001B106A">
        <w:rPr>
          <w:rFonts w:ascii="Times New Roman" w:eastAsia="Times New Roman" w:hAnsi="Times New Roman" w:cs="Times New Roman"/>
          <w:sz w:val="26"/>
          <w:szCs w:val="26"/>
          <w:lang w:eastAsia="ru-RU"/>
        </w:rPr>
        <w:t xml:space="preserve"> года</w:t>
      </w:r>
      <w:r w:rsidRPr="008F39CB">
        <w:rPr>
          <w:rFonts w:ascii="Times New Roman" w:eastAsia="Times New Roman" w:hAnsi="Times New Roman" w:cs="Times New Roman"/>
          <w:sz w:val="26"/>
          <w:szCs w:val="26"/>
          <w:lang w:eastAsia="ru-RU"/>
        </w:rPr>
        <w:t>:</w:t>
      </w:r>
    </w:p>
    <w:p w:rsidR="000E7E30" w:rsidRPr="008F39CB" w:rsidRDefault="000E7E30" w:rsidP="000E7E30">
      <w:pPr>
        <w:tabs>
          <w:tab w:val="left" w:pos="9072"/>
        </w:tabs>
        <w:spacing w:after="0" w:line="360" w:lineRule="auto"/>
        <w:ind w:right="-1"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предписания об устранении выявленных нарушений не выдавались; </w:t>
      </w:r>
    </w:p>
    <w:p w:rsidR="000E7E30" w:rsidRPr="008F39CB" w:rsidRDefault="000E7E30" w:rsidP="000E7E30">
      <w:pPr>
        <w:tabs>
          <w:tab w:val="left" w:pos="9072"/>
        </w:tabs>
        <w:spacing w:after="0" w:line="360" w:lineRule="auto"/>
        <w:ind w:right="-1"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составлено 17 протоколов об админист</w:t>
      </w:r>
      <w:r w:rsidR="001B106A">
        <w:rPr>
          <w:rFonts w:ascii="Times New Roman" w:eastAsia="Times New Roman" w:hAnsi="Times New Roman" w:cs="Times New Roman"/>
          <w:sz w:val="26"/>
          <w:szCs w:val="26"/>
          <w:lang w:eastAsia="ru-RU"/>
        </w:rPr>
        <w:t>ративных правонарушениях;</w:t>
      </w:r>
      <w:r w:rsidRPr="008F39CB">
        <w:rPr>
          <w:rFonts w:ascii="Times New Roman" w:eastAsia="Times New Roman" w:hAnsi="Times New Roman" w:cs="Times New Roman"/>
          <w:sz w:val="26"/>
          <w:szCs w:val="26"/>
          <w:lang w:eastAsia="ru-RU"/>
        </w:rPr>
        <w:t xml:space="preserve"> </w:t>
      </w:r>
    </w:p>
    <w:p w:rsidR="000E7E30" w:rsidRPr="008F39CB" w:rsidRDefault="000E7E30" w:rsidP="000E7E30">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эксперты и экспертные организации для проведения проверок не привлекались.</w:t>
      </w:r>
    </w:p>
    <w:p w:rsidR="000E7E30" w:rsidRPr="008F39CB" w:rsidRDefault="000E7E30" w:rsidP="000E7E30">
      <w:pPr>
        <w:autoSpaceDE w:val="0"/>
        <w:autoSpaceDN w:val="0"/>
        <w:adjustRightInd w:val="0"/>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С целью пресечения нарушений обязательных требований и (или) устранению последствий таких нарушений, выявленных в ходе мероприятий, специалистами надзорных отделов с представителями операторов связи, соискателями лицензий на оказание услуг связи проводится профилактическая работа: пояснение требований законодательства, разъяснение необходимости исполнения данных требований, как в телефонном режиме, рассылке информационных писем, так и в устной беседе; а также путем информационного обеспечения деятельности Управления (размещение новостей на сайте Управления, местной прессе). </w:t>
      </w:r>
    </w:p>
    <w:p w:rsidR="009877C6" w:rsidRPr="008F39CB" w:rsidRDefault="009877C6" w:rsidP="009877C6">
      <w:pPr>
        <w:autoSpaceDE w:val="0"/>
        <w:autoSpaceDN w:val="0"/>
        <w:adjustRightInd w:val="0"/>
        <w:spacing w:after="0" w:line="360" w:lineRule="auto"/>
        <w:ind w:firstLine="709"/>
        <w:jc w:val="both"/>
        <w:rPr>
          <w:rFonts w:ascii="Times New Roman" w:eastAsia="Times New Roman" w:hAnsi="Times New Roman" w:cs="Times New Roman"/>
          <w:b/>
          <w:sz w:val="26"/>
          <w:szCs w:val="26"/>
          <w:lang w:eastAsia="ru-RU"/>
        </w:rPr>
      </w:pPr>
    </w:p>
    <w:p w:rsidR="000E7E30" w:rsidRPr="008F39CB" w:rsidRDefault="000E7E30" w:rsidP="000E7E30">
      <w:pPr>
        <w:autoSpaceDE w:val="0"/>
        <w:autoSpaceDN w:val="0"/>
        <w:adjustRightInd w:val="0"/>
        <w:spacing w:after="0" w:line="360" w:lineRule="auto"/>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Результаты проведенных мероприятий систематического наблюдения в отношении операторов связи универсального обслуживания</w:t>
      </w:r>
    </w:p>
    <w:p w:rsidR="000E7E30" w:rsidRPr="008F39CB" w:rsidRDefault="000E7E30" w:rsidP="000E7E30">
      <w:pPr>
        <w:autoSpaceDE w:val="0"/>
        <w:autoSpaceDN w:val="0"/>
        <w:adjustRightInd w:val="0"/>
        <w:spacing w:after="0" w:line="360" w:lineRule="auto"/>
        <w:ind w:firstLine="709"/>
        <w:jc w:val="both"/>
        <w:rPr>
          <w:rFonts w:ascii="Times New Roman" w:eastAsia="Times New Roman" w:hAnsi="Times New Roman" w:cs="Courier New"/>
          <w:sz w:val="26"/>
          <w:szCs w:val="26"/>
          <w:lang w:eastAsia="ru-RU"/>
        </w:rPr>
      </w:pPr>
      <w:r w:rsidRPr="008F39CB">
        <w:rPr>
          <w:rFonts w:ascii="Times New Roman" w:eastAsia="Times New Roman" w:hAnsi="Times New Roman" w:cs="Courier New"/>
          <w:sz w:val="26"/>
          <w:szCs w:val="26"/>
          <w:lang w:eastAsia="ru-RU"/>
        </w:rPr>
        <w:t>По результатам мероприятий систематического наблюдения в отношении оператора универсального обслуживания на территории Волгоградской области и Республики Калмыкия проверено 19 таксофонных аппаратов и 5 точек доступа в сеть «Интернет», выявлены нарушения обязательных требований при оказании универсальных услуг:</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5528"/>
        <w:gridCol w:w="3969"/>
      </w:tblGrid>
      <w:tr w:rsidR="000E7E30" w:rsidRPr="008F39CB" w:rsidTr="00E55220">
        <w:trPr>
          <w:trHeight w:val="175"/>
        </w:trPr>
        <w:tc>
          <w:tcPr>
            <w:tcW w:w="534" w:type="dxa"/>
            <w:tcBorders>
              <w:top w:val="single" w:sz="4" w:space="0" w:color="auto"/>
              <w:left w:val="single" w:sz="4" w:space="0" w:color="auto"/>
              <w:bottom w:val="single" w:sz="4" w:space="0" w:color="auto"/>
              <w:right w:val="single" w:sz="4" w:space="0" w:color="auto"/>
            </w:tcBorders>
            <w:vAlign w:val="center"/>
            <w:hideMark/>
          </w:tcPr>
          <w:p w:rsidR="000E7E30" w:rsidRPr="008F39CB" w:rsidRDefault="000E7E30" w:rsidP="000E7E30">
            <w:pPr>
              <w:autoSpaceDE w:val="0"/>
              <w:autoSpaceDN w:val="0"/>
              <w:spacing w:after="0" w:line="240" w:lineRule="auto"/>
              <w:ind w:left="-48" w:right="-108"/>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 п/п</w:t>
            </w:r>
          </w:p>
        </w:tc>
        <w:tc>
          <w:tcPr>
            <w:tcW w:w="5528" w:type="dxa"/>
            <w:tcBorders>
              <w:top w:val="single" w:sz="4" w:space="0" w:color="auto"/>
              <w:left w:val="single" w:sz="4" w:space="0" w:color="auto"/>
              <w:bottom w:val="single" w:sz="4" w:space="0" w:color="auto"/>
              <w:right w:val="single" w:sz="4" w:space="0" w:color="auto"/>
            </w:tcBorders>
            <w:vAlign w:val="center"/>
            <w:hideMark/>
          </w:tcPr>
          <w:p w:rsidR="000E7E30" w:rsidRPr="008F39CB" w:rsidRDefault="000E7E30" w:rsidP="000E7E30">
            <w:pPr>
              <w:autoSpaceDE w:val="0"/>
              <w:autoSpaceDN w:val="0"/>
              <w:spacing w:after="0" w:line="24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Выявленные нарушения</w:t>
            </w:r>
          </w:p>
        </w:tc>
        <w:tc>
          <w:tcPr>
            <w:tcW w:w="3969" w:type="dxa"/>
            <w:tcBorders>
              <w:top w:val="single" w:sz="4" w:space="0" w:color="auto"/>
              <w:left w:val="single" w:sz="4" w:space="0" w:color="auto"/>
              <w:bottom w:val="single" w:sz="4" w:space="0" w:color="auto"/>
              <w:right w:val="single" w:sz="4" w:space="0" w:color="auto"/>
            </w:tcBorders>
            <w:vAlign w:val="center"/>
            <w:hideMark/>
          </w:tcPr>
          <w:p w:rsidR="000E7E30" w:rsidRPr="008F39CB" w:rsidRDefault="000E7E30" w:rsidP="000E7E30">
            <w:pPr>
              <w:autoSpaceDE w:val="0"/>
              <w:autoSpaceDN w:val="0"/>
              <w:spacing w:after="0" w:line="24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Нарушенный пункт нормативно-правового акта в области связи</w:t>
            </w:r>
          </w:p>
        </w:tc>
      </w:tr>
      <w:tr w:rsidR="000E7E30" w:rsidRPr="008F39CB" w:rsidTr="00E55220">
        <w:trPr>
          <w:trHeight w:val="1430"/>
        </w:trPr>
        <w:tc>
          <w:tcPr>
            <w:tcW w:w="534" w:type="dxa"/>
            <w:tcBorders>
              <w:top w:val="single" w:sz="4" w:space="0" w:color="auto"/>
              <w:left w:val="single" w:sz="4" w:space="0" w:color="auto"/>
              <w:bottom w:val="single" w:sz="4" w:space="0" w:color="auto"/>
              <w:right w:val="single" w:sz="4" w:space="0" w:color="auto"/>
            </w:tcBorders>
            <w:vAlign w:val="center"/>
            <w:hideMark/>
          </w:tcPr>
          <w:p w:rsidR="000E7E30" w:rsidRPr="008F39CB" w:rsidRDefault="000E7E30" w:rsidP="000E7E30">
            <w:pPr>
              <w:autoSpaceDE w:val="0"/>
              <w:autoSpaceDN w:val="0"/>
              <w:spacing w:after="0" w:line="24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lastRenderedPageBreak/>
              <w:t>1</w:t>
            </w:r>
          </w:p>
        </w:tc>
        <w:tc>
          <w:tcPr>
            <w:tcW w:w="5528"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Нарушение обязательных требований при оказании универсальных услуг связи:</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 xml:space="preserve">- на таксофоне отсутствует информация </w:t>
            </w:r>
            <w:r w:rsidRPr="008F39CB">
              <w:rPr>
                <w:rFonts w:ascii="Times New Roman" w:eastAsia="Calibri" w:hAnsi="Times New Roman" w:cs="Times New Roman"/>
                <w:b/>
                <w:sz w:val="24"/>
                <w:szCs w:val="24"/>
              </w:rPr>
              <w:t>для инвалидов</w:t>
            </w:r>
            <w:r w:rsidRPr="008F39CB">
              <w:rPr>
                <w:rFonts w:ascii="Times New Roman" w:eastAsia="Calibri" w:hAnsi="Times New Roman" w:cs="Times New Roman"/>
                <w:sz w:val="24"/>
                <w:szCs w:val="24"/>
              </w:rPr>
              <w:t xml:space="preserve"> с применением рельефно-точечного шрифта Брайля.</w:t>
            </w:r>
          </w:p>
        </w:tc>
        <w:tc>
          <w:tcPr>
            <w:tcW w:w="3969"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пп. А п. 7 Правил оказания универсальных услуг связи, утвержденных постановлением Правительства РФ от 21.04.2005 № 241,</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п. 4, п. 5 приказа Минкомсвязи РФ от 30.06.2016 №298.</w:t>
            </w:r>
          </w:p>
        </w:tc>
      </w:tr>
      <w:tr w:rsidR="000E7E30" w:rsidRPr="008F39CB" w:rsidTr="00E55220">
        <w:trPr>
          <w:trHeight w:val="70"/>
        </w:trPr>
        <w:tc>
          <w:tcPr>
            <w:tcW w:w="534" w:type="dxa"/>
            <w:tcBorders>
              <w:top w:val="single" w:sz="4" w:space="0" w:color="auto"/>
              <w:left w:val="single" w:sz="4" w:space="0" w:color="auto"/>
              <w:bottom w:val="single" w:sz="4" w:space="0" w:color="auto"/>
              <w:right w:val="single" w:sz="4" w:space="0" w:color="auto"/>
            </w:tcBorders>
            <w:vAlign w:val="center"/>
            <w:hideMark/>
          </w:tcPr>
          <w:p w:rsidR="000E7E30" w:rsidRPr="008F39CB" w:rsidRDefault="000E7E30" w:rsidP="000E7E30">
            <w:pPr>
              <w:autoSpaceDE w:val="0"/>
              <w:autoSpaceDN w:val="0"/>
              <w:spacing w:after="0" w:line="24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2</w:t>
            </w:r>
          </w:p>
        </w:tc>
        <w:tc>
          <w:tcPr>
            <w:tcW w:w="5528"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 xml:space="preserve">-возможности бесплатного круглосуточного вызова </w:t>
            </w:r>
            <w:r w:rsidRPr="008F39CB">
              <w:rPr>
                <w:rFonts w:ascii="Times New Roman" w:eastAsia="Calibri" w:hAnsi="Times New Roman" w:cs="Times New Roman"/>
                <w:b/>
                <w:sz w:val="24"/>
                <w:szCs w:val="24"/>
              </w:rPr>
              <w:t>экстренных</w:t>
            </w:r>
            <w:r w:rsidRPr="008F39CB">
              <w:rPr>
                <w:rFonts w:ascii="Times New Roman" w:eastAsia="Calibri" w:hAnsi="Times New Roman" w:cs="Times New Roman"/>
                <w:sz w:val="24"/>
                <w:szCs w:val="24"/>
              </w:rPr>
              <w:t xml:space="preserve"> оперативных служб не обеспечивается.</w:t>
            </w:r>
          </w:p>
        </w:tc>
        <w:tc>
          <w:tcPr>
            <w:tcW w:w="3969"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пп. Д п. 5 приложения №1</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к приказу Министерства связи и массовых коммуникаций РФ</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от 30 сентября 2015 г. №371.</w:t>
            </w:r>
          </w:p>
        </w:tc>
      </w:tr>
      <w:tr w:rsidR="000E7E30" w:rsidRPr="008F39CB" w:rsidTr="00E55220">
        <w:trPr>
          <w:trHeight w:val="70"/>
        </w:trPr>
        <w:tc>
          <w:tcPr>
            <w:tcW w:w="534" w:type="dxa"/>
            <w:tcBorders>
              <w:top w:val="single" w:sz="4" w:space="0" w:color="auto"/>
              <w:left w:val="single" w:sz="4" w:space="0" w:color="auto"/>
              <w:bottom w:val="single" w:sz="4" w:space="0" w:color="auto"/>
              <w:right w:val="single" w:sz="4" w:space="0" w:color="auto"/>
            </w:tcBorders>
            <w:vAlign w:val="center"/>
            <w:hideMark/>
          </w:tcPr>
          <w:p w:rsidR="000E7E30" w:rsidRPr="008F39CB" w:rsidRDefault="000E7E30" w:rsidP="000E7E30">
            <w:pPr>
              <w:autoSpaceDE w:val="0"/>
              <w:autoSpaceDN w:val="0"/>
              <w:spacing w:after="0" w:line="24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3</w:t>
            </w:r>
          </w:p>
        </w:tc>
        <w:tc>
          <w:tcPr>
            <w:tcW w:w="5528"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 xml:space="preserve">- возможность </w:t>
            </w:r>
            <w:r w:rsidRPr="008F39CB">
              <w:rPr>
                <w:rFonts w:ascii="Times New Roman" w:eastAsia="Calibri" w:hAnsi="Times New Roman" w:cs="Times New Roman"/>
                <w:b/>
                <w:sz w:val="24"/>
                <w:szCs w:val="24"/>
              </w:rPr>
              <w:t>местных</w:t>
            </w:r>
            <w:r w:rsidRPr="008F39CB">
              <w:rPr>
                <w:rFonts w:ascii="Times New Roman" w:eastAsia="Calibri" w:hAnsi="Times New Roman" w:cs="Times New Roman"/>
                <w:sz w:val="24"/>
                <w:szCs w:val="24"/>
              </w:rPr>
              <w:t xml:space="preserve"> телефонных соединений  не обеспечивается.</w:t>
            </w:r>
          </w:p>
        </w:tc>
        <w:tc>
          <w:tcPr>
            <w:tcW w:w="3969"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пп. А п. 5 приложения №1</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к приказу Министерства связи и массовых коммуникаций РФ</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от 30 сентября 2015 г. №371.</w:t>
            </w:r>
          </w:p>
        </w:tc>
      </w:tr>
      <w:tr w:rsidR="000E7E30" w:rsidRPr="008F39CB" w:rsidTr="00E55220">
        <w:trPr>
          <w:trHeight w:val="2128"/>
        </w:trPr>
        <w:tc>
          <w:tcPr>
            <w:tcW w:w="534" w:type="dxa"/>
            <w:tcBorders>
              <w:top w:val="single" w:sz="4" w:space="0" w:color="auto"/>
              <w:left w:val="single" w:sz="4" w:space="0" w:color="auto"/>
              <w:bottom w:val="single" w:sz="4" w:space="0" w:color="auto"/>
              <w:right w:val="single" w:sz="4" w:space="0" w:color="auto"/>
            </w:tcBorders>
            <w:vAlign w:val="center"/>
            <w:hideMark/>
          </w:tcPr>
          <w:p w:rsidR="000E7E30" w:rsidRPr="008F39CB" w:rsidRDefault="000E7E30" w:rsidP="000E7E30">
            <w:pPr>
              <w:autoSpaceDE w:val="0"/>
              <w:autoSpaceDN w:val="0"/>
              <w:spacing w:after="0" w:line="24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4</w:t>
            </w:r>
          </w:p>
        </w:tc>
        <w:tc>
          <w:tcPr>
            <w:tcW w:w="5528"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 xml:space="preserve">- возможность </w:t>
            </w:r>
            <w:r w:rsidRPr="008F39CB">
              <w:rPr>
                <w:rFonts w:ascii="Times New Roman" w:eastAsia="Calibri" w:hAnsi="Times New Roman" w:cs="Times New Roman"/>
                <w:b/>
                <w:sz w:val="24"/>
                <w:szCs w:val="24"/>
              </w:rPr>
              <w:t>внутризоновых</w:t>
            </w:r>
            <w:r w:rsidRPr="008F39CB">
              <w:rPr>
                <w:rFonts w:ascii="Times New Roman" w:eastAsia="Calibri" w:hAnsi="Times New Roman" w:cs="Times New Roman"/>
                <w:sz w:val="24"/>
                <w:szCs w:val="24"/>
              </w:rPr>
              <w:t xml:space="preserve"> телефонных соединений  не обеспечивается.</w:t>
            </w:r>
          </w:p>
        </w:tc>
        <w:tc>
          <w:tcPr>
            <w:tcW w:w="3969"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пп. Б п. 5 приложения №1</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к приказу Министерства связи и массовых коммуникаций РФ</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от 30 сентября 2015 г. №371.</w:t>
            </w:r>
          </w:p>
        </w:tc>
      </w:tr>
      <w:tr w:rsidR="000E7E30" w:rsidRPr="008F39CB" w:rsidTr="00E55220">
        <w:trPr>
          <w:trHeight w:val="1690"/>
        </w:trPr>
        <w:tc>
          <w:tcPr>
            <w:tcW w:w="534" w:type="dxa"/>
            <w:tcBorders>
              <w:top w:val="single" w:sz="4" w:space="0" w:color="auto"/>
              <w:left w:val="single" w:sz="4" w:space="0" w:color="auto"/>
              <w:bottom w:val="single" w:sz="4" w:space="0" w:color="auto"/>
              <w:right w:val="single" w:sz="4" w:space="0" w:color="auto"/>
            </w:tcBorders>
            <w:vAlign w:val="center"/>
            <w:hideMark/>
          </w:tcPr>
          <w:p w:rsidR="000E7E30" w:rsidRPr="008F39CB" w:rsidRDefault="000E7E30" w:rsidP="000E7E30">
            <w:pPr>
              <w:autoSpaceDE w:val="0"/>
              <w:autoSpaceDN w:val="0"/>
              <w:spacing w:after="0" w:line="24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5</w:t>
            </w:r>
          </w:p>
        </w:tc>
        <w:tc>
          <w:tcPr>
            <w:tcW w:w="5528"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Нарушение требований к построению, управлению, нумерации, организационно-техническому обеспечению устойчивого функционирования, условиям взаимодействия, эксплуатации сети связи при оказании универсальных услуг телефонной связи с использованием таксофонов:</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 xml:space="preserve">-возможность доступа к системе </w:t>
            </w:r>
            <w:r w:rsidRPr="008F39CB">
              <w:rPr>
                <w:rFonts w:ascii="Times New Roman" w:eastAsia="Calibri" w:hAnsi="Times New Roman" w:cs="Times New Roman"/>
                <w:b/>
                <w:sz w:val="24"/>
                <w:szCs w:val="24"/>
              </w:rPr>
              <w:t>информационно-справочного</w:t>
            </w:r>
            <w:r w:rsidRPr="008F39CB">
              <w:rPr>
                <w:rFonts w:ascii="Times New Roman" w:eastAsia="Calibri" w:hAnsi="Times New Roman" w:cs="Times New Roman"/>
                <w:sz w:val="24"/>
                <w:szCs w:val="24"/>
              </w:rPr>
              <w:t xml:space="preserve"> обслуживания не обеспечивается.</w:t>
            </w:r>
          </w:p>
        </w:tc>
        <w:tc>
          <w:tcPr>
            <w:tcW w:w="3969"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пп. Г п. 5 приложения №1</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к приказу Министерства связи и массовых коммуникаций РФ</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от 30 сентября 2015 г. №371.</w:t>
            </w:r>
          </w:p>
        </w:tc>
      </w:tr>
      <w:tr w:rsidR="000E7E30" w:rsidRPr="008F39CB" w:rsidTr="00E55220">
        <w:trPr>
          <w:trHeight w:val="1407"/>
        </w:trPr>
        <w:tc>
          <w:tcPr>
            <w:tcW w:w="534" w:type="dxa"/>
            <w:tcBorders>
              <w:top w:val="single" w:sz="4" w:space="0" w:color="auto"/>
              <w:left w:val="single" w:sz="4" w:space="0" w:color="auto"/>
              <w:bottom w:val="single" w:sz="4" w:space="0" w:color="auto"/>
              <w:right w:val="single" w:sz="4" w:space="0" w:color="auto"/>
            </w:tcBorders>
            <w:vAlign w:val="center"/>
            <w:hideMark/>
          </w:tcPr>
          <w:p w:rsidR="000E7E30" w:rsidRPr="008F39CB" w:rsidRDefault="000E7E30" w:rsidP="000E7E30">
            <w:pPr>
              <w:autoSpaceDE w:val="0"/>
              <w:autoSpaceDN w:val="0"/>
              <w:spacing w:after="0" w:line="24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lastRenderedPageBreak/>
              <w:t>6</w:t>
            </w:r>
          </w:p>
        </w:tc>
        <w:tc>
          <w:tcPr>
            <w:tcW w:w="5528"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Нарушение обязательных требований при оказании универсальных услуг связи:</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 xml:space="preserve">- отсутствует доступ к услугам связи, оказываемыми </w:t>
            </w:r>
            <w:r w:rsidRPr="008F39CB">
              <w:rPr>
                <w:rFonts w:ascii="Times New Roman" w:eastAsia="Calibri" w:hAnsi="Times New Roman" w:cs="Times New Roman"/>
                <w:b/>
                <w:sz w:val="24"/>
                <w:szCs w:val="24"/>
              </w:rPr>
              <w:t>другими операторами связи</w:t>
            </w:r>
            <w:r w:rsidRPr="008F39CB">
              <w:rPr>
                <w:rFonts w:ascii="Times New Roman" w:eastAsia="Calibri"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пп. в п. 2 Правил оказания универсальных услуг связи, утвержденных постановлением Правительства РФ от 21.04.2005 № 241.</w:t>
            </w:r>
          </w:p>
        </w:tc>
      </w:tr>
      <w:tr w:rsidR="000E7E30" w:rsidRPr="008F39CB" w:rsidTr="00E55220">
        <w:trPr>
          <w:trHeight w:val="1407"/>
        </w:trPr>
        <w:tc>
          <w:tcPr>
            <w:tcW w:w="534"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autoSpaceDE w:val="0"/>
              <w:autoSpaceDN w:val="0"/>
              <w:spacing w:after="0" w:line="24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7</w:t>
            </w:r>
          </w:p>
        </w:tc>
        <w:tc>
          <w:tcPr>
            <w:tcW w:w="5528"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Нарушение требований</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к построению, управлению, организационно-техническому обеспечению устойчивого функционирования, условиям взаимодействия сети связи при оказании универсальных услуг связи по передаче данных и предоставлению доступа к сети "Интернет" с использованием точек доступа:</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 xml:space="preserve">- место расположения точки доступа не обозначено </w:t>
            </w:r>
            <w:r w:rsidRPr="008F39CB">
              <w:rPr>
                <w:rFonts w:ascii="Times New Roman" w:eastAsia="Calibri" w:hAnsi="Times New Roman" w:cs="Times New Roman"/>
                <w:b/>
                <w:sz w:val="24"/>
                <w:szCs w:val="24"/>
              </w:rPr>
              <w:t>специальным информационным указателем</w:t>
            </w:r>
            <w:r w:rsidRPr="008F39CB">
              <w:rPr>
                <w:rFonts w:ascii="Times New Roman" w:eastAsia="Calibri" w:hAnsi="Times New Roman" w:cs="Times New Roman"/>
                <w:sz w:val="24"/>
                <w:szCs w:val="24"/>
              </w:rPr>
              <w:t>.</w:t>
            </w:r>
          </w:p>
        </w:tc>
        <w:tc>
          <w:tcPr>
            <w:tcW w:w="3969" w:type="dxa"/>
            <w:tcBorders>
              <w:top w:val="single" w:sz="4" w:space="0" w:color="auto"/>
              <w:left w:val="single" w:sz="4" w:space="0" w:color="auto"/>
              <w:bottom w:val="single" w:sz="4" w:space="0" w:color="auto"/>
              <w:right w:val="single" w:sz="4" w:space="0" w:color="auto"/>
            </w:tcBorders>
            <w:vAlign w:val="center"/>
          </w:tcPr>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п. 5 приложения №3</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к приказу Министерства связи и массовых коммуникаций РФ</w:t>
            </w:r>
          </w:p>
          <w:p w:rsidR="000E7E30" w:rsidRPr="008F39CB" w:rsidRDefault="000E7E30" w:rsidP="000E7E30">
            <w:pPr>
              <w:spacing w:after="0"/>
              <w:jc w:val="center"/>
              <w:rPr>
                <w:rFonts w:ascii="Times New Roman" w:eastAsia="Calibri" w:hAnsi="Times New Roman" w:cs="Times New Roman"/>
                <w:sz w:val="24"/>
                <w:szCs w:val="24"/>
              </w:rPr>
            </w:pPr>
            <w:r w:rsidRPr="008F39CB">
              <w:rPr>
                <w:rFonts w:ascii="Times New Roman" w:eastAsia="Calibri" w:hAnsi="Times New Roman" w:cs="Times New Roman"/>
                <w:sz w:val="24"/>
                <w:szCs w:val="24"/>
              </w:rPr>
              <w:t>от 30 сентября 2015 г. №371.</w:t>
            </w:r>
          </w:p>
        </w:tc>
      </w:tr>
    </w:tbl>
    <w:p w:rsidR="004003C8" w:rsidRPr="008F39CB" w:rsidRDefault="004003C8" w:rsidP="0060442D">
      <w:pPr>
        <w:spacing w:after="0" w:line="360" w:lineRule="auto"/>
        <w:jc w:val="both"/>
        <w:rPr>
          <w:rFonts w:ascii="Times New Roman" w:eastAsia="Calibri" w:hAnsi="Times New Roman" w:cs="Times New Roman"/>
          <w:i/>
          <w:sz w:val="26"/>
          <w:szCs w:val="26"/>
          <w:u w:val="single"/>
        </w:rPr>
      </w:pPr>
    </w:p>
    <w:p w:rsidR="0036699E" w:rsidRPr="008F39CB" w:rsidRDefault="0036699E" w:rsidP="0036699E">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Почтовая связь</w:t>
      </w:r>
    </w:p>
    <w:p w:rsidR="0036699E" w:rsidRPr="008F39CB" w:rsidRDefault="0036699E" w:rsidP="0036699E">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sz w:val="26"/>
          <w:szCs w:val="26"/>
        </w:rPr>
        <w:t>В 3 квартале 2020 года проведено мероприятие систематического наблюдения в отношении АО «Почта России». В ходе проведения мероприятия выявлено</w:t>
      </w:r>
      <w:r w:rsidRPr="008F39CB">
        <w:rPr>
          <w:rFonts w:ascii="Times New Roman" w:eastAsia="Times New Roman" w:hAnsi="Times New Roman" w:cs="Times New Roman"/>
          <w:sz w:val="26"/>
          <w:szCs w:val="26"/>
          <w:lang w:eastAsia="ru-RU"/>
        </w:rPr>
        <w:t xml:space="preserve"> несоблюдение нормативов частоты сбора письменной корреспонденции из почтовых ящиков, ее обмена, перевозки и доставки (п. 2 Нормативов частоты сбора из почтовых ящиков, обмена, перевозки и доставки письменной корреспонденции, а также контрольных сроков пересылки письменной корреспонденции, утвержденных приказом Министерства цифрового развития, связи и массовых коммуникаций Российской Федерации от 04.06.2018 № 257) и нарушение обязательных требований и норм в области почтовой связи (п. 8 Правил оказания услуг почтовой связи, утвержденных приказом Минкомсвязи России от 31.07.2014 № 234).</w:t>
      </w:r>
    </w:p>
    <w:p w:rsidR="0036699E" w:rsidRPr="008F39CB" w:rsidRDefault="0036699E" w:rsidP="0036699E">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Возбуждено 22 административных производства по ч. 3 ст. 14.1 КоАП РФ в отношении юридического и должностных лиц АО «Почта России». </w:t>
      </w:r>
    </w:p>
    <w:p w:rsidR="0036699E" w:rsidRPr="008F39CB" w:rsidRDefault="0036699E" w:rsidP="0036699E">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Мероприятий систематического наблюдения в отношении альтернативных операторов почтовой  связи не проводилось.</w:t>
      </w:r>
    </w:p>
    <w:p w:rsidR="000248F4" w:rsidRPr="008F39CB" w:rsidRDefault="000248F4" w:rsidP="000248F4">
      <w:pPr>
        <w:autoSpaceDE w:val="0"/>
        <w:autoSpaceDN w:val="0"/>
        <w:adjustRightInd w:val="0"/>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Подвижная связь (радио- и радиотелефонная)</w:t>
      </w:r>
    </w:p>
    <w:p w:rsidR="00D2380E" w:rsidRPr="008F39CB" w:rsidRDefault="00D2380E" w:rsidP="00D2380E">
      <w:pPr>
        <w:autoSpaceDE w:val="0"/>
        <w:autoSpaceDN w:val="0"/>
        <w:adjustRightInd w:val="0"/>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В 3 квартале 2020 года в рамках осуществления полномочий в отношении операторов подвижной связи плановые проверки не проводились. </w:t>
      </w:r>
    </w:p>
    <w:p w:rsidR="00D2380E" w:rsidRPr="008F39CB" w:rsidRDefault="00D2380E" w:rsidP="00D2380E">
      <w:pPr>
        <w:autoSpaceDE w:val="0"/>
        <w:autoSpaceDN w:val="0"/>
        <w:adjustRightInd w:val="0"/>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Эксперты и экспертные организации для проведения проверок за  отчетный период не привлекались.</w:t>
      </w:r>
    </w:p>
    <w:p w:rsidR="00D2380E" w:rsidRPr="008F39CB" w:rsidRDefault="00D2380E" w:rsidP="00D2380E">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8F39CB">
        <w:rPr>
          <w:rFonts w:ascii="Times New Roman" w:eastAsia="Calibri" w:hAnsi="Times New Roman" w:cs="Times New Roman"/>
          <w:sz w:val="26"/>
          <w:szCs w:val="26"/>
          <w:lang w:eastAsia="ru-RU"/>
        </w:rPr>
        <w:lastRenderedPageBreak/>
        <w:t xml:space="preserve">В 3 квартале 2020 года в отношении операторов - владельцев лицензий на оказание услуг связи для целей эфирного вещания и кабельного вещания  проверки не проводились. </w:t>
      </w:r>
    </w:p>
    <w:p w:rsidR="00D2380E" w:rsidRPr="008F39CB" w:rsidRDefault="00D2380E" w:rsidP="00D2380E">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8F39CB">
        <w:rPr>
          <w:rFonts w:ascii="Times New Roman" w:eastAsia="Calibri" w:hAnsi="Times New Roman" w:cs="Times New Roman"/>
          <w:sz w:val="26"/>
          <w:szCs w:val="26"/>
          <w:lang w:eastAsia="ru-RU"/>
        </w:rPr>
        <w:t>Эксперты и экспертные организации для проведения проверок за  отчетный период не привлекались.</w:t>
      </w:r>
    </w:p>
    <w:p w:rsidR="00D2380E" w:rsidRPr="008F39CB" w:rsidRDefault="00D2380E" w:rsidP="00D2380E">
      <w:pPr>
        <w:tabs>
          <w:tab w:val="left" w:pos="9072"/>
        </w:tabs>
        <w:spacing w:after="0" w:line="360" w:lineRule="auto"/>
        <w:ind w:right="-1" w:firstLine="709"/>
        <w:jc w:val="both"/>
        <w:rPr>
          <w:rFonts w:ascii="Times New Roman" w:eastAsia="Calibri" w:hAnsi="Times New Roman" w:cs="Times New Roman"/>
          <w:b/>
          <w:sz w:val="26"/>
          <w:szCs w:val="26"/>
        </w:rPr>
      </w:pPr>
      <w:r w:rsidRPr="008F39CB">
        <w:rPr>
          <w:rFonts w:ascii="Times New Roman" w:eastAsia="Calibri" w:hAnsi="Times New Roman" w:cs="Times New Roman"/>
          <w:b/>
          <w:sz w:val="26"/>
          <w:szCs w:val="26"/>
        </w:rPr>
        <w:t>Взаимодействие с силовыми структурами, правоохранительными органами, органами прокуратуры и органами исполнительной власти</w:t>
      </w:r>
    </w:p>
    <w:p w:rsidR="00D2380E" w:rsidRPr="008F39CB" w:rsidRDefault="00D2380E" w:rsidP="00D2380E">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8F39CB">
        <w:rPr>
          <w:rFonts w:ascii="Times New Roman" w:eastAsia="Calibri" w:hAnsi="Times New Roman" w:cs="Times New Roman"/>
          <w:sz w:val="26"/>
          <w:szCs w:val="26"/>
        </w:rPr>
        <w:t>Во исполнение Федерального закона от 02.11.2013 № 304-ФЗ «О внесении изменений в статью 44 Федерального закона «О связи» и Кодекс Российской Федерации об административных правонарушениях», а так же указания ЦА (исх. от 22.04.2016 № 07ИО-35234) в части проведения совместных мероприятий на территории каждого субъекта Российской Федерации в 3 квартале совместно с МВД РФ рейды не проводились</w:t>
      </w:r>
      <w:r w:rsidRPr="008F39CB">
        <w:rPr>
          <w:rFonts w:ascii="Times New Roman" w:eastAsia="Calibri" w:hAnsi="Times New Roman" w:cs="Times New Roman"/>
          <w:sz w:val="26"/>
          <w:szCs w:val="26"/>
          <w:lang w:eastAsia="ru-RU"/>
        </w:rPr>
        <w:t>.</w:t>
      </w:r>
    </w:p>
    <w:p w:rsidR="00D2380E" w:rsidRPr="008F39CB" w:rsidRDefault="00D2380E" w:rsidP="00D2380E">
      <w:pPr>
        <w:tabs>
          <w:tab w:val="left" w:pos="9072"/>
        </w:tabs>
        <w:spacing w:after="0" w:line="360" w:lineRule="auto"/>
        <w:ind w:right="-1" w:firstLine="709"/>
        <w:jc w:val="both"/>
        <w:rPr>
          <w:rFonts w:ascii="Times New Roman" w:eastAsia="Calibri" w:hAnsi="Times New Roman" w:cs="Times New Roman"/>
          <w:sz w:val="26"/>
          <w:szCs w:val="26"/>
          <w:lang w:eastAsia="ru-RU"/>
        </w:rPr>
      </w:pPr>
      <w:r w:rsidRPr="008F39CB">
        <w:rPr>
          <w:rFonts w:ascii="Times New Roman" w:eastAsia="Calibri" w:hAnsi="Times New Roman" w:cs="Times New Roman"/>
          <w:sz w:val="26"/>
          <w:szCs w:val="26"/>
          <w:lang w:eastAsia="ru-RU"/>
        </w:rPr>
        <w:t>Проводился мониторинг сети Интернет на предмет незаконной реализации SIM-карт. Признаков нарушений в Волгоградской области не выявлено.</w:t>
      </w:r>
    </w:p>
    <w:p w:rsidR="000F6BF8" w:rsidRPr="008F39CB" w:rsidRDefault="000F6BF8" w:rsidP="000F6BF8">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bCs/>
          <w:i/>
          <w:sz w:val="26"/>
          <w:szCs w:val="26"/>
          <w:u w:val="single"/>
        </w:rPr>
        <w:t>Результаты работы Управления во взаимодействии с предприятиями радиочастотной</w:t>
      </w:r>
      <w:r w:rsidRPr="008F39CB">
        <w:rPr>
          <w:rFonts w:ascii="Times New Roman" w:eastAsia="Calibri" w:hAnsi="Times New Roman" w:cs="Times New Roman"/>
          <w:i/>
          <w:sz w:val="26"/>
          <w:szCs w:val="26"/>
          <w:u w:val="single"/>
        </w:rPr>
        <w:t xml:space="preserve"> службы при осуществлении контрольно-надзорной деятельности  приведены в таблице: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7"/>
        <w:gridCol w:w="2356"/>
        <w:gridCol w:w="2145"/>
      </w:tblGrid>
      <w:tr w:rsidR="00D2380E" w:rsidRPr="008F39CB" w:rsidTr="00F02D2D">
        <w:trPr>
          <w:cantSplit/>
        </w:trPr>
        <w:tc>
          <w:tcPr>
            <w:tcW w:w="2780" w:type="pct"/>
            <w:vAlign w:val="center"/>
          </w:tcPr>
          <w:p w:rsidR="000F6BF8" w:rsidRPr="008F39CB" w:rsidRDefault="000F6BF8" w:rsidP="000F6BF8">
            <w:pPr>
              <w:spacing w:after="0"/>
              <w:jc w:val="center"/>
              <w:rPr>
                <w:rFonts w:ascii="Times New Roman" w:eastAsia="Calibri" w:hAnsi="Times New Roman" w:cs="Times New Roman"/>
              </w:rPr>
            </w:pPr>
            <w:r w:rsidRPr="008F39CB">
              <w:rPr>
                <w:rFonts w:ascii="Times New Roman" w:eastAsia="Calibri" w:hAnsi="Times New Roman" w:cs="Times New Roman"/>
              </w:rPr>
              <w:t>Показатель</w:t>
            </w:r>
          </w:p>
        </w:tc>
        <w:tc>
          <w:tcPr>
            <w:tcW w:w="1162" w:type="pct"/>
            <w:vAlign w:val="center"/>
          </w:tcPr>
          <w:p w:rsidR="000F6BF8" w:rsidRPr="008F39CB" w:rsidRDefault="000F6BF8" w:rsidP="000F6BF8">
            <w:pPr>
              <w:spacing w:after="0"/>
              <w:jc w:val="center"/>
              <w:rPr>
                <w:rFonts w:ascii="Times New Roman" w:eastAsia="Calibri" w:hAnsi="Times New Roman" w:cs="Times New Roman"/>
              </w:rPr>
            </w:pPr>
            <w:r w:rsidRPr="008F39CB">
              <w:rPr>
                <w:rFonts w:ascii="Times New Roman" w:eastAsia="Calibri" w:hAnsi="Times New Roman" w:cs="Times New Roman"/>
              </w:rPr>
              <w:t>На конец отчетного периода предыдущего года (%)</w:t>
            </w:r>
          </w:p>
        </w:tc>
        <w:tc>
          <w:tcPr>
            <w:tcW w:w="1058" w:type="pct"/>
            <w:shd w:val="clear" w:color="auto" w:fill="auto"/>
            <w:vAlign w:val="center"/>
          </w:tcPr>
          <w:p w:rsidR="000F6BF8" w:rsidRPr="008F39CB" w:rsidRDefault="000F6BF8" w:rsidP="000F6BF8">
            <w:pPr>
              <w:spacing w:after="0"/>
              <w:jc w:val="center"/>
              <w:rPr>
                <w:rFonts w:ascii="Times New Roman" w:eastAsia="Calibri" w:hAnsi="Times New Roman" w:cs="Times New Roman"/>
              </w:rPr>
            </w:pPr>
            <w:r w:rsidRPr="008F39CB">
              <w:rPr>
                <w:rFonts w:ascii="Times New Roman" w:eastAsia="Calibri" w:hAnsi="Times New Roman" w:cs="Times New Roman"/>
              </w:rPr>
              <w:t>На конец отчетного периода текущего года (%)</w:t>
            </w:r>
          </w:p>
        </w:tc>
      </w:tr>
      <w:tr w:rsidR="00D2380E" w:rsidRPr="008F39CB" w:rsidTr="00F02D2D">
        <w:trPr>
          <w:cantSplit/>
        </w:trPr>
        <w:tc>
          <w:tcPr>
            <w:tcW w:w="2780" w:type="pct"/>
          </w:tcPr>
          <w:p w:rsidR="00D2380E" w:rsidRPr="008F39CB" w:rsidRDefault="00D2380E" w:rsidP="000F6BF8">
            <w:pPr>
              <w:spacing w:after="0"/>
              <w:rPr>
                <w:rFonts w:ascii="Times New Roman" w:eastAsia="Calibri" w:hAnsi="Times New Roman" w:cs="Times New Roman"/>
              </w:rPr>
            </w:pPr>
            <w:r w:rsidRPr="008F39CB">
              <w:rPr>
                <w:rFonts w:ascii="Times New Roman" w:eastAsia="Calibri" w:hAnsi="Times New Roman" w:cs="Times New Roman"/>
              </w:rPr>
              <w:t>доля протоколов об административных правонарушениях порядка, требований и условий, относящихся к использованию РЭС или ВЧУ, составленных по материалам радиоконтроля, полученным в ТО из радиочастотной службы (в процентах от общего числа составленных протоколов об административных правонарушениях порядка, требований и условий, относящихся к использованию РЭС или ВЧУ). В данном показателе не должны учитываться результаты мероприятий по контролю, осуществляемых экспертами и экспертными организациями, при проведении проверок и мероприятий систематического наблюдения</w:t>
            </w:r>
          </w:p>
        </w:tc>
        <w:tc>
          <w:tcPr>
            <w:tcW w:w="1162" w:type="pct"/>
            <w:vAlign w:val="center"/>
          </w:tcPr>
          <w:p w:rsidR="00D2380E" w:rsidRPr="008F39CB" w:rsidRDefault="00D2380E" w:rsidP="00E55220">
            <w:pPr>
              <w:spacing w:after="0"/>
              <w:jc w:val="center"/>
              <w:rPr>
                <w:rFonts w:ascii="Times New Roman" w:eastAsia="Calibri" w:hAnsi="Times New Roman" w:cs="Times New Roman"/>
              </w:rPr>
            </w:pPr>
            <w:r w:rsidRPr="008F39CB">
              <w:rPr>
                <w:rFonts w:ascii="Times New Roman" w:eastAsia="Calibri" w:hAnsi="Times New Roman" w:cs="Times New Roman"/>
              </w:rPr>
              <w:t>100</w:t>
            </w:r>
          </w:p>
        </w:tc>
        <w:tc>
          <w:tcPr>
            <w:tcW w:w="1058" w:type="pct"/>
            <w:shd w:val="clear" w:color="auto" w:fill="auto"/>
            <w:vAlign w:val="center"/>
          </w:tcPr>
          <w:p w:rsidR="00D2380E" w:rsidRPr="008F39CB" w:rsidRDefault="00D2380E" w:rsidP="00E55220">
            <w:pPr>
              <w:spacing w:after="0"/>
              <w:jc w:val="center"/>
              <w:rPr>
                <w:rFonts w:ascii="Times New Roman" w:eastAsia="Calibri" w:hAnsi="Times New Roman" w:cs="Times New Roman"/>
              </w:rPr>
            </w:pPr>
            <w:r w:rsidRPr="008F39CB">
              <w:rPr>
                <w:rFonts w:ascii="Times New Roman" w:eastAsia="Calibri" w:hAnsi="Times New Roman" w:cs="Times New Roman"/>
              </w:rPr>
              <w:t>100</w:t>
            </w:r>
          </w:p>
        </w:tc>
      </w:tr>
      <w:tr w:rsidR="00D2380E" w:rsidRPr="008F39CB" w:rsidTr="00F02D2D">
        <w:trPr>
          <w:cantSplit/>
        </w:trPr>
        <w:tc>
          <w:tcPr>
            <w:tcW w:w="2780" w:type="pct"/>
          </w:tcPr>
          <w:p w:rsidR="00D2380E" w:rsidRPr="008F39CB" w:rsidRDefault="00D2380E" w:rsidP="000F6BF8">
            <w:pPr>
              <w:spacing w:after="0"/>
              <w:rPr>
                <w:rFonts w:ascii="Times New Roman" w:eastAsia="Calibri" w:hAnsi="Times New Roman" w:cs="Times New Roman"/>
              </w:rPr>
            </w:pPr>
            <w:r w:rsidRPr="008F39CB">
              <w:rPr>
                <w:rFonts w:ascii="Times New Roman" w:eastAsia="Calibri" w:hAnsi="Times New Roman" w:cs="Times New Roman"/>
              </w:rPr>
              <w:lastRenderedPageBreak/>
              <w:t>доля выданных ТО предписаний об устранении выявленных радиочастотной службой при проведении радиоконтроля нарушений порядка, требований и условий, относящихся к использованию РЭС или ВЧУ(в процентах от общего числа нарушений, выявленных радиочастотной службой при проведении радиоконтроля, сообщения о которых были направлены в ТО в отчетном периоде)</w:t>
            </w:r>
          </w:p>
        </w:tc>
        <w:tc>
          <w:tcPr>
            <w:tcW w:w="1162" w:type="pct"/>
            <w:vAlign w:val="center"/>
          </w:tcPr>
          <w:p w:rsidR="00D2380E" w:rsidRPr="008F39CB" w:rsidRDefault="00D2380E" w:rsidP="00E55220">
            <w:pPr>
              <w:spacing w:after="0"/>
              <w:jc w:val="center"/>
              <w:rPr>
                <w:rFonts w:ascii="Times New Roman" w:eastAsia="Calibri" w:hAnsi="Times New Roman" w:cs="Times New Roman"/>
              </w:rPr>
            </w:pPr>
            <w:r w:rsidRPr="008F39CB">
              <w:rPr>
                <w:rFonts w:ascii="Times New Roman" w:eastAsia="Calibri" w:hAnsi="Times New Roman" w:cs="Times New Roman"/>
              </w:rPr>
              <w:t>1,0</w:t>
            </w:r>
          </w:p>
        </w:tc>
        <w:tc>
          <w:tcPr>
            <w:tcW w:w="1058" w:type="pct"/>
            <w:shd w:val="clear" w:color="auto" w:fill="auto"/>
            <w:vAlign w:val="center"/>
          </w:tcPr>
          <w:p w:rsidR="00D2380E" w:rsidRPr="008F39CB" w:rsidRDefault="00D2380E" w:rsidP="00E55220">
            <w:pPr>
              <w:spacing w:after="0"/>
              <w:jc w:val="center"/>
              <w:rPr>
                <w:rFonts w:ascii="Times New Roman" w:eastAsia="Calibri" w:hAnsi="Times New Roman" w:cs="Times New Roman"/>
              </w:rPr>
            </w:pPr>
            <w:r w:rsidRPr="008F39CB">
              <w:rPr>
                <w:rFonts w:ascii="Times New Roman" w:eastAsia="Calibri" w:hAnsi="Times New Roman" w:cs="Times New Roman"/>
              </w:rPr>
              <w:t>0,0</w:t>
            </w:r>
          </w:p>
        </w:tc>
      </w:tr>
      <w:tr w:rsidR="00D2380E" w:rsidRPr="008F39CB" w:rsidTr="00F02D2D">
        <w:trPr>
          <w:cantSplit/>
        </w:trPr>
        <w:tc>
          <w:tcPr>
            <w:tcW w:w="2780" w:type="pct"/>
          </w:tcPr>
          <w:p w:rsidR="00D2380E" w:rsidRPr="008F39CB" w:rsidRDefault="00D2380E" w:rsidP="000F6BF8">
            <w:pPr>
              <w:spacing w:after="0"/>
              <w:rPr>
                <w:rFonts w:ascii="Times New Roman" w:eastAsia="Calibri" w:hAnsi="Times New Roman" w:cs="Times New Roman"/>
              </w:rPr>
            </w:pPr>
            <w:r w:rsidRPr="008F39CB">
              <w:rPr>
                <w:rFonts w:ascii="Times New Roman" w:eastAsia="Calibri" w:hAnsi="Times New Roman" w:cs="Times New Roman"/>
              </w:rPr>
              <w:t>доля сообщений (данных) о признаках нарушений порядка, требований и условий, относящихся к использованию РЭС или ВЧУ, полученных в процессе проведения радиочастотной службой радиоконтроля и поступивших в ТО, которые при проверке ТО не подтвердились (в процентах от общего числа сообщений (данных) о признаках нарушений, полученных из радиочастотной службы в отчетном периоде)</w:t>
            </w:r>
          </w:p>
        </w:tc>
        <w:tc>
          <w:tcPr>
            <w:tcW w:w="1162" w:type="pct"/>
            <w:vAlign w:val="center"/>
          </w:tcPr>
          <w:p w:rsidR="00D2380E" w:rsidRPr="008F39CB" w:rsidRDefault="00D2380E" w:rsidP="00E55220">
            <w:pPr>
              <w:spacing w:after="0"/>
              <w:jc w:val="center"/>
              <w:rPr>
                <w:rFonts w:ascii="Times New Roman" w:eastAsia="Calibri" w:hAnsi="Times New Roman" w:cs="Times New Roman"/>
              </w:rPr>
            </w:pPr>
            <w:r w:rsidRPr="008F39CB">
              <w:rPr>
                <w:rFonts w:ascii="Times New Roman" w:eastAsia="Calibri" w:hAnsi="Times New Roman" w:cs="Times New Roman"/>
              </w:rPr>
              <w:t>0</w:t>
            </w:r>
          </w:p>
        </w:tc>
        <w:tc>
          <w:tcPr>
            <w:tcW w:w="1058" w:type="pct"/>
            <w:shd w:val="clear" w:color="auto" w:fill="auto"/>
            <w:vAlign w:val="center"/>
          </w:tcPr>
          <w:p w:rsidR="00D2380E" w:rsidRPr="008F39CB" w:rsidRDefault="00D2380E" w:rsidP="00E55220">
            <w:pPr>
              <w:spacing w:after="0"/>
              <w:jc w:val="center"/>
              <w:rPr>
                <w:rFonts w:ascii="Times New Roman" w:eastAsia="Calibri" w:hAnsi="Times New Roman" w:cs="Times New Roman"/>
              </w:rPr>
            </w:pPr>
            <w:r w:rsidRPr="008F39CB">
              <w:rPr>
                <w:rFonts w:ascii="Times New Roman" w:eastAsia="Calibri" w:hAnsi="Times New Roman" w:cs="Times New Roman"/>
              </w:rPr>
              <w:t>0</w:t>
            </w:r>
          </w:p>
        </w:tc>
      </w:tr>
    </w:tbl>
    <w:p w:rsidR="00DC1CC1" w:rsidRPr="008F39CB" w:rsidRDefault="00446F4A" w:rsidP="000F6BF8">
      <w:pPr>
        <w:rPr>
          <w:rFonts w:ascii="Times New Roman" w:hAnsi="Times New Roman" w:cs="Times New Roman"/>
          <w:b/>
          <w:sz w:val="26"/>
          <w:szCs w:val="26"/>
        </w:rPr>
      </w:pPr>
      <w:r w:rsidRPr="008F39CB">
        <w:rPr>
          <w:rFonts w:ascii="Times New Roman" w:eastAsia="Calibri" w:hAnsi="Times New Roman" w:cs="Times New Roman"/>
          <w:szCs w:val="26"/>
        </w:rPr>
        <w:br w:type="page"/>
      </w:r>
      <w:r w:rsidR="000F6BF8" w:rsidRPr="008F39CB">
        <w:rPr>
          <w:rFonts w:ascii="Times New Roman" w:eastAsia="Calibri" w:hAnsi="Times New Roman" w:cs="Times New Roman"/>
          <w:szCs w:val="26"/>
        </w:rPr>
        <w:lastRenderedPageBreak/>
        <w:t>Р</w:t>
      </w:r>
      <w:r w:rsidR="00DC1CC1" w:rsidRPr="008F39CB">
        <w:rPr>
          <w:rFonts w:ascii="Times New Roman" w:hAnsi="Times New Roman" w:cs="Times New Roman"/>
          <w:b/>
          <w:sz w:val="26"/>
          <w:szCs w:val="26"/>
        </w:rPr>
        <w:t>азрешительная  и регистрационная деятельность:</w:t>
      </w:r>
    </w:p>
    <w:p w:rsidR="00F13482" w:rsidRPr="008F39CB" w:rsidRDefault="00F13482" w:rsidP="00F13482">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Выдача разрешений на применение франкировальных машин:</w:t>
      </w:r>
    </w:p>
    <w:p w:rsidR="00F13482" w:rsidRPr="008F39CB" w:rsidRDefault="00F13482" w:rsidP="00F13482">
      <w:pPr>
        <w:spacing w:after="0" w:line="24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Полномочия выполняют – </w:t>
      </w:r>
      <w:r w:rsidR="00576EA6" w:rsidRPr="008F39CB">
        <w:rPr>
          <w:rFonts w:ascii="Times New Roman" w:eastAsia="Times New Roman" w:hAnsi="Times New Roman" w:cs="Times New Roman"/>
          <w:sz w:val="26"/>
          <w:szCs w:val="26"/>
          <w:lang w:eastAsia="ru-RU"/>
        </w:rPr>
        <w:t>3</w:t>
      </w:r>
      <w:r w:rsidRPr="008F39CB">
        <w:rPr>
          <w:rFonts w:ascii="Times New Roman" w:eastAsia="Times New Roman" w:hAnsi="Times New Roman" w:cs="Times New Roman"/>
          <w:sz w:val="26"/>
          <w:szCs w:val="26"/>
          <w:lang w:eastAsia="ru-RU"/>
        </w:rPr>
        <w:t xml:space="preserve"> специ</w:t>
      </w:r>
      <w:r w:rsidR="00576EA6" w:rsidRPr="008F39CB">
        <w:rPr>
          <w:rFonts w:ascii="Times New Roman" w:eastAsia="Times New Roman" w:hAnsi="Times New Roman" w:cs="Times New Roman"/>
          <w:sz w:val="26"/>
          <w:szCs w:val="26"/>
          <w:lang w:eastAsia="ru-RU"/>
        </w:rPr>
        <w:t>алиста</w:t>
      </w:r>
      <w:r w:rsidRPr="008F39CB">
        <w:rPr>
          <w:rFonts w:ascii="Times New Roman" w:eastAsia="Times New Roman" w:hAnsi="Times New Roman" w:cs="Times New Roman"/>
          <w:sz w:val="26"/>
          <w:szCs w:val="26"/>
          <w:lang w:eastAsia="ru-RU"/>
        </w:rPr>
        <w:t xml:space="preserve"> (с учетом вакантных должностей)</w:t>
      </w:r>
    </w:p>
    <w:p w:rsidR="00446F4A" w:rsidRPr="008F39CB" w:rsidRDefault="00446F4A" w:rsidP="00F13482">
      <w:pPr>
        <w:spacing w:after="0" w:line="240" w:lineRule="auto"/>
        <w:ind w:firstLine="709"/>
        <w:jc w:val="both"/>
        <w:rPr>
          <w:rFonts w:ascii="Times New Roman" w:eastAsia="Times New Roman" w:hAnsi="Times New Roman" w:cs="Times New Roman"/>
          <w:i/>
          <w:sz w:val="16"/>
          <w:szCs w:val="16"/>
          <w:u w:val="single"/>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68"/>
        <w:gridCol w:w="2685"/>
        <w:gridCol w:w="2685"/>
      </w:tblGrid>
      <w:tr w:rsidR="0036699E" w:rsidRPr="008F39CB" w:rsidTr="00FD6FAA">
        <w:tc>
          <w:tcPr>
            <w:tcW w:w="5000" w:type="pct"/>
            <w:gridSpan w:val="3"/>
          </w:tcPr>
          <w:p w:rsidR="00F13482" w:rsidRPr="008F39CB" w:rsidRDefault="00F13482" w:rsidP="00FD6FAA">
            <w:pPr>
              <w:spacing w:after="0" w:line="240" w:lineRule="auto"/>
              <w:jc w:val="center"/>
              <w:rPr>
                <w:rFonts w:ascii="Times New Roman" w:eastAsia="Times New Roman" w:hAnsi="Times New Roman" w:cs="Times New Roman"/>
                <w:b/>
                <w:i/>
                <w:sz w:val="20"/>
                <w:szCs w:val="20"/>
                <w:lang w:eastAsia="ru-RU"/>
              </w:rPr>
            </w:pPr>
            <w:r w:rsidRPr="008F39CB">
              <w:rPr>
                <w:rFonts w:ascii="Times New Roman" w:eastAsia="Times New Roman" w:hAnsi="Times New Roman" w:cs="Times New Roman"/>
                <w:b/>
                <w:i/>
                <w:sz w:val="20"/>
                <w:szCs w:val="20"/>
                <w:lang w:eastAsia="ru-RU"/>
              </w:rPr>
              <w:t>Предметы надзора</w:t>
            </w:r>
          </w:p>
        </w:tc>
      </w:tr>
      <w:tr w:rsidR="0036699E" w:rsidRPr="008F39CB" w:rsidTr="00D63358">
        <w:trPr>
          <w:trHeight w:val="270"/>
        </w:trPr>
        <w:tc>
          <w:tcPr>
            <w:tcW w:w="2352" w:type="pct"/>
          </w:tcPr>
          <w:p w:rsidR="0036699E" w:rsidRPr="008F39CB" w:rsidRDefault="0036699E" w:rsidP="00FD6FAA">
            <w:pPr>
              <w:spacing w:after="0" w:line="240" w:lineRule="auto"/>
              <w:jc w:val="both"/>
              <w:rPr>
                <w:rFonts w:ascii="Times New Roman" w:eastAsia="Times New Roman" w:hAnsi="Times New Roman" w:cs="Times New Roman"/>
                <w:sz w:val="20"/>
                <w:szCs w:val="20"/>
                <w:lang w:eastAsia="ru-RU"/>
              </w:rPr>
            </w:pPr>
          </w:p>
        </w:tc>
        <w:tc>
          <w:tcPr>
            <w:tcW w:w="1324" w:type="pct"/>
            <w:shd w:val="clear" w:color="auto" w:fill="D9D9D9" w:themeFill="background1" w:themeFillShade="D9"/>
          </w:tcPr>
          <w:p w:rsidR="0036699E" w:rsidRPr="008F39CB" w:rsidRDefault="0036699E"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01.10.2019</w:t>
            </w:r>
          </w:p>
        </w:tc>
        <w:tc>
          <w:tcPr>
            <w:tcW w:w="1324" w:type="pct"/>
            <w:shd w:val="clear" w:color="auto" w:fill="D9D9D9" w:themeFill="background1" w:themeFillShade="D9"/>
          </w:tcPr>
          <w:p w:rsidR="0036699E" w:rsidRPr="008F39CB" w:rsidRDefault="0036699E" w:rsidP="00576EA6">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01.10.2020</w:t>
            </w:r>
          </w:p>
        </w:tc>
      </w:tr>
      <w:tr w:rsidR="0036699E" w:rsidRPr="008F39CB" w:rsidTr="00AA377D">
        <w:trPr>
          <w:trHeight w:val="209"/>
        </w:trPr>
        <w:tc>
          <w:tcPr>
            <w:tcW w:w="2352" w:type="pct"/>
          </w:tcPr>
          <w:p w:rsidR="0036699E" w:rsidRPr="008F39CB" w:rsidRDefault="0036699E" w:rsidP="00FD6FAA">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ФМ</w:t>
            </w:r>
          </w:p>
        </w:tc>
        <w:tc>
          <w:tcPr>
            <w:tcW w:w="1324" w:type="pct"/>
            <w:shd w:val="clear" w:color="auto" w:fill="D9D9D9" w:themeFill="background1" w:themeFillShade="D9"/>
          </w:tcPr>
          <w:p w:rsidR="0036699E" w:rsidRPr="008F39CB" w:rsidRDefault="0036699E"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24</w:t>
            </w:r>
          </w:p>
        </w:tc>
        <w:tc>
          <w:tcPr>
            <w:tcW w:w="1324" w:type="pct"/>
            <w:shd w:val="clear" w:color="auto" w:fill="D9D9D9" w:themeFill="background1" w:themeFillShade="D9"/>
          </w:tcPr>
          <w:p w:rsidR="0036699E" w:rsidRPr="008F39CB" w:rsidRDefault="0036699E" w:rsidP="004E0F3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33</w:t>
            </w:r>
          </w:p>
        </w:tc>
      </w:tr>
      <w:tr w:rsidR="0036699E" w:rsidRPr="008F39CB" w:rsidTr="000A539D">
        <w:trPr>
          <w:trHeight w:val="206"/>
        </w:trPr>
        <w:tc>
          <w:tcPr>
            <w:tcW w:w="2352" w:type="pct"/>
          </w:tcPr>
          <w:p w:rsidR="0036699E" w:rsidRPr="008F39CB" w:rsidRDefault="0036699E" w:rsidP="00FD6FAA">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Нагрузка на 1 сотрудника</w:t>
            </w:r>
          </w:p>
        </w:tc>
        <w:tc>
          <w:tcPr>
            <w:tcW w:w="1324" w:type="pct"/>
            <w:shd w:val="clear" w:color="auto" w:fill="D9D9D9" w:themeFill="background1" w:themeFillShade="D9"/>
          </w:tcPr>
          <w:p w:rsidR="0036699E" w:rsidRPr="008F39CB" w:rsidRDefault="0036699E"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w:t>
            </w:r>
          </w:p>
        </w:tc>
        <w:tc>
          <w:tcPr>
            <w:tcW w:w="1324" w:type="pct"/>
            <w:shd w:val="clear" w:color="auto" w:fill="D9D9D9" w:themeFill="background1" w:themeFillShade="D9"/>
          </w:tcPr>
          <w:p w:rsidR="0036699E" w:rsidRPr="008F39CB" w:rsidRDefault="0036699E" w:rsidP="00D63358">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11</w:t>
            </w:r>
          </w:p>
        </w:tc>
      </w:tr>
      <w:tr w:rsidR="0036699E" w:rsidRPr="008F39CB" w:rsidTr="00FD6FAA">
        <w:tc>
          <w:tcPr>
            <w:tcW w:w="2352" w:type="pct"/>
          </w:tcPr>
          <w:p w:rsidR="0036699E" w:rsidRPr="008F39CB" w:rsidRDefault="0036699E" w:rsidP="00FD6FAA">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выданных разрешений</w:t>
            </w:r>
          </w:p>
        </w:tc>
        <w:tc>
          <w:tcPr>
            <w:tcW w:w="1324" w:type="pct"/>
            <w:shd w:val="clear" w:color="auto" w:fill="D9D9D9" w:themeFill="background1" w:themeFillShade="D9"/>
          </w:tcPr>
          <w:p w:rsidR="0036699E" w:rsidRPr="008F39CB" w:rsidRDefault="0036699E"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w:t>
            </w:r>
          </w:p>
        </w:tc>
        <w:tc>
          <w:tcPr>
            <w:tcW w:w="1324" w:type="pct"/>
            <w:shd w:val="clear" w:color="auto" w:fill="D9D9D9" w:themeFill="background1" w:themeFillShade="D9"/>
          </w:tcPr>
          <w:p w:rsidR="0036699E" w:rsidRPr="008F39CB" w:rsidRDefault="0036699E" w:rsidP="008D4B5D">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9</w:t>
            </w:r>
          </w:p>
        </w:tc>
      </w:tr>
      <w:tr w:rsidR="0036699E" w:rsidRPr="008F39CB" w:rsidTr="008D4B5D">
        <w:trPr>
          <w:trHeight w:val="70"/>
        </w:trPr>
        <w:tc>
          <w:tcPr>
            <w:tcW w:w="2352" w:type="pct"/>
          </w:tcPr>
          <w:p w:rsidR="0036699E" w:rsidRPr="008F39CB" w:rsidRDefault="0036699E" w:rsidP="00FD6FAA">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Нагрузка на 1 сотрудника</w:t>
            </w:r>
          </w:p>
        </w:tc>
        <w:tc>
          <w:tcPr>
            <w:tcW w:w="1324" w:type="pct"/>
            <w:shd w:val="clear" w:color="auto" w:fill="D9D9D9" w:themeFill="background1" w:themeFillShade="D9"/>
          </w:tcPr>
          <w:p w:rsidR="0036699E" w:rsidRPr="008F39CB" w:rsidRDefault="0036699E"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0,13</w:t>
            </w:r>
          </w:p>
        </w:tc>
        <w:tc>
          <w:tcPr>
            <w:tcW w:w="1324" w:type="pct"/>
            <w:shd w:val="clear" w:color="auto" w:fill="D9D9D9" w:themeFill="background1" w:themeFillShade="D9"/>
          </w:tcPr>
          <w:p w:rsidR="0036699E" w:rsidRPr="008F39CB" w:rsidRDefault="0036699E" w:rsidP="00EE6F49">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w:t>
            </w:r>
          </w:p>
        </w:tc>
      </w:tr>
    </w:tbl>
    <w:p w:rsidR="00F13482" w:rsidRPr="008F39CB" w:rsidRDefault="00F13482" w:rsidP="00F13482">
      <w:pPr>
        <w:spacing w:after="0" w:line="360" w:lineRule="auto"/>
        <w:ind w:firstLine="709"/>
        <w:jc w:val="both"/>
        <w:rPr>
          <w:rFonts w:ascii="Times New Roman" w:eastAsia="Times New Roman" w:hAnsi="Times New Roman" w:cs="Times New Roman"/>
          <w:i/>
          <w:sz w:val="26"/>
          <w:szCs w:val="26"/>
          <w:u w:val="single"/>
          <w:lang w:eastAsia="ru-RU"/>
        </w:rPr>
      </w:pPr>
    </w:p>
    <w:tbl>
      <w:tblPr>
        <w:tblStyle w:val="44"/>
        <w:tblW w:w="10173" w:type="dxa"/>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D42C1A" w:rsidRPr="008F39CB" w:rsidTr="00946602">
        <w:tc>
          <w:tcPr>
            <w:tcW w:w="1809" w:type="dxa"/>
          </w:tcPr>
          <w:p w:rsidR="00FF4F01" w:rsidRPr="008F39CB" w:rsidRDefault="00FF4F01" w:rsidP="00FD6FAA">
            <w:pPr>
              <w:jc w:val="both"/>
            </w:pPr>
          </w:p>
        </w:tc>
        <w:tc>
          <w:tcPr>
            <w:tcW w:w="851" w:type="dxa"/>
          </w:tcPr>
          <w:p w:rsidR="00FF4F01" w:rsidRPr="008F39CB" w:rsidRDefault="00FF4F01">
            <w:pPr>
              <w:jc w:val="center"/>
              <w:rPr>
                <w:rFonts w:eastAsia="Calibri"/>
                <w:sz w:val="18"/>
                <w:szCs w:val="18"/>
                <w:lang w:eastAsia="en-US"/>
              </w:rPr>
            </w:pPr>
            <w:r w:rsidRPr="008F39CB">
              <w:rPr>
                <w:rFonts w:eastAsia="Calibri"/>
                <w:sz w:val="18"/>
                <w:szCs w:val="18"/>
              </w:rPr>
              <w:t>1 квартал 2019</w:t>
            </w:r>
          </w:p>
        </w:tc>
        <w:tc>
          <w:tcPr>
            <w:tcW w:w="850" w:type="dxa"/>
          </w:tcPr>
          <w:p w:rsidR="00FF4F01" w:rsidRPr="008F39CB" w:rsidRDefault="00FF4F01">
            <w:pPr>
              <w:jc w:val="center"/>
              <w:rPr>
                <w:rFonts w:eastAsia="Calibri"/>
                <w:sz w:val="18"/>
                <w:szCs w:val="18"/>
                <w:lang w:eastAsia="en-US"/>
              </w:rPr>
            </w:pPr>
            <w:r w:rsidRPr="008F39CB">
              <w:rPr>
                <w:rFonts w:eastAsia="Calibri"/>
                <w:sz w:val="18"/>
                <w:szCs w:val="18"/>
              </w:rPr>
              <w:t>2 квартал 2019</w:t>
            </w:r>
          </w:p>
        </w:tc>
        <w:tc>
          <w:tcPr>
            <w:tcW w:w="851" w:type="dxa"/>
          </w:tcPr>
          <w:p w:rsidR="00FF4F01" w:rsidRPr="008F39CB" w:rsidRDefault="00FF4F01">
            <w:pPr>
              <w:jc w:val="center"/>
              <w:rPr>
                <w:rFonts w:eastAsia="Calibri"/>
                <w:sz w:val="18"/>
                <w:szCs w:val="18"/>
                <w:lang w:eastAsia="en-US"/>
              </w:rPr>
            </w:pPr>
            <w:r w:rsidRPr="008F39CB">
              <w:rPr>
                <w:rFonts w:eastAsia="Calibri"/>
                <w:sz w:val="18"/>
                <w:szCs w:val="18"/>
              </w:rPr>
              <w:t>3 квартал 2019</w:t>
            </w:r>
          </w:p>
        </w:tc>
        <w:tc>
          <w:tcPr>
            <w:tcW w:w="850" w:type="dxa"/>
            <w:shd w:val="clear" w:color="auto" w:fill="auto"/>
          </w:tcPr>
          <w:p w:rsidR="00FF4F01" w:rsidRPr="008F39CB" w:rsidRDefault="00FF4F01">
            <w:pPr>
              <w:jc w:val="center"/>
              <w:rPr>
                <w:rFonts w:eastAsia="Calibri"/>
                <w:sz w:val="18"/>
                <w:szCs w:val="18"/>
                <w:lang w:eastAsia="en-US"/>
              </w:rPr>
            </w:pPr>
            <w:r w:rsidRPr="008F39CB">
              <w:rPr>
                <w:rFonts w:eastAsia="Calibri"/>
                <w:sz w:val="18"/>
                <w:szCs w:val="18"/>
              </w:rPr>
              <w:t>4 квартал 2019</w:t>
            </w:r>
          </w:p>
        </w:tc>
        <w:tc>
          <w:tcPr>
            <w:tcW w:w="851" w:type="dxa"/>
            <w:shd w:val="clear" w:color="auto" w:fill="D9D9D9" w:themeFill="background1" w:themeFillShade="D9"/>
            <w:vAlign w:val="center"/>
          </w:tcPr>
          <w:p w:rsidR="00FF4F01" w:rsidRPr="008F39CB" w:rsidRDefault="00FF4F01">
            <w:pPr>
              <w:jc w:val="center"/>
              <w:rPr>
                <w:rFonts w:eastAsia="Calibri"/>
                <w:b/>
                <w:sz w:val="18"/>
                <w:szCs w:val="18"/>
                <w:lang w:eastAsia="en-US"/>
              </w:rPr>
            </w:pPr>
            <w:r w:rsidRPr="008F39CB">
              <w:rPr>
                <w:rFonts w:eastAsia="Calibri"/>
                <w:b/>
                <w:sz w:val="18"/>
                <w:szCs w:val="18"/>
              </w:rPr>
              <w:t>2019</w:t>
            </w:r>
          </w:p>
        </w:tc>
        <w:tc>
          <w:tcPr>
            <w:tcW w:w="850" w:type="dxa"/>
          </w:tcPr>
          <w:p w:rsidR="00FF4F01" w:rsidRPr="008F39CB" w:rsidRDefault="00FF4F01" w:rsidP="009C2309">
            <w:pPr>
              <w:jc w:val="center"/>
              <w:rPr>
                <w:rFonts w:eastAsia="Calibri"/>
                <w:sz w:val="18"/>
                <w:szCs w:val="18"/>
              </w:rPr>
            </w:pPr>
            <w:r w:rsidRPr="008F39CB">
              <w:rPr>
                <w:rFonts w:eastAsia="Calibri"/>
                <w:sz w:val="18"/>
                <w:szCs w:val="18"/>
              </w:rPr>
              <w:t>1 квартал 2020</w:t>
            </w:r>
          </w:p>
        </w:tc>
        <w:tc>
          <w:tcPr>
            <w:tcW w:w="851" w:type="dxa"/>
          </w:tcPr>
          <w:p w:rsidR="00FF4F01" w:rsidRPr="008F39CB" w:rsidRDefault="00FF4F01" w:rsidP="009C2309">
            <w:pPr>
              <w:jc w:val="center"/>
              <w:rPr>
                <w:rFonts w:eastAsia="Calibri"/>
                <w:sz w:val="18"/>
                <w:szCs w:val="18"/>
              </w:rPr>
            </w:pPr>
            <w:r w:rsidRPr="008F39CB">
              <w:rPr>
                <w:rFonts w:eastAsia="Calibri"/>
                <w:sz w:val="18"/>
                <w:szCs w:val="18"/>
              </w:rPr>
              <w:t>2 квартал 2020</w:t>
            </w:r>
          </w:p>
        </w:tc>
        <w:tc>
          <w:tcPr>
            <w:tcW w:w="850" w:type="dxa"/>
          </w:tcPr>
          <w:p w:rsidR="00FF4F01" w:rsidRPr="008F39CB" w:rsidRDefault="00FF4F01" w:rsidP="009C2309">
            <w:pPr>
              <w:jc w:val="center"/>
              <w:rPr>
                <w:rFonts w:eastAsia="Calibri"/>
                <w:sz w:val="18"/>
                <w:szCs w:val="18"/>
              </w:rPr>
            </w:pPr>
            <w:r w:rsidRPr="008F39CB">
              <w:rPr>
                <w:rFonts w:eastAsia="Calibri"/>
                <w:sz w:val="18"/>
                <w:szCs w:val="18"/>
              </w:rPr>
              <w:t>3 квартал 2020</w:t>
            </w:r>
          </w:p>
        </w:tc>
        <w:tc>
          <w:tcPr>
            <w:tcW w:w="851" w:type="dxa"/>
            <w:shd w:val="clear" w:color="auto" w:fill="FFFFFF" w:themeFill="background1"/>
          </w:tcPr>
          <w:p w:rsidR="00FF4F01" w:rsidRPr="008F39CB" w:rsidRDefault="00FF4F01" w:rsidP="009C2309">
            <w:pPr>
              <w:jc w:val="center"/>
              <w:rPr>
                <w:rFonts w:eastAsia="Calibri"/>
                <w:sz w:val="18"/>
                <w:szCs w:val="18"/>
              </w:rPr>
            </w:pPr>
            <w:r w:rsidRPr="008F39CB">
              <w:rPr>
                <w:rFonts w:eastAsia="Calibri"/>
                <w:sz w:val="18"/>
                <w:szCs w:val="18"/>
              </w:rPr>
              <w:t>4 квартал 2020</w:t>
            </w:r>
          </w:p>
        </w:tc>
        <w:tc>
          <w:tcPr>
            <w:tcW w:w="709" w:type="dxa"/>
            <w:shd w:val="clear" w:color="auto" w:fill="D9D9D9" w:themeFill="background1" w:themeFillShade="D9"/>
            <w:vAlign w:val="center"/>
          </w:tcPr>
          <w:p w:rsidR="00FF4F01" w:rsidRPr="008F39CB" w:rsidRDefault="00FF4F01" w:rsidP="009C2309">
            <w:pPr>
              <w:jc w:val="center"/>
              <w:rPr>
                <w:rFonts w:eastAsia="Calibri"/>
                <w:b/>
                <w:sz w:val="18"/>
                <w:szCs w:val="18"/>
              </w:rPr>
            </w:pPr>
            <w:r w:rsidRPr="008F39CB">
              <w:rPr>
                <w:rFonts w:eastAsia="Calibri"/>
                <w:b/>
                <w:sz w:val="18"/>
                <w:szCs w:val="18"/>
              </w:rPr>
              <w:t>2020</w:t>
            </w:r>
          </w:p>
        </w:tc>
      </w:tr>
      <w:tr w:rsidR="00D42C1A" w:rsidRPr="008F39CB" w:rsidTr="00946602">
        <w:tc>
          <w:tcPr>
            <w:tcW w:w="1809" w:type="dxa"/>
          </w:tcPr>
          <w:p w:rsidR="00D42C1A" w:rsidRPr="008F39CB" w:rsidRDefault="00D42C1A" w:rsidP="00FD6FAA">
            <w:pPr>
              <w:rPr>
                <w:sz w:val="18"/>
                <w:szCs w:val="18"/>
              </w:rPr>
            </w:pPr>
            <w:r w:rsidRPr="008F39CB">
              <w:rPr>
                <w:sz w:val="18"/>
                <w:szCs w:val="18"/>
              </w:rPr>
              <w:t>Количество поступивших заявок</w:t>
            </w:r>
          </w:p>
        </w:tc>
        <w:tc>
          <w:tcPr>
            <w:tcW w:w="851" w:type="dxa"/>
          </w:tcPr>
          <w:p w:rsidR="00D42C1A" w:rsidRPr="008F39CB" w:rsidRDefault="00D42C1A">
            <w:pPr>
              <w:jc w:val="center"/>
              <w:rPr>
                <w:rFonts w:eastAsia="Calibri"/>
                <w:sz w:val="18"/>
                <w:szCs w:val="18"/>
              </w:rPr>
            </w:pPr>
            <w:r w:rsidRPr="008F39CB">
              <w:rPr>
                <w:rFonts w:eastAsia="Calibri"/>
                <w:sz w:val="18"/>
                <w:szCs w:val="18"/>
              </w:rPr>
              <w:t>1</w:t>
            </w:r>
          </w:p>
        </w:tc>
        <w:tc>
          <w:tcPr>
            <w:tcW w:w="850" w:type="dxa"/>
          </w:tcPr>
          <w:p w:rsidR="00D42C1A" w:rsidRPr="008F39CB" w:rsidRDefault="00D42C1A">
            <w:pPr>
              <w:jc w:val="center"/>
              <w:rPr>
                <w:rFonts w:eastAsia="Calibri"/>
                <w:sz w:val="18"/>
                <w:szCs w:val="18"/>
              </w:rPr>
            </w:pPr>
            <w:r w:rsidRPr="008F39CB">
              <w:rPr>
                <w:rFonts w:eastAsia="Calibri"/>
                <w:sz w:val="18"/>
                <w:szCs w:val="18"/>
              </w:rPr>
              <w:t>0</w:t>
            </w:r>
          </w:p>
        </w:tc>
        <w:tc>
          <w:tcPr>
            <w:tcW w:w="851" w:type="dxa"/>
          </w:tcPr>
          <w:p w:rsidR="00D42C1A" w:rsidRPr="008F39CB" w:rsidRDefault="00D42C1A">
            <w:pPr>
              <w:jc w:val="center"/>
              <w:rPr>
                <w:rFonts w:eastAsia="Calibri"/>
                <w:sz w:val="18"/>
                <w:szCs w:val="18"/>
              </w:rPr>
            </w:pPr>
            <w:r w:rsidRPr="008F39CB">
              <w:rPr>
                <w:rFonts w:eastAsia="Calibri"/>
                <w:sz w:val="18"/>
                <w:szCs w:val="18"/>
              </w:rPr>
              <w:t>0</w:t>
            </w:r>
          </w:p>
        </w:tc>
        <w:tc>
          <w:tcPr>
            <w:tcW w:w="850" w:type="dxa"/>
            <w:shd w:val="clear" w:color="auto" w:fill="auto"/>
          </w:tcPr>
          <w:p w:rsidR="00D42C1A" w:rsidRPr="008F39CB" w:rsidRDefault="00D42C1A">
            <w:pPr>
              <w:jc w:val="center"/>
              <w:rPr>
                <w:rFonts w:eastAsia="Calibri"/>
                <w:sz w:val="18"/>
                <w:szCs w:val="18"/>
              </w:rPr>
            </w:pPr>
            <w:r w:rsidRPr="008F39CB">
              <w:rPr>
                <w:rFonts w:eastAsia="Calibri"/>
                <w:sz w:val="18"/>
                <w:szCs w:val="18"/>
              </w:rPr>
              <w:t>0</w:t>
            </w:r>
          </w:p>
        </w:tc>
        <w:tc>
          <w:tcPr>
            <w:tcW w:w="851" w:type="dxa"/>
            <w:shd w:val="clear" w:color="auto" w:fill="D9D9D9" w:themeFill="background1" w:themeFillShade="D9"/>
          </w:tcPr>
          <w:p w:rsidR="00D42C1A" w:rsidRPr="008F39CB" w:rsidRDefault="00D42C1A">
            <w:pPr>
              <w:jc w:val="center"/>
              <w:rPr>
                <w:rFonts w:eastAsia="Calibri"/>
                <w:sz w:val="18"/>
                <w:szCs w:val="18"/>
              </w:rPr>
            </w:pPr>
            <w:r w:rsidRPr="008F39CB">
              <w:rPr>
                <w:rFonts w:eastAsia="Calibri"/>
                <w:sz w:val="18"/>
                <w:szCs w:val="18"/>
              </w:rPr>
              <w:t>0</w:t>
            </w:r>
          </w:p>
        </w:tc>
        <w:tc>
          <w:tcPr>
            <w:tcW w:w="850" w:type="dxa"/>
          </w:tcPr>
          <w:p w:rsidR="00D42C1A" w:rsidRPr="008F39CB" w:rsidRDefault="00D42C1A" w:rsidP="001F264A">
            <w:pPr>
              <w:jc w:val="center"/>
              <w:rPr>
                <w:sz w:val="18"/>
                <w:szCs w:val="18"/>
              </w:rPr>
            </w:pPr>
            <w:r w:rsidRPr="008F39CB">
              <w:rPr>
                <w:sz w:val="18"/>
                <w:szCs w:val="18"/>
              </w:rPr>
              <w:t>0</w:t>
            </w:r>
          </w:p>
        </w:tc>
        <w:tc>
          <w:tcPr>
            <w:tcW w:w="851" w:type="dxa"/>
          </w:tcPr>
          <w:p w:rsidR="00D42C1A" w:rsidRPr="008F39CB" w:rsidRDefault="00D42C1A" w:rsidP="006C3A4D">
            <w:pPr>
              <w:jc w:val="center"/>
              <w:rPr>
                <w:sz w:val="18"/>
                <w:szCs w:val="18"/>
              </w:rPr>
            </w:pPr>
            <w:r w:rsidRPr="008F39CB">
              <w:rPr>
                <w:sz w:val="18"/>
                <w:szCs w:val="18"/>
              </w:rPr>
              <w:t>0</w:t>
            </w:r>
          </w:p>
        </w:tc>
        <w:tc>
          <w:tcPr>
            <w:tcW w:w="850" w:type="dxa"/>
          </w:tcPr>
          <w:p w:rsidR="00D42C1A" w:rsidRPr="008F39CB" w:rsidRDefault="00D42C1A" w:rsidP="00E55220">
            <w:pPr>
              <w:jc w:val="center"/>
              <w:rPr>
                <w:sz w:val="18"/>
                <w:szCs w:val="18"/>
              </w:rPr>
            </w:pPr>
            <w:r w:rsidRPr="008F39CB">
              <w:rPr>
                <w:sz w:val="18"/>
                <w:szCs w:val="18"/>
              </w:rPr>
              <w:t>9</w:t>
            </w:r>
          </w:p>
        </w:tc>
        <w:tc>
          <w:tcPr>
            <w:tcW w:w="851" w:type="dxa"/>
            <w:shd w:val="clear" w:color="auto" w:fill="FFFFFF" w:themeFill="background1"/>
          </w:tcPr>
          <w:p w:rsidR="00D42C1A" w:rsidRPr="008F39CB" w:rsidRDefault="00D42C1A" w:rsidP="00AA5A40">
            <w:pPr>
              <w:jc w:val="center"/>
              <w:rPr>
                <w:sz w:val="18"/>
                <w:szCs w:val="18"/>
              </w:rPr>
            </w:pPr>
          </w:p>
        </w:tc>
        <w:tc>
          <w:tcPr>
            <w:tcW w:w="709" w:type="dxa"/>
            <w:shd w:val="clear" w:color="auto" w:fill="D9D9D9" w:themeFill="background1" w:themeFillShade="D9"/>
          </w:tcPr>
          <w:p w:rsidR="00D42C1A" w:rsidRPr="008F39CB" w:rsidRDefault="00D42C1A" w:rsidP="00AA5A40">
            <w:pPr>
              <w:jc w:val="center"/>
              <w:rPr>
                <w:sz w:val="18"/>
                <w:szCs w:val="18"/>
              </w:rPr>
            </w:pPr>
          </w:p>
        </w:tc>
      </w:tr>
      <w:tr w:rsidR="00D42C1A" w:rsidRPr="008F39CB" w:rsidTr="00946602">
        <w:tc>
          <w:tcPr>
            <w:tcW w:w="1809" w:type="dxa"/>
          </w:tcPr>
          <w:p w:rsidR="00D42C1A" w:rsidRPr="008F39CB" w:rsidRDefault="00D42C1A" w:rsidP="00FD6FAA">
            <w:pPr>
              <w:rPr>
                <w:sz w:val="18"/>
                <w:szCs w:val="18"/>
              </w:rPr>
            </w:pPr>
            <w:r w:rsidRPr="008F39CB">
              <w:rPr>
                <w:sz w:val="18"/>
                <w:szCs w:val="18"/>
              </w:rPr>
              <w:t>Количество выданных разрешений</w:t>
            </w:r>
          </w:p>
        </w:tc>
        <w:tc>
          <w:tcPr>
            <w:tcW w:w="851" w:type="dxa"/>
          </w:tcPr>
          <w:p w:rsidR="00D42C1A" w:rsidRPr="008F39CB" w:rsidRDefault="00D42C1A">
            <w:pPr>
              <w:jc w:val="center"/>
              <w:rPr>
                <w:rFonts w:eastAsia="Calibri"/>
                <w:sz w:val="18"/>
                <w:szCs w:val="18"/>
              </w:rPr>
            </w:pPr>
            <w:r w:rsidRPr="008F39CB">
              <w:rPr>
                <w:rFonts w:eastAsia="Calibri"/>
                <w:sz w:val="18"/>
                <w:szCs w:val="18"/>
              </w:rPr>
              <w:t>1</w:t>
            </w:r>
          </w:p>
        </w:tc>
        <w:tc>
          <w:tcPr>
            <w:tcW w:w="850" w:type="dxa"/>
          </w:tcPr>
          <w:p w:rsidR="00D42C1A" w:rsidRPr="008F39CB" w:rsidRDefault="00D42C1A">
            <w:pPr>
              <w:jc w:val="center"/>
              <w:rPr>
                <w:rFonts w:eastAsia="Calibri"/>
                <w:sz w:val="18"/>
                <w:szCs w:val="18"/>
              </w:rPr>
            </w:pPr>
            <w:r w:rsidRPr="008F39CB">
              <w:rPr>
                <w:rFonts w:eastAsia="Calibri"/>
                <w:sz w:val="18"/>
                <w:szCs w:val="18"/>
              </w:rPr>
              <w:t>0</w:t>
            </w:r>
          </w:p>
        </w:tc>
        <w:tc>
          <w:tcPr>
            <w:tcW w:w="851" w:type="dxa"/>
          </w:tcPr>
          <w:p w:rsidR="00D42C1A" w:rsidRPr="008F39CB" w:rsidRDefault="00D42C1A">
            <w:pPr>
              <w:jc w:val="center"/>
              <w:rPr>
                <w:rFonts w:eastAsia="Calibri"/>
                <w:sz w:val="18"/>
                <w:szCs w:val="18"/>
              </w:rPr>
            </w:pPr>
            <w:r w:rsidRPr="008F39CB">
              <w:rPr>
                <w:rFonts w:eastAsia="Calibri"/>
                <w:sz w:val="18"/>
                <w:szCs w:val="18"/>
              </w:rPr>
              <w:t>0</w:t>
            </w:r>
          </w:p>
        </w:tc>
        <w:tc>
          <w:tcPr>
            <w:tcW w:w="850" w:type="dxa"/>
            <w:shd w:val="clear" w:color="auto" w:fill="auto"/>
          </w:tcPr>
          <w:p w:rsidR="00D42C1A" w:rsidRPr="008F39CB" w:rsidRDefault="00D42C1A">
            <w:pPr>
              <w:jc w:val="center"/>
              <w:rPr>
                <w:rFonts w:eastAsia="Calibri"/>
                <w:sz w:val="18"/>
                <w:szCs w:val="18"/>
              </w:rPr>
            </w:pPr>
            <w:r w:rsidRPr="008F39CB">
              <w:rPr>
                <w:rFonts w:eastAsia="Calibri"/>
                <w:sz w:val="18"/>
                <w:szCs w:val="18"/>
              </w:rPr>
              <w:t>0</w:t>
            </w:r>
          </w:p>
        </w:tc>
        <w:tc>
          <w:tcPr>
            <w:tcW w:w="851" w:type="dxa"/>
            <w:shd w:val="clear" w:color="auto" w:fill="D9D9D9" w:themeFill="background1" w:themeFillShade="D9"/>
          </w:tcPr>
          <w:p w:rsidR="00D42C1A" w:rsidRPr="008F39CB" w:rsidRDefault="00D42C1A">
            <w:pPr>
              <w:jc w:val="center"/>
              <w:rPr>
                <w:rFonts w:eastAsia="Calibri"/>
                <w:sz w:val="18"/>
                <w:szCs w:val="18"/>
              </w:rPr>
            </w:pPr>
            <w:r w:rsidRPr="008F39CB">
              <w:rPr>
                <w:rFonts w:eastAsia="Calibri"/>
                <w:sz w:val="18"/>
                <w:szCs w:val="18"/>
              </w:rPr>
              <w:t>0</w:t>
            </w:r>
          </w:p>
        </w:tc>
        <w:tc>
          <w:tcPr>
            <w:tcW w:w="850" w:type="dxa"/>
          </w:tcPr>
          <w:p w:rsidR="00D42C1A" w:rsidRPr="008F39CB" w:rsidRDefault="00D42C1A" w:rsidP="001F264A">
            <w:pPr>
              <w:jc w:val="center"/>
              <w:rPr>
                <w:sz w:val="18"/>
                <w:szCs w:val="18"/>
              </w:rPr>
            </w:pPr>
            <w:r w:rsidRPr="008F39CB">
              <w:rPr>
                <w:sz w:val="18"/>
                <w:szCs w:val="18"/>
              </w:rPr>
              <w:t>0</w:t>
            </w:r>
          </w:p>
        </w:tc>
        <w:tc>
          <w:tcPr>
            <w:tcW w:w="851" w:type="dxa"/>
          </w:tcPr>
          <w:p w:rsidR="00D42C1A" w:rsidRPr="008F39CB" w:rsidRDefault="00D42C1A" w:rsidP="006C3A4D">
            <w:pPr>
              <w:jc w:val="center"/>
              <w:rPr>
                <w:sz w:val="18"/>
                <w:szCs w:val="18"/>
              </w:rPr>
            </w:pPr>
            <w:r w:rsidRPr="008F39CB">
              <w:rPr>
                <w:sz w:val="18"/>
                <w:szCs w:val="18"/>
              </w:rPr>
              <w:t>0</w:t>
            </w:r>
          </w:p>
        </w:tc>
        <w:tc>
          <w:tcPr>
            <w:tcW w:w="850" w:type="dxa"/>
          </w:tcPr>
          <w:p w:rsidR="00D42C1A" w:rsidRPr="008F39CB" w:rsidRDefault="00D42C1A" w:rsidP="00E55220">
            <w:pPr>
              <w:jc w:val="center"/>
              <w:rPr>
                <w:sz w:val="18"/>
                <w:szCs w:val="18"/>
              </w:rPr>
            </w:pPr>
            <w:r w:rsidRPr="008F39CB">
              <w:rPr>
                <w:sz w:val="18"/>
                <w:szCs w:val="18"/>
              </w:rPr>
              <w:t>9</w:t>
            </w:r>
          </w:p>
        </w:tc>
        <w:tc>
          <w:tcPr>
            <w:tcW w:w="851" w:type="dxa"/>
            <w:shd w:val="clear" w:color="auto" w:fill="FFFFFF" w:themeFill="background1"/>
          </w:tcPr>
          <w:p w:rsidR="00D42C1A" w:rsidRPr="008F39CB" w:rsidRDefault="00D42C1A" w:rsidP="00CF5DF0">
            <w:pPr>
              <w:jc w:val="center"/>
              <w:rPr>
                <w:sz w:val="18"/>
                <w:szCs w:val="18"/>
              </w:rPr>
            </w:pPr>
          </w:p>
        </w:tc>
        <w:tc>
          <w:tcPr>
            <w:tcW w:w="709" w:type="dxa"/>
            <w:shd w:val="clear" w:color="auto" w:fill="D9D9D9" w:themeFill="background1" w:themeFillShade="D9"/>
          </w:tcPr>
          <w:p w:rsidR="00D42C1A" w:rsidRPr="008F39CB" w:rsidRDefault="00D42C1A" w:rsidP="00CF5DF0">
            <w:pPr>
              <w:jc w:val="center"/>
              <w:rPr>
                <w:sz w:val="18"/>
                <w:szCs w:val="18"/>
              </w:rPr>
            </w:pPr>
          </w:p>
        </w:tc>
      </w:tr>
      <w:tr w:rsidR="00D42C1A" w:rsidRPr="008F39CB" w:rsidTr="00946602">
        <w:tc>
          <w:tcPr>
            <w:tcW w:w="1809" w:type="dxa"/>
          </w:tcPr>
          <w:p w:rsidR="00D42C1A" w:rsidRPr="008F39CB" w:rsidRDefault="00D42C1A" w:rsidP="00FD6FAA">
            <w:pPr>
              <w:rPr>
                <w:sz w:val="18"/>
                <w:szCs w:val="18"/>
              </w:rPr>
            </w:pPr>
            <w:r w:rsidRPr="008F39CB">
              <w:rPr>
                <w:sz w:val="18"/>
                <w:szCs w:val="18"/>
              </w:rPr>
              <w:t>Количество отказов</w:t>
            </w:r>
          </w:p>
        </w:tc>
        <w:tc>
          <w:tcPr>
            <w:tcW w:w="851" w:type="dxa"/>
          </w:tcPr>
          <w:p w:rsidR="00D42C1A" w:rsidRPr="008F39CB" w:rsidRDefault="00D42C1A">
            <w:pPr>
              <w:jc w:val="center"/>
              <w:rPr>
                <w:rFonts w:eastAsia="Calibri"/>
                <w:sz w:val="18"/>
                <w:szCs w:val="18"/>
              </w:rPr>
            </w:pPr>
            <w:r w:rsidRPr="008F39CB">
              <w:rPr>
                <w:rFonts w:eastAsia="Calibri"/>
                <w:sz w:val="18"/>
                <w:szCs w:val="18"/>
              </w:rPr>
              <w:t>0</w:t>
            </w:r>
          </w:p>
        </w:tc>
        <w:tc>
          <w:tcPr>
            <w:tcW w:w="850" w:type="dxa"/>
          </w:tcPr>
          <w:p w:rsidR="00D42C1A" w:rsidRPr="008F39CB" w:rsidRDefault="00D42C1A">
            <w:pPr>
              <w:jc w:val="center"/>
              <w:rPr>
                <w:rFonts w:eastAsia="Calibri"/>
                <w:sz w:val="18"/>
                <w:szCs w:val="18"/>
              </w:rPr>
            </w:pPr>
            <w:r w:rsidRPr="008F39CB">
              <w:rPr>
                <w:rFonts w:eastAsia="Calibri"/>
                <w:sz w:val="18"/>
                <w:szCs w:val="18"/>
              </w:rPr>
              <w:t>0</w:t>
            </w:r>
          </w:p>
        </w:tc>
        <w:tc>
          <w:tcPr>
            <w:tcW w:w="851" w:type="dxa"/>
          </w:tcPr>
          <w:p w:rsidR="00D42C1A" w:rsidRPr="008F39CB" w:rsidRDefault="00D42C1A">
            <w:pPr>
              <w:jc w:val="center"/>
              <w:rPr>
                <w:rFonts w:eastAsia="Calibri"/>
                <w:sz w:val="18"/>
                <w:szCs w:val="18"/>
              </w:rPr>
            </w:pPr>
            <w:r w:rsidRPr="008F39CB">
              <w:rPr>
                <w:rFonts w:eastAsia="Calibri"/>
                <w:sz w:val="18"/>
                <w:szCs w:val="18"/>
              </w:rPr>
              <w:t>0</w:t>
            </w:r>
          </w:p>
        </w:tc>
        <w:tc>
          <w:tcPr>
            <w:tcW w:w="850" w:type="dxa"/>
            <w:shd w:val="clear" w:color="auto" w:fill="auto"/>
          </w:tcPr>
          <w:p w:rsidR="00D42C1A" w:rsidRPr="008F39CB" w:rsidRDefault="00D42C1A">
            <w:pPr>
              <w:jc w:val="center"/>
              <w:rPr>
                <w:rFonts w:eastAsia="Calibri"/>
                <w:sz w:val="18"/>
                <w:szCs w:val="18"/>
              </w:rPr>
            </w:pPr>
            <w:r w:rsidRPr="008F39CB">
              <w:rPr>
                <w:rFonts w:eastAsia="Calibri"/>
                <w:sz w:val="18"/>
                <w:szCs w:val="18"/>
              </w:rPr>
              <w:t>0</w:t>
            </w:r>
          </w:p>
        </w:tc>
        <w:tc>
          <w:tcPr>
            <w:tcW w:w="851" w:type="dxa"/>
            <w:shd w:val="clear" w:color="auto" w:fill="D9D9D9" w:themeFill="background1" w:themeFillShade="D9"/>
          </w:tcPr>
          <w:p w:rsidR="00D42C1A" w:rsidRPr="008F39CB" w:rsidRDefault="00D42C1A">
            <w:pPr>
              <w:jc w:val="center"/>
              <w:rPr>
                <w:rFonts w:eastAsia="Calibri"/>
                <w:sz w:val="18"/>
                <w:szCs w:val="18"/>
              </w:rPr>
            </w:pPr>
            <w:r w:rsidRPr="008F39CB">
              <w:rPr>
                <w:rFonts w:eastAsia="Calibri"/>
                <w:sz w:val="18"/>
                <w:szCs w:val="18"/>
              </w:rPr>
              <w:t>0</w:t>
            </w:r>
          </w:p>
        </w:tc>
        <w:tc>
          <w:tcPr>
            <w:tcW w:w="850" w:type="dxa"/>
          </w:tcPr>
          <w:p w:rsidR="00D42C1A" w:rsidRPr="008F39CB" w:rsidRDefault="00D42C1A" w:rsidP="001F264A">
            <w:pPr>
              <w:jc w:val="center"/>
              <w:rPr>
                <w:sz w:val="18"/>
                <w:szCs w:val="18"/>
              </w:rPr>
            </w:pPr>
            <w:r w:rsidRPr="008F39CB">
              <w:rPr>
                <w:sz w:val="18"/>
                <w:szCs w:val="18"/>
              </w:rPr>
              <w:t>0</w:t>
            </w:r>
          </w:p>
        </w:tc>
        <w:tc>
          <w:tcPr>
            <w:tcW w:w="851" w:type="dxa"/>
          </w:tcPr>
          <w:p w:rsidR="00D42C1A" w:rsidRPr="008F39CB" w:rsidRDefault="00D42C1A" w:rsidP="006C3A4D">
            <w:pPr>
              <w:jc w:val="center"/>
              <w:rPr>
                <w:sz w:val="18"/>
                <w:szCs w:val="18"/>
              </w:rPr>
            </w:pPr>
            <w:r w:rsidRPr="008F39CB">
              <w:rPr>
                <w:sz w:val="18"/>
                <w:szCs w:val="18"/>
              </w:rPr>
              <w:t>0</w:t>
            </w:r>
          </w:p>
        </w:tc>
        <w:tc>
          <w:tcPr>
            <w:tcW w:w="850" w:type="dxa"/>
          </w:tcPr>
          <w:p w:rsidR="00D42C1A" w:rsidRPr="008F39CB" w:rsidRDefault="00D42C1A" w:rsidP="00E55220">
            <w:pPr>
              <w:jc w:val="center"/>
              <w:rPr>
                <w:sz w:val="18"/>
                <w:szCs w:val="18"/>
              </w:rPr>
            </w:pPr>
            <w:r w:rsidRPr="008F39CB">
              <w:rPr>
                <w:sz w:val="18"/>
                <w:szCs w:val="18"/>
              </w:rPr>
              <w:t>0</w:t>
            </w:r>
          </w:p>
        </w:tc>
        <w:tc>
          <w:tcPr>
            <w:tcW w:w="851" w:type="dxa"/>
            <w:shd w:val="clear" w:color="auto" w:fill="FFFFFF" w:themeFill="background1"/>
          </w:tcPr>
          <w:p w:rsidR="00D42C1A" w:rsidRPr="008F39CB" w:rsidRDefault="00D42C1A" w:rsidP="00CF5DF0">
            <w:pPr>
              <w:jc w:val="center"/>
              <w:rPr>
                <w:sz w:val="18"/>
                <w:szCs w:val="18"/>
              </w:rPr>
            </w:pPr>
          </w:p>
        </w:tc>
        <w:tc>
          <w:tcPr>
            <w:tcW w:w="709" w:type="dxa"/>
            <w:shd w:val="clear" w:color="auto" w:fill="D9D9D9" w:themeFill="background1" w:themeFillShade="D9"/>
          </w:tcPr>
          <w:p w:rsidR="00D42C1A" w:rsidRPr="008F39CB" w:rsidRDefault="00D42C1A" w:rsidP="00CF5DF0">
            <w:pPr>
              <w:jc w:val="center"/>
              <w:rPr>
                <w:sz w:val="18"/>
                <w:szCs w:val="18"/>
              </w:rPr>
            </w:pPr>
          </w:p>
        </w:tc>
      </w:tr>
      <w:tr w:rsidR="00D42C1A" w:rsidRPr="008F39CB" w:rsidTr="00946602">
        <w:trPr>
          <w:trHeight w:val="60"/>
        </w:trPr>
        <w:tc>
          <w:tcPr>
            <w:tcW w:w="1809" w:type="dxa"/>
          </w:tcPr>
          <w:p w:rsidR="00D42C1A" w:rsidRPr="008F39CB" w:rsidRDefault="00D42C1A" w:rsidP="00FD6FAA">
            <w:pPr>
              <w:jc w:val="both"/>
              <w:rPr>
                <w:sz w:val="18"/>
                <w:szCs w:val="18"/>
              </w:rPr>
            </w:pPr>
            <w:r w:rsidRPr="008F39CB">
              <w:rPr>
                <w:sz w:val="18"/>
                <w:szCs w:val="18"/>
              </w:rPr>
              <w:t xml:space="preserve">Нарушения сроков </w:t>
            </w:r>
          </w:p>
        </w:tc>
        <w:tc>
          <w:tcPr>
            <w:tcW w:w="851" w:type="dxa"/>
          </w:tcPr>
          <w:p w:rsidR="00D42C1A" w:rsidRPr="008F39CB" w:rsidRDefault="00D42C1A">
            <w:pPr>
              <w:jc w:val="center"/>
              <w:rPr>
                <w:rFonts w:eastAsia="Calibri"/>
                <w:sz w:val="18"/>
                <w:szCs w:val="18"/>
              </w:rPr>
            </w:pPr>
            <w:r w:rsidRPr="008F39CB">
              <w:rPr>
                <w:rFonts w:eastAsia="Calibri"/>
                <w:sz w:val="18"/>
                <w:szCs w:val="18"/>
              </w:rPr>
              <w:t>0</w:t>
            </w:r>
          </w:p>
        </w:tc>
        <w:tc>
          <w:tcPr>
            <w:tcW w:w="850" w:type="dxa"/>
          </w:tcPr>
          <w:p w:rsidR="00D42C1A" w:rsidRPr="008F39CB" w:rsidRDefault="00D42C1A">
            <w:pPr>
              <w:jc w:val="center"/>
              <w:rPr>
                <w:rFonts w:eastAsia="Calibri"/>
                <w:sz w:val="18"/>
                <w:szCs w:val="18"/>
              </w:rPr>
            </w:pPr>
            <w:r w:rsidRPr="008F39CB">
              <w:rPr>
                <w:rFonts w:eastAsia="Calibri"/>
                <w:sz w:val="18"/>
                <w:szCs w:val="18"/>
              </w:rPr>
              <w:t>0</w:t>
            </w:r>
          </w:p>
        </w:tc>
        <w:tc>
          <w:tcPr>
            <w:tcW w:w="851" w:type="dxa"/>
          </w:tcPr>
          <w:p w:rsidR="00D42C1A" w:rsidRPr="008F39CB" w:rsidRDefault="00D42C1A">
            <w:pPr>
              <w:jc w:val="center"/>
              <w:rPr>
                <w:rFonts w:eastAsia="Calibri"/>
                <w:sz w:val="18"/>
                <w:szCs w:val="18"/>
              </w:rPr>
            </w:pPr>
            <w:r w:rsidRPr="008F39CB">
              <w:rPr>
                <w:rFonts w:eastAsia="Calibri"/>
                <w:sz w:val="18"/>
                <w:szCs w:val="18"/>
              </w:rPr>
              <w:t>0</w:t>
            </w:r>
          </w:p>
        </w:tc>
        <w:tc>
          <w:tcPr>
            <w:tcW w:w="850" w:type="dxa"/>
            <w:shd w:val="clear" w:color="auto" w:fill="auto"/>
          </w:tcPr>
          <w:p w:rsidR="00D42C1A" w:rsidRPr="008F39CB" w:rsidRDefault="00D42C1A">
            <w:pPr>
              <w:jc w:val="center"/>
              <w:rPr>
                <w:rFonts w:eastAsia="Calibri"/>
                <w:sz w:val="18"/>
                <w:szCs w:val="18"/>
              </w:rPr>
            </w:pPr>
            <w:r w:rsidRPr="008F39CB">
              <w:rPr>
                <w:rFonts w:eastAsia="Calibri"/>
                <w:sz w:val="18"/>
                <w:szCs w:val="18"/>
              </w:rPr>
              <w:t>0</w:t>
            </w:r>
          </w:p>
        </w:tc>
        <w:tc>
          <w:tcPr>
            <w:tcW w:w="851" w:type="dxa"/>
            <w:shd w:val="clear" w:color="auto" w:fill="D9D9D9" w:themeFill="background1" w:themeFillShade="D9"/>
          </w:tcPr>
          <w:p w:rsidR="00D42C1A" w:rsidRPr="008F39CB" w:rsidRDefault="00D42C1A">
            <w:pPr>
              <w:jc w:val="center"/>
              <w:rPr>
                <w:rFonts w:eastAsia="Calibri"/>
                <w:sz w:val="18"/>
                <w:szCs w:val="18"/>
              </w:rPr>
            </w:pPr>
            <w:r w:rsidRPr="008F39CB">
              <w:rPr>
                <w:rFonts w:eastAsia="Calibri"/>
                <w:sz w:val="18"/>
                <w:szCs w:val="18"/>
              </w:rPr>
              <w:t>0</w:t>
            </w:r>
          </w:p>
        </w:tc>
        <w:tc>
          <w:tcPr>
            <w:tcW w:w="850" w:type="dxa"/>
          </w:tcPr>
          <w:p w:rsidR="00D42C1A" w:rsidRPr="008F39CB" w:rsidRDefault="00D42C1A" w:rsidP="001F264A">
            <w:pPr>
              <w:jc w:val="center"/>
              <w:rPr>
                <w:sz w:val="18"/>
                <w:szCs w:val="18"/>
              </w:rPr>
            </w:pPr>
            <w:r w:rsidRPr="008F39CB">
              <w:rPr>
                <w:sz w:val="18"/>
                <w:szCs w:val="18"/>
              </w:rPr>
              <w:t>0</w:t>
            </w:r>
          </w:p>
        </w:tc>
        <w:tc>
          <w:tcPr>
            <w:tcW w:w="851" w:type="dxa"/>
          </w:tcPr>
          <w:p w:rsidR="00D42C1A" w:rsidRPr="008F39CB" w:rsidRDefault="00D42C1A" w:rsidP="006C3A4D">
            <w:pPr>
              <w:jc w:val="center"/>
              <w:rPr>
                <w:sz w:val="18"/>
                <w:szCs w:val="18"/>
              </w:rPr>
            </w:pPr>
            <w:r w:rsidRPr="008F39CB">
              <w:rPr>
                <w:sz w:val="18"/>
                <w:szCs w:val="18"/>
              </w:rPr>
              <w:t>0</w:t>
            </w:r>
          </w:p>
        </w:tc>
        <w:tc>
          <w:tcPr>
            <w:tcW w:w="850" w:type="dxa"/>
          </w:tcPr>
          <w:p w:rsidR="00D42C1A" w:rsidRPr="008F39CB" w:rsidRDefault="00D42C1A" w:rsidP="00E55220">
            <w:pPr>
              <w:jc w:val="center"/>
              <w:rPr>
                <w:sz w:val="18"/>
                <w:szCs w:val="18"/>
              </w:rPr>
            </w:pPr>
            <w:r w:rsidRPr="008F39CB">
              <w:rPr>
                <w:sz w:val="18"/>
                <w:szCs w:val="18"/>
              </w:rPr>
              <w:t>0</w:t>
            </w:r>
          </w:p>
        </w:tc>
        <w:tc>
          <w:tcPr>
            <w:tcW w:w="851" w:type="dxa"/>
            <w:shd w:val="clear" w:color="auto" w:fill="FFFFFF" w:themeFill="background1"/>
          </w:tcPr>
          <w:p w:rsidR="00D42C1A" w:rsidRPr="008F39CB" w:rsidRDefault="00D42C1A" w:rsidP="00CF5DF0">
            <w:pPr>
              <w:jc w:val="center"/>
              <w:rPr>
                <w:sz w:val="18"/>
                <w:szCs w:val="18"/>
              </w:rPr>
            </w:pPr>
          </w:p>
        </w:tc>
        <w:tc>
          <w:tcPr>
            <w:tcW w:w="709" w:type="dxa"/>
            <w:shd w:val="clear" w:color="auto" w:fill="D9D9D9" w:themeFill="background1" w:themeFillShade="D9"/>
          </w:tcPr>
          <w:p w:rsidR="00D42C1A" w:rsidRPr="008F39CB" w:rsidRDefault="00D42C1A" w:rsidP="00CF5DF0">
            <w:pPr>
              <w:jc w:val="center"/>
              <w:rPr>
                <w:sz w:val="18"/>
                <w:szCs w:val="18"/>
              </w:rPr>
            </w:pPr>
          </w:p>
        </w:tc>
      </w:tr>
    </w:tbl>
    <w:p w:rsidR="00F13482" w:rsidRPr="008F39CB" w:rsidRDefault="00F13482" w:rsidP="008D4B5D">
      <w:pPr>
        <w:spacing w:after="0" w:line="360" w:lineRule="auto"/>
        <w:jc w:val="both"/>
        <w:rPr>
          <w:rFonts w:ascii="Times New Roman" w:eastAsia="Times New Roman" w:hAnsi="Times New Roman" w:cs="Times New Roman"/>
          <w:spacing w:val="-5"/>
          <w:sz w:val="18"/>
          <w:szCs w:val="18"/>
          <w:lang w:eastAsia="ru-RU"/>
        </w:rPr>
      </w:pPr>
    </w:p>
    <w:p w:rsidR="00527CF0" w:rsidRPr="008F39CB" w:rsidRDefault="00527CF0" w:rsidP="003F700C">
      <w:pPr>
        <w:spacing w:after="0" w:line="360" w:lineRule="auto"/>
        <w:ind w:firstLine="709"/>
        <w:jc w:val="both"/>
        <w:rPr>
          <w:rFonts w:ascii="Times New Roman" w:hAnsi="Times New Roman" w:cs="Times New Roman"/>
          <w:i/>
          <w:sz w:val="26"/>
          <w:szCs w:val="26"/>
          <w:u w:val="single"/>
        </w:rPr>
      </w:pPr>
      <w:r w:rsidRPr="008F39CB">
        <w:rPr>
          <w:rFonts w:ascii="Times New Roman" w:hAnsi="Times New Roman" w:cs="Times New Roman"/>
          <w:i/>
          <w:sz w:val="26"/>
          <w:szCs w:val="26"/>
          <w:u w:val="single"/>
        </w:rPr>
        <w:t>Выдача разрешений на судовые радиостанции, используемые на морских судах, судах внутреннего плавания и судах смешанного (река-море) плавания</w:t>
      </w:r>
    </w:p>
    <w:p w:rsidR="004A4F10" w:rsidRPr="008F39CB" w:rsidRDefault="00527CF0" w:rsidP="00B50BEF">
      <w:pPr>
        <w:spacing w:after="0" w:line="360" w:lineRule="auto"/>
        <w:ind w:firstLine="709"/>
        <w:jc w:val="both"/>
        <w:rPr>
          <w:rFonts w:ascii="Times New Roman" w:hAnsi="Times New Roman" w:cs="Times New Roman"/>
          <w:sz w:val="26"/>
          <w:szCs w:val="26"/>
        </w:rPr>
      </w:pPr>
      <w:r w:rsidRPr="008F39CB">
        <w:rPr>
          <w:rFonts w:ascii="Times New Roman" w:hAnsi="Times New Roman" w:cs="Times New Roman"/>
          <w:sz w:val="26"/>
          <w:szCs w:val="26"/>
        </w:rPr>
        <w:t xml:space="preserve">Полномочия выполняют – </w:t>
      </w:r>
      <w:r w:rsidR="00576EA6" w:rsidRPr="008F39CB">
        <w:rPr>
          <w:rFonts w:ascii="Times New Roman" w:hAnsi="Times New Roman" w:cs="Times New Roman"/>
          <w:sz w:val="26"/>
          <w:szCs w:val="26"/>
        </w:rPr>
        <w:t>4</w:t>
      </w:r>
      <w:r w:rsidRPr="008F39CB">
        <w:rPr>
          <w:rFonts w:ascii="Times New Roman" w:hAnsi="Times New Roman" w:cs="Times New Roman"/>
          <w:sz w:val="26"/>
          <w:szCs w:val="26"/>
        </w:rPr>
        <w:t xml:space="preserve"> специалист</w:t>
      </w:r>
      <w:r w:rsidR="000719BC" w:rsidRPr="008F39CB">
        <w:rPr>
          <w:rFonts w:ascii="Times New Roman" w:hAnsi="Times New Roman" w:cs="Times New Roman"/>
          <w:sz w:val="26"/>
          <w:szCs w:val="26"/>
        </w:rPr>
        <w:t>а</w:t>
      </w:r>
      <w:r w:rsidR="00B50BEF" w:rsidRPr="008F39CB">
        <w:rPr>
          <w:rFonts w:ascii="Times New Roman" w:hAnsi="Times New Roman" w:cs="Times New Roman"/>
          <w:sz w:val="26"/>
          <w:szCs w:val="26"/>
        </w:rPr>
        <w:t>(с учетом вакантных должностей)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1"/>
        <w:gridCol w:w="843"/>
        <w:gridCol w:w="942"/>
        <w:gridCol w:w="987"/>
        <w:gridCol w:w="860"/>
        <w:gridCol w:w="865"/>
        <w:gridCol w:w="844"/>
        <w:gridCol w:w="837"/>
        <w:gridCol w:w="807"/>
        <w:gridCol w:w="807"/>
        <w:gridCol w:w="745"/>
      </w:tblGrid>
      <w:tr w:rsidR="00EA0ED2" w:rsidRPr="008F39CB" w:rsidTr="00925514">
        <w:tc>
          <w:tcPr>
            <w:tcW w:w="1601" w:type="dxa"/>
          </w:tcPr>
          <w:p w:rsidR="00FF4F01" w:rsidRPr="008F39CB" w:rsidRDefault="00FF4F01" w:rsidP="002B5861">
            <w:pPr>
              <w:spacing w:after="0"/>
              <w:rPr>
                <w:rFonts w:ascii="Times New Roman" w:hAnsi="Times New Roman" w:cs="Times New Roman"/>
                <w:sz w:val="20"/>
                <w:szCs w:val="20"/>
              </w:rPr>
            </w:pPr>
          </w:p>
        </w:tc>
        <w:tc>
          <w:tcPr>
            <w:tcW w:w="843"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942"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987"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60" w:type="dxa"/>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65" w:type="dxa"/>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44" w:type="dxa"/>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37" w:type="dxa"/>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07" w:type="dxa"/>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07" w:type="dxa"/>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45" w:type="dxa"/>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EA0ED2" w:rsidRPr="008F39CB" w:rsidTr="00925514">
        <w:tc>
          <w:tcPr>
            <w:tcW w:w="1601" w:type="dxa"/>
          </w:tcPr>
          <w:p w:rsidR="00EA0ED2" w:rsidRPr="008F39CB" w:rsidRDefault="00EA0ED2" w:rsidP="002B5861">
            <w:pPr>
              <w:spacing w:after="0"/>
              <w:rPr>
                <w:rFonts w:ascii="Times New Roman" w:hAnsi="Times New Roman" w:cs="Times New Roman"/>
                <w:sz w:val="18"/>
                <w:szCs w:val="20"/>
              </w:rPr>
            </w:pPr>
            <w:r w:rsidRPr="008F39CB">
              <w:rPr>
                <w:rFonts w:ascii="Times New Roman" w:hAnsi="Times New Roman" w:cs="Times New Roman"/>
                <w:sz w:val="18"/>
                <w:szCs w:val="20"/>
              </w:rPr>
              <w:t>Количество поступивших заявок</w:t>
            </w:r>
          </w:p>
        </w:tc>
        <w:tc>
          <w:tcPr>
            <w:tcW w:w="843"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27*</w:t>
            </w:r>
          </w:p>
        </w:tc>
        <w:tc>
          <w:tcPr>
            <w:tcW w:w="942"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42/69</w:t>
            </w:r>
          </w:p>
        </w:tc>
        <w:tc>
          <w:tcPr>
            <w:tcW w:w="987"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3/71</w:t>
            </w:r>
          </w:p>
        </w:tc>
        <w:tc>
          <w:tcPr>
            <w:tcW w:w="860" w:type="dxa"/>
            <w:shd w:val="clear" w:color="auto" w:fill="FFFFFF" w:themeFill="background1"/>
          </w:tcPr>
          <w:p w:rsidR="00EA0ED2" w:rsidRPr="008F39CB" w:rsidRDefault="00EA0ED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13/84</w:t>
            </w:r>
          </w:p>
        </w:tc>
        <w:tc>
          <w:tcPr>
            <w:tcW w:w="865" w:type="dxa"/>
            <w:shd w:val="clear" w:color="auto" w:fill="D9D9D9" w:themeFill="background1" w:themeFillShade="D9"/>
          </w:tcPr>
          <w:p w:rsidR="00EA0ED2" w:rsidRPr="008F39CB" w:rsidRDefault="00EA0ED2">
            <w:pPr>
              <w:spacing w:after="0"/>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84</w:t>
            </w:r>
          </w:p>
        </w:tc>
        <w:tc>
          <w:tcPr>
            <w:tcW w:w="844" w:type="dxa"/>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26*</w:t>
            </w:r>
          </w:p>
        </w:tc>
        <w:tc>
          <w:tcPr>
            <w:tcW w:w="837" w:type="dxa"/>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8/34</w:t>
            </w:r>
          </w:p>
        </w:tc>
        <w:tc>
          <w:tcPr>
            <w:tcW w:w="807" w:type="dxa"/>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6/40</w:t>
            </w:r>
          </w:p>
        </w:tc>
        <w:tc>
          <w:tcPr>
            <w:tcW w:w="807" w:type="dxa"/>
            <w:shd w:val="clear" w:color="auto" w:fill="FFFFFF" w:themeFill="background1"/>
          </w:tcPr>
          <w:p w:rsidR="00EA0ED2" w:rsidRPr="008F39CB" w:rsidRDefault="00EA0ED2"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EA0ED2" w:rsidRPr="008F39CB" w:rsidRDefault="00EA0ED2" w:rsidP="002B5861">
            <w:pPr>
              <w:spacing w:after="0"/>
              <w:jc w:val="center"/>
              <w:rPr>
                <w:rFonts w:ascii="Times New Roman" w:hAnsi="Times New Roman" w:cs="Times New Roman"/>
                <w:b/>
                <w:sz w:val="18"/>
                <w:szCs w:val="18"/>
              </w:rPr>
            </w:pPr>
          </w:p>
        </w:tc>
      </w:tr>
      <w:tr w:rsidR="00EA0ED2" w:rsidRPr="008F39CB" w:rsidTr="00925514">
        <w:tc>
          <w:tcPr>
            <w:tcW w:w="1601" w:type="dxa"/>
          </w:tcPr>
          <w:p w:rsidR="00EA0ED2" w:rsidRPr="008F39CB" w:rsidRDefault="00EA0ED2" w:rsidP="002B5861">
            <w:pPr>
              <w:spacing w:after="0"/>
              <w:rPr>
                <w:rFonts w:ascii="Times New Roman" w:hAnsi="Times New Roman" w:cs="Times New Roman"/>
                <w:sz w:val="18"/>
                <w:szCs w:val="20"/>
              </w:rPr>
            </w:pPr>
            <w:r w:rsidRPr="008F39CB">
              <w:rPr>
                <w:rFonts w:ascii="Times New Roman" w:hAnsi="Times New Roman" w:cs="Times New Roman"/>
                <w:sz w:val="18"/>
                <w:szCs w:val="20"/>
              </w:rPr>
              <w:t>Количество выданных разрешений</w:t>
            </w:r>
          </w:p>
        </w:tc>
        <w:tc>
          <w:tcPr>
            <w:tcW w:w="843"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w:t>
            </w:r>
          </w:p>
        </w:tc>
        <w:tc>
          <w:tcPr>
            <w:tcW w:w="942"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30/51</w:t>
            </w:r>
          </w:p>
        </w:tc>
        <w:tc>
          <w:tcPr>
            <w:tcW w:w="987"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3/53</w:t>
            </w:r>
          </w:p>
        </w:tc>
        <w:tc>
          <w:tcPr>
            <w:tcW w:w="860" w:type="dxa"/>
            <w:shd w:val="clear" w:color="auto" w:fill="FFFFFF" w:themeFill="background1"/>
          </w:tcPr>
          <w:p w:rsidR="00EA0ED2" w:rsidRPr="008F39CB" w:rsidRDefault="00EA0ED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8/62</w:t>
            </w:r>
          </w:p>
        </w:tc>
        <w:tc>
          <w:tcPr>
            <w:tcW w:w="865" w:type="dxa"/>
            <w:shd w:val="clear" w:color="auto" w:fill="D9D9D9" w:themeFill="background1" w:themeFillShade="D9"/>
          </w:tcPr>
          <w:p w:rsidR="00EA0ED2" w:rsidRPr="008F39CB" w:rsidRDefault="00EA0ED2">
            <w:pPr>
              <w:spacing w:after="0"/>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62</w:t>
            </w:r>
          </w:p>
        </w:tc>
        <w:tc>
          <w:tcPr>
            <w:tcW w:w="844" w:type="dxa"/>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w:t>
            </w:r>
          </w:p>
        </w:tc>
        <w:tc>
          <w:tcPr>
            <w:tcW w:w="837" w:type="dxa"/>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8/23</w:t>
            </w:r>
          </w:p>
        </w:tc>
        <w:tc>
          <w:tcPr>
            <w:tcW w:w="807" w:type="dxa"/>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3/26</w:t>
            </w:r>
          </w:p>
        </w:tc>
        <w:tc>
          <w:tcPr>
            <w:tcW w:w="807" w:type="dxa"/>
            <w:shd w:val="clear" w:color="auto" w:fill="FFFFFF" w:themeFill="background1"/>
          </w:tcPr>
          <w:p w:rsidR="00EA0ED2" w:rsidRPr="008F39CB" w:rsidRDefault="00EA0ED2"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EA0ED2" w:rsidRPr="008F39CB" w:rsidRDefault="00EA0ED2" w:rsidP="002B5861">
            <w:pPr>
              <w:spacing w:after="0"/>
              <w:jc w:val="center"/>
              <w:rPr>
                <w:rFonts w:ascii="Times New Roman" w:hAnsi="Times New Roman" w:cs="Times New Roman"/>
                <w:b/>
                <w:sz w:val="18"/>
                <w:szCs w:val="18"/>
              </w:rPr>
            </w:pPr>
          </w:p>
        </w:tc>
      </w:tr>
      <w:tr w:rsidR="00EA0ED2" w:rsidRPr="008F39CB" w:rsidTr="00925514">
        <w:tc>
          <w:tcPr>
            <w:tcW w:w="1601" w:type="dxa"/>
          </w:tcPr>
          <w:p w:rsidR="00EA0ED2" w:rsidRPr="008F39CB" w:rsidRDefault="00EA0ED2" w:rsidP="002B5861">
            <w:pPr>
              <w:spacing w:after="0"/>
              <w:rPr>
                <w:rFonts w:ascii="Times New Roman" w:hAnsi="Times New Roman" w:cs="Times New Roman"/>
                <w:sz w:val="18"/>
                <w:szCs w:val="20"/>
              </w:rPr>
            </w:pPr>
            <w:r w:rsidRPr="008F39CB">
              <w:rPr>
                <w:rFonts w:ascii="Times New Roman" w:hAnsi="Times New Roman" w:cs="Times New Roman"/>
                <w:sz w:val="18"/>
                <w:szCs w:val="20"/>
              </w:rPr>
              <w:t>Количество отказов</w:t>
            </w:r>
          </w:p>
        </w:tc>
        <w:tc>
          <w:tcPr>
            <w:tcW w:w="843"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42"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87"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60" w:type="dxa"/>
            <w:shd w:val="clear" w:color="auto" w:fill="FFFFFF" w:themeFill="background1"/>
          </w:tcPr>
          <w:p w:rsidR="00EA0ED2" w:rsidRPr="008F39CB" w:rsidRDefault="00EA0ED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865" w:type="dxa"/>
            <w:shd w:val="clear" w:color="auto" w:fill="D9D9D9" w:themeFill="background1" w:themeFillShade="D9"/>
          </w:tcPr>
          <w:p w:rsidR="00EA0ED2" w:rsidRPr="008F39CB" w:rsidRDefault="00EA0ED2">
            <w:pPr>
              <w:spacing w:after="0"/>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0</w:t>
            </w:r>
          </w:p>
        </w:tc>
        <w:tc>
          <w:tcPr>
            <w:tcW w:w="844" w:type="dxa"/>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37" w:type="dxa"/>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807" w:type="dxa"/>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07" w:type="dxa"/>
            <w:shd w:val="clear" w:color="auto" w:fill="FFFFFF" w:themeFill="background1"/>
          </w:tcPr>
          <w:p w:rsidR="00EA0ED2" w:rsidRPr="008F39CB" w:rsidRDefault="00EA0ED2"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EA0ED2" w:rsidRPr="008F39CB" w:rsidRDefault="00EA0ED2" w:rsidP="002B5861">
            <w:pPr>
              <w:spacing w:after="0"/>
              <w:jc w:val="center"/>
              <w:rPr>
                <w:rFonts w:ascii="Times New Roman" w:hAnsi="Times New Roman" w:cs="Times New Roman"/>
                <w:b/>
                <w:sz w:val="18"/>
                <w:szCs w:val="18"/>
              </w:rPr>
            </w:pPr>
          </w:p>
        </w:tc>
      </w:tr>
      <w:tr w:rsidR="00EA0ED2" w:rsidRPr="008F39CB" w:rsidTr="00925514">
        <w:tc>
          <w:tcPr>
            <w:tcW w:w="1601" w:type="dxa"/>
          </w:tcPr>
          <w:p w:rsidR="00EA0ED2" w:rsidRPr="008F39CB" w:rsidRDefault="00EA0ED2" w:rsidP="002B5861">
            <w:pPr>
              <w:spacing w:after="0"/>
              <w:rPr>
                <w:rFonts w:ascii="Times New Roman" w:hAnsi="Times New Roman" w:cs="Times New Roman"/>
                <w:sz w:val="18"/>
                <w:szCs w:val="20"/>
              </w:rPr>
            </w:pPr>
            <w:r w:rsidRPr="008F39CB">
              <w:rPr>
                <w:rFonts w:ascii="Times New Roman" w:hAnsi="Times New Roman" w:cs="Times New Roman"/>
                <w:sz w:val="18"/>
                <w:szCs w:val="20"/>
              </w:rPr>
              <w:t>Нарушения сроков рассмотрения  заявок</w:t>
            </w:r>
          </w:p>
        </w:tc>
        <w:tc>
          <w:tcPr>
            <w:tcW w:w="843"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42"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87"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60" w:type="dxa"/>
            <w:shd w:val="clear" w:color="auto" w:fill="FFFFFF" w:themeFill="background1"/>
          </w:tcPr>
          <w:p w:rsidR="00EA0ED2" w:rsidRPr="008F39CB" w:rsidRDefault="00EA0ED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865" w:type="dxa"/>
            <w:shd w:val="clear" w:color="auto" w:fill="D9D9D9" w:themeFill="background1" w:themeFillShade="D9"/>
          </w:tcPr>
          <w:p w:rsidR="00EA0ED2" w:rsidRPr="008F39CB" w:rsidRDefault="00EA0ED2">
            <w:pPr>
              <w:spacing w:after="0"/>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0</w:t>
            </w:r>
          </w:p>
        </w:tc>
        <w:tc>
          <w:tcPr>
            <w:tcW w:w="844" w:type="dxa"/>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37" w:type="dxa"/>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807" w:type="dxa"/>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07" w:type="dxa"/>
            <w:shd w:val="clear" w:color="auto" w:fill="FFFFFF" w:themeFill="background1"/>
          </w:tcPr>
          <w:p w:rsidR="00EA0ED2" w:rsidRPr="008F39CB" w:rsidRDefault="00EA0ED2"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EA0ED2" w:rsidRPr="008F39CB" w:rsidRDefault="00EA0ED2" w:rsidP="002B5861">
            <w:pPr>
              <w:spacing w:after="0"/>
              <w:jc w:val="center"/>
              <w:rPr>
                <w:rFonts w:ascii="Times New Roman" w:hAnsi="Times New Roman" w:cs="Times New Roman"/>
                <w:b/>
                <w:sz w:val="18"/>
                <w:szCs w:val="18"/>
              </w:rPr>
            </w:pPr>
          </w:p>
        </w:tc>
      </w:tr>
      <w:tr w:rsidR="00EA0ED2" w:rsidRPr="008F39CB" w:rsidTr="00925514">
        <w:tc>
          <w:tcPr>
            <w:tcW w:w="1601" w:type="dxa"/>
          </w:tcPr>
          <w:p w:rsidR="00EA0ED2" w:rsidRPr="008F39CB" w:rsidRDefault="00EA0ED2" w:rsidP="002B5861">
            <w:pPr>
              <w:spacing w:after="0"/>
              <w:rPr>
                <w:rFonts w:ascii="Times New Roman" w:hAnsi="Times New Roman" w:cs="Times New Roman"/>
                <w:sz w:val="18"/>
                <w:szCs w:val="20"/>
              </w:rPr>
            </w:pPr>
            <w:r w:rsidRPr="008F39CB">
              <w:rPr>
                <w:rFonts w:ascii="Times New Roman" w:hAnsi="Times New Roman" w:cs="Times New Roman"/>
                <w:sz w:val="18"/>
                <w:szCs w:val="20"/>
              </w:rPr>
              <w:t>Оплачено госпошлины, тыс.руб.</w:t>
            </w:r>
          </w:p>
        </w:tc>
        <w:tc>
          <w:tcPr>
            <w:tcW w:w="843"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73,5</w:t>
            </w:r>
          </w:p>
        </w:tc>
        <w:tc>
          <w:tcPr>
            <w:tcW w:w="942"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105,0</w:t>
            </w:r>
          </w:p>
        </w:tc>
        <w:tc>
          <w:tcPr>
            <w:tcW w:w="987" w:type="dxa"/>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10,5</w:t>
            </w:r>
          </w:p>
        </w:tc>
        <w:tc>
          <w:tcPr>
            <w:tcW w:w="860" w:type="dxa"/>
            <w:shd w:val="clear" w:color="auto" w:fill="FFFFFF" w:themeFill="background1"/>
          </w:tcPr>
          <w:p w:rsidR="00EA0ED2" w:rsidRPr="008F39CB" w:rsidRDefault="00EA0ED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28</w:t>
            </w:r>
            <w:r w:rsidRPr="008F39CB">
              <w:rPr>
                <w:rFonts w:ascii="Times New Roman" w:eastAsia="Calibri" w:hAnsi="Times New Roman" w:cs="Times New Roman"/>
                <w:sz w:val="18"/>
                <w:szCs w:val="18"/>
              </w:rPr>
              <w:t>,</w:t>
            </w:r>
            <w:r w:rsidRPr="008F39CB">
              <w:rPr>
                <w:rFonts w:ascii="Times New Roman" w:eastAsia="Calibri" w:hAnsi="Times New Roman" w:cs="Times New Roman"/>
                <w:sz w:val="18"/>
                <w:szCs w:val="18"/>
                <w:lang w:val="en-US"/>
              </w:rPr>
              <w:t>0</w:t>
            </w:r>
          </w:p>
        </w:tc>
        <w:tc>
          <w:tcPr>
            <w:tcW w:w="865" w:type="dxa"/>
            <w:shd w:val="clear" w:color="auto" w:fill="D9D9D9" w:themeFill="background1" w:themeFillShade="D9"/>
          </w:tcPr>
          <w:p w:rsidR="00EA0ED2" w:rsidRPr="008F39CB" w:rsidRDefault="00EA0ED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217,0</w:t>
            </w:r>
          </w:p>
        </w:tc>
        <w:tc>
          <w:tcPr>
            <w:tcW w:w="844" w:type="dxa"/>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52,5</w:t>
            </w:r>
          </w:p>
        </w:tc>
        <w:tc>
          <w:tcPr>
            <w:tcW w:w="837" w:type="dxa"/>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28.0</w:t>
            </w:r>
          </w:p>
        </w:tc>
        <w:tc>
          <w:tcPr>
            <w:tcW w:w="807" w:type="dxa"/>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10,5</w:t>
            </w:r>
          </w:p>
        </w:tc>
        <w:tc>
          <w:tcPr>
            <w:tcW w:w="807" w:type="dxa"/>
            <w:shd w:val="clear" w:color="auto" w:fill="FFFFFF" w:themeFill="background1"/>
          </w:tcPr>
          <w:p w:rsidR="00EA0ED2" w:rsidRPr="008F39CB" w:rsidRDefault="00EA0ED2" w:rsidP="002B5861">
            <w:pPr>
              <w:spacing w:after="0"/>
              <w:jc w:val="center"/>
              <w:rPr>
                <w:rFonts w:ascii="Times New Roman" w:hAnsi="Times New Roman" w:cs="Times New Roman"/>
                <w:b/>
                <w:sz w:val="18"/>
                <w:szCs w:val="18"/>
              </w:rPr>
            </w:pPr>
          </w:p>
        </w:tc>
        <w:tc>
          <w:tcPr>
            <w:tcW w:w="745" w:type="dxa"/>
            <w:shd w:val="clear" w:color="auto" w:fill="D9D9D9" w:themeFill="background1" w:themeFillShade="D9"/>
          </w:tcPr>
          <w:p w:rsidR="00EA0ED2" w:rsidRPr="008F39CB" w:rsidRDefault="00EA0ED2" w:rsidP="002B5861">
            <w:pPr>
              <w:spacing w:after="0"/>
              <w:jc w:val="center"/>
              <w:rPr>
                <w:rFonts w:ascii="Times New Roman" w:hAnsi="Times New Roman" w:cs="Times New Roman"/>
                <w:b/>
                <w:sz w:val="18"/>
                <w:szCs w:val="18"/>
              </w:rPr>
            </w:pPr>
          </w:p>
        </w:tc>
      </w:tr>
    </w:tbl>
    <w:p w:rsidR="00EA0ED2" w:rsidRPr="008F39CB" w:rsidRDefault="00EA0ED2" w:rsidP="00EA0ED2">
      <w:pPr>
        <w:spacing w:after="0"/>
        <w:ind w:firstLine="709"/>
        <w:rPr>
          <w:rFonts w:ascii="Times New Roman" w:eastAsia="Calibri" w:hAnsi="Times New Roman" w:cs="Times New Roman"/>
          <w:i/>
          <w:szCs w:val="26"/>
          <w:u w:val="single"/>
        </w:rPr>
      </w:pPr>
      <w:r w:rsidRPr="008F39CB">
        <w:rPr>
          <w:rFonts w:ascii="Times New Roman" w:eastAsia="Calibri" w:hAnsi="Times New Roman" w:cs="Times New Roman"/>
          <w:i/>
          <w:szCs w:val="26"/>
          <w:u w:val="single"/>
        </w:rPr>
        <w:t>*В количество поступивших заявок включены:</w:t>
      </w:r>
    </w:p>
    <w:p w:rsidR="00EA0ED2" w:rsidRPr="008F39CB" w:rsidRDefault="00EA0ED2" w:rsidP="00EA0ED2">
      <w:pPr>
        <w:spacing w:after="0"/>
        <w:ind w:firstLine="709"/>
        <w:rPr>
          <w:rFonts w:ascii="Times New Roman" w:eastAsia="Calibri" w:hAnsi="Times New Roman" w:cs="Times New Roman"/>
          <w:i/>
          <w:szCs w:val="26"/>
        </w:rPr>
      </w:pPr>
      <w:r w:rsidRPr="008F39CB">
        <w:rPr>
          <w:rFonts w:ascii="Times New Roman" w:eastAsia="Calibri" w:hAnsi="Times New Roman" w:cs="Times New Roman"/>
          <w:i/>
          <w:szCs w:val="26"/>
        </w:rPr>
        <w:t>-заявки на выдачу разрешений на судовые радиостанции</w:t>
      </w:r>
    </w:p>
    <w:p w:rsidR="00EA0ED2" w:rsidRPr="008F39CB" w:rsidRDefault="00EA0ED2" w:rsidP="00EA0ED2">
      <w:pPr>
        <w:spacing w:after="0"/>
        <w:ind w:firstLine="709"/>
        <w:rPr>
          <w:rFonts w:ascii="Times New Roman" w:eastAsia="Calibri" w:hAnsi="Times New Roman" w:cs="Times New Roman"/>
          <w:i/>
          <w:szCs w:val="26"/>
        </w:rPr>
      </w:pPr>
      <w:r w:rsidRPr="008F39CB">
        <w:rPr>
          <w:rFonts w:ascii="Times New Roman" w:eastAsia="Calibri" w:hAnsi="Times New Roman" w:cs="Times New Roman"/>
          <w:i/>
          <w:szCs w:val="26"/>
        </w:rPr>
        <w:t>-заявки на прекращение действия разрешения на судовые радиостанции</w:t>
      </w:r>
    </w:p>
    <w:p w:rsidR="00925514" w:rsidRPr="008F39CB" w:rsidRDefault="00925514" w:rsidP="00925514">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Регистрация радиоэлектронных средств и высокочастотных устройств гражданского назначения</w:t>
      </w:r>
    </w:p>
    <w:p w:rsidR="00925514" w:rsidRPr="008F39CB" w:rsidRDefault="00925514" w:rsidP="00925514">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Полномочие выполняют  - </w:t>
      </w:r>
      <w:r w:rsidR="00576EA6" w:rsidRPr="008F39CB">
        <w:rPr>
          <w:rFonts w:ascii="Times New Roman" w:eastAsia="Calibri" w:hAnsi="Times New Roman" w:cs="Times New Roman"/>
          <w:sz w:val="26"/>
          <w:szCs w:val="26"/>
        </w:rPr>
        <w:t>4</w:t>
      </w:r>
      <w:r w:rsidRPr="008F39CB">
        <w:rPr>
          <w:rFonts w:ascii="Times New Roman" w:eastAsia="Calibri" w:hAnsi="Times New Roman" w:cs="Times New Roman"/>
          <w:sz w:val="26"/>
          <w:szCs w:val="26"/>
        </w:rPr>
        <w:t xml:space="preserve"> специалиста (с учетом вакантных должностей)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18"/>
        <w:gridCol w:w="2313"/>
        <w:gridCol w:w="2307"/>
      </w:tblGrid>
      <w:tr w:rsidR="00EA0ED2" w:rsidRPr="008F39CB" w:rsidTr="00925514">
        <w:tc>
          <w:tcPr>
            <w:tcW w:w="5000" w:type="pct"/>
            <w:gridSpan w:val="3"/>
            <w:tcBorders>
              <w:top w:val="single" w:sz="4" w:space="0" w:color="auto"/>
              <w:left w:val="single" w:sz="4" w:space="0" w:color="auto"/>
              <w:bottom w:val="single" w:sz="4" w:space="0" w:color="auto"/>
              <w:right w:val="single" w:sz="4" w:space="0" w:color="auto"/>
            </w:tcBorders>
            <w:hideMark/>
          </w:tcPr>
          <w:p w:rsidR="00925514" w:rsidRPr="008F39CB" w:rsidRDefault="00925514" w:rsidP="00925514">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Предметы надзора</w:t>
            </w:r>
          </w:p>
        </w:tc>
      </w:tr>
      <w:tr w:rsidR="00EA0ED2" w:rsidRPr="008F39CB" w:rsidTr="00925514">
        <w:trPr>
          <w:trHeight w:val="182"/>
        </w:trPr>
        <w:tc>
          <w:tcPr>
            <w:tcW w:w="2721" w:type="pct"/>
            <w:tcBorders>
              <w:top w:val="single" w:sz="4" w:space="0" w:color="auto"/>
              <w:left w:val="single" w:sz="4" w:space="0" w:color="auto"/>
              <w:bottom w:val="single" w:sz="4" w:space="0" w:color="auto"/>
              <w:right w:val="single" w:sz="4" w:space="0" w:color="auto"/>
            </w:tcBorders>
          </w:tcPr>
          <w:p w:rsidR="00EA0ED2" w:rsidRPr="008F39CB" w:rsidRDefault="00EA0ED2" w:rsidP="00925514">
            <w:pPr>
              <w:spacing w:after="0" w:line="240" w:lineRule="auto"/>
              <w:rPr>
                <w:rFonts w:ascii="Times New Roman" w:eastAsia="Calibri" w:hAnsi="Times New Roman" w:cs="Times New Roman"/>
                <w:sz w:val="18"/>
                <w:szCs w:val="18"/>
              </w:rPr>
            </w:pPr>
          </w:p>
        </w:tc>
        <w:tc>
          <w:tcPr>
            <w:tcW w:w="114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A0ED2" w:rsidRPr="008F39CB" w:rsidRDefault="00EA0ED2"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01.10.2019</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A0ED2" w:rsidRPr="008F39CB" w:rsidRDefault="00EA0ED2" w:rsidP="0092551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01.10.2020</w:t>
            </w:r>
          </w:p>
        </w:tc>
      </w:tr>
      <w:tr w:rsidR="00EA0ED2" w:rsidRPr="008F39CB" w:rsidTr="00576EA6">
        <w:trPr>
          <w:trHeight w:val="258"/>
        </w:trPr>
        <w:tc>
          <w:tcPr>
            <w:tcW w:w="2721" w:type="pct"/>
            <w:tcBorders>
              <w:top w:val="single" w:sz="4" w:space="0" w:color="auto"/>
              <w:left w:val="single" w:sz="4" w:space="0" w:color="auto"/>
              <w:bottom w:val="single" w:sz="4" w:space="0" w:color="auto"/>
              <w:right w:val="single" w:sz="4" w:space="0" w:color="auto"/>
            </w:tcBorders>
            <w:hideMark/>
          </w:tcPr>
          <w:p w:rsidR="00EA0ED2" w:rsidRPr="008F39CB" w:rsidRDefault="00EA0ED2" w:rsidP="00925514">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t>Количество зарегистрированных (перерегистрированных) РЭС</w:t>
            </w:r>
          </w:p>
        </w:tc>
        <w:tc>
          <w:tcPr>
            <w:tcW w:w="114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A0ED2" w:rsidRPr="008F39CB" w:rsidRDefault="00EA0ED2"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10300</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0ED2" w:rsidRPr="008F39CB" w:rsidRDefault="00EA0ED2" w:rsidP="0092551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2742</w:t>
            </w:r>
          </w:p>
        </w:tc>
      </w:tr>
      <w:tr w:rsidR="00EA0ED2" w:rsidRPr="008F39CB" w:rsidTr="00576EA6">
        <w:tc>
          <w:tcPr>
            <w:tcW w:w="2721" w:type="pct"/>
            <w:tcBorders>
              <w:top w:val="single" w:sz="4" w:space="0" w:color="auto"/>
              <w:left w:val="single" w:sz="4" w:space="0" w:color="auto"/>
              <w:bottom w:val="single" w:sz="4" w:space="0" w:color="auto"/>
              <w:right w:val="single" w:sz="4" w:space="0" w:color="auto"/>
            </w:tcBorders>
            <w:hideMark/>
          </w:tcPr>
          <w:p w:rsidR="00EA0ED2" w:rsidRPr="008F39CB" w:rsidRDefault="00EA0ED2" w:rsidP="00925514">
            <w:pPr>
              <w:spacing w:after="0" w:line="240" w:lineRule="auto"/>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Нагрузка на 1 сотрудника</w:t>
            </w:r>
          </w:p>
        </w:tc>
        <w:tc>
          <w:tcPr>
            <w:tcW w:w="1141"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EA0ED2" w:rsidRPr="008F39CB" w:rsidRDefault="00EA0ED2"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3433</w:t>
            </w:r>
          </w:p>
        </w:tc>
        <w:tc>
          <w:tcPr>
            <w:tcW w:w="1138"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EA0ED2" w:rsidRPr="008F39CB" w:rsidRDefault="00EA0ED2" w:rsidP="0092551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685,5</w:t>
            </w:r>
          </w:p>
        </w:tc>
      </w:tr>
    </w:tbl>
    <w:p w:rsidR="00527CF0" w:rsidRPr="008F39CB" w:rsidRDefault="00527CF0" w:rsidP="003F700C">
      <w:pPr>
        <w:spacing w:after="0" w:line="240" w:lineRule="auto"/>
        <w:ind w:firstLine="709"/>
        <w:rPr>
          <w:rFonts w:ascii="Times New Roman" w:hAnsi="Times New Roman" w:cs="Times New Roman"/>
          <w:i/>
          <w:szCs w:val="26"/>
          <w:u w:val="single"/>
        </w:rPr>
      </w:pP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EA0ED2" w:rsidRPr="008F39CB" w:rsidTr="004A676D">
        <w:tc>
          <w:tcPr>
            <w:tcW w:w="1809" w:type="dxa"/>
          </w:tcPr>
          <w:p w:rsidR="00FF4F01" w:rsidRPr="008F39CB" w:rsidRDefault="00FF4F01" w:rsidP="003F700C">
            <w:pPr>
              <w:spacing w:after="0"/>
              <w:rPr>
                <w:rFonts w:ascii="Times New Roman" w:hAnsi="Times New Roman" w:cs="Times New Roman"/>
                <w:sz w:val="18"/>
                <w:szCs w:val="20"/>
              </w:rPr>
            </w:pP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EA0ED2" w:rsidRPr="008F39CB" w:rsidTr="004A676D">
        <w:tc>
          <w:tcPr>
            <w:tcW w:w="1809" w:type="dxa"/>
          </w:tcPr>
          <w:p w:rsidR="00EA0ED2" w:rsidRPr="008F39CB" w:rsidRDefault="00EA0ED2" w:rsidP="003F700C">
            <w:pPr>
              <w:spacing w:after="0"/>
              <w:rPr>
                <w:rFonts w:ascii="Times New Roman" w:hAnsi="Times New Roman" w:cs="Times New Roman"/>
                <w:sz w:val="18"/>
                <w:szCs w:val="20"/>
              </w:rPr>
            </w:pPr>
            <w:r w:rsidRPr="008F39CB">
              <w:rPr>
                <w:rFonts w:ascii="Times New Roman" w:hAnsi="Times New Roman" w:cs="Times New Roman"/>
                <w:sz w:val="18"/>
                <w:szCs w:val="20"/>
              </w:rPr>
              <w:t>Количество поступивших заявок на регистрацию</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511</w:t>
            </w:r>
          </w:p>
        </w:tc>
        <w:tc>
          <w:tcPr>
            <w:tcW w:w="850"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588</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571</w:t>
            </w:r>
          </w:p>
        </w:tc>
        <w:tc>
          <w:tcPr>
            <w:tcW w:w="850" w:type="dxa"/>
            <w:shd w:val="clear" w:color="auto" w:fill="FFFFFF" w:themeFill="background1"/>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565</w:t>
            </w:r>
          </w:p>
        </w:tc>
        <w:tc>
          <w:tcPr>
            <w:tcW w:w="851" w:type="dxa"/>
            <w:shd w:val="clear" w:color="auto" w:fill="D9D9D9" w:themeFill="background1" w:themeFillShade="D9"/>
            <w:vAlign w:val="center"/>
          </w:tcPr>
          <w:p w:rsidR="00EA0ED2" w:rsidRPr="008F39CB" w:rsidRDefault="00EA0ED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2235</w:t>
            </w:r>
          </w:p>
        </w:tc>
        <w:tc>
          <w:tcPr>
            <w:tcW w:w="850" w:type="dxa"/>
            <w:vAlign w:val="center"/>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319</w:t>
            </w:r>
          </w:p>
        </w:tc>
        <w:tc>
          <w:tcPr>
            <w:tcW w:w="851" w:type="dxa"/>
            <w:vAlign w:val="center"/>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515</w:t>
            </w:r>
          </w:p>
        </w:tc>
        <w:tc>
          <w:tcPr>
            <w:tcW w:w="850" w:type="dxa"/>
            <w:vAlign w:val="center"/>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451</w:t>
            </w:r>
          </w:p>
        </w:tc>
        <w:tc>
          <w:tcPr>
            <w:tcW w:w="851" w:type="dxa"/>
            <w:shd w:val="clear" w:color="auto" w:fill="FFFFFF" w:themeFill="background1"/>
            <w:vAlign w:val="center"/>
          </w:tcPr>
          <w:p w:rsidR="00EA0ED2" w:rsidRPr="008F39CB" w:rsidRDefault="00EA0ED2"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EA0ED2" w:rsidRPr="008F39CB" w:rsidRDefault="00EA0ED2" w:rsidP="00E701D5">
            <w:pPr>
              <w:spacing w:after="0"/>
              <w:jc w:val="center"/>
              <w:rPr>
                <w:rFonts w:ascii="Times New Roman" w:hAnsi="Times New Roman" w:cs="Times New Roman"/>
                <w:b/>
                <w:sz w:val="18"/>
                <w:szCs w:val="18"/>
              </w:rPr>
            </w:pPr>
          </w:p>
        </w:tc>
      </w:tr>
      <w:tr w:rsidR="00EA0ED2" w:rsidRPr="008F39CB" w:rsidTr="004A676D">
        <w:tc>
          <w:tcPr>
            <w:tcW w:w="1809" w:type="dxa"/>
          </w:tcPr>
          <w:p w:rsidR="00EA0ED2" w:rsidRPr="008F39CB" w:rsidRDefault="00EA0ED2" w:rsidP="003F700C">
            <w:pPr>
              <w:spacing w:after="0"/>
              <w:rPr>
                <w:rFonts w:ascii="Times New Roman" w:hAnsi="Times New Roman" w:cs="Times New Roman"/>
                <w:sz w:val="18"/>
                <w:szCs w:val="20"/>
              </w:rPr>
            </w:pPr>
            <w:r w:rsidRPr="008F39CB">
              <w:rPr>
                <w:rFonts w:ascii="Times New Roman" w:hAnsi="Times New Roman" w:cs="Times New Roman"/>
                <w:sz w:val="18"/>
                <w:szCs w:val="20"/>
              </w:rPr>
              <w:t>Количество выданных впервые свидетельств</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3877</w:t>
            </w:r>
          </w:p>
        </w:tc>
        <w:tc>
          <w:tcPr>
            <w:tcW w:w="850"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2924</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1776</w:t>
            </w:r>
          </w:p>
        </w:tc>
        <w:tc>
          <w:tcPr>
            <w:tcW w:w="850" w:type="dxa"/>
            <w:shd w:val="clear" w:color="auto" w:fill="FFFFFF" w:themeFill="background1"/>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2420</w:t>
            </w:r>
          </w:p>
        </w:tc>
        <w:tc>
          <w:tcPr>
            <w:tcW w:w="851" w:type="dxa"/>
            <w:shd w:val="clear" w:color="auto" w:fill="D9D9D9" w:themeFill="background1" w:themeFillShade="D9"/>
            <w:vAlign w:val="center"/>
          </w:tcPr>
          <w:p w:rsidR="00EA0ED2" w:rsidRPr="008F39CB" w:rsidRDefault="00EA0ED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10997</w:t>
            </w:r>
          </w:p>
        </w:tc>
        <w:tc>
          <w:tcPr>
            <w:tcW w:w="850" w:type="dxa"/>
            <w:vAlign w:val="center"/>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868</w:t>
            </w:r>
          </w:p>
        </w:tc>
        <w:tc>
          <w:tcPr>
            <w:tcW w:w="851" w:type="dxa"/>
            <w:vAlign w:val="center"/>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2556</w:t>
            </w:r>
          </w:p>
        </w:tc>
        <w:tc>
          <w:tcPr>
            <w:tcW w:w="850" w:type="dxa"/>
            <w:vAlign w:val="center"/>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2742</w:t>
            </w:r>
          </w:p>
        </w:tc>
        <w:tc>
          <w:tcPr>
            <w:tcW w:w="851" w:type="dxa"/>
            <w:shd w:val="clear" w:color="auto" w:fill="FFFFFF" w:themeFill="background1"/>
            <w:vAlign w:val="center"/>
          </w:tcPr>
          <w:p w:rsidR="00EA0ED2" w:rsidRPr="008F39CB" w:rsidRDefault="00EA0ED2"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EA0ED2" w:rsidRPr="008F39CB" w:rsidRDefault="00EA0ED2" w:rsidP="00E701D5">
            <w:pPr>
              <w:spacing w:after="0"/>
              <w:jc w:val="center"/>
              <w:rPr>
                <w:rFonts w:ascii="Times New Roman" w:hAnsi="Times New Roman" w:cs="Times New Roman"/>
                <w:b/>
                <w:sz w:val="18"/>
                <w:szCs w:val="18"/>
              </w:rPr>
            </w:pPr>
          </w:p>
        </w:tc>
      </w:tr>
      <w:tr w:rsidR="00EA0ED2" w:rsidRPr="008F39CB" w:rsidTr="004A676D">
        <w:tc>
          <w:tcPr>
            <w:tcW w:w="1809" w:type="dxa"/>
          </w:tcPr>
          <w:p w:rsidR="00EA0ED2" w:rsidRPr="008F39CB" w:rsidRDefault="00EA0ED2" w:rsidP="003F700C">
            <w:pPr>
              <w:spacing w:after="0"/>
              <w:rPr>
                <w:rFonts w:ascii="Times New Roman" w:hAnsi="Times New Roman" w:cs="Times New Roman"/>
                <w:sz w:val="18"/>
                <w:szCs w:val="20"/>
              </w:rPr>
            </w:pPr>
            <w:r w:rsidRPr="008F39CB">
              <w:rPr>
                <w:rFonts w:ascii="Times New Roman" w:hAnsi="Times New Roman" w:cs="Times New Roman"/>
                <w:sz w:val="18"/>
                <w:szCs w:val="20"/>
              </w:rPr>
              <w:t>Количество отказов</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w:t>
            </w:r>
          </w:p>
        </w:tc>
        <w:tc>
          <w:tcPr>
            <w:tcW w:w="850"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41</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w:t>
            </w:r>
          </w:p>
        </w:tc>
        <w:tc>
          <w:tcPr>
            <w:tcW w:w="850" w:type="dxa"/>
            <w:shd w:val="clear" w:color="auto" w:fill="FFFFFF" w:themeFill="background1"/>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EA0ED2" w:rsidRPr="008F39CB" w:rsidRDefault="00EA0ED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76</w:t>
            </w:r>
          </w:p>
        </w:tc>
        <w:tc>
          <w:tcPr>
            <w:tcW w:w="850" w:type="dxa"/>
            <w:vAlign w:val="center"/>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vAlign w:val="center"/>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11</w:t>
            </w:r>
          </w:p>
        </w:tc>
        <w:tc>
          <w:tcPr>
            <w:tcW w:w="850" w:type="dxa"/>
            <w:vAlign w:val="center"/>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shd w:val="clear" w:color="auto" w:fill="FFFFFF" w:themeFill="background1"/>
            <w:vAlign w:val="center"/>
          </w:tcPr>
          <w:p w:rsidR="00EA0ED2" w:rsidRPr="008F39CB" w:rsidRDefault="00EA0ED2"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EA0ED2" w:rsidRPr="008F39CB" w:rsidRDefault="00EA0ED2" w:rsidP="00E701D5">
            <w:pPr>
              <w:spacing w:after="0"/>
              <w:jc w:val="center"/>
              <w:rPr>
                <w:rFonts w:ascii="Times New Roman" w:hAnsi="Times New Roman" w:cs="Times New Roman"/>
                <w:b/>
                <w:sz w:val="18"/>
                <w:szCs w:val="18"/>
              </w:rPr>
            </w:pPr>
          </w:p>
        </w:tc>
      </w:tr>
      <w:tr w:rsidR="00EA0ED2" w:rsidRPr="008F39CB" w:rsidTr="004A676D">
        <w:tc>
          <w:tcPr>
            <w:tcW w:w="1809" w:type="dxa"/>
          </w:tcPr>
          <w:p w:rsidR="00EA0ED2" w:rsidRPr="008F39CB" w:rsidRDefault="00EA0ED2" w:rsidP="003F700C">
            <w:pPr>
              <w:spacing w:after="0"/>
              <w:rPr>
                <w:rFonts w:ascii="Times New Roman" w:hAnsi="Times New Roman" w:cs="Times New Roman"/>
                <w:sz w:val="18"/>
                <w:szCs w:val="20"/>
              </w:rPr>
            </w:pPr>
            <w:r w:rsidRPr="008F39CB">
              <w:rPr>
                <w:rFonts w:ascii="Times New Roman" w:hAnsi="Times New Roman" w:cs="Times New Roman"/>
                <w:sz w:val="18"/>
                <w:szCs w:val="20"/>
              </w:rPr>
              <w:t>Количество перерегистрированных РЭС</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768</w:t>
            </w:r>
          </w:p>
        </w:tc>
        <w:tc>
          <w:tcPr>
            <w:tcW w:w="850"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399</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556</w:t>
            </w:r>
          </w:p>
        </w:tc>
        <w:tc>
          <w:tcPr>
            <w:tcW w:w="850" w:type="dxa"/>
            <w:shd w:val="clear" w:color="auto" w:fill="FFFFFF" w:themeFill="background1"/>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270</w:t>
            </w:r>
          </w:p>
        </w:tc>
        <w:tc>
          <w:tcPr>
            <w:tcW w:w="851" w:type="dxa"/>
            <w:shd w:val="clear" w:color="auto" w:fill="D9D9D9" w:themeFill="background1" w:themeFillShade="D9"/>
            <w:vAlign w:val="center"/>
          </w:tcPr>
          <w:p w:rsidR="00EA0ED2" w:rsidRPr="008F39CB" w:rsidRDefault="00EA0ED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1993</w:t>
            </w:r>
          </w:p>
        </w:tc>
        <w:tc>
          <w:tcPr>
            <w:tcW w:w="850" w:type="dxa"/>
            <w:vAlign w:val="center"/>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577</w:t>
            </w:r>
          </w:p>
        </w:tc>
        <w:tc>
          <w:tcPr>
            <w:tcW w:w="851" w:type="dxa"/>
            <w:vAlign w:val="center"/>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401</w:t>
            </w:r>
          </w:p>
        </w:tc>
        <w:tc>
          <w:tcPr>
            <w:tcW w:w="850" w:type="dxa"/>
            <w:vAlign w:val="center"/>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568</w:t>
            </w:r>
          </w:p>
        </w:tc>
        <w:tc>
          <w:tcPr>
            <w:tcW w:w="851" w:type="dxa"/>
            <w:shd w:val="clear" w:color="auto" w:fill="FFFFFF" w:themeFill="background1"/>
            <w:vAlign w:val="center"/>
          </w:tcPr>
          <w:p w:rsidR="00EA0ED2" w:rsidRPr="008F39CB" w:rsidRDefault="00EA0ED2"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EA0ED2" w:rsidRPr="008F39CB" w:rsidRDefault="00EA0ED2" w:rsidP="00E701D5">
            <w:pPr>
              <w:spacing w:after="0"/>
              <w:jc w:val="center"/>
              <w:rPr>
                <w:rFonts w:ascii="Times New Roman" w:hAnsi="Times New Roman" w:cs="Times New Roman"/>
                <w:b/>
                <w:sz w:val="18"/>
                <w:szCs w:val="18"/>
              </w:rPr>
            </w:pPr>
          </w:p>
        </w:tc>
      </w:tr>
      <w:tr w:rsidR="00EA0ED2" w:rsidRPr="008F39CB" w:rsidTr="004A676D">
        <w:tc>
          <w:tcPr>
            <w:tcW w:w="1809" w:type="dxa"/>
          </w:tcPr>
          <w:p w:rsidR="00EA0ED2" w:rsidRPr="008F39CB" w:rsidRDefault="00EA0ED2" w:rsidP="003F700C">
            <w:pPr>
              <w:spacing w:after="0"/>
              <w:rPr>
                <w:rFonts w:ascii="Times New Roman" w:hAnsi="Times New Roman" w:cs="Times New Roman"/>
                <w:sz w:val="18"/>
                <w:szCs w:val="20"/>
              </w:rPr>
            </w:pPr>
            <w:r w:rsidRPr="008F39CB">
              <w:rPr>
                <w:rFonts w:ascii="Times New Roman" w:hAnsi="Times New Roman" w:cs="Times New Roman"/>
                <w:sz w:val="18"/>
                <w:szCs w:val="20"/>
              </w:rPr>
              <w:t>Прекращено действие свидетельств</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779</w:t>
            </w:r>
          </w:p>
        </w:tc>
        <w:tc>
          <w:tcPr>
            <w:tcW w:w="850"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752</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692</w:t>
            </w:r>
          </w:p>
        </w:tc>
        <w:tc>
          <w:tcPr>
            <w:tcW w:w="850" w:type="dxa"/>
            <w:shd w:val="clear" w:color="auto" w:fill="FFFFFF" w:themeFill="background1"/>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726</w:t>
            </w:r>
          </w:p>
        </w:tc>
        <w:tc>
          <w:tcPr>
            <w:tcW w:w="851" w:type="dxa"/>
            <w:shd w:val="clear" w:color="auto" w:fill="D9D9D9" w:themeFill="background1" w:themeFillShade="D9"/>
            <w:vAlign w:val="center"/>
          </w:tcPr>
          <w:p w:rsidR="00EA0ED2" w:rsidRPr="008F39CB" w:rsidRDefault="00EA0ED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2949</w:t>
            </w:r>
          </w:p>
        </w:tc>
        <w:tc>
          <w:tcPr>
            <w:tcW w:w="850" w:type="dxa"/>
            <w:vAlign w:val="center"/>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1618</w:t>
            </w:r>
          </w:p>
        </w:tc>
        <w:tc>
          <w:tcPr>
            <w:tcW w:w="851" w:type="dxa"/>
            <w:vAlign w:val="center"/>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843</w:t>
            </w:r>
          </w:p>
        </w:tc>
        <w:tc>
          <w:tcPr>
            <w:tcW w:w="850" w:type="dxa"/>
            <w:vAlign w:val="center"/>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573</w:t>
            </w:r>
          </w:p>
        </w:tc>
        <w:tc>
          <w:tcPr>
            <w:tcW w:w="851" w:type="dxa"/>
            <w:shd w:val="clear" w:color="auto" w:fill="FFFFFF" w:themeFill="background1"/>
            <w:vAlign w:val="center"/>
          </w:tcPr>
          <w:p w:rsidR="00EA0ED2" w:rsidRPr="008F39CB" w:rsidRDefault="00EA0ED2"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EA0ED2" w:rsidRPr="008F39CB" w:rsidRDefault="00EA0ED2" w:rsidP="00E701D5">
            <w:pPr>
              <w:spacing w:after="0"/>
              <w:jc w:val="center"/>
              <w:rPr>
                <w:rFonts w:ascii="Times New Roman" w:hAnsi="Times New Roman" w:cs="Times New Roman"/>
                <w:b/>
                <w:sz w:val="18"/>
                <w:szCs w:val="18"/>
              </w:rPr>
            </w:pPr>
          </w:p>
        </w:tc>
      </w:tr>
      <w:tr w:rsidR="00EA0ED2" w:rsidRPr="008F39CB" w:rsidTr="004A676D">
        <w:tc>
          <w:tcPr>
            <w:tcW w:w="1809" w:type="dxa"/>
          </w:tcPr>
          <w:p w:rsidR="00EA0ED2" w:rsidRPr="008F39CB" w:rsidRDefault="00EA0ED2" w:rsidP="003F700C">
            <w:pPr>
              <w:spacing w:after="0"/>
              <w:rPr>
                <w:rFonts w:ascii="Times New Roman" w:hAnsi="Times New Roman" w:cs="Times New Roman"/>
                <w:sz w:val="18"/>
                <w:szCs w:val="20"/>
              </w:rPr>
            </w:pPr>
            <w:r w:rsidRPr="008F39CB">
              <w:rPr>
                <w:rFonts w:ascii="Times New Roman" w:hAnsi="Times New Roman" w:cs="Times New Roman"/>
                <w:sz w:val="18"/>
                <w:szCs w:val="20"/>
              </w:rPr>
              <w:t>Нарушения сроков рассмотрения заявок</w:t>
            </w:r>
          </w:p>
        </w:tc>
        <w:tc>
          <w:tcPr>
            <w:tcW w:w="851"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EA0ED2" w:rsidRPr="008F39CB" w:rsidRDefault="00EA0ED2">
            <w:pPr>
              <w:spacing w:after="0"/>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850" w:type="dxa"/>
            <w:shd w:val="clear" w:color="auto" w:fill="FFFFFF" w:themeFill="background1"/>
            <w:vAlign w:val="center"/>
          </w:tcPr>
          <w:p w:rsidR="00EA0ED2" w:rsidRPr="008F39CB" w:rsidRDefault="00EA0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EA0ED2" w:rsidRPr="008F39CB" w:rsidRDefault="00EA0ED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850" w:type="dxa"/>
            <w:shd w:val="clear" w:color="auto" w:fill="auto"/>
            <w:vAlign w:val="center"/>
          </w:tcPr>
          <w:p w:rsidR="00EA0ED2" w:rsidRPr="008F39CB" w:rsidRDefault="00EA0ED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auto"/>
            <w:vAlign w:val="center"/>
          </w:tcPr>
          <w:p w:rsidR="00EA0ED2" w:rsidRPr="008F39CB" w:rsidRDefault="00EA0ED2" w:rsidP="00A479DB">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850" w:type="dxa"/>
            <w:shd w:val="clear" w:color="auto" w:fill="auto"/>
            <w:vAlign w:val="center"/>
          </w:tcPr>
          <w:p w:rsidR="00EA0ED2" w:rsidRPr="008F39CB" w:rsidRDefault="00EA0ED2" w:rsidP="00E552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EA0ED2" w:rsidRPr="008F39CB" w:rsidRDefault="00EA0ED2" w:rsidP="00E701D5">
            <w:pPr>
              <w:spacing w:after="0"/>
              <w:jc w:val="center"/>
              <w:rPr>
                <w:rFonts w:ascii="Times New Roman" w:hAnsi="Times New Roman" w:cs="Times New Roman"/>
                <w:b/>
                <w:sz w:val="18"/>
                <w:szCs w:val="18"/>
              </w:rPr>
            </w:pPr>
          </w:p>
        </w:tc>
        <w:tc>
          <w:tcPr>
            <w:tcW w:w="709" w:type="dxa"/>
            <w:shd w:val="clear" w:color="auto" w:fill="D9D9D9" w:themeFill="background1" w:themeFillShade="D9"/>
            <w:vAlign w:val="center"/>
          </w:tcPr>
          <w:p w:rsidR="00EA0ED2" w:rsidRPr="008F39CB" w:rsidRDefault="00EA0ED2" w:rsidP="00E701D5">
            <w:pPr>
              <w:spacing w:after="0"/>
              <w:jc w:val="center"/>
              <w:rPr>
                <w:rFonts w:ascii="Times New Roman" w:hAnsi="Times New Roman" w:cs="Times New Roman"/>
                <w:b/>
                <w:sz w:val="18"/>
                <w:szCs w:val="18"/>
              </w:rPr>
            </w:pPr>
          </w:p>
        </w:tc>
      </w:tr>
    </w:tbl>
    <w:p w:rsidR="00527CF0" w:rsidRPr="008F39CB" w:rsidRDefault="00527CF0" w:rsidP="003F700C">
      <w:pPr>
        <w:spacing w:after="0"/>
        <w:ind w:firstLine="567"/>
        <w:rPr>
          <w:rFonts w:ascii="Times New Roman" w:hAnsi="Times New Roman" w:cs="Times New Roman"/>
          <w:szCs w:val="26"/>
          <w:lang w:val="en-US"/>
        </w:rPr>
      </w:pPr>
    </w:p>
    <w:p w:rsidR="001F657E" w:rsidRPr="008F39CB" w:rsidRDefault="001F657E" w:rsidP="001F657E">
      <w:pPr>
        <w:spacing w:after="0" w:line="360" w:lineRule="auto"/>
        <w:ind w:firstLine="567"/>
        <w:jc w:val="both"/>
        <w:rPr>
          <w:rFonts w:ascii="Times New Roman" w:hAnsi="Times New Roman" w:cs="Times New Roman"/>
          <w:i/>
          <w:sz w:val="26"/>
          <w:szCs w:val="26"/>
          <w:u w:val="single"/>
        </w:rPr>
      </w:pPr>
      <w:r w:rsidRPr="008F39CB">
        <w:rPr>
          <w:rFonts w:ascii="Times New Roman" w:hAnsi="Times New Roman" w:cs="Times New Roman"/>
          <w:i/>
          <w:sz w:val="26"/>
          <w:szCs w:val="26"/>
          <w:u w:val="single"/>
        </w:rPr>
        <w:t>Сравнительные данные о количестве отказов в выдаче свидетельств о регистрации РЭС и ВЧУ в соответствии с постановлением Правительства РФ от 12.10.2004 № 539 и причинах отказов:</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42"/>
        <w:gridCol w:w="961"/>
        <w:gridCol w:w="1143"/>
        <w:gridCol w:w="1145"/>
        <w:gridCol w:w="1143"/>
        <w:gridCol w:w="1270"/>
        <w:gridCol w:w="1270"/>
      </w:tblGrid>
      <w:tr w:rsidR="00EA0ED2" w:rsidRPr="008F39CB" w:rsidTr="00BC2BE4">
        <w:trPr>
          <w:trHeight w:val="543"/>
          <w:jc w:val="center"/>
        </w:trPr>
        <w:tc>
          <w:tcPr>
            <w:tcW w:w="1380"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Пункты ППРФ № 539</w:t>
            </w:r>
          </w:p>
        </w:tc>
        <w:tc>
          <w:tcPr>
            <w:tcW w:w="502"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п.12а)</w:t>
            </w:r>
          </w:p>
        </w:tc>
        <w:tc>
          <w:tcPr>
            <w:tcW w:w="597"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п.12б)</w:t>
            </w:r>
          </w:p>
        </w:tc>
        <w:tc>
          <w:tcPr>
            <w:tcW w:w="598"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п.12в)</w:t>
            </w:r>
          </w:p>
        </w:tc>
        <w:tc>
          <w:tcPr>
            <w:tcW w:w="597"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п.12г)</w:t>
            </w:r>
          </w:p>
        </w:tc>
        <w:tc>
          <w:tcPr>
            <w:tcW w:w="663"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п.12д)</w:t>
            </w:r>
          </w:p>
        </w:tc>
        <w:tc>
          <w:tcPr>
            <w:tcW w:w="663"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Итого</w:t>
            </w:r>
          </w:p>
        </w:tc>
      </w:tr>
      <w:tr w:rsidR="00EA0ED2" w:rsidRPr="008F39CB" w:rsidTr="00BC2BE4">
        <w:trPr>
          <w:trHeight w:val="441"/>
          <w:jc w:val="center"/>
        </w:trPr>
        <w:tc>
          <w:tcPr>
            <w:tcW w:w="1380" w:type="pct"/>
            <w:vAlign w:val="center"/>
          </w:tcPr>
          <w:p w:rsidR="00FB707F" w:rsidRPr="008F39CB" w:rsidRDefault="00FB707F"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1 квартал 2020 года</w:t>
            </w:r>
          </w:p>
        </w:tc>
        <w:tc>
          <w:tcPr>
            <w:tcW w:w="502" w:type="pct"/>
            <w:vAlign w:val="center"/>
          </w:tcPr>
          <w:p w:rsidR="00FB707F" w:rsidRPr="008F39CB" w:rsidRDefault="00FB707F"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597" w:type="pct"/>
            <w:vAlign w:val="center"/>
          </w:tcPr>
          <w:p w:rsidR="00FB707F" w:rsidRPr="008F39CB" w:rsidRDefault="00FB707F"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598" w:type="pct"/>
            <w:vAlign w:val="center"/>
          </w:tcPr>
          <w:p w:rsidR="00FB707F" w:rsidRPr="008F39CB" w:rsidRDefault="00FB707F"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597" w:type="pct"/>
            <w:vAlign w:val="center"/>
          </w:tcPr>
          <w:p w:rsidR="00FB707F" w:rsidRPr="008F39CB" w:rsidRDefault="00FB707F"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663" w:type="pct"/>
            <w:vAlign w:val="center"/>
          </w:tcPr>
          <w:p w:rsidR="00FB707F" w:rsidRPr="008F39CB" w:rsidRDefault="00FB707F" w:rsidP="00BA734F">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663" w:type="pct"/>
            <w:vAlign w:val="center"/>
          </w:tcPr>
          <w:p w:rsidR="00FB707F" w:rsidRPr="008F39CB" w:rsidRDefault="00FB707F" w:rsidP="00BA734F">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w:t>
            </w:r>
          </w:p>
        </w:tc>
      </w:tr>
      <w:tr w:rsidR="00EA0ED2" w:rsidRPr="008F39CB" w:rsidTr="00BC2BE4">
        <w:trPr>
          <w:trHeight w:val="441"/>
          <w:jc w:val="center"/>
        </w:trPr>
        <w:tc>
          <w:tcPr>
            <w:tcW w:w="1380" w:type="pct"/>
            <w:vAlign w:val="center"/>
          </w:tcPr>
          <w:p w:rsidR="00B7248D" w:rsidRPr="008F39CB" w:rsidRDefault="00B7248D"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2 квартал 2020 года</w:t>
            </w:r>
          </w:p>
        </w:tc>
        <w:tc>
          <w:tcPr>
            <w:tcW w:w="502" w:type="pct"/>
            <w:vAlign w:val="center"/>
          </w:tcPr>
          <w:p w:rsidR="00B7248D" w:rsidRPr="008F39CB" w:rsidRDefault="00B7248D" w:rsidP="00A479DB">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1/4</w:t>
            </w:r>
          </w:p>
        </w:tc>
        <w:tc>
          <w:tcPr>
            <w:tcW w:w="597" w:type="pct"/>
            <w:vAlign w:val="center"/>
          </w:tcPr>
          <w:p w:rsidR="00B7248D" w:rsidRPr="008F39CB" w:rsidRDefault="00B7248D" w:rsidP="00A479DB">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1/2</w:t>
            </w:r>
          </w:p>
        </w:tc>
        <w:tc>
          <w:tcPr>
            <w:tcW w:w="598" w:type="pct"/>
            <w:vAlign w:val="center"/>
          </w:tcPr>
          <w:p w:rsidR="00B7248D" w:rsidRPr="008F39CB" w:rsidRDefault="00B7248D" w:rsidP="00A479DB">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7/7</w:t>
            </w:r>
          </w:p>
        </w:tc>
        <w:tc>
          <w:tcPr>
            <w:tcW w:w="597" w:type="pct"/>
            <w:vAlign w:val="center"/>
          </w:tcPr>
          <w:p w:rsidR="00B7248D" w:rsidRPr="008F39CB" w:rsidRDefault="00B7248D" w:rsidP="00A479DB">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2/2</w:t>
            </w:r>
          </w:p>
        </w:tc>
        <w:tc>
          <w:tcPr>
            <w:tcW w:w="663" w:type="pct"/>
            <w:vAlign w:val="center"/>
          </w:tcPr>
          <w:p w:rsidR="00B7248D" w:rsidRPr="008F39CB" w:rsidRDefault="00B7248D" w:rsidP="00A479DB">
            <w:pPr>
              <w:spacing w:after="0" w:line="240" w:lineRule="auto"/>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0</w:t>
            </w:r>
          </w:p>
        </w:tc>
        <w:tc>
          <w:tcPr>
            <w:tcW w:w="663" w:type="pct"/>
            <w:vAlign w:val="center"/>
          </w:tcPr>
          <w:p w:rsidR="00B7248D" w:rsidRPr="008F39CB" w:rsidRDefault="00B7248D" w:rsidP="00A479DB">
            <w:pPr>
              <w:spacing w:after="0" w:line="240" w:lineRule="auto"/>
              <w:jc w:val="center"/>
              <w:rPr>
                <w:rFonts w:ascii="Times New Roman" w:eastAsia="Calibri" w:hAnsi="Times New Roman" w:cs="Times New Roman"/>
                <w:b/>
                <w:sz w:val="18"/>
                <w:szCs w:val="18"/>
                <w:lang w:val="en-US"/>
              </w:rPr>
            </w:pPr>
            <w:r w:rsidRPr="008F39CB">
              <w:rPr>
                <w:rFonts w:ascii="Times New Roman" w:eastAsia="Calibri" w:hAnsi="Times New Roman" w:cs="Times New Roman"/>
                <w:b/>
                <w:sz w:val="18"/>
                <w:szCs w:val="18"/>
                <w:lang w:val="en-US"/>
              </w:rPr>
              <w:t>11/15</w:t>
            </w:r>
          </w:p>
        </w:tc>
      </w:tr>
      <w:tr w:rsidR="00EA0ED2" w:rsidRPr="008F39CB" w:rsidTr="00BC2BE4">
        <w:trPr>
          <w:trHeight w:val="441"/>
          <w:jc w:val="center"/>
        </w:trPr>
        <w:tc>
          <w:tcPr>
            <w:tcW w:w="1380" w:type="pct"/>
            <w:vAlign w:val="center"/>
          </w:tcPr>
          <w:p w:rsidR="00EA0ED2" w:rsidRPr="008F39CB" w:rsidRDefault="00EA0ED2"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3 квартал 2020 года</w:t>
            </w:r>
          </w:p>
        </w:tc>
        <w:tc>
          <w:tcPr>
            <w:tcW w:w="502" w:type="pct"/>
            <w:vAlign w:val="center"/>
          </w:tcPr>
          <w:p w:rsidR="00EA0ED2" w:rsidRPr="008F39CB" w:rsidRDefault="00EA0ED2"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w:t>
            </w:r>
          </w:p>
        </w:tc>
        <w:tc>
          <w:tcPr>
            <w:tcW w:w="597" w:type="pct"/>
            <w:vAlign w:val="center"/>
          </w:tcPr>
          <w:p w:rsidR="00EA0ED2" w:rsidRPr="008F39CB" w:rsidRDefault="00EA0ED2"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0/2</w:t>
            </w:r>
          </w:p>
        </w:tc>
        <w:tc>
          <w:tcPr>
            <w:tcW w:w="598" w:type="pct"/>
            <w:vAlign w:val="center"/>
          </w:tcPr>
          <w:p w:rsidR="00EA0ED2" w:rsidRPr="008F39CB" w:rsidRDefault="00EA0ED2"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3/10</w:t>
            </w:r>
          </w:p>
        </w:tc>
        <w:tc>
          <w:tcPr>
            <w:tcW w:w="597" w:type="pct"/>
            <w:vAlign w:val="center"/>
          </w:tcPr>
          <w:p w:rsidR="00EA0ED2" w:rsidRPr="008F39CB" w:rsidRDefault="00EA0ED2"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0/2</w:t>
            </w:r>
          </w:p>
        </w:tc>
        <w:tc>
          <w:tcPr>
            <w:tcW w:w="663" w:type="pct"/>
            <w:vAlign w:val="center"/>
          </w:tcPr>
          <w:p w:rsidR="00EA0ED2" w:rsidRPr="008F39CB" w:rsidRDefault="00EA0ED2" w:rsidP="00E55220">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663" w:type="pct"/>
            <w:vAlign w:val="center"/>
          </w:tcPr>
          <w:p w:rsidR="00EA0ED2" w:rsidRPr="008F39CB" w:rsidRDefault="00EA0ED2" w:rsidP="00E55220">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4/19</w:t>
            </w:r>
          </w:p>
        </w:tc>
      </w:tr>
      <w:tr w:rsidR="00EA0ED2" w:rsidRPr="008F39CB" w:rsidTr="00BC2BE4">
        <w:trPr>
          <w:trHeight w:val="441"/>
          <w:jc w:val="center"/>
        </w:trPr>
        <w:tc>
          <w:tcPr>
            <w:tcW w:w="1380" w:type="pct"/>
            <w:shd w:val="clear" w:color="auto" w:fill="D9D9D9" w:themeFill="background1" w:themeFillShade="D9"/>
            <w:vAlign w:val="center"/>
          </w:tcPr>
          <w:p w:rsidR="00BC2BE4" w:rsidRPr="008F39CB" w:rsidRDefault="00B66004" w:rsidP="00576EA6">
            <w:pPr>
              <w:spacing w:after="0" w:line="240" w:lineRule="auto"/>
              <w:jc w:val="center"/>
              <w:rPr>
                <w:rFonts w:ascii="Times New Roman" w:hAnsi="Times New Roman" w:cs="Times New Roman"/>
                <w:sz w:val="18"/>
                <w:szCs w:val="18"/>
              </w:rPr>
            </w:pPr>
            <w:r w:rsidRPr="008F39CB">
              <w:rPr>
                <w:rFonts w:ascii="Times New Roman" w:hAnsi="Times New Roman" w:cs="Times New Roman"/>
                <w:sz w:val="18"/>
                <w:szCs w:val="18"/>
              </w:rPr>
              <w:t>4 квартал 20</w:t>
            </w:r>
            <w:r w:rsidR="00576EA6" w:rsidRPr="008F39CB">
              <w:rPr>
                <w:rFonts w:ascii="Times New Roman" w:hAnsi="Times New Roman" w:cs="Times New Roman"/>
                <w:sz w:val="18"/>
                <w:szCs w:val="18"/>
              </w:rPr>
              <w:t>20</w:t>
            </w:r>
            <w:r w:rsidR="003C14FC" w:rsidRPr="008F39CB">
              <w:rPr>
                <w:rFonts w:ascii="Times New Roman" w:hAnsi="Times New Roman" w:cs="Times New Roman"/>
                <w:sz w:val="18"/>
                <w:szCs w:val="18"/>
              </w:rPr>
              <w:t xml:space="preserve"> года</w:t>
            </w:r>
          </w:p>
        </w:tc>
        <w:tc>
          <w:tcPr>
            <w:tcW w:w="502"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p>
        </w:tc>
        <w:tc>
          <w:tcPr>
            <w:tcW w:w="597" w:type="pct"/>
            <w:shd w:val="clear" w:color="auto" w:fill="D9D9D9" w:themeFill="background1" w:themeFillShade="D9"/>
            <w:vAlign w:val="center"/>
          </w:tcPr>
          <w:p w:rsidR="00BC2BE4" w:rsidRPr="008F39CB" w:rsidRDefault="00BC2BE4" w:rsidP="00AA5A40">
            <w:pPr>
              <w:spacing w:after="0" w:line="240" w:lineRule="auto"/>
              <w:jc w:val="center"/>
              <w:rPr>
                <w:rFonts w:ascii="Times New Roman" w:hAnsi="Times New Roman" w:cs="Times New Roman"/>
                <w:sz w:val="18"/>
                <w:szCs w:val="18"/>
              </w:rPr>
            </w:pPr>
          </w:p>
        </w:tc>
        <w:tc>
          <w:tcPr>
            <w:tcW w:w="598"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p>
        </w:tc>
        <w:tc>
          <w:tcPr>
            <w:tcW w:w="597"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p>
        </w:tc>
        <w:tc>
          <w:tcPr>
            <w:tcW w:w="663"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sz w:val="18"/>
                <w:szCs w:val="18"/>
              </w:rPr>
            </w:pPr>
          </w:p>
        </w:tc>
        <w:tc>
          <w:tcPr>
            <w:tcW w:w="663" w:type="pct"/>
            <w:shd w:val="clear" w:color="auto" w:fill="D9D9D9" w:themeFill="background1" w:themeFillShade="D9"/>
            <w:vAlign w:val="center"/>
          </w:tcPr>
          <w:p w:rsidR="00BC2BE4" w:rsidRPr="008F39CB" w:rsidRDefault="00BC2BE4" w:rsidP="00DF784A">
            <w:pPr>
              <w:spacing w:after="0" w:line="240" w:lineRule="auto"/>
              <w:jc w:val="center"/>
              <w:rPr>
                <w:rFonts w:ascii="Times New Roman" w:hAnsi="Times New Roman" w:cs="Times New Roman"/>
                <w:b/>
                <w:sz w:val="18"/>
                <w:szCs w:val="18"/>
              </w:rPr>
            </w:pPr>
          </w:p>
        </w:tc>
      </w:tr>
    </w:tbl>
    <w:p w:rsidR="001F657E" w:rsidRPr="008F39CB" w:rsidRDefault="001F657E" w:rsidP="001F657E">
      <w:pPr>
        <w:autoSpaceDE w:val="0"/>
        <w:autoSpaceDN w:val="0"/>
        <w:adjustRightInd w:val="0"/>
        <w:spacing w:after="0"/>
        <w:ind w:firstLine="540"/>
        <w:rPr>
          <w:rFonts w:ascii="Times New Roman" w:hAnsi="Times New Roman" w:cs="Times New Roman"/>
          <w:szCs w:val="26"/>
        </w:rPr>
      </w:pPr>
    </w:p>
    <w:p w:rsidR="00B7248D" w:rsidRPr="008F39CB" w:rsidRDefault="00B7248D" w:rsidP="00B7248D">
      <w:pPr>
        <w:autoSpaceDE w:val="0"/>
        <w:autoSpaceDN w:val="0"/>
        <w:adjustRightInd w:val="0"/>
        <w:spacing w:after="0" w:line="360" w:lineRule="auto"/>
        <w:ind w:firstLine="53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Основанием для отказа в регистрации радиоэлектронных средств и высокочастотных устройств является:</w:t>
      </w:r>
    </w:p>
    <w:p w:rsidR="00EA0ED2" w:rsidRPr="008F39CB" w:rsidRDefault="00EA0ED2" w:rsidP="00EA0ED2">
      <w:pPr>
        <w:autoSpaceDE w:val="0"/>
        <w:autoSpaceDN w:val="0"/>
        <w:adjustRightInd w:val="0"/>
        <w:spacing w:after="0" w:line="360" w:lineRule="auto"/>
        <w:ind w:firstLine="53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а) несоответствие представляемых документов требованиям, установленным  Правилами регистрации РЭС и ВЧУ;</w:t>
      </w:r>
    </w:p>
    <w:p w:rsidR="00EA0ED2" w:rsidRPr="008F39CB" w:rsidRDefault="00EA0ED2" w:rsidP="00EA0ED2">
      <w:pPr>
        <w:autoSpaceDE w:val="0"/>
        <w:autoSpaceDN w:val="0"/>
        <w:adjustRightInd w:val="0"/>
        <w:spacing w:after="0" w:line="360" w:lineRule="auto"/>
        <w:ind w:firstLine="53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б) непредставление документов, необходимых для регистрации радиоэлектронных средств и высокочастотных устройств в соответствии с настоящими Правилами;</w:t>
      </w:r>
    </w:p>
    <w:p w:rsidR="00EA0ED2" w:rsidRPr="008F39CB" w:rsidRDefault="00EA0ED2" w:rsidP="00EA0ED2">
      <w:pPr>
        <w:autoSpaceDE w:val="0"/>
        <w:autoSpaceDN w:val="0"/>
        <w:adjustRightInd w:val="0"/>
        <w:spacing w:after="0" w:line="360" w:lineRule="auto"/>
        <w:ind w:firstLine="53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наличие в документах, представленных заявителем, недостоверной или искаженной информации;</w:t>
      </w:r>
    </w:p>
    <w:p w:rsidR="00EA0ED2" w:rsidRPr="008F39CB" w:rsidRDefault="00EA0ED2" w:rsidP="00EA0ED2">
      <w:pPr>
        <w:autoSpaceDE w:val="0"/>
        <w:autoSpaceDN w:val="0"/>
        <w:adjustRightInd w:val="0"/>
        <w:spacing w:after="0" w:line="360" w:lineRule="auto"/>
        <w:ind w:firstLine="53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г) несоответствие сведений о технических характеристиках и параметрах излучений радиоэлектронных средств и высокочастотных устройств, а также условий их использования требованиям, установленным в разрешении на использование </w:t>
      </w:r>
      <w:r w:rsidRPr="008F39CB">
        <w:rPr>
          <w:rFonts w:ascii="Times New Roman" w:eastAsia="Calibri" w:hAnsi="Times New Roman" w:cs="Times New Roman"/>
          <w:sz w:val="26"/>
          <w:szCs w:val="26"/>
        </w:rPr>
        <w:lastRenderedPageBreak/>
        <w:t>радиочастот (радиочастотных каналов), техническим регламентам и национальным стандартам;</w:t>
      </w:r>
    </w:p>
    <w:p w:rsidR="00EA0ED2" w:rsidRPr="008F39CB" w:rsidRDefault="00EA0ED2" w:rsidP="00EA0ED2">
      <w:pPr>
        <w:autoSpaceDE w:val="0"/>
        <w:autoSpaceDN w:val="0"/>
        <w:adjustRightInd w:val="0"/>
        <w:spacing w:after="0" w:line="360" w:lineRule="auto"/>
        <w:ind w:firstLine="53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д) невыполнение заявителем условия, установленного в разрешении на использование радиочастот или радиочастотных каналов, в части предельного срока регистрации радиоэлектронного средства.</w:t>
      </w:r>
    </w:p>
    <w:p w:rsidR="00BB016F" w:rsidRPr="008F39CB" w:rsidRDefault="00BB016F" w:rsidP="00925514">
      <w:pPr>
        <w:autoSpaceDE w:val="0"/>
        <w:autoSpaceDN w:val="0"/>
        <w:adjustRightInd w:val="0"/>
        <w:spacing w:after="0" w:line="360" w:lineRule="auto"/>
        <w:ind w:firstLine="539"/>
        <w:jc w:val="both"/>
        <w:rPr>
          <w:rFonts w:ascii="Times New Roman" w:eastAsia="Calibri" w:hAnsi="Times New Roman" w:cs="Times New Roman"/>
          <w:sz w:val="26"/>
          <w:szCs w:val="26"/>
        </w:rPr>
      </w:pPr>
    </w:p>
    <w:p w:rsidR="00975E4B" w:rsidRPr="008F39CB" w:rsidRDefault="00975E4B" w:rsidP="00975E4B">
      <w:pPr>
        <w:spacing w:after="0" w:line="360" w:lineRule="auto"/>
        <w:ind w:firstLine="709"/>
        <w:jc w:val="both"/>
        <w:rPr>
          <w:rFonts w:ascii="Times New Roman" w:eastAsia="Calibri" w:hAnsi="Times New Roman" w:cs="Times New Roman"/>
          <w:i/>
          <w:sz w:val="26"/>
          <w:szCs w:val="26"/>
          <w:u w:val="single"/>
        </w:rPr>
      </w:pPr>
      <w:bookmarkStart w:id="26" w:name="_Toc369087110"/>
      <w:bookmarkStart w:id="27" w:name="_Toc369087111"/>
      <w:r w:rsidRPr="008F39CB">
        <w:rPr>
          <w:rFonts w:ascii="Times New Roman" w:eastAsia="Calibri" w:hAnsi="Times New Roman" w:cs="Times New Roman"/>
          <w:i/>
          <w:sz w:val="26"/>
          <w:szCs w:val="26"/>
          <w:u w:val="single"/>
        </w:rPr>
        <w:t>Участие в работе приемочных комиссий по вводу в эксплуатацию сооружений связи</w:t>
      </w:r>
    </w:p>
    <w:p w:rsidR="00975E4B" w:rsidRPr="008F39CB" w:rsidRDefault="00975E4B" w:rsidP="00975E4B">
      <w:pPr>
        <w:spacing w:after="0" w:line="24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Полномочие выполняют – 15 специалистов (с учетом вакантных должностей)</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709"/>
        <w:gridCol w:w="851"/>
        <w:gridCol w:w="850"/>
        <w:gridCol w:w="851"/>
        <w:gridCol w:w="850"/>
        <w:gridCol w:w="709"/>
      </w:tblGrid>
      <w:tr w:rsidR="00975E4B" w:rsidRPr="008F39CB" w:rsidTr="00E55220">
        <w:tc>
          <w:tcPr>
            <w:tcW w:w="1809" w:type="dxa"/>
          </w:tcPr>
          <w:p w:rsidR="00975E4B" w:rsidRPr="008F39CB" w:rsidRDefault="00975E4B" w:rsidP="00975E4B">
            <w:pPr>
              <w:spacing w:after="0"/>
              <w:rPr>
                <w:rFonts w:ascii="Times New Roman" w:eastAsia="Calibri" w:hAnsi="Times New Roman" w:cs="Times New Roman"/>
                <w:sz w:val="18"/>
                <w:szCs w:val="20"/>
              </w:rPr>
            </w:pPr>
          </w:p>
        </w:tc>
        <w:tc>
          <w:tcPr>
            <w:tcW w:w="851" w:type="dxa"/>
          </w:tcPr>
          <w:p w:rsidR="00975E4B" w:rsidRPr="008F39CB" w:rsidRDefault="00975E4B" w:rsidP="00975E4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975E4B" w:rsidRPr="008F39CB" w:rsidRDefault="00975E4B" w:rsidP="00975E4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Pr>
          <w:p w:rsidR="00975E4B" w:rsidRPr="008F39CB" w:rsidRDefault="00975E4B" w:rsidP="00975E4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shd w:val="clear" w:color="auto" w:fill="FFFFFF" w:themeFill="background1"/>
          </w:tcPr>
          <w:p w:rsidR="00975E4B" w:rsidRPr="008F39CB" w:rsidRDefault="00975E4B" w:rsidP="00975E4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709" w:type="dxa"/>
            <w:shd w:val="clear" w:color="auto" w:fill="D9D9D9" w:themeFill="background1" w:themeFillShade="D9"/>
            <w:vAlign w:val="center"/>
          </w:tcPr>
          <w:p w:rsidR="00975E4B" w:rsidRPr="008F39CB" w:rsidRDefault="00975E4B" w:rsidP="00975E4B">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1" w:type="dxa"/>
          </w:tcPr>
          <w:p w:rsidR="00975E4B" w:rsidRPr="008F39CB" w:rsidRDefault="00975E4B" w:rsidP="00975E4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0" w:type="dxa"/>
          </w:tcPr>
          <w:p w:rsidR="00975E4B" w:rsidRPr="008F39CB" w:rsidRDefault="00975E4B" w:rsidP="00975E4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1" w:type="dxa"/>
          </w:tcPr>
          <w:p w:rsidR="00975E4B" w:rsidRPr="008F39CB" w:rsidRDefault="00975E4B" w:rsidP="00975E4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0" w:type="dxa"/>
            <w:shd w:val="clear" w:color="auto" w:fill="FFFFFF" w:themeFill="background1"/>
          </w:tcPr>
          <w:p w:rsidR="00975E4B" w:rsidRPr="008F39CB" w:rsidRDefault="00975E4B" w:rsidP="00975E4B">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975E4B" w:rsidRPr="008F39CB" w:rsidRDefault="00975E4B" w:rsidP="00975E4B">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975E4B" w:rsidRPr="008F39CB" w:rsidTr="00E55220">
        <w:tc>
          <w:tcPr>
            <w:tcW w:w="1809" w:type="dxa"/>
          </w:tcPr>
          <w:p w:rsidR="00975E4B" w:rsidRPr="008F39CB" w:rsidRDefault="00975E4B" w:rsidP="00975E4B">
            <w:pPr>
              <w:spacing w:after="0"/>
              <w:rPr>
                <w:rFonts w:ascii="Times New Roman" w:eastAsia="Calibri" w:hAnsi="Times New Roman" w:cs="Times New Roman"/>
                <w:sz w:val="18"/>
                <w:szCs w:val="18"/>
              </w:rPr>
            </w:pPr>
            <w:r w:rsidRPr="008F39CB">
              <w:rPr>
                <w:rFonts w:ascii="Times New Roman" w:eastAsia="Calibri" w:hAnsi="Times New Roman" w:cs="Times New Roman"/>
                <w:sz w:val="18"/>
                <w:szCs w:val="18"/>
              </w:rPr>
              <w:t>Количество приемочных комиссий</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709" w:type="dxa"/>
            <w:shd w:val="clear" w:color="auto" w:fill="D9D9D9" w:themeFill="background1" w:themeFillShade="D9"/>
            <w:vAlign w:val="center"/>
          </w:tcPr>
          <w:p w:rsidR="00975E4B" w:rsidRPr="008F39CB" w:rsidRDefault="00975E4B" w:rsidP="00975E4B">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11</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shd w:val="clear" w:color="auto" w:fill="FFFFFF" w:themeFill="background1"/>
            <w:vAlign w:val="center"/>
          </w:tcPr>
          <w:p w:rsidR="00975E4B" w:rsidRPr="008F39CB" w:rsidRDefault="00975E4B" w:rsidP="00975E4B">
            <w:pPr>
              <w:spacing w:after="0"/>
              <w:jc w:val="center"/>
              <w:rPr>
                <w:rFonts w:ascii="Times New Roman" w:eastAsia="Calibri" w:hAnsi="Times New Roman" w:cs="Times New Roman"/>
                <w:b/>
                <w:sz w:val="18"/>
                <w:szCs w:val="18"/>
              </w:rPr>
            </w:pPr>
          </w:p>
        </w:tc>
        <w:tc>
          <w:tcPr>
            <w:tcW w:w="709" w:type="dxa"/>
            <w:shd w:val="clear" w:color="auto" w:fill="D9D9D9" w:themeFill="background1" w:themeFillShade="D9"/>
            <w:vAlign w:val="center"/>
          </w:tcPr>
          <w:p w:rsidR="00975E4B" w:rsidRPr="008F39CB" w:rsidRDefault="00975E4B" w:rsidP="00975E4B">
            <w:pPr>
              <w:spacing w:after="0"/>
              <w:jc w:val="center"/>
              <w:rPr>
                <w:rFonts w:ascii="Times New Roman" w:eastAsia="Calibri" w:hAnsi="Times New Roman" w:cs="Times New Roman"/>
                <w:b/>
                <w:sz w:val="18"/>
                <w:szCs w:val="18"/>
              </w:rPr>
            </w:pPr>
          </w:p>
        </w:tc>
      </w:tr>
      <w:tr w:rsidR="00975E4B" w:rsidRPr="008F39CB" w:rsidTr="00E55220">
        <w:tc>
          <w:tcPr>
            <w:tcW w:w="1809" w:type="dxa"/>
          </w:tcPr>
          <w:p w:rsidR="00975E4B" w:rsidRPr="008F39CB" w:rsidRDefault="00975E4B" w:rsidP="00975E4B">
            <w:pPr>
              <w:spacing w:after="0"/>
              <w:rPr>
                <w:rFonts w:ascii="Times New Roman" w:eastAsia="Calibri" w:hAnsi="Times New Roman" w:cs="Times New Roman"/>
                <w:sz w:val="18"/>
                <w:szCs w:val="18"/>
              </w:rPr>
            </w:pPr>
            <w:r w:rsidRPr="008F39CB">
              <w:rPr>
                <w:rFonts w:ascii="Times New Roman" w:eastAsia="Calibri" w:hAnsi="Times New Roman" w:cs="Times New Roman"/>
                <w:sz w:val="18"/>
                <w:szCs w:val="18"/>
              </w:rPr>
              <w:t>Количество сооружений связи, введенных в эксплуатацию</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0"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w:t>
            </w:r>
          </w:p>
        </w:tc>
        <w:tc>
          <w:tcPr>
            <w:tcW w:w="709" w:type="dxa"/>
            <w:shd w:val="clear" w:color="auto" w:fill="D9D9D9" w:themeFill="background1" w:themeFillShade="D9"/>
            <w:vAlign w:val="center"/>
          </w:tcPr>
          <w:p w:rsidR="00975E4B" w:rsidRPr="008F39CB" w:rsidRDefault="00975E4B" w:rsidP="00975E4B">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48</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w:t>
            </w:r>
          </w:p>
        </w:tc>
        <w:tc>
          <w:tcPr>
            <w:tcW w:w="850"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shd w:val="clear" w:color="auto" w:fill="FFFFFF" w:themeFill="background1"/>
            <w:vAlign w:val="center"/>
          </w:tcPr>
          <w:p w:rsidR="00975E4B" w:rsidRPr="008F39CB" w:rsidRDefault="00975E4B" w:rsidP="00975E4B">
            <w:pPr>
              <w:spacing w:after="0"/>
              <w:jc w:val="center"/>
              <w:rPr>
                <w:rFonts w:ascii="Times New Roman" w:eastAsia="Calibri" w:hAnsi="Times New Roman" w:cs="Times New Roman"/>
                <w:b/>
                <w:sz w:val="18"/>
                <w:szCs w:val="18"/>
              </w:rPr>
            </w:pPr>
          </w:p>
        </w:tc>
        <w:tc>
          <w:tcPr>
            <w:tcW w:w="709" w:type="dxa"/>
            <w:shd w:val="clear" w:color="auto" w:fill="D9D9D9" w:themeFill="background1" w:themeFillShade="D9"/>
            <w:vAlign w:val="center"/>
          </w:tcPr>
          <w:p w:rsidR="00975E4B" w:rsidRPr="008F39CB" w:rsidRDefault="00975E4B" w:rsidP="00975E4B">
            <w:pPr>
              <w:spacing w:after="0"/>
              <w:jc w:val="center"/>
              <w:rPr>
                <w:rFonts w:ascii="Times New Roman" w:eastAsia="Calibri" w:hAnsi="Times New Roman" w:cs="Times New Roman"/>
                <w:b/>
                <w:sz w:val="18"/>
                <w:szCs w:val="18"/>
              </w:rPr>
            </w:pPr>
          </w:p>
        </w:tc>
      </w:tr>
      <w:tr w:rsidR="00975E4B" w:rsidRPr="008F39CB" w:rsidTr="00E55220">
        <w:tc>
          <w:tcPr>
            <w:tcW w:w="1809" w:type="dxa"/>
          </w:tcPr>
          <w:p w:rsidR="00975E4B" w:rsidRPr="008F39CB" w:rsidRDefault="00975E4B" w:rsidP="00975E4B">
            <w:pPr>
              <w:spacing w:after="0"/>
              <w:rPr>
                <w:rFonts w:ascii="Times New Roman" w:eastAsia="Calibri" w:hAnsi="Times New Roman" w:cs="Times New Roman"/>
                <w:sz w:val="18"/>
                <w:szCs w:val="18"/>
              </w:rPr>
            </w:pPr>
            <w:r w:rsidRPr="008F39CB">
              <w:rPr>
                <w:rFonts w:ascii="Times New Roman" w:eastAsia="Calibri" w:hAnsi="Times New Roman" w:cs="Times New Roman"/>
                <w:sz w:val="18"/>
                <w:szCs w:val="18"/>
              </w:rPr>
              <w:t>Количество выданных писем-уведомлений о возможности эксплуатации сооружений связи</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0"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w:t>
            </w:r>
          </w:p>
        </w:tc>
        <w:tc>
          <w:tcPr>
            <w:tcW w:w="709" w:type="dxa"/>
            <w:shd w:val="clear" w:color="auto" w:fill="D9D9D9" w:themeFill="background1" w:themeFillShade="D9"/>
            <w:vAlign w:val="center"/>
          </w:tcPr>
          <w:p w:rsidR="00975E4B" w:rsidRPr="008F39CB" w:rsidRDefault="00975E4B" w:rsidP="00975E4B">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48</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w:t>
            </w:r>
          </w:p>
        </w:tc>
        <w:tc>
          <w:tcPr>
            <w:tcW w:w="850"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975E4B" w:rsidRPr="008F39CB" w:rsidRDefault="00975E4B" w:rsidP="00975E4B">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shd w:val="clear" w:color="auto" w:fill="FFFFFF" w:themeFill="background1"/>
            <w:vAlign w:val="center"/>
          </w:tcPr>
          <w:p w:rsidR="00975E4B" w:rsidRPr="008F39CB" w:rsidRDefault="00975E4B" w:rsidP="00975E4B">
            <w:pPr>
              <w:spacing w:after="0"/>
              <w:jc w:val="center"/>
              <w:rPr>
                <w:rFonts w:ascii="Times New Roman" w:eastAsia="Calibri" w:hAnsi="Times New Roman" w:cs="Times New Roman"/>
                <w:b/>
                <w:sz w:val="18"/>
                <w:szCs w:val="18"/>
              </w:rPr>
            </w:pPr>
          </w:p>
        </w:tc>
        <w:tc>
          <w:tcPr>
            <w:tcW w:w="709" w:type="dxa"/>
            <w:shd w:val="clear" w:color="auto" w:fill="D9D9D9" w:themeFill="background1" w:themeFillShade="D9"/>
            <w:vAlign w:val="center"/>
          </w:tcPr>
          <w:p w:rsidR="00975E4B" w:rsidRPr="008F39CB" w:rsidRDefault="00975E4B" w:rsidP="00975E4B">
            <w:pPr>
              <w:spacing w:after="0"/>
              <w:jc w:val="center"/>
              <w:rPr>
                <w:rFonts w:ascii="Times New Roman" w:eastAsia="Calibri" w:hAnsi="Times New Roman" w:cs="Times New Roman"/>
                <w:b/>
                <w:sz w:val="18"/>
                <w:szCs w:val="18"/>
              </w:rPr>
            </w:pPr>
          </w:p>
        </w:tc>
      </w:tr>
    </w:tbl>
    <w:p w:rsidR="00975E4B" w:rsidRPr="008F39CB" w:rsidRDefault="00975E4B" w:rsidP="00975E4B">
      <w:pPr>
        <w:spacing w:after="0" w:line="360" w:lineRule="auto"/>
        <w:ind w:firstLine="709"/>
        <w:jc w:val="both"/>
        <w:rPr>
          <w:rFonts w:ascii="Times New Roman" w:eastAsia="Times New Roman" w:hAnsi="Times New Roman" w:cs="Times New Roman"/>
          <w:sz w:val="26"/>
          <w:szCs w:val="26"/>
          <w:lang w:eastAsia="ru-RU"/>
        </w:rPr>
      </w:pPr>
    </w:p>
    <w:p w:rsidR="00975E4B" w:rsidRPr="008F39CB" w:rsidRDefault="00975E4B" w:rsidP="00975E4B">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Основными недостатками, выявленными при обследовании сооружений связи, являются:</w:t>
      </w:r>
    </w:p>
    <w:p w:rsidR="00975E4B" w:rsidRPr="008F39CB" w:rsidRDefault="00975E4B" w:rsidP="00975E4B">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отсутствие документов, подтверждающих организацию мероприятий по внедрению СОРМ на сооружении связи.</w:t>
      </w:r>
    </w:p>
    <w:p w:rsidR="007D1FBE" w:rsidRPr="008F39CB" w:rsidRDefault="007D1FBE">
      <w:pPr>
        <w:rPr>
          <w:rFonts w:ascii="Times New Roman" w:eastAsia="Times New Roman" w:hAnsi="Times New Roman" w:cs="Times New Roman"/>
          <w:sz w:val="28"/>
          <w:szCs w:val="28"/>
          <w:lang w:eastAsia="ru-RU"/>
        </w:rPr>
      </w:pPr>
      <w:r w:rsidRPr="008F39CB">
        <w:rPr>
          <w:rFonts w:ascii="Times New Roman" w:eastAsia="Times New Roman" w:hAnsi="Times New Roman" w:cs="Times New Roman"/>
          <w:sz w:val="28"/>
          <w:szCs w:val="28"/>
          <w:lang w:eastAsia="ru-RU"/>
        </w:rPr>
        <w:br w:type="page"/>
      </w:r>
    </w:p>
    <w:p w:rsidR="00884724" w:rsidRPr="008F39CB" w:rsidRDefault="00884724" w:rsidP="00884724">
      <w:pPr>
        <w:pageBreakBefore/>
        <w:spacing w:after="0" w:line="360" w:lineRule="auto"/>
        <w:ind w:left="426"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lastRenderedPageBreak/>
        <w:t>В сфере защиты персональных данных:</w:t>
      </w:r>
    </w:p>
    <w:p w:rsidR="00884724" w:rsidRPr="008F39CB" w:rsidRDefault="00884724" w:rsidP="00884724">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Государственный контроль и надзор за соответствием обработки персональных данных требованиям законодательства Российской Федерации в области персональных данных</w:t>
      </w:r>
    </w:p>
    <w:p w:rsidR="00884724" w:rsidRPr="008F39CB" w:rsidRDefault="00884724" w:rsidP="00775435">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Полномоч</w:t>
      </w:r>
      <w:r w:rsidR="00775435" w:rsidRPr="008F39CB">
        <w:rPr>
          <w:rFonts w:ascii="Times New Roman" w:eastAsia="Times New Roman" w:hAnsi="Times New Roman" w:cs="Times New Roman"/>
          <w:sz w:val="26"/>
          <w:szCs w:val="26"/>
          <w:lang w:eastAsia="ru-RU"/>
        </w:rPr>
        <w:t xml:space="preserve">ия выполняют – </w:t>
      </w:r>
      <w:r w:rsidR="00576EA6" w:rsidRPr="008F39CB">
        <w:rPr>
          <w:rFonts w:ascii="Times New Roman" w:eastAsia="Times New Roman" w:hAnsi="Times New Roman" w:cs="Times New Roman"/>
          <w:sz w:val="26"/>
          <w:szCs w:val="26"/>
          <w:lang w:eastAsia="ru-RU"/>
        </w:rPr>
        <w:t>8</w:t>
      </w:r>
      <w:r w:rsidR="00775435" w:rsidRPr="008F39CB">
        <w:rPr>
          <w:rFonts w:ascii="Times New Roman" w:eastAsia="Times New Roman" w:hAnsi="Times New Roman" w:cs="Times New Roman"/>
          <w:sz w:val="26"/>
          <w:szCs w:val="26"/>
          <w:lang w:eastAsia="ru-RU"/>
        </w:rPr>
        <w:t xml:space="preserve"> специалистов.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2"/>
        <w:gridCol w:w="2358"/>
        <w:gridCol w:w="2518"/>
      </w:tblGrid>
      <w:tr w:rsidR="00E55220" w:rsidRPr="008F39CB" w:rsidTr="00E55220">
        <w:trPr>
          <w:trHeight w:val="303"/>
        </w:trPr>
        <w:tc>
          <w:tcPr>
            <w:tcW w:w="5000" w:type="pct"/>
            <w:gridSpan w:val="3"/>
            <w:tcBorders>
              <w:top w:val="single" w:sz="4" w:space="0" w:color="auto"/>
              <w:left w:val="single" w:sz="4" w:space="0" w:color="auto"/>
              <w:bottom w:val="single" w:sz="4" w:space="0" w:color="auto"/>
              <w:right w:val="single" w:sz="4" w:space="0" w:color="auto"/>
            </w:tcBorders>
          </w:tcPr>
          <w:p w:rsidR="00884724" w:rsidRPr="008F39CB" w:rsidRDefault="00884724" w:rsidP="00884724">
            <w:pPr>
              <w:spacing w:after="0" w:line="240" w:lineRule="auto"/>
              <w:jc w:val="center"/>
              <w:rPr>
                <w:rFonts w:ascii="Times New Roman" w:eastAsia="Times New Roman" w:hAnsi="Times New Roman" w:cs="Times New Roman"/>
                <w:b/>
                <w:i/>
                <w:sz w:val="20"/>
                <w:szCs w:val="20"/>
                <w:lang w:eastAsia="ru-RU"/>
              </w:rPr>
            </w:pPr>
            <w:r w:rsidRPr="008F39CB">
              <w:rPr>
                <w:rFonts w:ascii="Times New Roman" w:eastAsia="Times New Roman" w:hAnsi="Times New Roman" w:cs="Times New Roman"/>
                <w:b/>
                <w:i/>
                <w:sz w:val="20"/>
                <w:szCs w:val="20"/>
                <w:lang w:eastAsia="ru-RU"/>
              </w:rPr>
              <w:t>Предметы надзора</w:t>
            </w:r>
          </w:p>
        </w:tc>
      </w:tr>
      <w:tr w:rsidR="00E55220" w:rsidRPr="008F39CB" w:rsidTr="000C285E">
        <w:tc>
          <w:tcPr>
            <w:tcW w:w="2595" w:type="pct"/>
          </w:tcPr>
          <w:p w:rsidR="00E55220" w:rsidRPr="008F39CB" w:rsidRDefault="00E55220" w:rsidP="00884724">
            <w:pPr>
              <w:spacing w:after="0" w:line="240" w:lineRule="auto"/>
              <w:jc w:val="both"/>
              <w:rPr>
                <w:rFonts w:ascii="Times New Roman" w:eastAsia="Times New Roman" w:hAnsi="Times New Roman" w:cs="Times New Roman"/>
                <w:sz w:val="20"/>
                <w:szCs w:val="20"/>
                <w:lang w:eastAsia="ru-RU"/>
              </w:rPr>
            </w:pPr>
          </w:p>
        </w:tc>
        <w:tc>
          <w:tcPr>
            <w:tcW w:w="1163" w:type="pct"/>
            <w:shd w:val="clear" w:color="auto" w:fill="D9D9D9" w:themeFill="background1" w:themeFillShade="D9"/>
          </w:tcPr>
          <w:p w:rsidR="00E55220" w:rsidRPr="008F39CB" w:rsidRDefault="00E5522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01.10.2019</w:t>
            </w:r>
          </w:p>
        </w:tc>
        <w:tc>
          <w:tcPr>
            <w:tcW w:w="1242" w:type="pct"/>
            <w:shd w:val="clear" w:color="auto" w:fill="D9D9D9" w:themeFill="background1" w:themeFillShade="D9"/>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01.10.2020</w:t>
            </w:r>
          </w:p>
        </w:tc>
      </w:tr>
      <w:tr w:rsidR="00E55220" w:rsidRPr="008F39CB" w:rsidTr="000C285E">
        <w:tc>
          <w:tcPr>
            <w:tcW w:w="2595" w:type="pct"/>
          </w:tcPr>
          <w:p w:rsidR="00E55220" w:rsidRPr="008F39CB" w:rsidRDefault="00E55220"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операторов, осуществляющих обработку персональных данных / на 1 сотрудника</w:t>
            </w:r>
          </w:p>
        </w:tc>
        <w:tc>
          <w:tcPr>
            <w:tcW w:w="1163" w:type="pct"/>
            <w:shd w:val="clear" w:color="auto" w:fill="D9D9D9" w:themeFill="background1" w:themeFillShade="D9"/>
          </w:tcPr>
          <w:p w:rsidR="00E55220" w:rsidRPr="008F39CB" w:rsidRDefault="00E5522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9272/1854,4</w:t>
            </w:r>
          </w:p>
        </w:tc>
        <w:tc>
          <w:tcPr>
            <w:tcW w:w="1242" w:type="pct"/>
            <w:shd w:val="clear" w:color="auto" w:fill="D9D9D9" w:themeFill="background1" w:themeFillShade="D9"/>
          </w:tcPr>
          <w:p w:rsidR="00E55220" w:rsidRPr="008F39CB" w:rsidRDefault="00E55220" w:rsidP="00A479DB">
            <w:pPr>
              <w:spacing w:after="0" w:line="240" w:lineRule="auto"/>
              <w:jc w:val="center"/>
              <w:rPr>
                <w:rFonts w:ascii="Times New Roman" w:eastAsia="Times New Roman" w:hAnsi="Times New Roman" w:cs="Times New Roman"/>
                <w:sz w:val="18"/>
                <w:szCs w:val="18"/>
                <w:highlight w:val="yellow"/>
                <w:lang w:eastAsia="ru-RU"/>
              </w:rPr>
            </w:pPr>
            <w:r w:rsidRPr="008F39CB">
              <w:rPr>
                <w:rFonts w:ascii="Times New Roman" w:eastAsia="Times New Roman" w:hAnsi="Times New Roman" w:cs="Times New Roman"/>
                <w:sz w:val="18"/>
                <w:szCs w:val="18"/>
                <w:lang w:eastAsia="ru-RU"/>
              </w:rPr>
              <w:t>9543/1193</w:t>
            </w:r>
          </w:p>
        </w:tc>
      </w:tr>
      <w:tr w:rsidR="00E55220" w:rsidRPr="008F39CB" w:rsidTr="000C285E">
        <w:tc>
          <w:tcPr>
            <w:tcW w:w="2595" w:type="pct"/>
          </w:tcPr>
          <w:p w:rsidR="00E55220" w:rsidRPr="008F39CB" w:rsidRDefault="00E55220"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Проведено мероприятий / на 1 сотрудника</w:t>
            </w:r>
          </w:p>
        </w:tc>
        <w:tc>
          <w:tcPr>
            <w:tcW w:w="1163" w:type="pct"/>
            <w:shd w:val="clear" w:color="auto" w:fill="D9D9D9" w:themeFill="background1" w:themeFillShade="D9"/>
          </w:tcPr>
          <w:p w:rsidR="00E55220" w:rsidRPr="008F39CB" w:rsidRDefault="00E55220" w:rsidP="00E55220">
            <w:pPr>
              <w:spacing w:after="0" w:line="240" w:lineRule="auto"/>
              <w:jc w:val="center"/>
              <w:rPr>
                <w:rFonts w:ascii="Times New Roman" w:eastAsia="Times New Roman" w:hAnsi="Times New Roman" w:cs="Times New Roman"/>
                <w:sz w:val="18"/>
                <w:szCs w:val="18"/>
                <w:highlight w:val="yellow"/>
                <w:lang w:eastAsia="ru-RU"/>
              </w:rPr>
            </w:pPr>
            <w:r w:rsidRPr="008F39CB">
              <w:rPr>
                <w:rFonts w:ascii="Times New Roman" w:eastAsia="Times New Roman" w:hAnsi="Times New Roman" w:cs="Times New Roman"/>
                <w:sz w:val="18"/>
                <w:szCs w:val="18"/>
                <w:lang w:eastAsia="ru-RU"/>
              </w:rPr>
              <w:t>23/4,6</w:t>
            </w:r>
          </w:p>
        </w:tc>
        <w:tc>
          <w:tcPr>
            <w:tcW w:w="1242" w:type="pct"/>
            <w:shd w:val="clear" w:color="auto" w:fill="D9D9D9" w:themeFill="background1" w:themeFillShade="D9"/>
          </w:tcPr>
          <w:p w:rsidR="00E55220" w:rsidRPr="008F39CB" w:rsidRDefault="00E55220" w:rsidP="00E55220">
            <w:pPr>
              <w:spacing w:after="0" w:line="240" w:lineRule="auto"/>
              <w:jc w:val="center"/>
              <w:rPr>
                <w:rFonts w:ascii="Times New Roman" w:eastAsia="Times New Roman" w:hAnsi="Times New Roman" w:cs="Times New Roman"/>
                <w:sz w:val="18"/>
                <w:szCs w:val="18"/>
                <w:highlight w:val="yellow"/>
                <w:lang w:eastAsia="ru-RU"/>
              </w:rPr>
            </w:pPr>
            <w:r w:rsidRPr="008F39CB">
              <w:rPr>
                <w:rFonts w:ascii="Times New Roman" w:eastAsia="Times New Roman" w:hAnsi="Times New Roman" w:cs="Times New Roman"/>
                <w:sz w:val="18"/>
                <w:szCs w:val="18"/>
                <w:lang w:eastAsia="ru-RU"/>
              </w:rPr>
              <w:t>7/0,9</w:t>
            </w:r>
          </w:p>
        </w:tc>
      </w:tr>
    </w:tbl>
    <w:p w:rsidR="00884724" w:rsidRPr="008F39CB" w:rsidRDefault="00884724" w:rsidP="00775435">
      <w:pPr>
        <w:spacing w:after="0" w:line="240" w:lineRule="auto"/>
        <w:jc w:val="both"/>
        <w:rPr>
          <w:rFonts w:ascii="Times New Roman" w:eastAsia="Times New Roman" w:hAnsi="Times New Roman" w:cs="Times New Roman"/>
          <w:sz w:val="20"/>
          <w:szCs w:val="20"/>
          <w:lang w:eastAsia="ru-RU"/>
        </w:rPr>
      </w:pPr>
    </w:p>
    <w:tbl>
      <w:tblPr>
        <w:tblW w:w="51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45"/>
        <w:gridCol w:w="855"/>
        <w:gridCol w:w="849"/>
        <w:gridCol w:w="54"/>
        <w:gridCol w:w="926"/>
        <w:gridCol w:w="864"/>
        <w:gridCol w:w="10"/>
        <w:gridCol w:w="711"/>
        <w:gridCol w:w="10"/>
        <w:gridCol w:w="52"/>
        <w:gridCol w:w="928"/>
        <w:gridCol w:w="862"/>
        <w:gridCol w:w="40"/>
        <w:gridCol w:w="778"/>
        <w:gridCol w:w="27"/>
        <w:gridCol w:w="140"/>
        <w:gridCol w:w="688"/>
        <w:gridCol w:w="25"/>
        <w:gridCol w:w="136"/>
        <w:gridCol w:w="682"/>
      </w:tblGrid>
      <w:tr w:rsidR="00E55220" w:rsidRPr="008F39CB" w:rsidTr="000C285E">
        <w:tc>
          <w:tcPr>
            <w:tcW w:w="5000" w:type="pct"/>
            <w:gridSpan w:val="21"/>
          </w:tcPr>
          <w:p w:rsidR="00884724" w:rsidRPr="008F39CB" w:rsidRDefault="00884724" w:rsidP="00884724">
            <w:pPr>
              <w:spacing w:after="0" w:line="240" w:lineRule="auto"/>
              <w:jc w:val="center"/>
              <w:rPr>
                <w:rFonts w:ascii="Times New Roman" w:eastAsia="Times New Roman" w:hAnsi="Times New Roman" w:cs="Times New Roman"/>
                <w:b/>
                <w:i/>
                <w:sz w:val="20"/>
                <w:szCs w:val="20"/>
                <w:lang w:eastAsia="ru-RU"/>
              </w:rPr>
            </w:pPr>
            <w:r w:rsidRPr="008F39CB">
              <w:rPr>
                <w:rFonts w:ascii="Times New Roman" w:eastAsia="Times New Roman" w:hAnsi="Times New Roman" w:cs="Times New Roman"/>
                <w:b/>
                <w:i/>
                <w:sz w:val="20"/>
                <w:szCs w:val="20"/>
                <w:lang w:eastAsia="ru-RU"/>
              </w:rPr>
              <w:t>Плановые мероприятия</w:t>
            </w:r>
          </w:p>
        </w:tc>
      </w:tr>
      <w:tr w:rsidR="00E55220" w:rsidRPr="008F39CB" w:rsidTr="00E55220">
        <w:trPr>
          <w:trHeight w:val="1036"/>
        </w:trPr>
        <w:tc>
          <w:tcPr>
            <w:tcW w:w="800" w:type="pct"/>
          </w:tcPr>
          <w:p w:rsidR="00FF4F01" w:rsidRPr="008F39CB" w:rsidRDefault="00FF4F01" w:rsidP="00775435">
            <w:pPr>
              <w:spacing w:after="0" w:line="240" w:lineRule="auto"/>
              <w:jc w:val="center"/>
              <w:rPr>
                <w:rFonts w:ascii="Times New Roman" w:eastAsia="Times New Roman" w:hAnsi="Times New Roman" w:cs="Times New Roman"/>
                <w:sz w:val="20"/>
                <w:szCs w:val="20"/>
                <w:lang w:eastAsia="ru-RU"/>
              </w:rPr>
            </w:pPr>
          </w:p>
        </w:tc>
        <w:tc>
          <w:tcPr>
            <w:tcW w:w="477"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32"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43" w:type="pct"/>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D9D9D9" w:themeFill="background1" w:themeFillShade="D9"/>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370" w:type="pct"/>
            <w:gridSpan w:val="3"/>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44"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431" w:type="pct"/>
            <w:gridSpan w:val="2"/>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52" w:type="pct"/>
            <w:gridSpan w:val="3"/>
            <w:shd w:val="clear" w:color="auto" w:fill="FFFFFF" w:themeFill="background1"/>
          </w:tcPr>
          <w:p w:rsidR="00576EA6"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3 </w:t>
            </w:r>
          </w:p>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квартал 2020</w:t>
            </w:r>
          </w:p>
        </w:tc>
        <w:tc>
          <w:tcPr>
            <w:tcW w:w="406" w:type="pct"/>
            <w:gridSpan w:val="3"/>
            <w:shd w:val="clear" w:color="auto" w:fill="D9D9D9" w:themeFill="background1" w:themeFillShade="D9"/>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27" w:type="pct"/>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E55220" w:rsidRPr="008F39CB" w:rsidTr="00E55220">
        <w:tc>
          <w:tcPr>
            <w:tcW w:w="800" w:type="pct"/>
          </w:tcPr>
          <w:p w:rsidR="0066166E" w:rsidRPr="008F39CB" w:rsidRDefault="0066166E"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Запланировано</w:t>
            </w:r>
          </w:p>
        </w:tc>
        <w:tc>
          <w:tcPr>
            <w:tcW w:w="477"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w:t>
            </w:r>
          </w:p>
        </w:tc>
        <w:tc>
          <w:tcPr>
            <w:tcW w:w="432"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7</w:t>
            </w:r>
          </w:p>
        </w:tc>
        <w:tc>
          <w:tcPr>
            <w:tcW w:w="443" w:type="pct"/>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w:t>
            </w:r>
          </w:p>
        </w:tc>
        <w:tc>
          <w:tcPr>
            <w:tcW w:w="370" w:type="pct"/>
            <w:gridSpan w:val="3"/>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31</w:t>
            </w:r>
          </w:p>
        </w:tc>
        <w:tc>
          <w:tcPr>
            <w:tcW w:w="444" w:type="pct"/>
            <w:shd w:val="clear" w:color="auto" w:fill="FFFFFF" w:themeFill="background1"/>
          </w:tcPr>
          <w:p w:rsidR="0066166E" w:rsidRPr="008F39CB" w:rsidRDefault="004263D5"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w:t>
            </w:r>
          </w:p>
        </w:tc>
        <w:tc>
          <w:tcPr>
            <w:tcW w:w="431" w:type="pct"/>
            <w:gridSpan w:val="2"/>
            <w:shd w:val="clear" w:color="auto" w:fill="FFFFFF" w:themeFill="background1"/>
          </w:tcPr>
          <w:p w:rsidR="0066166E" w:rsidRPr="008F39CB" w:rsidRDefault="00A479DB" w:rsidP="0088472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10</w:t>
            </w:r>
          </w:p>
        </w:tc>
        <w:tc>
          <w:tcPr>
            <w:tcW w:w="452" w:type="pct"/>
            <w:gridSpan w:val="3"/>
            <w:shd w:val="clear" w:color="auto" w:fill="FFFFFF" w:themeFill="background1"/>
          </w:tcPr>
          <w:p w:rsidR="0066166E" w:rsidRPr="008F39CB" w:rsidRDefault="00E55220" w:rsidP="00884724">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13</w:t>
            </w:r>
          </w:p>
        </w:tc>
        <w:tc>
          <w:tcPr>
            <w:tcW w:w="406" w:type="pct"/>
            <w:gridSpan w:val="3"/>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c>
          <w:tcPr>
            <w:tcW w:w="327" w:type="pct"/>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r>
      <w:tr w:rsidR="00E55220" w:rsidRPr="008F39CB" w:rsidTr="00E55220">
        <w:tc>
          <w:tcPr>
            <w:tcW w:w="800" w:type="pct"/>
          </w:tcPr>
          <w:p w:rsidR="0066166E" w:rsidRPr="008F39CB" w:rsidRDefault="0066166E"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Проведено</w:t>
            </w:r>
          </w:p>
        </w:tc>
        <w:tc>
          <w:tcPr>
            <w:tcW w:w="477"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w:t>
            </w:r>
          </w:p>
        </w:tc>
        <w:tc>
          <w:tcPr>
            <w:tcW w:w="432"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7</w:t>
            </w:r>
          </w:p>
        </w:tc>
        <w:tc>
          <w:tcPr>
            <w:tcW w:w="443" w:type="pct"/>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7</w:t>
            </w:r>
          </w:p>
        </w:tc>
        <w:tc>
          <w:tcPr>
            <w:tcW w:w="370" w:type="pct"/>
            <w:gridSpan w:val="3"/>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30</w:t>
            </w:r>
          </w:p>
        </w:tc>
        <w:tc>
          <w:tcPr>
            <w:tcW w:w="444" w:type="pct"/>
            <w:shd w:val="clear" w:color="auto" w:fill="FFFFFF" w:themeFill="background1"/>
          </w:tcPr>
          <w:p w:rsidR="0066166E" w:rsidRPr="008F39CB" w:rsidRDefault="004263D5"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w:t>
            </w:r>
          </w:p>
        </w:tc>
        <w:tc>
          <w:tcPr>
            <w:tcW w:w="431" w:type="pct"/>
            <w:gridSpan w:val="2"/>
            <w:shd w:val="clear" w:color="auto" w:fill="FFFFFF" w:themeFill="background1"/>
          </w:tcPr>
          <w:p w:rsidR="0066166E" w:rsidRPr="008F39CB" w:rsidRDefault="00A479DB" w:rsidP="0088472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w:t>
            </w:r>
          </w:p>
        </w:tc>
        <w:tc>
          <w:tcPr>
            <w:tcW w:w="452" w:type="pct"/>
            <w:gridSpan w:val="3"/>
            <w:shd w:val="clear" w:color="auto" w:fill="FFFFFF" w:themeFill="background1"/>
          </w:tcPr>
          <w:p w:rsidR="0066166E" w:rsidRPr="008F39CB" w:rsidRDefault="00E55220" w:rsidP="00884724">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7</w:t>
            </w:r>
          </w:p>
        </w:tc>
        <w:tc>
          <w:tcPr>
            <w:tcW w:w="406" w:type="pct"/>
            <w:gridSpan w:val="3"/>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c>
          <w:tcPr>
            <w:tcW w:w="327" w:type="pct"/>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r>
      <w:tr w:rsidR="00E55220" w:rsidRPr="008F39CB" w:rsidTr="00E55220">
        <w:tc>
          <w:tcPr>
            <w:tcW w:w="800" w:type="pct"/>
          </w:tcPr>
          <w:p w:rsidR="0066166E" w:rsidRPr="008F39CB" w:rsidRDefault="0066166E"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Выявлено нарушений</w:t>
            </w:r>
          </w:p>
        </w:tc>
        <w:tc>
          <w:tcPr>
            <w:tcW w:w="477"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5</w:t>
            </w:r>
          </w:p>
        </w:tc>
        <w:tc>
          <w:tcPr>
            <w:tcW w:w="432"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w:t>
            </w:r>
          </w:p>
        </w:tc>
        <w:tc>
          <w:tcPr>
            <w:tcW w:w="443" w:type="pct"/>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w:t>
            </w:r>
          </w:p>
        </w:tc>
        <w:tc>
          <w:tcPr>
            <w:tcW w:w="370" w:type="pct"/>
            <w:gridSpan w:val="3"/>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20</w:t>
            </w:r>
          </w:p>
        </w:tc>
        <w:tc>
          <w:tcPr>
            <w:tcW w:w="444" w:type="pct"/>
            <w:shd w:val="clear" w:color="auto" w:fill="FFFFFF" w:themeFill="background1"/>
          </w:tcPr>
          <w:p w:rsidR="0066166E" w:rsidRPr="008F39CB" w:rsidRDefault="0066166E"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w:t>
            </w:r>
          </w:p>
        </w:tc>
        <w:tc>
          <w:tcPr>
            <w:tcW w:w="431" w:type="pct"/>
            <w:gridSpan w:val="2"/>
            <w:shd w:val="clear" w:color="auto" w:fill="FFFFFF" w:themeFill="background1"/>
          </w:tcPr>
          <w:p w:rsidR="0066166E" w:rsidRPr="008F39CB" w:rsidRDefault="00A479DB" w:rsidP="0088472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52" w:type="pct"/>
            <w:gridSpan w:val="3"/>
            <w:shd w:val="clear" w:color="auto" w:fill="FFFFFF" w:themeFill="background1"/>
          </w:tcPr>
          <w:p w:rsidR="0066166E" w:rsidRPr="008F39CB" w:rsidRDefault="00E55220" w:rsidP="00884724">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0</w:t>
            </w:r>
          </w:p>
        </w:tc>
        <w:tc>
          <w:tcPr>
            <w:tcW w:w="406" w:type="pct"/>
            <w:gridSpan w:val="3"/>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c>
          <w:tcPr>
            <w:tcW w:w="327" w:type="pct"/>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r>
      <w:tr w:rsidR="00E55220" w:rsidRPr="008F39CB" w:rsidTr="00E55220">
        <w:tc>
          <w:tcPr>
            <w:tcW w:w="800" w:type="pct"/>
          </w:tcPr>
          <w:p w:rsidR="0066166E" w:rsidRPr="008F39CB" w:rsidRDefault="0066166E"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Выдано предписаний</w:t>
            </w:r>
          </w:p>
        </w:tc>
        <w:tc>
          <w:tcPr>
            <w:tcW w:w="477"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5</w:t>
            </w:r>
          </w:p>
        </w:tc>
        <w:tc>
          <w:tcPr>
            <w:tcW w:w="432"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w:t>
            </w:r>
          </w:p>
        </w:tc>
        <w:tc>
          <w:tcPr>
            <w:tcW w:w="443" w:type="pct"/>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10</w:t>
            </w:r>
          </w:p>
        </w:tc>
        <w:tc>
          <w:tcPr>
            <w:tcW w:w="418" w:type="pct"/>
            <w:gridSpan w:val="2"/>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w:t>
            </w:r>
          </w:p>
        </w:tc>
        <w:tc>
          <w:tcPr>
            <w:tcW w:w="370" w:type="pct"/>
            <w:gridSpan w:val="3"/>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20</w:t>
            </w:r>
          </w:p>
        </w:tc>
        <w:tc>
          <w:tcPr>
            <w:tcW w:w="444" w:type="pct"/>
            <w:shd w:val="clear" w:color="auto" w:fill="FFFFFF" w:themeFill="background1"/>
          </w:tcPr>
          <w:p w:rsidR="0066166E" w:rsidRPr="008F39CB" w:rsidRDefault="0066166E"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w:t>
            </w:r>
          </w:p>
        </w:tc>
        <w:tc>
          <w:tcPr>
            <w:tcW w:w="431" w:type="pct"/>
            <w:gridSpan w:val="2"/>
            <w:shd w:val="clear" w:color="auto" w:fill="FFFFFF" w:themeFill="background1"/>
          </w:tcPr>
          <w:p w:rsidR="0066166E" w:rsidRPr="008F39CB" w:rsidRDefault="00A479DB" w:rsidP="0088472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52" w:type="pct"/>
            <w:gridSpan w:val="3"/>
            <w:shd w:val="clear" w:color="auto" w:fill="FFFFFF" w:themeFill="background1"/>
          </w:tcPr>
          <w:p w:rsidR="0066166E" w:rsidRPr="008F39CB" w:rsidRDefault="00E55220" w:rsidP="00884724">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0</w:t>
            </w:r>
          </w:p>
        </w:tc>
        <w:tc>
          <w:tcPr>
            <w:tcW w:w="406" w:type="pct"/>
            <w:gridSpan w:val="3"/>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c>
          <w:tcPr>
            <w:tcW w:w="327" w:type="pct"/>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r>
      <w:tr w:rsidR="00E55220" w:rsidRPr="008F39CB" w:rsidTr="00E55220">
        <w:tc>
          <w:tcPr>
            <w:tcW w:w="800" w:type="pct"/>
          </w:tcPr>
          <w:p w:rsidR="0066166E" w:rsidRPr="008F39CB" w:rsidRDefault="0066166E"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Составлено протоколов об АПН</w:t>
            </w:r>
          </w:p>
        </w:tc>
        <w:tc>
          <w:tcPr>
            <w:tcW w:w="477"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2" w:type="pct"/>
            <w:gridSpan w:val="2"/>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43" w:type="pct"/>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370" w:type="pct"/>
            <w:gridSpan w:val="3"/>
            <w:shd w:val="clear" w:color="auto" w:fill="D9D9D9" w:themeFill="background1" w:themeFillShade="D9"/>
          </w:tcPr>
          <w:p w:rsidR="0066166E" w:rsidRPr="008F39CB" w:rsidRDefault="0066166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44" w:type="pct"/>
            <w:shd w:val="clear" w:color="auto" w:fill="FFFFFF" w:themeFill="background1"/>
          </w:tcPr>
          <w:p w:rsidR="0066166E" w:rsidRPr="008F39CB" w:rsidRDefault="0066166E"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31" w:type="pct"/>
            <w:gridSpan w:val="2"/>
            <w:shd w:val="clear" w:color="auto" w:fill="FFFFFF" w:themeFill="background1"/>
          </w:tcPr>
          <w:p w:rsidR="0066166E" w:rsidRPr="008F39CB" w:rsidRDefault="00A479DB" w:rsidP="00884724">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52" w:type="pct"/>
            <w:gridSpan w:val="3"/>
            <w:shd w:val="clear" w:color="auto" w:fill="FFFFFF" w:themeFill="background1"/>
          </w:tcPr>
          <w:p w:rsidR="0066166E" w:rsidRPr="008F39CB" w:rsidRDefault="00E55220" w:rsidP="00884724">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0</w:t>
            </w:r>
          </w:p>
        </w:tc>
        <w:tc>
          <w:tcPr>
            <w:tcW w:w="406" w:type="pct"/>
            <w:gridSpan w:val="3"/>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c>
          <w:tcPr>
            <w:tcW w:w="327" w:type="pct"/>
            <w:shd w:val="clear" w:color="auto" w:fill="D9D9D9" w:themeFill="background1" w:themeFillShade="D9"/>
          </w:tcPr>
          <w:p w:rsidR="0066166E" w:rsidRPr="008F39CB" w:rsidRDefault="0066166E" w:rsidP="00884724">
            <w:pPr>
              <w:spacing w:after="0" w:line="240" w:lineRule="auto"/>
              <w:jc w:val="center"/>
              <w:rPr>
                <w:rFonts w:ascii="Times New Roman" w:eastAsia="Times New Roman" w:hAnsi="Times New Roman" w:cs="Times New Roman"/>
                <w:sz w:val="20"/>
                <w:szCs w:val="20"/>
                <w:lang w:eastAsia="ru-RU"/>
              </w:rPr>
            </w:pPr>
          </w:p>
        </w:tc>
      </w:tr>
      <w:tr w:rsidR="00E55220" w:rsidRPr="008F39CB" w:rsidTr="000C285E">
        <w:tc>
          <w:tcPr>
            <w:tcW w:w="5000" w:type="pct"/>
            <w:gridSpan w:val="21"/>
          </w:tcPr>
          <w:p w:rsidR="00884724" w:rsidRPr="008F39CB" w:rsidRDefault="00884724" w:rsidP="00884724">
            <w:pPr>
              <w:spacing w:after="0" w:line="240" w:lineRule="auto"/>
              <w:jc w:val="center"/>
              <w:rPr>
                <w:rFonts w:ascii="Times New Roman" w:eastAsia="Times New Roman" w:hAnsi="Times New Roman" w:cs="Times New Roman"/>
                <w:b/>
                <w:i/>
                <w:sz w:val="20"/>
                <w:szCs w:val="20"/>
                <w:lang w:eastAsia="ru-RU"/>
              </w:rPr>
            </w:pPr>
            <w:r w:rsidRPr="008F39CB">
              <w:rPr>
                <w:rFonts w:ascii="Times New Roman" w:eastAsia="Times New Roman" w:hAnsi="Times New Roman" w:cs="Times New Roman"/>
                <w:b/>
                <w:i/>
                <w:sz w:val="20"/>
                <w:szCs w:val="20"/>
                <w:lang w:eastAsia="ru-RU"/>
              </w:rPr>
              <w:t>Внеплановые мероприятия</w:t>
            </w:r>
          </w:p>
        </w:tc>
      </w:tr>
      <w:tr w:rsidR="00E55220" w:rsidRPr="008F39CB" w:rsidTr="00E55220">
        <w:tc>
          <w:tcPr>
            <w:tcW w:w="869" w:type="pct"/>
            <w:gridSpan w:val="2"/>
          </w:tcPr>
          <w:p w:rsidR="00FF4F01" w:rsidRPr="008F39CB" w:rsidRDefault="00FF4F01" w:rsidP="00884724">
            <w:pPr>
              <w:spacing w:after="0" w:line="240" w:lineRule="auto"/>
              <w:jc w:val="both"/>
              <w:rPr>
                <w:rFonts w:ascii="Times New Roman" w:eastAsia="Times New Roman" w:hAnsi="Times New Roman" w:cs="Times New Roman"/>
                <w:sz w:val="20"/>
                <w:szCs w:val="20"/>
                <w:lang w:eastAsia="ru-RU"/>
              </w:rPr>
            </w:pPr>
          </w:p>
        </w:tc>
        <w:tc>
          <w:tcPr>
            <w:tcW w:w="409" w:type="pct"/>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406" w:type="pct"/>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469" w:type="pct"/>
            <w:gridSpan w:val="2"/>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418" w:type="pct"/>
            <w:gridSpan w:val="2"/>
            <w:shd w:val="clear" w:color="auto" w:fill="D9D9D9" w:themeFill="background1" w:themeFillShade="D9"/>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345" w:type="pct"/>
            <w:gridSpan w:val="2"/>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469" w:type="pct"/>
            <w:gridSpan w:val="2"/>
            <w:shd w:val="clear" w:color="auto" w:fill="FFFFFF" w:themeFill="background1"/>
          </w:tcPr>
          <w:p w:rsidR="00576EA6"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1 </w:t>
            </w:r>
          </w:p>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квартал 2020</w:t>
            </w:r>
          </w:p>
        </w:tc>
        <w:tc>
          <w:tcPr>
            <w:tcW w:w="412" w:type="pct"/>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404" w:type="pct"/>
            <w:gridSpan w:val="3"/>
            <w:shd w:val="clear" w:color="auto" w:fill="FFFFFF" w:themeFill="background1"/>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408" w:type="pct"/>
            <w:gridSpan w:val="3"/>
            <w:shd w:val="clear" w:color="auto" w:fill="D9D9D9" w:themeFill="background1" w:themeFillShade="D9"/>
          </w:tcPr>
          <w:p w:rsidR="00FF4F01" w:rsidRPr="008F39CB" w:rsidRDefault="00FF4F01" w:rsidP="009C2309">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392" w:type="pct"/>
            <w:gridSpan w:val="2"/>
            <w:shd w:val="clear" w:color="auto" w:fill="D9D9D9" w:themeFill="background1" w:themeFillShade="D9"/>
            <w:vAlign w:val="center"/>
          </w:tcPr>
          <w:p w:rsidR="00FF4F01" w:rsidRPr="008F39CB" w:rsidRDefault="00FF4F01" w:rsidP="009C2309">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E55220" w:rsidRPr="008F39CB" w:rsidTr="00E55220">
        <w:tc>
          <w:tcPr>
            <w:tcW w:w="869" w:type="pct"/>
            <w:gridSpan w:val="2"/>
          </w:tcPr>
          <w:p w:rsidR="00E55220" w:rsidRPr="008F39CB" w:rsidRDefault="00E55220"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Проведено</w:t>
            </w:r>
          </w:p>
        </w:tc>
        <w:tc>
          <w:tcPr>
            <w:tcW w:w="409" w:type="pct"/>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6" w:type="pct"/>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69" w:type="pct"/>
            <w:gridSpan w:val="2"/>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69" w:type="pct"/>
            <w:gridSpan w:val="2"/>
            <w:shd w:val="clear" w:color="auto" w:fill="FFFFFF" w:themeFill="background1"/>
          </w:tcPr>
          <w:p w:rsidR="00E55220" w:rsidRPr="008F39CB" w:rsidRDefault="00E55220"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shd w:val="clear" w:color="auto" w:fill="FFFFFF" w:themeFill="background1"/>
          </w:tcPr>
          <w:p w:rsidR="00E55220" w:rsidRPr="008F39CB" w:rsidRDefault="00E5522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4" w:type="pct"/>
            <w:gridSpan w:val="3"/>
            <w:shd w:val="clear" w:color="auto" w:fill="FFFFFF" w:themeFill="background1"/>
          </w:tcPr>
          <w:p w:rsidR="00E55220" w:rsidRPr="008F39CB" w:rsidRDefault="00E5522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8" w:type="pct"/>
            <w:gridSpan w:val="3"/>
            <w:shd w:val="clear" w:color="auto" w:fill="D9D9D9" w:themeFill="background1" w:themeFillShade="D9"/>
          </w:tcPr>
          <w:p w:rsidR="00E55220" w:rsidRPr="008F39CB" w:rsidRDefault="00E55220" w:rsidP="00884724">
            <w:pPr>
              <w:spacing w:after="0" w:line="240" w:lineRule="auto"/>
              <w:jc w:val="center"/>
              <w:rPr>
                <w:rFonts w:ascii="Times New Roman" w:eastAsia="Times New Roman" w:hAnsi="Times New Roman" w:cs="Times New Roman"/>
                <w:sz w:val="20"/>
                <w:szCs w:val="20"/>
                <w:lang w:eastAsia="ru-RU"/>
              </w:rPr>
            </w:pPr>
          </w:p>
        </w:tc>
        <w:tc>
          <w:tcPr>
            <w:tcW w:w="392" w:type="pct"/>
            <w:gridSpan w:val="2"/>
            <w:shd w:val="clear" w:color="auto" w:fill="D9D9D9" w:themeFill="background1" w:themeFillShade="D9"/>
          </w:tcPr>
          <w:p w:rsidR="00E55220" w:rsidRPr="008F39CB" w:rsidRDefault="00E55220" w:rsidP="00884724">
            <w:pPr>
              <w:spacing w:after="0" w:line="240" w:lineRule="auto"/>
              <w:jc w:val="center"/>
              <w:rPr>
                <w:rFonts w:ascii="Times New Roman" w:eastAsia="Times New Roman" w:hAnsi="Times New Roman" w:cs="Times New Roman"/>
                <w:sz w:val="20"/>
                <w:szCs w:val="20"/>
                <w:lang w:eastAsia="ru-RU"/>
              </w:rPr>
            </w:pPr>
          </w:p>
        </w:tc>
      </w:tr>
      <w:tr w:rsidR="00E55220" w:rsidRPr="008F39CB" w:rsidTr="00E55220">
        <w:tc>
          <w:tcPr>
            <w:tcW w:w="869" w:type="pct"/>
            <w:gridSpan w:val="2"/>
          </w:tcPr>
          <w:p w:rsidR="00E55220" w:rsidRPr="008F39CB" w:rsidRDefault="00E55220"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Выявлено нарушений</w:t>
            </w:r>
          </w:p>
        </w:tc>
        <w:tc>
          <w:tcPr>
            <w:tcW w:w="409" w:type="pct"/>
            <w:shd w:val="clear" w:color="auto" w:fill="auto"/>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6" w:type="pct"/>
            <w:shd w:val="clear" w:color="auto" w:fill="auto"/>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69" w:type="pct"/>
            <w:gridSpan w:val="2"/>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69" w:type="pct"/>
            <w:gridSpan w:val="2"/>
            <w:shd w:val="clear" w:color="auto" w:fill="FFFFFF" w:themeFill="background1"/>
          </w:tcPr>
          <w:p w:rsidR="00E55220" w:rsidRPr="008F39CB" w:rsidRDefault="00E55220"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shd w:val="clear" w:color="auto" w:fill="FFFFFF" w:themeFill="background1"/>
          </w:tcPr>
          <w:p w:rsidR="00E55220" w:rsidRPr="008F39CB" w:rsidRDefault="00E5522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4" w:type="pct"/>
            <w:gridSpan w:val="3"/>
            <w:shd w:val="clear" w:color="auto" w:fill="FFFFFF" w:themeFill="background1"/>
          </w:tcPr>
          <w:p w:rsidR="00E55220" w:rsidRPr="008F39CB" w:rsidRDefault="00E5522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8" w:type="pct"/>
            <w:gridSpan w:val="3"/>
            <w:shd w:val="clear" w:color="auto" w:fill="D9D9D9" w:themeFill="background1" w:themeFillShade="D9"/>
          </w:tcPr>
          <w:p w:rsidR="00E55220" w:rsidRPr="008F39CB" w:rsidRDefault="00E55220" w:rsidP="00884724">
            <w:pPr>
              <w:spacing w:after="0" w:line="240" w:lineRule="auto"/>
              <w:jc w:val="center"/>
              <w:rPr>
                <w:rFonts w:ascii="Times New Roman" w:eastAsia="Times New Roman" w:hAnsi="Times New Roman" w:cs="Times New Roman"/>
                <w:sz w:val="20"/>
                <w:szCs w:val="20"/>
                <w:lang w:eastAsia="ru-RU"/>
              </w:rPr>
            </w:pPr>
          </w:p>
        </w:tc>
        <w:tc>
          <w:tcPr>
            <w:tcW w:w="392" w:type="pct"/>
            <w:gridSpan w:val="2"/>
            <w:shd w:val="clear" w:color="auto" w:fill="D9D9D9" w:themeFill="background1" w:themeFillShade="D9"/>
          </w:tcPr>
          <w:p w:rsidR="00E55220" w:rsidRPr="008F39CB" w:rsidRDefault="00E55220" w:rsidP="00884724">
            <w:pPr>
              <w:spacing w:after="0" w:line="240" w:lineRule="auto"/>
              <w:jc w:val="center"/>
              <w:rPr>
                <w:rFonts w:ascii="Times New Roman" w:eastAsia="Times New Roman" w:hAnsi="Times New Roman" w:cs="Times New Roman"/>
                <w:sz w:val="20"/>
                <w:szCs w:val="20"/>
                <w:lang w:eastAsia="ru-RU"/>
              </w:rPr>
            </w:pPr>
          </w:p>
        </w:tc>
      </w:tr>
      <w:tr w:rsidR="00E55220" w:rsidRPr="008F39CB" w:rsidTr="00E55220">
        <w:tc>
          <w:tcPr>
            <w:tcW w:w="869" w:type="pct"/>
            <w:gridSpan w:val="2"/>
          </w:tcPr>
          <w:p w:rsidR="00E55220" w:rsidRPr="008F39CB" w:rsidRDefault="00E55220"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Выдано предписаний</w:t>
            </w:r>
          </w:p>
        </w:tc>
        <w:tc>
          <w:tcPr>
            <w:tcW w:w="409" w:type="pct"/>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6" w:type="pct"/>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69" w:type="pct"/>
            <w:gridSpan w:val="2"/>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8" w:type="pct"/>
            <w:gridSpan w:val="2"/>
            <w:shd w:val="clear" w:color="auto" w:fill="D9D9D9" w:themeFill="background1" w:themeFillShade="D9"/>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69" w:type="pct"/>
            <w:gridSpan w:val="2"/>
            <w:shd w:val="clear" w:color="auto" w:fill="FFFFFF" w:themeFill="background1"/>
          </w:tcPr>
          <w:p w:rsidR="00E55220" w:rsidRPr="008F39CB" w:rsidRDefault="00E55220"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shd w:val="clear" w:color="auto" w:fill="FFFFFF" w:themeFill="background1"/>
          </w:tcPr>
          <w:p w:rsidR="00E55220" w:rsidRPr="008F39CB" w:rsidRDefault="00E5522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4" w:type="pct"/>
            <w:gridSpan w:val="3"/>
            <w:shd w:val="clear" w:color="auto" w:fill="FFFFFF" w:themeFill="background1"/>
          </w:tcPr>
          <w:p w:rsidR="00E55220" w:rsidRPr="008F39CB" w:rsidRDefault="00E5522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8" w:type="pct"/>
            <w:gridSpan w:val="3"/>
            <w:shd w:val="clear" w:color="auto" w:fill="D9D9D9" w:themeFill="background1" w:themeFillShade="D9"/>
          </w:tcPr>
          <w:p w:rsidR="00E55220" w:rsidRPr="008F39CB" w:rsidRDefault="00E55220" w:rsidP="00884724">
            <w:pPr>
              <w:spacing w:after="0" w:line="240" w:lineRule="auto"/>
              <w:jc w:val="center"/>
              <w:rPr>
                <w:rFonts w:ascii="Times New Roman" w:eastAsia="Times New Roman" w:hAnsi="Times New Roman" w:cs="Times New Roman"/>
                <w:sz w:val="20"/>
                <w:szCs w:val="20"/>
                <w:lang w:eastAsia="ru-RU"/>
              </w:rPr>
            </w:pPr>
          </w:p>
        </w:tc>
        <w:tc>
          <w:tcPr>
            <w:tcW w:w="392" w:type="pct"/>
            <w:gridSpan w:val="2"/>
            <w:shd w:val="clear" w:color="auto" w:fill="D9D9D9" w:themeFill="background1" w:themeFillShade="D9"/>
          </w:tcPr>
          <w:p w:rsidR="00E55220" w:rsidRPr="008F39CB" w:rsidRDefault="00E55220" w:rsidP="00884724">
            <w:pPr>
              <w:spacing w:after="0" w:line="240" w:lineRule="auto"/>
              <w:jc w:val="center"/>
              <w:rPr>
                <w:rFonts w:ascii="Times New Roman" w:eastAsia="Times New Roman" w:hAnsi="Times New Roman" w:cs="Times New Roman"/>
                <w:sz w:val="20"/>
                <w:szCs w:val="20"/>
                <w:lang w:eastAsia="ru-RU"/>
              </w:rPr>
            </w:pPr>
          </w:p>
        </w:tc>
      </w:tr>
      <w:tr w:rsidR="00E55220" w:rsidRPr="008F39CB" w:rsidTr="00E55220">
        <w:tc>
          <w:tcPr>
            <w:tcW w:w="869" w:type="pct"/>
            <w:gridSpan w:val="2"/>
          </w:tcPr>
          <w:p w:rsidR="00E55220" w:rsidRPr="008F39CB" w:rsidRDefault="00E55220" w:rsidP="00884724">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Составлено протоколов об АПН</w:t>
            </w:r>
          </w:p>
        </w:tc>
        <w:tc>
          <w:tcPr>
            <w:tcW w:w="409" w:type="pct"/>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6" w:type="pct"/>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69" w:type="pct"/>
            <w:gridSpan w:val="2"/>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3" w:type="pct"/>
            <w:shd w:val="clear" w:color="auto" w:fill="D9D9D9" w:themeFill="background1" w:themeFillShade="D9"/>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345" w:type="pct"/>
            <w:gridSpan w:val="2"/>
            <w:shd w:val="clear" w:color="auto" w:fill="D9D9D9" w:themeFill="background1" w:themeFillShade="D9"/>
          </w:tcPr>
          <w:p w:rsidR="00E55220" w:rsidRPr="008F39CB" w:rsidRDefault="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73" w:type="pct"/>
            <w:gridSpan w:val="3"/>
            <w:shd w:val="clear" w:color="auto" w:fill="FFFFFF" w:themeFill="background1"/>
          </w:tcPr>
          <w:p w:rsidR="00E55220" w:rsidRPr="008F39CB" w:rsidRDefault="00E55220"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12" w:type="pct"/>
            <w:shd w:val="clear" w:color="auto" w:fill="FFFFFF" w:themeFill="background1"/>
          </w:tcPr>
          <w:p w:rsidR="00E55220" w:rsidRPr="008F39CB" w:rsidRDefault="00E55220" w:rsidP="00A479D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391" w:type="pct"/>
            <w:gridSpan w:val="2"/>
            <w:shd w:val="clear" w:color="auto" w:fill="FFFFFF" w:themeFill="background1"/>
          </w:tcPr>
          <w:p w:rsidR="00E55220" w:rsidRPr="008F39CB" w:rsidRDefault="00E55220" w:rsidP="00E5522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409" w:type="pct"/>
            <w:gridSpan w:val="3"/>
            <w:shd w:val="clear" w:color="auto" w:fill="D9D9D9" w:themeFill="background1" w:themeFillShade="D9"/>
          </w:tcPr>
          <w:p w:rsidR="00E55220" w:rsidRPr="008F39CB" w:rsidRDefault="00E55220" w:rsidP="00884724">
            <w:pPr>
              <w:spacing w:after="0" w:line="240" w:lineRule="auto"/>
              <w:jc w:val="center"/>
              <w:rPr>
                <w:rFonts w:ascii="Times New Roman" w:eastAsia="Times New Roman" w:hAnsi="Times New Roman" w:cs="Times New Roman"/>
                <w:sz w:val="20"/>
                <w:szCs w:val="20"/>
                <w:lang w:eastAsia="ru-RU"/>
              </w:rPr>
            </w:pPr>
          </w:p>
        </w:tc>
        <w:tc>
          <w:tcPr>
            <w:tcW w:w="404" w:type="pct"/>
            <w:gridSpan w:val="3"/>
            <w:shd w:val="clear" w:color="auto" w:fill="D9D9D9" w:themeFill="background1" w:themeFillShade="D9"/>
          </w:tcPr>
          <w:p w:rsidR="00E55220" w:rsidRPr="008F39CB" w:rsidRDefault="00E55220" w:rsidP="00884724">
            <w:pPr>
              <w:spacing w:after="0" w:line="240" w:lineRule="auto"/>
              <w:jc w:val="center"/>
              <w:rPr>
                <w:rFonts w:ascii="Times New Roman" w:eastAsia="Times New Roman" w:hAnsi="Times New Roman" w:cs="Times New Roman"/>
                <w:sz w:val="20"/>
                <w:szCs w:val="20"/>
                <w:lang w:eastAsia="ru-RU"/>
              </w:rPr>
            </w:pPr>
          </w:p>
        </w:tc>
      </w:tr>
    </w:tbl>
    <w:p w:rsidR="00E55220" w:rsidRPr="008F39CB" w:rsidRDefault="00E55220" w:rsidP="00E5522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Основными нарушениями, выявленными в ходе проведения плановых проверок, являлись:</w:t>
      </w:r>
    </w:p>
    <w:p w:rsidR="00E55220" w:rsidRPr="008F39CB" w:rsidRDefault="00E55220" w:rsidP="00E5522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представление в уполномоченный орган уведомления об обработке персональных данных, содержащего неполные и (или) недостоверные сведения.</w:t>
      </w:r>
    </w:p>
    <w:p w:rsidR="00884724" w:rsidRPr="008F39CB" w:rsidRDefault="00884724" w:rsidP="00775435">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Ведение реестра операторов, осуществляющих обр</w:t>
      </w:r>
      <w:r w:rsidR="00775435" w:rsidRPr="008F39CB">
        <w:rPr>
          <w:rFonts w:ascii="Times New Roman" w:eastAsia="Times New Roman" w:hAnsi="Times New Roman" w:cs="Times New Roman"/>
          <w:i/>
          <w:sz w:val="26"/>
          <w:szCs w:val="26"/>
          <w:u w:val="single"/>
          <w:lang w:eastAsia="ru-RU"/>
        </w:rPr>
        <w:t>аботку персональных данных</w:t>
      </w:r>
    </w:p>
    <w:tbl>
      <w:tblPr>
        <w:tblStyle w:val="76"/>
        <w:tblW w:w="10186" w:type="dxa"/>
        <w:tblInd w:w="-318" w:type="dxa"/>
        <w:tblLayout w:type="fixed"/>
        <w:tblLook w:val="04A0" w:firstRow="1" w:lastRow="0" w:firstColumn="1" w:lastColumn="0" w:noHBand="0" w:noVBand="1"/>
      </w:tblPr>
      <w:tblGrid>
        <w:gridCol w:w="1560"/>
        <w:gridCol w:w="851"/>
        <w:gridCol w:w="850"/>
        <w:gridCol w:w="851"/>
        <w:gridCol w:w="850"/>
        <w:gridCol w:w="709"/>
        <w:gridCol w:w="851"/>
        <w:gridCol w:w="992"/>
        <w:gridCol w:w="992"/>
        <w:gridCol w:w="992"/>
        <w:gridCol w:w="688"/>
      </w:tblGrid>
      <w:tr w:rsidR="00E55220" w:rsidRPr="008F39CB" w:rsidTr="009C2309">
        <w:tc>
          <w:tcPr>
            <w:tcW w:w="1560" w:type="dxa"/>
          </w:tcPr>
          <w:p w:rsidR="00FF4F01" w:rsidRPr="008F39CB" w:rsidRDefault="00FF4F01" w:rsidP="00884724">
            <w:pPr>
              <w:rPr>
                <w:sz w:val="18"/>
                <w:szCs w:val="18"/>
              </w:rPr>
            </w:pPr>
          </w:p>
        </w:tc>
        <w:tc>
          <w:tcPr>
            <w:tcW w:w="851" w:type="dxa"/>
          </w:tcPr>
          <w:p w:rsidR="00FF4F01" w:rsidRPr="008F39CB" w:rsidRDefault="00FF4F01">
            <w:pPr>
              <w:jc w:val="center"/>
              <w:rPr>
                <w:rFonts w:eastAsia="Calibri"/>
                <w:sz w:val="18"/>
                <w:szCs w:val="18"/>
                <w:lang w:eastAsia="en-US"/>
              </w:rPr>
            </w:pPr>
            <w:r w:rsidRPr="008F39CB">
              <w:rPr>
                <w:rFonts w:eastAsia="Calibri"/>
                <w:sz w:val="18"/>
                <w:szCs w:val="18"/>
              </w:rPr>
              <w:t>1 квартал 2019</w:t>
            </w:r>
          </w:p>
        </w:tc>
        <w:tc>
          <w:tcPr>
            <w:tcW w:w="850" w:type="dxa"/>
          </w:tcPr>
          <w:p w:rsidR="00FF4F01" w:rsidRPr="008F39CB" w:rsidRDefault="00FF4F01">
            <w:pPr>
              <w:jc w:val="center"/>
              <w:rPr>
                <w:rFonts w:eastAsia="Calibri"/>
                <w:sz w:val="18"/>
                <w:szCs w:val="18"/>
                <w:lang w:eastAsia="en-US"/>
              </w:rPr>
            </w:pPr>
            <w:r w:rsidRPr="008F39CB">
              <w:rPr>
                <w:rFonts w:eastAsia="Calibri"/>
                <w:sz w:val="18"/>
                <w:szCs w:val="18"/>
              </w:rPr>
              <w:t>2 квартал 2019</w:t>
            </w:r>
          </w:p>
        </w:tc>
        <w:tc>
          <w:tcPr>
            <w:tcW w:w="851" w:type="dxa"/>
          </w:tcPr>
          <w:p w:rsidR="00FF4F01" w:rsidRPr="008F39CB" w:rsidRDefault="00FF4F01">
            <w:pPr>
              <w:jc w:val="center"/>
              <w:rPr>
                <w:rFonts w:eastAsia="Calibri"/>
                <w:sz w:val="18"/>
                <w:szCs w:val="18"/>
                <w:lang w:eastAsia="en-US"/>
              </w:rPr>
            </w:pPr>
            <w:r w:rsidRPr="008F39CB">
              <w:rPr>
                <w:rFonts w:eastAsia="Calibri"/>
                <w:sz w:val="18"/>
                <w:szCs w:val="18"/>
              </w:rPr>
              <w:t>3 квартал 2019</w:t>
            </w:r>
          </w:p>
        </w:tc>
        <w:tc>
          <w:tcPr>
            <w:tcW w:w="850" w:type="dxa"/>
            <w:shd w:val="clear" w:color="auto" w:fill="FFFFFF" w:themeFill="background1"/>
          </w:tcPr>
          <w:p w:rsidR="00FF4F01" w:rsidRPr="008F39CB" w:rsidRDefault="00FF4F01">
            <w:pPr>
              <w:jc w:val="center"/>
              <w:rPr>
                <w:rFonts w:eastAsia="Calibri"/>
                <w:sz w:val="18"/>
                <w:szCs w:val="18"/>
                <w:lang w:eastAsia="en-US"/>
              </w:rPr>
            </w:pPr>
            <w:r w:rsidRPr="008F39CB">
              <w:rPr>
                <w:rFonts w:eastAsia="Calibri"/>
                <w:sz w:val="18"/>
                <w:szCs w:val="18"/>
              </w:rPr>
              <w:t>4 квартал 2019</w:t>
            </w:r>
          </w:p>
        </w:tc>
        <w:tc>
          <w:tcPr>
            <w:tcW w:w="709" w:type="dxa"/>
            <w:shd w:val="clear" w:color="auto" w:fill="FFFFFF" w:themeFill="background1"/>
            <w:vAlign w:val="center"/>
          </w:tcPr>
          <w:p w:rsidR="00FF4F01" w:rsidRPr="008F39CB" w:rsidRDefault="00FF4F01">
            <w:pPr>
              <w:jc w:val="center"/>
              <w:rPr>
                <w:rFonts w:eastAsia="Calibri"/>
                <w:b/>
                <w:sz w:val="18"/>
                <w:szCs w:val="18"/>
                <w:lang w:eastAsia="en-US"/>
              </w:rPr>
            </w:pPr>
            <w:r w:rsidRPr="008F39CB">
              <w:rPr>
                <w:rFonts w:eastAsia="Calibri"/>
                <w:b/>
                <w:sz w:val="18"/>
                <w:szCs w:val="18"/>
              </w:rPr>
              <w:t>2019</w:t>
            </w:r>
          </w:p>
        </w:tc>
        <w:tc>
          <w:tcPr>
            <w:tcW w:w="851" w:type="dxa"/>
            <w:shd w:val="clear" w:color="auto" w:fill="FFFFFF" w:themeFill="background1"/>
          </w:tcPr>
          <w:p w:rsidR="00FF4F01" w:rsidRPr="008F39CB" w:rsidRDefault="00FF4F01" w:rsidP="009C2309">
            <w:pPr>
              <w:jc w:val="center"/>
              <w:rPr>
                <w:rFonts w:eastAsia="Calibri"/>
                <w:sz w:val="18"/>
                <w:szCs w:val="18"/>
              </w:rPr>
            </w:pPr>
            <w:r w:rsidRPr="008F39CB">
              <w:rPr>
                <w:rFonts w:eastAsia="Calibri"/>
                <w:sz w:val="18"/>
                <w:szCs w:val="18"/>
              </w:rPr>
              <w:t>1 квартал 2020</w:t>
            </w:r>
          </w:p>
        </w:tc>
        <w:tc>
          <w:tcPr>
            <w:tcW w:w="992" w:type="dxa"/>
            <w:shd w:val="clear" w:color="auto" w:fill="FFFFFF" w:themeFill="background1"/>
          </w:tcPr>
          <w:p w:rsidR="00576EA6" w:rsidRPr="008F39CB" w:rsidRDefault="00FF4F01" w:rsidP="009C2309">
            <w:pPr>
              <w:jc w:val="center"/>
              <w:rPr>
                <w:rFonts w:eastAsia="Calibri"/>
                <w:sz w:val="18"/>
                <w:szCs w:val="18"/>
              </w:rPr>
            </w:pPr>
            <w:r w:rsidRPr="008F39CB">
              <w:rPr>
                <w:rFonts w:eastAsia="Calibri"/>
                <w:sz w:val="18"/>
                <w:szCs w:val="18"/>
              </w:rPr>
              <w:t xml:space="preserve">2 </w:t>
            </w:r>
          </w:p>
          <w:p w:rsidR="00FF4F01" w:rsidRPr="008F39CB" w:rsidRDefault="00FF4F01" w:rsidP="009C2309">
            <w:pPr>
              <w:jc w:val="center"/>
              <w:rPr>
                <w:rFonts w:eastAsia="Calibri"/>
                <w:sz w:val="18"/>
                <w:szCs w:val="18"/>
              </w:rPr>
            </w:pPr>
            <w:r w:rsidRPr="008F39CB">
              <w:rPr>
                <w:rFonts w:eastAsia="Calibri"/>
                <w:sz w:val="18"/>
                <w:szCs w:val="18"/>
              </w:rPr>
              <w:t>квартал 2020</w:t>
            </w:r>
          </w:p>
        </w:tc>
        <w:tc>
          <w:tcPr>
            <w:tcW w:w="992" w:type="dxa"/>
            <w:shd w:val="clear" w:color="auto" w:fill="FFFFFF" w:themeFill="background1"/>
          </w:tcPr>
          <w:p w:rsidR="00576EA6" w:rsidRPr="008F39CB" w:rsidRDefault="00FF4F01" w:rsidP="009C2309">
            <w:pPr>
              <w:jc w:val="center"/>
              <w:rPr>
                <w:rFonts w:eastAsia="Calibri"/>
                <w:sz w:val="18"/>
                <w:szCs w:val="18"/>
              </w:rPr>
            </w:pPr>
            <w:r w:rsidRPr="008F39CB">
              <w:rPr>
                <w:rFonts w:eastAsia="Calibri"/>
                <w:sz w:val="18"/>
                <w:szCs w:val="18"/>
              </w:rPr>
              <w:t xml:space="preserve">3 </w:t>
            </w:r>
          </w:p>
          <w:p w:rsidR="00FF4F01" w:rsidRPr="008F39CB" w:rsidRDefault="00FF4F01" w:rsidP="009C2309">
            <w:pPr>
              <w:jc w:val="center"/>
              <w:rPr>
                <w:rFonts w:eastAsia="Calibri"/>
                <w:sz w:val="18"/>
                <w:szCs w:val="18"/>
              </w:rPr>
            </w:pPr>
            <w:r w:rsidRPr="008F39CB">
              <w:rPr>
                <w:rFonts w:eastAsia="Calibri"/>
                <w:sz w:val="18"/>
                <w:szCs w:val="18"/>
              </w:rPr>
              <w:t>квартал 2020</w:t>
            </w:r>
          </w:p>
        </w:tc>
        <w:tc>
          <w:tcPr>
            <w:tcW w:w="992" w:type="dxa"/>
            <w:shd w:val="clear" w:color="auto" w:fill="FFFFFF" w:themeFill="background1"/>
          </w:tcPr>
          <w:p w:rsidR="00576EA6" w:rsidRPr="008F39CB" w:rsidRDefault="00FF4F01" w:rsidP="009C2309">
            <w:pPr>
              <w:jc w:val="center"/>
              <w:rPr>
                <w:rFonts w:eastAsia="Calibri"/>
                <w:sz w:val="18"/>
                <w:szCs w:val="18"/>
              </w:rPr>
            </w:pPr>
            <w:r w:rsidRPr="008F39CB">
              <w:rPr>
                <w:rFonts w:eastAsia="Calibri"/>
                <w:sz w:val="18"/>
                <w:szCs w:val="18"/>
              </w:rPr>
              <w:t xml:space="preserve">4 </w:t>
            </w:r>
          </w:p>
          <w:p w:rsidR="00FF4F01" w:rsidRPr="008F39CB" w:rsidRDefault="00FF4F01" w:rsidP="009C2309">
            <w:pPr>
              <w:jc w:val="center"/>
              <w:rPr>
                <w:rFonts w:eastAsia="Calibri"/>
                <w:sz w:val="18"/>
                <w:szCs w:val="18"/>
              </w:rPr>
            </w:pPr>
            <w:r w:rsidRPr="008F39CB">
              <w:rPr>
                <w:rFonts w:eastAsia="Calibri"/>
                <w:sz w:val="18"/>
                <w:szCs w:val="18"/>
              </w:rPr>
              <w:t>квартал 2020</w:t>
            </w:r>
          </w:p>
        </w:tc>
        <w:tc>
          <w:tcPr>
            <w:tcW w:w="688" w:type="dxa"/>
            <w:shd w:val="clear" w:color="auto" w:fill="FFFFFF" w:themeFill="background1"/>
            <w:vAlign w:val="center"/>
          </w:tcPr>
          <w:p w:rsidR="00FF4F01" w:rsidRPr="008F39CB" w:rsidRDefault="00FF4F01" w:rsidP="009C2309">
            <w:pPr>
              <w:jc w:val="center"/>
              <w:rPr>
                <w:rFonts w:eastAsia="Calibri"/>
                <w:b/>
                <w:sz w:val="18"/>
                <w:szCs w:val="18"/>
              </w:rPr>
            </w:pPr>
            <w:r w:rsidRPr="008F39CB">
              <w:rPr>
                <w:rFonts w:eastAsia="Calibri"/>
                <w:b/>
                <w:sz w:val="18"/>
                <w:szCs w:val="18"/>
              </w:rPr>
              <w:t>2020</w:t>
            </w:r>
          </w:p>
        </w:tc>
      </w:tr>
      <w:tr w:rsidR="00E55220" w:rsidRPr="008F39CB" w:rsidTr="000C285E">
        <w:tc>
          <w:tcPr>
            <w:tcW w:w="1560" w:type="dxa"/>
          </w:tcPr>
          <w:p w:rsidR="00E55220" w:rsidRPr="008F39CB" w:rsidRDefault="00E55220" w:rsidP="00884724">
            <w:r w:rsidRPr="008F39CB">
              <w:t>Количество поступивших уведомлений</w:t>
            </w:r>
          </w:p>
        </w:tc>
        <w:tc>
          <w:tcPr>
            <w:tcW w:w="851" w:type="dxa"/>
          </w:tcPr>
          <w:p w:rsidR="00E55220" w:rsidRPr="008F39CB" w:rsidRDefault="00E55220">
            <w:pPr>
              <w:jc w:val="center"/>
              <w:rPr>
                <w:sz w:val="18"/>
                <w:szCs w:val="18"/>
              </w:rPr>
            </w:pPr>
            <w:r w:rsidRPr="008F39CB">
              <w:rPr>
                <w:sz w:val="18"/>
                <w:szCs w:val="18"/>
              </w:rPr>
              <w:t>119</w:t>
            </w:r>
          </w:p>
        </w:tc>
        <w:tc>
          <w:tcPr>
            <w:tcW w:w="850" w:type="dxa"/>
          </w:tcPr>
          <w:p w:rsidR="00E55220" w:rsidRPr="008F39CB" w:rsidRDefault="00E55220">
            <w:pPr>
              <w:jc w:val="center"/>
              <w:rPr>
                <w:sz w:val="18"/>
                <w:szCs w:val="18"/>
              </w:rPr>
            </w:pPr>
            <w:r w:rsidRPr="008F39CB">
              <w:rPr>
                <w:sz w:val="18"/>
                <w:szCs w:val="18"/>
              </w:rPr>
              <w:t>110</w:t>
            </w:r>
          </w:p>
        </w:tc>
        <w:tc>
          <w:tcPr>
            <w:tcW w:w="851" w:type="dxa"/>
          </w:tcPr>
          <w:p w:rsidR="00E55220" w:rsidRPr="008F39CB" w:rsidRDefault="00E55220">
            <w:pPr>
              <w:jc w:val="center"/>
              <w:rPr>
                <w:sz w:val="18"/>
                <w:szCs w:val="18"/>
              </w:rPr>
            </w:pPr>
            <w:r w:rsidRPr="008F39CB">
              <w:rPr>
                <w:sz w:val="18"/>
                <w:szCs w:val="18"/>
              </w:rPr>
              <w:t>144</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123</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496</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117</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130</w:t>
            </w:r>
          </w:p>
        </w:tc>
        <w:tc>
          <w:tcPr>
            <w:tcW w:w="992" w:type="dxa"/>
            <w:shd w:val="clear" w:color="auto" w:fill="FFFFFF" w:themeFill="background1"/>
          </w:tcPr>
          <w:p w:rsidR="00E55220" w:rsidRPr="008F39CB" w:rsidRDefault="00E55220" w:rsidP="00E55220">
            <w:pPr>
              <w:jc w:val="center"/>
            </w:pPr>
            <w:r w:rsidRPr="008F39CB">
              <w:t>128</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c>
          <w:tcPr>
            <w:tcW w:w="1560" w:type="dxa"/>
          </w:tcPr>
          <w:p w:rsidR="00E55220" w:rsidRPr="008F39CB" w:rsidRDefault="00E55220" w:rsidP="00884724">
            <w:r w:rsidRPr="008F39CB">
              <w:t xml:space="preserve">Количество поступивших уведомлений по </w:t>
            </w:r>
            <w:r w:rsidRPr="008F39CB">
              <w:lastRenderedPageBreak/>
              <w:t>направленным письмам</w:t>
            </w:r>
          </w:p>
        </w:tc>
        <w:tc>
          <w:tcPr>
            <w:tcW w:w="851" w:type="dxa"/>
          </w:tcPr>
          <w:p w:rsidR="00E55220" w:rsidRPr="008F39CB" w:rsidRDefault="00E55220">
            <w:pPr>
              <w:jc w:val="center"/>
              <w:rPr>
                <w:sz w:val="18"/>
                <w:szCs w:val="18"/>
              </w:rPr>
            </w:pPr>
            <w:r w:rsidRPr="008F39CB">
              <w:rPr>
                <w:sz w:val="18"/>
                <w:szCs w:val="18"/>
              </w:rPr>
              <w:lastRenderedPageBreak/>
              <w:t>80</w:t>
            </w:r>
          </w:p>
        </w:tc>
        <w:tc>
          <w:tcPr>
            <w:tcW w:w="850" w:type="dxa"/>
          </w:tcPr>
          <w:p w:rsidR="00E55220" w:rsidRPr="008F39CB" w:rsidRDefault="00E55220">
            <w:pPr>
              <w:jc w:val="center"/>
              <w:rPr>
                <w:sz w:val="18"/>
                <w:szCs w:val="18"/>
              </w:rPr>
            </w:pPr>
            <w:r w:rsidRPr="008F39CB">
              <w:rPr>
                <w:sz w:val="18"/>
                <w:szCs w:val="18"/>
              </w:rPr>
              <w:t>50</w:t>
            </w:r>
          </w:p>
        </w:tc>
        <w:tc>
          <w:tcPr>
            <w:tcW w:w="851" w:type="dxa"/>
          </w:tcPr>
          <w:p w:rsidR="00E55220" w:rsidRPr="008F39CB" w:rsidRDefault="00E55220">
            <w:pPr>
              <w:jc w:val="center"/>
              <w:rPr>
                <w:sz w:val="18"/>
                <w:szCs w:val="18"/>
              </w:rPr>
            </w:pPr>
            <w:r w:rsidRPr="008F39CB">
              <w:rPr>
                <w:sz w:val="18"/>
                <w:szCs w:val="18"/>
              </w:rPr>
              <w:t>64</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85</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284</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65</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108</w:t>
            </w:r>
          </w:p>
        </w:tc>
        <w:tc>
          <w:tcPr>
            <w:tcW w:w="992" w:type="dxa"/>
            <w:shd w:val="clear" w:color="auto" w:fill="FFFFFF" w:themeFill="background1"/>
          </w:tcPr>
          <w:p w:rsidR="00E55220" w:rsidRPr="008F39CB" w:rsidRDefault="00E55220" w:rsidP="00E55220">
            <w:pPr>
              <w:jc w:val="center"/>
            </w:pPr>
            <w:r w:rsidRPr="008F39CB">
              <w:t>88</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c>
          <w:tcPr>
            <w:tcW w:w="1560" w:type="dxa"/>
          </w:tcPr>
          <w:p w:rsidR="00E55220" w:rsidRPr="008F39CB" w:rsidRDefault="00E55220" w:rsidP="00884724">
            <w:r w:rsidRPr="008F39CB">
              <w:lastRenderedPageBreak/>
              <w:t>Количество поступивших информационных писем о внесении изменений в Реестр</w:t>
            </w:r>
          </w:p>
        </w:tc>
        <w:tc>
          <w:tcPr>
            <w:tcW w:w="851" w:type="dxa"/>
          </w:tcPr>
          <w:p w:rsidR="00E55220" w:rsidRPr="008F39CB" w:rsidRDefault="00E55220">
            <w:pPr>
              <w:jc w:val="center"/>
              <w:rPr>
                <w:sz w:val="18"/>
                <w:szCs w:val="18"/>
              </w:rPr>
            </w:pPr>
            <w:r w:rsidRPr="008F39CB">
              <w:rPr>
                <w:sz w:val="18"/>
                <w:szCs w:val="18"/>
              </w:rPr>
              <w:t>521</w:t>
            </w:r>
          </w:p>
        </w:tc>
        <w:tc>
          <w:tcPr>
            <w:tcW w:w="850" w:type="dxa"/>
          </w:tcPr>
          <w:p w:rsidR="00E55220" w:rsidRPr="008F39CB" w:rsidRDefault="00E55220">
            <w:pPr>
              <w:jc w:val="center"/>
              <w:rPr>
                <w:sz w:val="18"/>
                <w:szCs w:val="18"/>
              </w:rPr>
            </w:pPr>
            <w:r w:rsidRPr="008F39CB">
              <w:rPr>
                <w:sz w:val="18"/>
                <w:szCs w:val="18"/>
              </w:rPr>
              <w:t>416</w:t>
            </w:r>
          </w:p>
        </w:tc>
        <w:tc>
          <w:tcPr>
            <w:tcW w:w="851" w:type="dxa"/>
          </w:tcPr>
          <w:p w:rsidR="00E55220" w:rsidRPr="008F39CB" w:rsidRDefault="00E55220">
            <w:pPr>
              <w:jc w:val="center"/>
              <w:rPr>
                <w:sz w:val="18"/>
                <w:szCs w:val="18"/>
              </w:rPr>
            </w:pPr>
            <w:r w:rsidRPr="008F39CB">
              <w:rPr>
                <w:sz w:val="18"/>
                <w:szCs w:val="18"/>
              </w:rPr>
              <w:t>545</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134</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1616</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115</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149</w:t>
            </w:r>
          </w:p>
        </w:tc>
        <w:tc>
          <w:tcPr>
            <w:tcW w:w="992" w:type="dxa"/>
            <w:shd w:val="clear" w:color="auto" w:fill="FFFFFF" w:themeFill="background1"/>
          </w:tcPr>
          <w:p w:rsidR="00E55220" w:rsidRPr="008F39CB" w:rsidRDefault="00E55220" w:rsidP="00E55220">
            <w:pPr>
              <w:jc w:val="center"/>
            </w:pPr>
            <w:r w:rsidRPr="008F39CB">
              <w:t>74</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rPr>
          <w:trHeight w:val="1609"/>
        </w:trPr>
        <w:tc>
          <w:tcPr>
            <w:tcW w:w="1560" w:type="dxa"/>
          </w:tcPr>
          <w:p w:rsidR="00E55220" w:rsidRPr="008F39CB" w:rsidRDefault="00E55220" w:rsidP="00884724">
            <w:r w:rsidRPr="008F39CB">
              <w:t xml:space="preserve">Количество писем, поступивших по направленным операторам запросам </w:t>
            </w:r>
          </w:p>
        </w:tc>
        <w:tc>
          <w:tcPr>
            <w:tcW w:w="851" w:type="dxa"/>
          </w:tcPr>
          <w:p w:rsidR="00E55220" w:rsidRPr="008F39CB" w:rsidRDefault="00E55220">
            <w:pPr>
              <w:jc w:val="center"/>
              <w:rPr>
                <w:sz w:val="18"/>
                <w:szCs w:val="18"/>
              </w:rPr>
            </w:pPr>
            <w:r w:rsidRPr="008F39CB">
              <w:rPr>
                <w:sz w:val="18"/>
                <w:szCs w:val="18"/>
              </w:rPr>
              <w:t>296</w:t>
            </w:r>
          </w:p>
        </w:tc>
        <w:tc>
          <w:tcPr>
            <w:tcW w:w="850" w:type="dxa"/>
          </w:tcPr>
          <w:p w:rsidR="00E55220" w:rsidRPr="008F39CB" w:rsidRDefault="00E55220">
            <w:pPr>
              <w:jc w:val="center"/>
              <w:rPr>
                <w:sz w:val="18"/>
                <w:szCs w:val="18"/>
              </w:rPr>
            </w:pPr>
            <w:r w:rsidRPr="008F39CB">
              <w:rPr>
                <w:sz w:val="18"/>
                <w:szCs w:val="18"/>
              </w:rPr>
              <w:t>151</w:t>
            </w:r>
          </w:p>
        </w:tc>
        <w:tc>
          <w:tcPr>
            <w:tcW w:w="851" w:type="dxa"/>
          </w:tcPr>
          <w:p w:rsidR="00E55220" w:rsidRPr="008F39CB" w:rsidRDefault="00E55220">
            <w:pPr>
              <w:jc w:val="center"/>
              <w:rPr>
                <w:sz w:val="18"/>
                <w:szCs w:val="18"/>
              </w:rPr>
            </w:pPr>
            <w:r w:rsidRPr="008F39CB">
              <w:rPr>
                <w:sz w:val="18"/>
                <w:szCs w:val="18"/>
              </w:rPr>
              <w:t>346</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50</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843</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63</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58</w:t>
            </w:r>
          </w:p>
        </w:tc>
        <w:tc>
          <w:tcPr>
            <w:tcW w:w="992" w:type="dxa"/>
            <w:shd w:val="clear" w:color="auto" w:fill="FFFFFF" w:themeFill="background1"/>
          </w:tcPr>
          <w:p w:rsidR="00E55220" w:rsidRPr="008F39CB" w:rsidRDefault="00E55220" w:rsidP="00E55220">
            <w:pPr>
              <w:jc w:val="center"/>
            </w:pPr>
            <w:r w:rsidRPr="008F39CB">
              <w:t>39</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rPr>
          <w:trHeight w:val="248"/>
        </w:trPr>
        <w:tc>
          <w:tcPr>
            <w:tcW w:w="1560" w:type="dxa"/>
          </w:tcPr>
          <w:p w:rsidR="00E55220" w:rsidRPr="008F39CB" w:rsidRDefault="00E55220" w:rsidP="00884724">
            <w:r w:rsidRPr="008F39CB">
              <w:t>Кол-во писем, направленных, в организации</w:t>
            </w:r>
          </w:p>
        </w:tc>
        <w:tc>
          <w:tcPr>
            <w:tcW w:w="851" w:type="dxa"/>
          </w:tcPr>
          <w:p w:rsidR="00E55220" w:rsidRPr="008F39CB" w:rsidRDefault="00E55220">
            <w:pPr>
              <w:jc w:val="center"/>
              <w:rPr>
                <w:sz w:val="18"/>
                <w:szCs w:val="18"/>
              </w:rPr>
            </w:pPr>
            <w:r w:rsidRPr="008F39CB">
              <w:rPr>
                <w:sz w:val="18"/>
                <w:szCs w:val="18"/>
              </w:rPr>
              <w:t>930</w:t>
            </w:r>
          </w:p>
        </w:tc>
        <w:tc>
          <w:tcPr>
            <w:tcW w:w="850" w:type="dxa"/>
          </w:tcPr>
          <w:p w:rsidR="00E55220" w:rsidRPr="008F39CB" w:rsidRDefault="00E55220">
            <w:pPr>
              <w:jc w:val="center"/>
              <w:rPr>
                <w:sz w:val="18"/>
                <w:szCs w:val="18"/>
              </w:rPr>
            </w:pPr>
            <w:r w:rsidRPr="008F39CB">
              <w:rPr>
                <w:sz w:val="18"/>
                <w:szCs w:val="18"/>
              </w:rPr>
              <w:t>907</w:t>
            </w:r>
          </w:p>
        </w:tc>
        <w:tc>
          <w:tcPr>
            <w:tcW w:w="851" w:type="dxa"/>
          </w:tcPr>
          <w:p w:rsidR="00E55220" w:rsidRPr="008F39CB" w:rsidRDefault="00E55220">
            <w:pPr>
              <w:jc w:val="center"/>
              <w:rPr>
                <w:sz w:val="18"/>
                <w:szCs w:val="18"/>
                <w:highlight w:val="yellow"/>
              </w:rPr>
            </w:pPr>
            <w:r w:rsidRPr="008F39CB">
              <w:rPr>
                <w:sz w:val="18"/>
                <w:szCs w:val="18"/>
              </w:rPr>
              <w:t>944</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473</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3254</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685</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883</w:t>
            </w:r>
          </w:p>
        </w:tc>
        <w:tc>
          <w:tcPr>
            <w:tcW w:w="992" w:type="dxa"/>
            <w:shd w:val="clear" w:color="auto" w:fill="FFFFFF" w:themeFill="background1"/>
          </w:tcPr>
          <w:p w:rsidR="00E55220" w:rsidRPr="008F39CB" w:rsidRDefault="00E55220" w:rsidP="00E55220">
            <w:pPr>
              <w:jc w:val="center"/>
              <w:rPr>
                <w:highlight w:val="yellow"/>
              </w:rPr>
            </w:pPr>
            <w:r w:rsidRPr="008F39CB">
              <w:t>627</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rPr>
          <w:trHeight w:val="1172"/>
        </w:trPr>
        <w:tc>
          <w:tcPr>
            <w:tcW w:w="1560" w:type="dxa"/>
          </w:tcPr>
          <w:p w:rsidR="00E55220" w:rsidRPr="008F39CB" w:rsidRDefault="00E55220" w:rsidP="00884724">
            <w:r w:rsidRPr="008F39CB">
              <w:t>Кол-во составленных протоколов об АПН по ст.19.7 КоАП РФ</w:t>
            </w:r>
          </w:p>
        </w:tc>
        <w:tc>
          <w:tcPr>
            <w:tcW w:w="851" w:type="dxa"/>
          </w:tcPr>
          <w:p w:rsidR="00E55220" w:rsidRPr="008F39CB" w:rsidRDefault="00E55220">
            <w:pPr>
              <w:jc w:val="center"/>
              <w:rPr>
                <w:sz w:val="18"/>
                <w:szCs w:val="18"/>
              </w:rPr>
            </w:pPr>
            <w:r w:rsidRPr="008F39CB">
              <w:rPr>
                <w:sz w:val="18"/>
                <w:szCs w:val="18"/>
              </w:rPr>
              <w:t>62</w:t>
            </w:r>
          </w:p>
        </w:tc>
        <w:tc>
          <w:tcPr>
            <w:tcW w:w="850" w:type="dxa"/>
          </w:tcPr>
          <w:p w:rsidR="00E55220" w:rsidRPr="008F39CB" w:rsidRDefault="00E55220">
            <w:pPr>
              <w:jc w:val="center"/>
              <w:rPr>
                <w:sz w:val="18"/>
                <w:szCs w:val="18"/>
              </w:rPr>
            </w:pPr>
            <w:r w:rsidRPr="008F39CB">
              <w:rPr>
                <w:sz w:val="18"/>
                <w:szCs w:val="18"/>
              </w:rPr>
              <w:t>86</w:t>
            </w:r>
          </w:p>
        </w:tc>
        <w:tc>
          <w:tcPr>
            <w:tcW w:w="851" w:type="dxa"/>
          </w:tcPr>
          <w:p w:rsidR="00E55220" w:rsidRPr="008F39CB" w:rsidRDefault="00E55220">
            <w:pPr>
              <w:jc w:val="center"/>
              <w:rPr>
                <w:sz w:val="18"/>
                <w:szCs w:val="18"/>
              </w:rPr>
            </w:pPr>
            <w:r w:rsidRPr="008F39CB">
              <w:rPr>
                <w:sz w:val="18"/>
                <w:szCs w:val="18"/>
              </w:rPr>
              <w:t>82</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70</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300</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69</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53</w:t>
            </w:r>
          </w:p>
        </w:tc>
        <w:tc>
          <w:tcPr>
            <w:tcW w:w="992" w:type="dxa"/>
            <w:shd w:val="clear" w:color="auto" w:fill="FFFFFF" w:themeFill="background1"/>
          </w:tcPr>
          <w:p w:rsidR="00E55220" w:rsidRPr="008F39CB" w:rsidRDefault="00E55220" w:rsidP="00E55220">
            <w:pPr>
              <w:jc w:val="center"/>
            </w:pPr>
            <w:r w:rsidRPr="008F39CB">
              <w:t>74</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c>
          <w:tcPr>
            <w:tcW w:w="1560" w:type="dxa"/>
          </w:tcPr>
          <w:p w:rsidR="00E55220" w:rsidRPr="008F39CB" w:rsidRDefault="00E55220" w:rsidP="00884724">
            <w:r w:rsidRPr="008F39CB">
              <w:t>Кол-во заявлений об исключении из Реестра</w:t>
            </w:r>
          </w:p>
        </w:tc>
        <w:tc>
          <w:tcPr>
            <w:tcW w:w="851" w:type="dxa"/>
          </w:tcPr>
          <w:p w:rsidR="00E55220" w:rsidRPr="008F39CB" w:rsidRDefault="00E55220">
            <w:pPr>
              <w:jc w:val="center"/>
              <w:rPr>
                <w:sz w:val="18"/>
                <w:szCs w:val="18"/>
              </w:rPr>
            </w:pPr>
            <w:r w:rsidRPr="008F39CB">
              <w:rPr>
                <w:sz w:val="18"/>
                <w:szCs w:val="18"/>
              </w:rPr>
              <w:t>572</w:t>
            </w:r>
          </w:p>
        </w:tc>
        <w:tc>
          <w:tcPr>
            <w:tcW w:w="850" w:type="dxa"/>
          </w:tcPr>
          <w:p w:rsidR="00E55220" w:rsidRPr="008F39CB" w:rsidRDefault="00E55220">
            <w:pPr>
              <w:jc w:val="center"/>
              <w:rPr>
                <w:sz w:val="18"/>
                <w:szCs w:val="18"/>
              </w:rPr>
            </w:pPr>
            <w:r w:rsidRPr="008F39CB">
              <w:rPr>
                <w:sz w:val="18"/>
                <w:szCs w:val="18"/>
              </w:rPr>
              <w:t>87</w:t>
            </w:r>
          </w:p>
        </w:tc>
        <w:tc>
          <w:tcPr>
            <w:tcW w:w="851" w:type="dxa"/>
          </w:tcPr>
          <w:p w:rsidR="00E55220" w:rsidRPr="008F39CB" w:rsidRDefault="00E55220">
            <w:pPr>
              <w:jc w:val="center"/>
              <w:rPr>
                <w:sz w:val="18"/>
                <w:szCs w:val="18"/>
              </w:rPr>
            </w:pPr>
            <w:r w:rsidRPr="008F39CB">
              <w:rPr>
                <w:sz w:val="18"/>
                <w:szCs w:val="18"/>
              </w:rPr>
              <w:t>77</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75</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811</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37</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56</w:t>
            </w:r>
          </w:p>
        </w:tc>
        <w:tc>
          <w:tcPr>
            <w:tcW w:w="992" w:type="dxa"/>
            <w:shd w:val="clear" w:color="auto" w:fill="FFFFFF" w:themeFill="background1"/>
          </w:tcPr>
          <w:p w:rsidR="00E55220" w:rsidRPr="008F39CB" w:rsidRDefault="00E55220" w:rsidP="00E55220">
            <w:pPr>
              <w:jc w:val="center"/>
            </w:pPr>
            <w:r w:rsidRPr="008F39CB">
              <w:t>56</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c>
          <w:tcPr>
            <w:tcW w:w="1560" w:type="dxa"/>
          </w:tcPr>
          <w:p w:rsidR="00E55220" w:rsidRPr="008F39CB" w:rsidRDefault="00E55220" w:rsidP="00884724">
            <w:r w:rsidRPr="008F39CB">
              <w:t>Кол-во исключенных сведений из Реестра</w:t>
            </w:r>
          </w:p>
        </w:tc>
        <w:tc>
          <w:tcPr>
            <w:tcW w:w="851" w:type="dxa"/>
          </w:tcPr>
          <w:p w:rsidR="00E55220" w:rsidRPr="008F39CB" w:rsidRDefault="00E55220">
            <w:pPr>
              <w:jc w:val="center"/>
              <w:rPr>
                <w:sz w:val="18"/>
                <w:szCs w:val="18"/>
              </w:rPr>
            </w:pPr>
            <w:r w:rsidRPr="008F39CB">
              <w:rPr>
                <w:sz w:val="18"/>
                <w:szCs w:val="18"/>
              </w:rPr>
              <w:t>572</w:t>
            </w:r>
          </w:p>
        </w:tc>
        <w:tc>
          <w:tcPr>
            <w:tcW w:w="850" w:type="dxa"/>
          </w:tcPr>
          <w:p w:rsidR="00E55220" w:rsidRPr="008F39CB" w:rsidRDefault="00E55220">
            <w:pPr>
              <w:jc w:val="center"/>
              <w:rPr>
                <w:sz w:val="18"/>
                <w:szCs w:val="18"/>
              </w:rPr>
            </w:pPr>
            <w:r w:rsidRPr="008F39CB">
              <w:rPr>
                <w:sz w:val="18"/>
                <w:szCs w:val="18"/>
              </w:rPr>
              <w:t>87</w:t>
            </w:r>
          </w:p>
        </w:tc>
        <w:tc>
          <w:tcPr>
            <w:tcW w:w="851" w:type="dxa"/>
          </w:tcPr>
          <w:p w:rsidR="00E55220" w:rsidRPr="008F39CB" w:rsidRDefault="00E55220">
            <w:pPr>
              <w:jc w:val="center"/>
              <w:rPr>
                <w:sz w:val="18"/>
                <w:szCs w:val="18"/>
              </w:rPr>
            </w:pPr>
            <w:r w:rsidRPr="008F39CB">
              <w:rPr>
                <w:sz w:val="18"/>
                <w:szCs w:val="18"/>
              </w:rPr>
              <w:t>77</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75</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811</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37</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56</w:t>
            </w:r>
          </w:p>
        </w:tc>
        <w:tc>
          <w:tcPr>
            <w:tcW w:w="992" w:type="dxa"/>
            <w:shd w:val="clear" w:color="auto" w:fill="FFFFFF" w:themeFill="background1"/>
          </w:tcPr>
          <w:p w:rsidR="00E55220" w:rsidRPr="008F39CB" w:rsidRDefault="00E55220" w:rsidP="00E55220">
            <w:pPr>
              <w:jc w:val="center"/>
            </w:pPr>
            <w:r w:rsidRPr="008F39CB">
              <w:t>56</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c>
          <w:tcPr>
            <w:tcW w:w="1560" w:type="dxa"/>
          </w:tcPr>
          <w:p w:rsidR="00E55220" w:rsidRPr="008F39CB" w:rsidRDefault="00E55220" w:rsidP="00884724">
            <w:r w:rsidRPr="008F39CB">
              <w:t>Кол-во заявлений о предоставлении выписок из Реестра</w:t>
            </w:r>
          </w:p>
        </w:tc>
        <w:tc>
          <w:tcPr>
            <w:tcW w:w="851" w:type="dxa"/>
          </w:tcPr>
          <w:p w:rsidR="00E55220" w:rsidRPr="008F39CB" w:rsidRDefault="00E55220">
            <w:pPr>
              <w:jc w:val="center"/>
              <w:rPr>
                <w:sz w:val="18"/>
                <w:szCs w:val="18"/>
              </w:rPr>
            </w:pPr>
            <w:r w:rsidRPr="008F39CB">
              <w:rPr>
                <w:sz w:val="18"/>
                <w:szCs w:val="18"/>
              </w:rPr>
              <w:t>2</w:t>
            </w:r>
          </w:p>
        </w:tc>
        <w:tc>
          <w:tcPr>
            <w:tcW w:w="850" w:type="dxa"/>
          </w:tcPr>
          <w:p w:rsidR="00E55220" w:rsidRPr="008F39CB" w:rsidRDefault="00E55220">
            <w:pPr>
              <w:jc w:val="center"/>
              <w:rPr>
                <w:sz w:val="18"/>
                <w:szCs w:val="18"/>
              </w:rPr>
            </w:pPr>
            <w:r w:rsidRPr="008F39CB">
              <w:rPr>
                <w:sz w:val="18"/>
                <w:szCs w:val="18"/>
              </w:rPr>
              <w:t>1</w:t>
            </w:r>
          </w:p>
        </w:tc>
        <w:tc>
          <w:tcPr>
            <w:tcW w:w="851" w:type="dxa"/>
          </w:tcPr>
          <w:p w:rsidR="00E55220" w:rsidRPr="008F39CB" w:rsidRDefault="00E55220">
            <w:pPr>
              <w:jc w:val="center"/>
              <w:rPr>
                <w:sz w:val="18"/>
                <w:szCs w:val="18"/>
              </w:rPr>
            </w:pPr>
            <w:r w:rsidRPr="008F39CB">
              <w:rPr>
                <w:sz w:val="18"/>
                <w:szCs w:val="18"/>
              </w:rPr>
              <w:t>1</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3</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7</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2</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1</w:t>
            </w:r>
          </w:p>
        </w:tc>
        <w:tc>
          <w:tcPr>
            <w:tcW w:w="992" w:type="dxa"/>
            <w:shd w:val="clear" w:color="auto" w:fill="FFFFFF" w:themeFill="background1"/>
          </w:tcPr>
          <w:p w:rsidR="00E55220" w:rsidRPr="008F39CB" w:rsidRDefault="00E55220" w:rsidP="00E55220">
            <w:pPr>
              <w:jc w:val="center"/>
            </w:pPr>
            <w:r w:rsidRPr="008F39CB">
              <w:t>3</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c>
          <w:tcPr>
            <w:tcW w:w="1560" w:type="dxa"/>
          </w:tcPr>
          <w:p w:rsidR="00E55220" w:rsidRPr="008F39CB" w:rsidRDefault="00E55220" w:rsidP="00884724">
            <w:r w:rsidRPr="008F39CB">
              <w:t>Кол-во предоставленных выписок из Реестра</w:t>
            </w:r>
          </w:p>
        </w:tc>
        <w:tc>
          <w:tcPr>
            <w:tcW w:w="851" w:type="dxa"/>
          </w:tcPr>
          <w:p w:rsidR="00E55220" w:rsidRPr="008F39CB" w:rsidRDefault="00E55220">
            <w:pPr>
              <w:jc w:val="center"/>
              <w:rPr>
                <w:sz w:val="18"/>
                <w:szCs w:val="18"/>
              </w:rPr>
            </w:pPr>
            <w:r w:rsidRPr="008F39CB">
              <w:rPr>
                <w:sz w:val="18"/>
                <w:szCs w:val="18"/>
              </w:rPr>
              <w:t>2</w:t>
            </w:r>
          </w:p>
        </w:tc>
        <w:tc>
          <w:tcPr>
            <w:tcW w:w="850" w:type="dxa"/>
          </w:tcPr>
          <w:p w:rsidR="00E55220" w:rsidRPr="008F39CB" w:rsidRDefault="00E55220">
            <w:pPr>
              <w:jc w:val="center"/>
              <w:rPr>
                <w:sz w:val="18"/>
                <w:szCs w:val="18"/>
              </w:rPr>
            </w:pPr>
            <w:r w:rsidRPr="008F39CB">
              <w:rPr>
                <w:sz w:val="18"/>
                <w:szCs w:val="18"/>
              </w:rPr>
              <w:t>1</w:t>
            </w:r>
          </w:p>
        </w:tc>
        <w:tc>
          <w:tcPr>
            <w:tcW w:w="851" w:type="dxa"/>
          </w:tcPr>
          <w:p w:rsidR="00E55220" w:rsidRPr="008F39CB" w:rsidRDefault="00E55220">
            <w:pPr>
              <w:jc w:val="center"/>
              <w:rPr>
                <w:sz w:val="18"/>
                <w:szCs w:val="18"/>
              </w:rPr>
            </w:pPr>
            <w:r w:rsidRPr="008F39CB">
              <w:rPr>
                <w:sz w:val="18"/>
                <w:szCs w:val="18"/>
              </w:rPr>
              <w:t>1</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3</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7</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2</w:t>
            </w:r>
          </w:p>
        </w:tc>
        <w:tc>
          <w:tcPr>
            <w:tcW w:w="992" w:type="dxa"/>
            <w:shd w:val="clear" w:color="auto" w:fill="FFFFFF" w:themeFill="background1"/>
          </w:tcPr>
          <w:p w:rsidR="00E55220" w:rsidRPr="008F39CB" w:rsidRDefault="00E55220" w:rsidP="000338D2">
            <w:pPr>
              <w:jc w:val="center"/>
              <w:rPr>
                <w:sz w:val="18"/>
                <w:szCs w:val="18"/>
              </w:rPr>
            </w:pPr>
            <w:r w:rsidRPr="008F39CB">
              <w:rPr>
                <w:sz w:val="18"/>
                <w:szCs w:val="18"/>
              </w:rPr>
              <w:t>1</w:t>
            </w:r>
          </w:p>
        </w:tc>
        <w:tc>
          <w:tcPr>
            <w:tcW w:w="992" w:type="dxa"/>
            <w:shd w:val="clear" w:color="auto" w:fill="FFFFFF" w:themeFill="background1"/>
          </w:tcPr>
          <w:p w:rsidR="00E55220" w:rsidRPr="008F39CB" w:rsidRDefault="00E55220" w:rsidP="00E55220">
            <w:pPr>
              <w:jc w:val="center"/>
            </w:pPr>
            <w:r w:rsidRPr="008F39CB">
              <w:t>3</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r w:rsidR="00E55220" w:rsidRPr="008F39CB" w:rsidTr="000C285E">
        <w:tc>
          <w:tcPr>
            <w:tcW w:w="1560" w:type="dxa"/>
          </w:tcPr>
          <w:p w:rsidR="00E55220" w:rsidRPr="008F39CB" w:rsidRDefault="00E55220" w:rsidP="00884724">
            <w:r w:rsidRPr="008F39CB">
              <w:t>Нарушения сроков обработки уведомлений</w:t>
            </w:r>
          </w:p>
        </w:tc>
        <w:tc>
          <w:tcPr>
            <w:tcW w:w="851" w:type="dxa"/>
          </w:tcPr>
          <w:p w:rsidR="00E55220" w:rsidRPr="008F39CB" w:rsidRDefault="00E55220">
            <w:pPr>
              <w:jc w:val="center"/>
              <w:rPr>
                <w:sz w:val="18"/>
                <w:szCs w:val="18"/>
              </w:rPr>
            </w:pPr>
            <w:r w:rsidRPr="008F39CB">
              <w:rPr>
                <w:sz w:val="18"/>
                <w:szCs w:val="18"/>
              </w:rPr>
              <w:t>0</w:t>
            </w:r>
          </w:p>
        </w:tc>
        <w:tc>
          <w:tcPr>
            <w:tcW w:w="850" w:type="dxa"/>
          </w:tcPr>
          <w:p w:rsidR="00E55220" w:rsidRPr="008F39CB" w:rsidRDefault="00E55220">
            <w:pPr>
              <w:jc w:val="center"/>
              <w:rPr>
                <w:sz w:val="18"/>
                <w:szCs w:val="18"/>
              </w:rPr>
            </w:pPr>
            <w:r w:rsidRPr="008F39CB">
              <w:rPr>
                <w:sz w:val="18"/>
                <w:szCs w:val="18"/>
              </w:rPr>
              <w:t>0</w:t>
            </w:r>
          </w:p>
        </w:tc>
        <w:tc>
          <w:tcPr>
            <w:tcW w:w="851" w:type="dxa"/>
          </w:tcPr>
          <w:p w:rsidR="00E55220" w:rsidRPr="008F39CB" w:rsidRDefault="00E55220">
            <w:pPr>
              <w:jc w:val="center"/>
              <w:rPr>
                <w:sz w:val="18"/>
                <w:szCs w:val="18"/>
              </w:rPr>
            </w:pPr>
            <w:r w:rsidRPr="008F39CB">
              <w:rPr>
                <w:sz w:val="18"/>
                <w:szCs w:val="18"/>
              </w:rPr>
              <w:t>0</w:t>
            </w:r>
          </w:p>
        </w:tc>
        <w:tc>
          <w:tcPr>
            <w:tcW w:w="850" w:type="dxa"/>
            <w:shd w:val="clear" w:color="auto" w:fill="FFFFFF" w:themeFill="background1"/>
          </w:tcPr>
          <w:p w:rsidR="00E55220" w:rsidRPr="008F39CB" w:rsidRDefault="00E55220">
            <w:pPr>
              <w:jc w:val="center"/>
              <w:rPr>
                <w:sz w:val="18"/>
                <w:szCs w:val="18"/>
              </w:rPr>
            </w:pPr>
            <w:r w:rsidRPr="008F39CB">
              <w:rPr>
                <w:sz w:val="18"/>
                <w:szCs w:val="18"/>
              </w:rPr>
              <w:t>0</w:t>
            </w:r>
          </w:p>
        </w:tc>
        <w:tc>
          <w:tcPr>
            <w:tcW w:w="709" w:type="dxa"/>
            <w:shd w:val="clear" w:color="auto" w:fill="FFFFFF" w:themeFill="background1"/>
          </w:tcPr>
          <w:p w:rsidR="00E55220" w:rsidRPr="008F39CB" w:rsidRDefault="00E55220">
            <w:pPr>
              <w:jc w:val="center"/>
              <w:rPr>
                <w:sz w:val="18"/>
                <w:szCs w:val="18"/>
              </w:rPr>
            </w:pPr>
            <w:r w:rsidRPr="008F39CB">
              <w:rPr>
                <w:sz w:val="18"/>
                <w:szCs w:val="18"/>
              </w:rPr>
              <w:t>0</w:t>
            </w:r>
          </w:p>
        </w:tc>
        <w:tc>
          <w:tcPr>
            <w:tcW w:w="851" w:type="dxa"/>
            <w:shd w:val="clear" w:color="auto" w:fill="FFFFFF" w:themeFill="background1"/>
          </w:tcPr>
          <w:p w:rsidR="00E55220" w:rsidRPr="008F39CB" w:rsidRDefault="00E55220" w:rsidP="00BA734F">
            <w:pPr>
              <w:jc w:val="center"/>
              <w:rPr>
                <w:sz w:val="18"/>
                <w:szCs w:val="18"/>
              </w:rPr>
            </w:pPr>
            <w:r w:rsidRPr="008F39CB">
              <w:rPr>
                <w:sz w:val="18"/>
                <w:szCs w:val="18"/>
              </w:rPr>
              <w:t>0</w:t>
            </w:r>
          </w:p>
        </w:tc>
        <w:tc>
          <w:tcPr>
            <w:tcW w:w="992" w:type="dxa"/>
            <w:shd w:val="clear" w:color="auto" w:fill="FFFFFF" w:themeFill="background1"/>
          </w:tcPr>
          <w:p w:rsidR="00E55220" w:rsidRPr="008F39CB" w:rsidRDefault="00E55220" w:rsidP="00884724">
            <w:pPr>
              <w:jc w:val="center"/>
              <w:rPr>
                <w:sz w:val="18"/>
                <w:szCs w:val="18"/>
              </w:rPr>
            </w:pPr>
            <w:r w:rsidRPr="008F39CB">
              <w:rPr>
                <w:sz w:val="18"/>
                <w:szCs w:val="18"/>
              </w:rPr>
              <w:t>0</w:t>
            </w:r>
          </w:p>
        </w:tc>
        <w:tc>
          <w:tcPr>
            <w:tcW w:w="992" w:type="dxa"/>
            <w:shd w:val="clear" w:color="auto" w:fill="FFFFFF" w:themeFill="background1"/>
          </w:tcPr>
          <w:p w:rsidR="00E55220" w:rsidRPr="008F39CB" w:rsidRDefault="00E55220" w:rsidP="00E55220">
            <w:pPr>
              <w:jc w:val="center"/>
            </w:pPr>
            <w:r w:rsidRPr="008F39CB">
              <w:t>0</w:t>
            </w:r>
          </w:p>
        </w:tc>
        <w:tc>
          <w:tcPr>
            <w:tcW w:w="992" w:type="dxa"/>
            <w:shd w:val="clear" w:color="auto" w:fill="FFFFFF" w:themeFill="background1"/>
          </w:tcPr>
          <w:p w:rsidR="00E55220" w:rsidRPr="008F39CB" w:rsidRDefault="00E55220" w:rsidP="00884724">
            <w:pPr>
              <w:jc w:val="center"/>
            </w:pPr>
          </w:p>
        </w:tc>
        <w:tc>
          <w:tcPr>
            <w:tcW w:w="688" w:type="dxa"/>
            <w:shd w:val="clear" w:color="auto" w:fill="FFFFFF" w:themeFill="background1"/>
          </w:tcPr>
          <w:p w:rsidR="00E55220" w:rsidRPr="008F39CB" w:rsidRDefault="00E55220" w:rsidP="00884724">
            <w:pPr>
              <w:jc w:val="center"/>
            </w:pPr>
          </w:p>
        </w:tc>
      </w:tr>
    </w:tbl>
    <w:p w:rsidR="00884724" w:rsidRPr="008F39CB" w:rsidRDefault="00884724" w:rsidP="00884724">
      <w:pPr>
        <w:spacing w:after="0" w:line="360" w:lineRule="auto"/>
        <w:jc w:val="both"/>
        <w:rPr>
          <w:rFonts w:ascii="Times New Roman" w:eastAsia="Times New Roman" w:hAnsi="Times New Roman" w:cs="Times New Roman"/>
          <w:sz w:val="26"/>
          <w:szCs w:val="26"/>
          <w:lang w:eastAsia="ru-RU"/>
        </w:rPr>
      </w:pPr>
    </w:p>
    <w:p w:rsidR="00E55220" w:rsidRPr="008F39CB" w:rsidRDefault="00E55220" w:rsidP="00E5522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Внесение сведений об Операторах в Реестр за 9 месяцев 2020 года осуществлялось без нарушения сроков.</w:t>
      </w:r>
    </w:p>
    <w:p w:rsidR="00E55220" w:rsidRPr="008F39CB" w:rsidRDefault="00E55220" w:rsidP="00E55220">
      <w:pPr>
        <w:tabs>
          <w:tab w:val="left" w:pos="0"/>
        </w:tabs>
        <w:spacing w:after="0" w:line="360" w:lineRule="auto"/>
        <w:jc w:val="both"/>
        <w:rPr>
          <w:rFonts w:ascii="Times New Roman" w:eastAsia="Times New Roman" w:hAnsi="Times New Roman" w:cs="Times New Roman"/>
          <w:sz w:val="26"/>
          <w:szCs w:val="26"/>
          <w:lang w:eastAsia="ru-RU"/>
        </w:rPr>
      </w:pPr>
    </w:p>
    <w:p w:rsidR="00E55220" w:rsidRPr="008F39CB" w:rsidRDefault="00E55220" w:rsidP="00E55220">
      <w:pPr>
        <w:tabs>
          <w:tab w:val="left" w:pos="0"/>
        </w:tabs>
        <w:spacing w:after="0" w:line="360"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Количество поступивших уведомлений:</w:t>
      </w:r>
    </w:p>
    <w:tbl>
      <w:tblPr>
        <w:tblStyle w:val="76"/>
        <w:tblW w:w="10494" w:type="dxa"/>
        <w:tblInd w:w="-318" w:type="dxa"/>
        <w:tblLook w:val="04A0" w:firstRow="1" w:lastRow="0" w:firstColumn="1" w:lastColumn="0" w:noHBand="0" w:noVBand="1"/>
      </w:tblPr>
      <w:tblGrid>
        <w:gridCol w:w="1720"/>
        <w:gridCol w:w="873"/>
        <w:gridCol w:w="913"/>
        <w:gridCol w:w="890"/>
        <w:gridCol w:w="918"/>
        <w:gridCol w:w="616"/>
        <w:gridCol w:w="920"/>
        <w:gridCol w:w="951"/>
        <w:gridCol w:w="1063"/>
        <w:gridCol w:w="1014"/>
        <w:gridCol w:w="616"/>
      </w:tblGrid>
      <w:tr w:rsidR="00216CDE" w:rsidRPr="008F39CB" w:rsidTr="00E24043">
        <w:tc>
          <w:tcPr>
            <w:tcW w:w="1720" w:type="dxa"/>
            <w:vAlign w:val="bottom"/>
          </w:tcPr>
          <w:p w:rsidR="00FF4F01" w:rsidRPr="008F39CB" w:rsidRDefault="00FF4F01" w:rsidP="00884724">
            <w:pPr>
              <w:spacing w:line="360" w:lineRule="auto"/>
              <w:jc w:val="center"/>
              <w:rPr>
                <w:b/>
                <w:bCs/>
              </w:rPr>
            </w:pPr>
            <w:r w:rsidRPr="008F39CB">
              <w:rPr>
                <w:b/>
                <w:bCs/>
              </w:rPr>
              <w:t>Тип оператора</w:t>
            </w:r>
          </w:p>
        </w:tc>
        <w:tc>
          <w:tcPr>
            <w:tcW w:w="873" w:type="dxa"/>
          </w:tcPr>
          <w:p w:rsidR="00FF4F01" w:rsidRPr="008F39CB" w:rsidRDefault="00FF4F01">
            <w:pPr>
              <w:jc w:val="center"/>
              <w:rPr>
                <w:rFonts w:eastAsia="Calibri"/>
                <w:sz w:val="18"/>
                <w:szCs w:val="18"/>
                <w:lang w:eastAsia="en-US"/>
              </w:rPr>
            </w:pPr>
            <w:r w:rsidRPr="008F39CB">
              <w:rPr>
                <w:rFonts w:eastAsia="Calibri"/>
                <w:sz w:val="18"/>
                <w:szCs w:val="18"/>
              </w:rPr>
              <w:t>1 квартал 2019</w:t>
            </w:r>
          </w:p>
        </w:tc>
        <w:tc>
          <w:tcPr>
            <w:tcW w:w="913" w:type="dxa"/>
          </w:tcPr>
          <w:p w:rsidR="00FF4F01" w:rsidRPr="008F39CB" w:rsidRDefault="00FF4F01">
            <w:pPr>
              <w:jc w:val="center"/>
              <w:rPr>
                <w:rFonts w:eastAsia="Calibri"/>
                <w:sz w:val="18"/>
                <w:szCs w:val="18"/>
                <w:lang w:eastAsia="en-US"/>
              </w:rPr>
            </w:pPr>
            <w:r w:rsidRPr="008F39CB">
              <w:rPr>
                <w:rFonts w:eastAsia="Calibri"/>
                <w:sz w:val="18"/>
                <w:szCs w:val="18"/>
              </w:rPr>
              <w:t>2 квартал 2019</w:t>
            </w:r>
          </w:p>
        </w:tc>
        <w:tc>
          <w:tcPr>
            <w:tcW w:w="890" w:type="dxa"/>
          </w:tcPr>
          <w:p w:rsidR="00FF4F01" w:rsidRPr="008F39CB" w:rsidRDefault="00FF4F01">
            <w:pPr>
              <w:jc w:val="center"/>
              <w:rPr>
                <w:rFonts w:eastAsia="Calibri"/>
                <w:sz w:val="18"/>
                <w:szCs w:val="18"/>
                <w:lang w:eastAsia="en-US"/>
              </w:rPr>
            </w:pPr>
            <w:r w:rsidRPr="008F39CB">
              <w:rPr>
                <w:rFonts w:eastAsia="Calibri"/>
                <w:sz w:val="18"/>
                <w:szCs w:val="18"/>
              </w:rPr>
              <w:t>3 квартал 2019</w:t>
            </w:r>
          </w:p>
        </w:tc>
        <w:tc>
          <w:tcPr>
            <w:tcW w:w="918" w:type="dxa"/>
          </w:tcPr>
          <w:p w:rsidR="00FF4F01" w:rsidRPr="008F39CB" w:rsidRDefault="00FF4F01">
            <w:pPr>
              <w:jc w:val="center"/>
              <w:rPr>
                <w:rFonts w:eastAsia="Calibri"/>
                <w:sz w:val="18"/>
                <w:szCs w:val="18"/>
                <w:lang w:eastAsia="en-US"/>
              </w:rPr>
            </w:pPr>
            <w:r w:rsidRPr="008F39CB">
              <w:rPr>
                <w:rFonts w:eastAsia="Calibri"/>
                <w:sz w:val="18"/>
                <w:szCs w:val="18"/>
              </w:rPr>
              <w:t>4 квартал 2019</w:t>
            </w:r>
          </w:p>
        </w:tc>
        <w:tc>
          <w:tcPr>
            <w:tcW w:w="616" w:type="dxa"/>
            <w:vAlign w:val="center"/>
          </w:tcPr>
          <w:p w:rsidR="00FF4F01" w:rsidRPr="008F39CB" w:rsidRDefault="00FF4F01">
            <w:pPr>
              <w:jc w:val="center"/>
              <w:rPr>
                <w:rFonts w:eastAsia="Calibri"/>
                <w:b/>
                <w:sz w:val="18"/>
                <w:szCs w:val="18"/>
                <w:lang w:eastAsia="en-US"/>
              </w:rPr>
            </w:pPr>
            <w:r w:rsidRPr="008F39CB">
              <w:rPr>
                <w:rFonts w:eastAsia="Calibri"/>
                <w:b/>
                <w:sz w:val="18"/>
                <w:szCs w:val="18"/>
              </w:rPr>
              <w:t>2019</w:t>
            </w:r>
          </w:p>
        </w:tc>
        <w:tc>
          <w:tcPr>
            <w:tcW w:w="920" w:type="dxa"/>
          </w:tcPr>
          <w:p w:rsidR="00FF4F01" w:rsidRPr="008F39CB" w:rsidRDefault="00FF4F01" w:rsidP="00E24043">
            <w:pPr>
              <w:jc w:val="center"/>
              <w:rPr>
                <w:rFonts w:eastAsia="Calibri"/>
                <w:sz w:val="18"/>
                <w:szCs w:val="18"/>
              </w:rPr>
            </w:pPr>
            <w:r w:rsidRPr="008F39CB">
              <w:rPr>
                <w:rFonts w:eastAsia="Calibri"/>
                <w:sz w:val="18"/>
                <w:szCs w:val="18"/>
              </w:rPr>
              <w:t>1 квартал 2020</w:t>
            </w:r>
          </w:p>
        </w:tc>
        <w:tc>
          <w:tcPr>
            <w:tcW w:w="951" w:type="dxa"/>
          </w:tcPr>
          <w:p w:rsidR="000A2ADC" w:rsidRPr="008F39CB" w:rsidRDefault="00FF4F01" w:rsidP="00E24043">
            <w:pPr>
              <w:jc w:val="center"/>
              <w:rPr>
                <w:rFonts w:eastAsia="Calibri"/>
                <w:sz w:val="18"/>
                <w:szCs w:val="18"/>
              </w:rPr>
            </w:pPr>
            <w:r w:rsidRPr="008F39CB">
              <w:rPr>
                <w:rFonts w:eastAsia="Calibri"/>
                <w:sz w:val="18"/>
                <w:szCs w:val="18"/>
              </w:rPr>
              <w:t xml:space="preserve">2 </w:t>
            </w:r>
          </w:p>
          <w:p w:rsidR="00FF4F01" w:rsidRPr="008F39CB" w:rsidRDefault="00FF4F01" w:rsidP="00E24043">
            <w:pPr>
              <w:jc w:val="center"/>
              <w:rPr>
                <w:rFonts w:eastAsia="Calibri"/>
                <w:sz w:val="18"/>
                <w:szCs w:val="18"/>
              </w:rPr>
            </w:pPr>
            <w:r w:rsidRPr="008F39CB">
              <w:rPr>
                <w:rFonts w:eastAsia="Calibri"/>
                <w:sz w:val="18"/>
                <w:szCs w:val="18"/>
              </w:rPr>
              <w:t>квартал 2020</w:t>
            </w:r>
          </w:p>
        </w:tc>
        <w:tc>
          <w:tcPr>
            <w:tcW w:w="1063" w:type="dxa"/>
          </w:tcPr>
          <w:p w:rsidR="000A2ADC" w:rsidRPr="008F39CB" w:rsidRDefault="00FF4F01" w:rsidP="00E24043">
            <w:pPr>
              <w:jc w:val="center"/>
              <w:rPr>
                <w:rFonts w:eastAsia="Calibri"/>
                <w:sz w:val="18"/>
                <w:szCs w:val="18"/>
              </w:rPr>
            </w:pPr>
            <w:r w:rsidRPr="008F39CB">
              <w:rPr>
                <w:rFonts w:eastAsia="Calibri"/>
                <w:sz w:val="18"/>
                <w:szCs w:val="18"/>
              </w:rPr>
              <w:t xml:space="preserve">3 </w:t>
            </w:r>
          </w:p>
          <w:p w:rsidR="00FF4F01" w:rsidRPr="008F39CB" w:rsidRDefault="00FF4F01" w:rsidP="00E24043">
            <w:pPr>
              <w:jc w:val="center"/>
              <w:rPr>
                <w:rFonts w:eastAsia="Calibri"/>
                <w:sz w:val="18"/>
                <w:szCs w:val="18"/>
              </w:rPr>
            </w:pPr>
            <w:r w:rsidRPr="008F39CB">
              <w:rPr>
                <w:rFonts w:eastAsia="Calibri"/>
                <w:sz w:val="18"/>
                <w:szCs w:val="18"/>
              </w:rPr>
              <w:t>квартал 2020</w:t>
            </w:r>
          </w:p>
        </w:tc>
        <w:tc>
          <w:tcPr>
            <w:tcW w:w="1014" w:type="dxa"/>
          </w:tcPr>
          <w:p w:rsidR="000A2ADC" w:rsidRPr="008F39CB" w:rsidRDefault="00FF4F01" w:rsidP="00E24043">
            <w:pPr>
              <w:jc w:val="center"/>
              <w:rPr>
                <w:rFonts w:eastAsia="Calibri"/>
                <w:sz w:val="18"/>
                <w:szCs w:val="18"/>
              </w:rPr>
            </w:pPr>
            <w:r w:rsidRPr="008F39CB">
              <w:rPr>
                <w:rFonts w:eastAsia="Calibri"/>
                <w:sz w:val="18"/>
                <w:szCs w:val="18"/>
              </w:rPr>
              <w:t>4</w:t>
            </w:r>
          </w:p>
          <w:p w:rsidR="00FF4F01" w:rsidRPr="008F39CB" w:rsidRDefault="00FF4F01" w:rsidP="00E24043">
            <w:pPr>
              <w:jc w:val="center"/>
              <w:rPr>
                <w:rFonts w:eastAsia="Calibri"/>
                <w:sz w:val="18"/>
                <w:szCs w:val="18"/>
              </w:rPr>
            </w:pPr>
            <w:r w:rsidRPr="008F39CB">
              <w:rPr>
                <w:rFonts w:eastAsia="Calibri"/>
                <w:sz w:val="18"/>
                <w:szCs w:val="18"/>
              </w:rPr>
              <w:t xml:space="preserve"> квартал 2020</w:t>
            </w:r>
          </w:p>
        </w:tc>
        <w:tc>
          <w:tcPr>
            <w:tcW w:w="616" w:type="dxa"/>
            <w:vAlign w:val="center"/>
          </w:tcPr>
          <w:p w:rsidR="00FF4F01" w:rsidRPr="008F39CB" w:rsidRDefault="00FF4F01" w:rsidP="00E24043">
            <w:pPr>
              <w:jc w:val="center"/>
              <w:rPr>
                <w:rFonts w:eastAsia="Calibri"/>
                <w:b/>
                <w:sz w:val="18"/>
                <w:szCs w:val="18"/>
              </w:rPr>
            </w:pPr>
            <w:r w:rsidRPr="008F39CB">
              <w:rPr>
                <w:rFonts w:eastAsia="Calibri"/>
                <w:b/>
                <w:sz w:val="18"/>
                <w:szCs w:val="18"/>
              </w:rPr>
              <w:t>2020</w:t>
            </w:r>
          </w:p>
        </w:tc>
      </w:tr>
      <w:tr w:rsidR="00216CDE" w:rsidRPr="008F39CB" w:rsidTr="00874215">
        <w:tc>
          <w:tcPr>
            <w:tcW w:w="1720" w:type="dxa"/>
            <w:vAlign w:val="bottom"/>
          </w:tcPr>
          <w:p w:rsidR="00216CDE" w:rsidRPr="008F39CB" w:rsidRDefault="00216CDE" w:rsidP="00884724">
            <w:pPr>
              <w:spacing w:line="360" w:lineRule="auto"/>
              <w:jc w:val="both"/>
              <w:rPr>
                <w:bCs/>
              </w:rPr>
            </w:pPr>
            <w:r w:rsidRPr="008F39CB">
              <w:rPr>
                <w:bCs/>
              </w:rPr>
              <w:t>Физические лица</w:t>
            </w:r>
          </w:p>
        </w:tc>
        <w:tc>
          <w:tcPr>
            <w:tcW w:w="873" w:type="dxa"/>
            <w:vAlign w:val="bottom"/>
          </w:tcPr>
          <w:p w:rsidR="00216CDE" w:rsidRPr="008F39CB" w:rsidRDefault="00216CDE">
            <w:pPr>
              <w:spacing w:line="360" w:lineRule="auto"/>
              <w:jc w:val="center"/>
              <w:rPr>
                <w:bCs/>
                <w:sz w:val="18"/>
                <w:szCs w:val="18"/>
              </w:rPr>
            </w:pPr>
            <w:r w:rsidRPr="008F39CB">
              <w:rPr>
                <w:bCs/>
                <w:sz w:val="18"/>
                <w:szCs w:val="18"/>
              </w:rPr>
              <w:t>7</w:t>
            </w:r>
          </w:p>
        </w:tc>
        <w:tc>
          <w:tcPr>
            <w:tcW w:w="913" w:type="dxa"/>
            <w:vAlign w:val="bottom"/>
          </w:tcPr>
          <w:p w:rsidR="00216CDE" w:rsidRPr="008F39CB" w:rsidRDefault="00216CDE">
            <w:pPr>
              <w:spacing w:line="360" w:lineRule="auto"/>
              <w:jc w:val="center"/>
              <w:rPr>
                <w:bCs/>
                <w:sz w:val="18"/>
                <w:szCs w:val="18"/>
              </w:rPr>
            </w:pPr>
            <w:r w:rsidRPr="008F39CB">
              <w:rPr>
                <w:bCs/>
                <w:sz w:val="18"/>
                <w:szCs w:val="18"/>
              </w:rPr>
              <w:t>2</w:t>
            </w:r>
          </w:p>
        </w:tc>
        <w:tc>
          <w:tcPr>
            <w:tcW w:w="890" w:type="dxa"/>
            <w:vAlign w:val="bottom"/>
          </w:tcPr>
          <w:p w:rsidR="00216CDE" w:rsidRPr="008F39CB" w:rsidRDefault="00216CDE">
            <w:pPr>
              <w:spacing w:line="360" w:lineRule="auto"/>
              <w:jc w:val="center"/>
              <w:rPr>
                <w:bCs/>
                <w:sz w:val="18"/>
                <w:szCs w:val="18"/>
              </w:rPr>
            </w:pPr>
            <w:r w:rsidRPr="008F39CB">
              <w:rPr>
                <w:bCs/>
                <w:sz w:val="18"/>
                <w:szCs w:val="18"/>
              </w:rPr>
              <w:t>0</w:t>
            </w:r>
          </w:p>
        </w:tc>
        <w:tc>
          <w:tcPr>
            <w:tcW w:w="918" w:type="dxa"/>
          </w:tcPr>
          <w:p w:rsidR="00216CDE" w:rsidRPr="008F39CB" w:rsidRDefault="00216CDE">
            <w:pPr>
              <w:jc w:val="center"/>
              <w:rPr>
                <w:sz w:val="18"/>
                <w:szCs w:val="18"/>
              </w:rPr>
            </w:pPr>
            <w:r w:rsidRPr="008F39CB">
              <w:rPr>
                <w:sz w:val="18"/>
                <w:szCs w:val="18"/>
              </w:rPr>
              <w:t>0</w:t>
            </w:r>
          </w:p>
        </w:tc>
        <w:tc>
          <w:tcPr>
            <w:tcW w:w="616" w:type="dxa"/>
          </w:tcPr>
          <w:p w:rsidR="00216CDE" w:rsidRPr="008F39CB" w:rsidRDefault="00216CDE">
            <w:pPr>
              <w:jc w:val="center"/>
              <w:rPr>
                <w:sz w:val="18"/>
                <w:szCs w:val="18"/>
              </w:rPr>
            </w:pPr>
            <w:r w:rsidRPr="008F39CB">
              <w:rPr>
                <w:sz w:val="18"/>
                <w:szCs w:val="18"/>
              </w:rPr>
              <w:t>9</w:t>
            </w:r>
          </w:p>
        </w:tc>
        <w:tc>
          <w:tcPr>
            <w:tcW w:w="920" w:type="dxa"/>
            <w:vAlign w:val="bottom"/>
          </w:tcPr>
          <w:p w:rsidR="00216CDE" w:rsidRPr="008F39CB" w:rsidRDefault="00216CDE" w:rsidP="00BA734F">
            <w:pPr>
              <w:spacing w:line="360" w:lineRule="auto"/>
              <w:jc w:val="center"/>
              <w:rPr>
                <w:bCs/>
                <w:sz w:val="18"/>
                <w:szCs w:val="18"/>
              </w:rPr>
            </w:pPr>
            <w:r w:rsidRPr="008F39CB">
              <w:rPr>
                <w:bCs/>
                <w:sz w:val="18"/>
                <w:szCs w:val="18"/>
              </w:rPr>
              <w:t>1</w:t>
            </w:r>
          </w:p>
        </w:tc>
        <w:tc>
          <w:tcPr>
            <w:tcW w:w="951" w:type="dxa"/>
            <w:vAlign w:val="bottom"/>
          </w:tcPr>
          <w:p w:rsidR="00216CDE" w:rsidRPr="008F39CB" w:rsidRDefault="00216CDE" w:rsidP="000338D2">
            <w:pPr>
              <w:spacing w:line="360" w:lineRule="auto"/>
              <w:jc w:val="center"/>
              <w:rPr>
                <w:bCs/>
                <w:sz w:val="18"/>
                <w:szCs w:val="18"/>
              </w:rPr>
            </w:pPr>
            <w:r w:rsidRPr="008F39CB">
              <w:rPr>
                <w:bCs/>
                <w:sz w:val="18"/>
                <w:szCs w:val="18"/>
              </w:rPr>
              <w:t>2</w:t>
            </w:r>
          </w:p>
        </w:tc>
        <w:tc>
          <w:tcPr>
            <w:tcW w:w="1063" w:type="dxa"/>
            <w:vAlign w:val="bottom"/>
          </w:tcPr>
          <w:p w:rsidR="00216CDE" w:rsidRPr="008F39CB" w:rsidRDefault="00216CDE" w:rsidP="00C2451D">
            <w:pPr>
              <w:spacing w:line="360" w:lineRule="auto"/>
              <w:jc w:val="center"/>
              <w:rPr>
                <w:bCs/>
              </w:rPr>
            </w:pPr>
            <w:r w:rsidRPr="008F39CB">
              <w:rPr>
                <w:bCs/>
              </w:rPr>
              <w:t>1</w:t>
            </w:r>
          </w:p>
        </w:tc>
        <w:tc>
          <w:tcPr>
            <w:tcW w:w="1014" w:type="dxa"/>
            <w:vAlign w:val="bottom"/>
          </w:tcPr>
          <w:p w:rsidR="00216CDE" w:rsidRPr="008F39CB" w:rsidRDefault="00216CDE" w:rsidP="00884724">
            <w:pPr>
              <w:spacing w:line="360" w:lineRule="auto"/>
              <w:jc w:val="center"/>
              <w:rPr>
                <w:bCs/>
              </w:rPr>
            </w:pPr>
          </w:p>
        </w:tc>
        <w:tc>
          <w:tcPr>
            <w:tcW w:w="616" w:type="dxa"/>
            <w:vAlign w:val="bottom"/>
          </w:tcPr>
          <w:p w:rsidR="00216CDE" w:rsidRPr="008F39CB" w:rsidRDefault="00216CDE" w:rsidP="00884724">
            <w:pPr>
              <w:spacing w:line="360" w:lineRule="auto"/>
              <w:jc w:val="center"/>
              <w:rPr>
                <w:bCs/>
              </w:rPr>
            </w:pPr>
          </w:p>
        </w:tc>
      </w:tr>
      <w:tr w:rsidR="00216CDE" w:rsidRPr="008F39CB" w:rsidTr="00874215">
        <w:tc>
          <w:tcPr>
            <w:tcW w:w="1720" w:type="dxa"/>
            <w:vAlign w:val="bottom"/>
          </w:tcPr>
          <w:p w:rsidR="00216CDE" w:rsidRPr="008F39CB" w:rsidRDefault="00216CDE" w:rsidP="00884724">
            <w:pPr>
              <w:spacing w:line="360" w:lineRule="auto"/>
              <w:jc w:val="both"/>
              <w:rPr>
                <w:bCs/>
              </w:rPr>
            </w:pPr>
            <w:r w:rsidRPr="008F39CB">
              <w:rPr>
                <w:bCs/>
              </w:rPr>
              <w:t>ИП</w:t>
            </w:r>
          </w:p>
        </w:tc>
        <w:tc>
          <w:tcPr>
            <w:tcW w:w="873" w:type="dxa"/>
            <w:vAlign w:val="bottom"/>
          </w:tcPr>
          <w:p w:rsidR="00216CDE" w:rsidRPr="008F39CB" w:rsidRDefault="00216CDE">
            <w:pPr>
              <w:spacing w:line="360" w:lineRule="auto"/>
              <w:jc w:val="center"/>
              <w:rPr>
                <w:bCs/>
                <w:sz w:val="18"/>
                <w:szCs w:val="18"/>
              </w:rPr>
            </w:pPr>
            <w:r w:rsidRPr="008F39CB">
              <w:rPr>
                <w:bCs/>
                <w:sz w:val="18"/>
                <w:szCs w:val="18"/>
              </w:rPr>
              <w:t>7</w:t>
            </w:r>
          </w:p>
        </w:tc>
        <w:tc>
          <w:tcPr>
            <w:tcW w:w="913" w:type="dxa"/>
            <w:vAlign w:val="bottom"/>
          </w:tcPr>
          <w:p w:rsidR="00216CDE" w:rsidRPr="008F39CB" w:rsidRDefault="00216CDE">
            <w:pPr>
              <w:spacing w:line="360" w:lineRule="auto"/>
              <w:jc w:val="center"/>
              <w:rPr>
                <w:bCs/>
                <w:sz w:val="18"/>
                <w:szCs w:val="18"/>
              </w:rPr>
            </w:pPr>
            <w:r w:rsidRPr="008F39CB">
              <w:rPr>
                <w:bCs/>
                <w:sz w:val="18"/>
                <w:szCs w:val="18"/>
              </w:rPr>
              <w:t>47</w:t>
            </w:r>
          </w:p>
        </w:tc>
        <w:tc>
          <w:tcPr>
            <w:tcW w:w="890" w:type="dxa"/>
            <w:vAlign w:val="bottom"/>
          </w:tcPr>
          <w:p w:rsidR="00216CDE" w:rsidRPr="008F39CB" w:rsidRDefault="00216CDE">
            <w:pPr>
              <w:spacing w:line="360" w:lineRule="auto"/>
              <w:jc w:val="center"/>
              <w:rPr>
                <w:bCs/>
                <w:sz w:val="18"/>
                <w:szCs w:val="18"/>
              </w:rPr>
            </w:pPr>
            <w:r w:rsidRPr="008F39CB">
              <w:rPr>
                <w:bCs/>
                <w:sz w:val="18"/>
                <w:szCs w:val="18"/>
              </w:rPr>
              <w:t>39</w:t>
            </w:r>
          </w:p>
        </w:tc>
        <w:tc>
          <w:tcPr>
            <w:tcW w:w="918" w:type="dxa"/>
          </w:tcPr>
          <w:p w:rsidR="00216CDE" w:rsidRPr="008F39CB" w:rsidRDefault="00216CDE">
            <w:pPr>
              <w:jc w:val="center"/>
              <w:rPr>
                <w:sz w:val="18"/>
                <w:szCs w:val="18"/>
              </w:rPr>
            </w:pPr>
            <w:r w:rsidRPr="008F39CB">
              <w:rPr>
                <w:sz w:val="18"/>
                <w:szCs w:val="18"/>
              </w:rPr>
              <w:t>17</w:t>
            </w:r>
          </w:p>
        </w:tc>
        <w:tc>
          <w:tcPr>
            <w:tcW w:w="616" w:type="dxa"/>
          </w:tcPr>
          <w:p w:rsidR="00216CDE" w:rsidRPr="008F39CB" w:rsidRDefault="00216CDE">
            <w:pPr>
              <w:jc w:val="center"/>
              <w:rPr>
                <w:sz w:val="18"/>
                <w:szCs w:val="18"/>
              </w:rPr>
            </w:pPr>
            <w:r w:rsidRPr="008F39CB">
              <w:rPr>
                <w:sz w:val="18"/>
                <w:szCs w:val="18"/>
              </w:rPr>
              <w:t>110</w:t>
            </w:r>
          </w:p>
        </w:tc>
        <w:tc>
          <w:tcPr>
            <w:tcW w:w="920" w:type="dxa"/>
            <w:vAlign w:val="bottom"/>
          </w:tcPr>
          <w:p w:rsidR="00216CDE" w:rsidRPr="008F39CB" w:rsidRDefault="00216CDE" w:rsidP="00BA734F">
            <w:pPr>
              <w:spacing w:line="360" w:lineRule="auto"/>
              <w:jc w:val="center"/>
              <w:rPr>
                <w:bCs/>
                <w:sz w:val="18"/>
                <w:szCs w:val="18"/>
              </w:rPr>
            </w:pPr>
            <w:r w:rsidRPr="008F39CB">
              <w:rPr>
                <w:bCs/>
                <w:sz w:val="18"/>
                <w:szCs w:val="18"/>
              </w:rPr>
              <w:t>13</w:t>
            </w:r>
          </w:p>
        </w:tc>
        <w:tc>
          <w:tcPr>
            <w:tcW w:w="951" w:type="dxa"/>
            <w:vAlign w:val="bottom"/>
          </w:tcPr>
          <w:p w:rsidR="00216CDE" w:rsidRPr="008F39CB" w:rsidRDefault="00216CDE" w:rsidP="000338D2">
            <w:pPr>
              <w:spacing w:line="360" w:lineRule="auto"/>
              <w:jc w:val="center"/>
              <w:rPr>
                <w:bCs/>
                <w:sz w:val="18"/>
                <w:szCs w:val="18"/>
              </w:rPr>
            </w:pPr>
            <w:r w:rsidRPr="008F39CB">
              <w:rPr>
                <w:bCs/>
                <w:sz w:val="18"/>
                <w:szCs w:val="18"/>
              </w:rPr>
              <w:t>2</w:t>
            </w:r>
          </w:p>
        </w:tc>
        <w:tc>
          <w:tcPr>
            <w:tcW w:w="1063" w:type="dxa"/>
            <w:vAlign w:val="bottom"/>
          </w:tcPr>
          <w:p w:rsidR="00216CDE" w:rsidRPr="008F39CB" w:rsidRDefault="00216CDE" w:rsidP="00C2451D">
            <w:pPr>
              <w:spacing w:line="360" w:lineRule="auto"/>
              <w:jc w:val="center"/>
              <w:rPr>
                <w:bCs/>
              </w:rPr>
            </w:pPr>
            <w:r w:rsidRPr="008F39CB">
              <w:rPr>
                <w:bCs/>
              </w:rPr>
              <w:t>28</w:t>
            </w:r>
          </w:p>
        </w:tc>
        <w:tc>
          <w:tcPr>
            <w:tcW w:w="1014" w:type="dxa"/>
            <w:vAlign w:val="bottom"/>
          </w:tcPr>
          <w:p w:rsidR="00216CDE" w:rsidRPr="008F39CB" w:rsidRDefault="00216CDE" w:rsidP="00884724">
            <w:pPr>
              <w:spacing w:line="360" w:lineRule="auto"/>
              <w:jc w:val="center"/>
              <w:rPr>
                <w:bCs/>
              </w:rPr>
            </w:pPr>
          </w:p>
        </w:tc>
        <w:tc>
          <w:tcPr>
            <w:tcW w:w="616" w:type="dxa"/>
            <w:vAlign w:val="bottom"/>
          </w:tcPr>
          <w:p w:rsidR="00216CDE" w:rsidRPr="008F39CB" w:rsidRDefault="00216CDE" w:rsidP="00884724">
            <w:pPr>
              <w:spacing w:line="360" w:lineRule="auto"/>
              <w:jc w:val="center"/>
              <w:rPr>
                <w:bCs/>
              </w:rPr>
            </w:pPr>
          </w:p>
        </w:tc>
      </w:tr>
      <w:tr w:rsidR="00216CDE" w:rsidRPr="008F39CB" w:rsidTr="00874215">
        <w:tc>
          <w:tcPr>
            <w:tcW w:w="1720" w:type="dxa"/>
            <w:vAlign w:val="bottom"/>
          </w:tcPr>
          <w:p w:rsidR="00216CDE" w:rsidRPr="008F39CB" w:rsidRDefault="00216CDE" w:rsidP="00884724">
            <w:pPr>
              <w:spacing w:line="360" w:lineRule="auto"/>
              <w:jc w:val="both"/>
              <w:rPr>
                <w:bCs/>
              </w:rPr>
            </w:pPr>
            <w:r w:rsidRPr="008F39CB">
              <w:rPr>
                <w:bCs/>
              </w:rPr>
              <w:t xml:space="preserve">Государственные </w:t>
            </w:r>
            <w:r w:rsidRPr="008F39CB">
              <w:rPr>
                <w:bCs/>
              </w:rPr>
              <w:lastRenderedPageBreak/>
              <w:t>органы</w:t>
            </w:r>
          </w:p>
        </w:tc>
        <w:tc>
          <w:tcPr>
            <w:tcW w:w="873" w:type="dxa"/>
            <w:vAlign w:val="bottom"/>
          </w:tcPr>
          <w:p w:rsidR="00216CDE" w:rsidRPr="008F39CB" w:rsidRDefault="00216CDE">
            <w:pPr>
              <w:spacing w:line="360" w:lineRule="auto"/>
              <w:jc w:val="center"/>
              <w:rPr>
                <w:bCs/>
                <w:sz w:val="18"/>
                <w:szCs w:val="18"/>
              </w:rPr>
            </w:pPr>
            <w:r w:rsidRPr="008F39CB">
              <w:rPr>
                <w:bCs/>
                <w:sz w:val="18"/>
                <w:szCs w:val="18"/>
              </w:rPr>
              <w:lastRenderedPageBreak/>
              <w:t>0</w:t>
            </w:r>
          </w:p>
        </w:tc>
        <w:tc>
          <w:tcPr>
            <w:tcW w:w="913" w:type="dxa"/>
            <w:vAlign w:val="bottom"/>
          </w:tcPr>
          <w:p w:rsidR="00216CDE" w:rsidRPr="008F39CB" w:rsidRDefault="00216CDE">
            <w:pPr>
              <w:spacing w:line="360" w:lineRule="auto"/>
              <w:jc w:val="center"/>
              <w:rPr>
                <w:bCs/>
                <w:sz w:val="18"/>
                <w:szCs w:val="18"/>
              </w:rPr>
            </w:pPr>
            <w:r w:rsidRPr="008F39CB">
              <w:rPr>
                <w:bCs/>
                <w:sz w:val="18"/>
                <w:szCs w:val="18"/>
              </w:rPr>
              <w:t>0</w:t>
            </w:r>
          </w:p>
        </w:tc>
        <w:tc>
          <w:tcPr>
            <w:tcW w:w="890" w:type="dxa"/>
            <w:vAlign w:val="bottom"/>
          </w:tcPr>
          <w:p w:rsidR="00216CDE" w:rsidRPr="008F39CB" w:rsidRDefault="00216CDE">
            <w:pPr>
              <w:spacing w:line="360" w:lineRule="auto"/>
              <w:jc w:val="center"/>
              <w:rPr>
                <w:bCs/>
                <w:sz w:val="18"/>
                <w:szCs w:val="18"/>
              </w:rPr>
            </w:pPr>
            <w:r w:rsidRPr="008F39CB">
              <w:rPr>
                <w:bCs/>
                <w:sz w:val="18"/>
                <w:szCs w:val="18"/>
              </w:rPr>
              <w:t>0</w:t>
            </w:r>
          </w:p>
        </w:tc>
        <w:tc>
          <w:tcPr>
            <w:tcW w:w="918" w:type="dxa"/>
          </w:tcPr>
          <w:p w:rsidR="00216CDE" w:rsidRPr="008F39CB" w:rsidRDefault="00216CDE">
            <w:pPr>
              <w:jc w:val="center"/>
              <w:rPr>
                <w:sz w:val="18"/>
                <w:szCs w:val="18"/>
              </w:rPr>
            </w:pPr>
            <w:r w:rsidRPr="008F39CB">
              <w:rPr>
                <w:sz w:val="18"/>
                <w:szCs w:val="18"/>
              </w:rPr>
              <w:t>0</w:t>
            </w:r>
          </w:p>
        </w:tc>
        <w:tc>
          <w:tcPr>
            <w:tcW w:w="616" w:type="dxa"/>
          </w:tcPr>
          <w:p w:rsidR="00216CDE" w:rsidRPr="008F39CB" w:rsidRDefault="00216CDE">
            <w:pPr>
              <w:jc w:val="center"/>
              <w:rPr>
                <w:sz w:val="18"/>
                <w:szCs w:val="18"/>
              </w:rPr>
            </w:pPr>
            <w:r w:rsidRPr="008F39CB">
              <w:rPr>
                <w:sz w:val="18"/>
                <w:szCs w:val="18"/>
              </w:rPr>
              <w:t>0</w:t>
            </w:r>
          </w:p>
        </w:tc>
        <w:tc>
          <w:tcPr>
            <w:tcW w:w="920" w:type="dxa"/>
            <w:vAlign w:val="bottom"/>
          </w:tcPr>
          <w:p w:rsidR="00216CDE" w:rsidRPr="008F39CB" w:rsidRDefault="00216CDE" w:rsidP="00BA734F">
            <w:pPr>
              <w:spacing w:line="360" w:lineRule="auto"/>
              <w:jc w:val="center"/>
              <w:rPr>
                <w:bCs/>
                <w:sz w:val="18"/>
                <w:szCs w:val="18"/>
              </w:rPr>
            </w:pPr>
            <w:r w:rsidRPr="008F39CB">
              <w:rPr>
                <w:bCs/>
                <w:sz w:val="18"/>
                <w:szCs w:val="18"/>
              </w:rPr>
              <w:t>0</w:t>
            </w:r>
          </w:p>
        </w:tc>
        <w:tc>
          <w:tcPr>
            <w:tcW w:w="951" w:type="dxa"/>
            <w:vAlign w:val="bottom"/>
          </w:tcPr>
          <w:p w:rsidR="00216CDE" w:rsidRPr="008F39CB" w:rsidRDefault="00216CDE" w:rsidP="000338D2">
            <w:pPr>
              <w:spacing w:line="360" w:lineRule="auto"/>
              <w:jc w:val="center"/>
              <w:rPr>
                <w:bCs/>
                <w:sz w:val="18"/>
                <w:szCs w:val="18"/>
              </w:rPr>
            </w:pPr>
            <w:r w:rsidRPr="008F39CB">
              <w:rPr>
                <w:bCs/>
                <w:sz w:val="18"/>
                <w:szCs w:val="18"/>
              </w:rPr>
              <w:t>0</w:t>
            </w:r>
          </w:p>
        </w:tc>
        <w:tc>
          <w:tcPr>
            <w:tcW w:w="1063" w:type="dxa"/>
            <w:vAlign w:val="bottom"/>
          </w:tcPr>
          <w:p w:rsidR="00216CDE" w:rsidRPr="008F39CB" w:rsidRDefault="00216CDE" w:rsidP="00C2451D">
            <w:pPr>
              <w:spacing w:line="360" w:lineRule="auto"/>
              <w:jc w:val="center"/>
              <w:rPr>
                <w:bCs/>
              </w:rPr>
            </w:pPr>
            <w:r w:rsidRPr="008F39CB">
              <w:rPr>
                <w:bCs/>
              </w:rPr>
              <w:t>0</w:t>
            </w:r>
          </w:p>
        </w:tc>
        <w:tc>
          <w:tcPr>
            <w:tcW w:w="1014" w:type="dxa"/>
            <w:vAlign w:val="bottom"/>
          </w:tcPr>
          <w:p w:rsidR="00216CDE" w:rsidRPr="008F39CB" w:rsidRDefault="00216CDE" w:rsidP="00884724">
            <w:pPr>
              <w:spacing w:line="360" w:lineRule="auto"/>
              <w:jc w:val="center"/>
              <w:rPr>
                <w:bCs/>
              </w:rPr>
            </w:pPr>
          </w:p>
        </w:tc>
        <w:tc>
          <w:tcPr>
            <w:tcW w:w="616" w:type="dxa"/>
            <w:vAlign w:val="bottom"/>
          </w:tcPr>
          <w:p w:rsidR="00216CDE" w:rsidRPr="008F39CB" w:rsidRDefault="00216CDE" w:rsidP="00884724">
            <w:pPr>
              <w:spacing w:line="360" w:lineRule="auto"/>
              <w:jc w:val="center"/>
              <w:rPr>
                <w:bCs/>
              </w:rPr>
            </w:pPr>
          </w:p>
        </w:tc>
      </w:tr>
      <w:tr w:rsidR="00216CDE" w:rsidRPr="008F39CB" w:rsidTr="00874215">
        <w:tc>
          <w:tcPr>
            <w:tcW w:w="1720" w:type="dxa"/>
            <w:vAlign w:val="bottom"/>
          </w:tcPr>
          <w:p w:rsidR="00216CDE" w:rsidRPr="008F39CB" w:rsidRDefault="00216CDE" w:rsidP="00884724">
            <w:pPr>
              <w:spacing w:line="360" w:lineRule="auto"/>
              <w:jc w:val="both"/>
              <w:rPr>
                <w:bCs/>
              </w:rPr>
            </w:pPr>
            <w:r w:rsidRPr="008F39CB">
              <w:rPr>
                <w:bCs/>
              </w:rPr>
              <w:lastRenderedPageBreak/>
              <w:t>Муниципальные органы</w:t>
            </w:r>
          </w:p>
        </w:tc>
        <w:tc>
          <w:tcPr>
            <w:tcW w:w="873" w:type="dxa"/>
            <w:vAlign w:val="bottom"/>
          </w:tcPr>
          <w:p w:rsidR="00216CDE" w:rsidRPr="008F39CB" w:rsidRDefault="00216CDE">
            <w:pPr>
              <w:spacing w:line="360" w:lineRule="auto"/>
              <w:jc w:val="center"/>
              <w:rPr>
                <w:bCs/>
                <w:sz w:val="18"/>
                <w:szCs w:val="18"/>
              </w:rPr>
            </w:pPr>
            <w:r w:rsidRPr="008F39CB">
              <w:rPr>
                <w:bCs/>
                <w:sz w:val="18"/>
                <w:szCs w:val="18"/>
              </w:rPr>
              <w:t>0</w:t>
            </w:r>
          </w:p>
        </w:tc>
        <w:tc>
          <w:tcPr>
            <w:tcW w:w="913" w:type="dxa"/>
            <w:vAlign w:val="bottom"/>
          </w:tcPr>
          <w:p w:rsidR="00216CDE" w:rsidRPr="008F39CB" w:rsidRDefault="00216CDE">
            <w:pPr>
              <w:spacing w:line="360" w:lineRule="auto"/>
              <w:jc w:val="center"/>
              <w:rPr>
                <w:bCs/>
                <w:sz w:val="18"/>
                <w:szCs w:val="18"/>
              </w:rPr>
            </w:pPr>
            <w:r w:rsidRPr="008F39CB">
              <w:rPr>
                <w:bCs/>
                <w:sz w:val="18"/>
                <w:szCs w:val="18"/>
              </w:rPr>
              <w:t>2</w:t>
            </w:r>
          </w:p>
        </w:tc>
        <w:tc>
          <w:tcPr>
            <w:tcW w:w="890" w:type="dxa"/>
            <w:vAlign w:val="bottom"/>
          </w:tcPr>
          <w:p w:rsidR="00216CDE" w:rsidRPr="008F39CB" w:rsidRDefault="00216CDE">
            <w:pPr>
              <w:spacing w:line="360" w:lineRule="auto"/>
              <w:jc w:val="center"/>
              <w:rPr>
                <w:bCs/>
                <w:sz w:val="18"/>
                <w:szCs w:val="18"/>
              </w:rPr>
            </w:pPr>
            <w:r w:rsidRPr="008F39CB">
              <w:rPr>
                <w:bCs/>
                <w:sz w:val="18"/>
                <w:szCs w:val="18"/>
              </w:rPr>
              <w:t>2</w:t>
            </w:r>
          </w:p>
        </w:tc>
        <w:tc>
          <w:tcPr>
            <w:tcW w:w="918" w:type="dxa"/>
          </w:tcPr>
          <w:p w:rsidR="00216CDE" w:rsidRPr="008F39CB" w:rsidRDefault="00216CDE">
            <w:pPr>
              <w:jc w:val="center"/>
              <w:rPr>
                <w:sz w:val="18"/>
                <w:szCs w:val="18"/>
              </w:rPr>
            </w:pPr>
            <w:r w:rsidRPr="008F39CB">
              <w:rPr>
                <w:sz w:val="18"/>
                <w:szCs w:val="18"/>
              </w:rPr>
              <w:t>1</w:t>
            </w:r>
          </w:p>
        </w:tc>
        <w:tc>
          <w:tcPr>
            <w:tcW w:w="616" w:type="dxa"/>
          </w:tcPr>
          <w:p w:rsidR="00216CDE" w:rsidRPr="008F39CB" w:rsidRDefault="00216CDE">
            <w:pPr>
              <w:jc w:val="center"/>
              <w:rPr>
                <w:sz w:val="18"/>
                <w:szCs w:val="18"/>
              </w:rPr>
            </w:pPr>
            <w:r w:rsidRPr="008F39CB">
              <w:rPr>
                <w:sz w:val="18"/>
                <w:szCs w:val="18"/>
              </w:rPr>
              <w:t>5</w:t>
            </w:r>
          </w:p>
        </w:tc>
        <w:tc>
          <w:tcPr>
            <w:tcW w:w="920" w:type="dxa"/>
            <w:vAlign w:val="bottom"/>
          </w:tcPr>
          <w:p w:rsidR="00216CDE" w:rsidRPr="008F39CB" w:rsidRDefault="00216CDE" w:rsidP="00BA734F">
            <w:pPr>
              <w:spacing w:line="360" w:lineRule="auto"/>
              <w:jc w:val="center"/>
              <w:rPr>
                <w:bCs/>
                <w:sz w:val="18"/>
                <w:szCs w:val="18"/>
              </w:rPr>
            </w:pPr>
            <w:r w:rsidRPr="008F39CB">
              <w:rPr>
                <w:bCs/>
                <w:sz w:val="18"/>
                <w:szCs w:val="18"/>
              </w:rPr>
              <w:t>1</w:t>
            </w:r>
          </w:p>
        </w:tc>
        <w:tc>
          <w:tcPr>
            <w:tcW w:w="951" w:type="dxa"/>
            <w:vAlign w:val="bottom"/>
          </w:tcPr>
          <w:p w:rsidR="00216CDE" w:rsidRPr="008F39CB" w:rsidRDefault="00216CDE" w:rsidP="000338D2">
            <w:pPr>
              <w:spacing w:line="360" w:lineRule="auto"/>
              <w:jc w:val="center"/>
              <w:rPr>
                <w:bCs/>
                <w:sz w:val="18"/>
                <w:szCs w:val="18"/>
              </w:rPr>
            </w:pPr>
            <w:r w:rsidRPr="008F39CB">
              <w:rPr>
                <w:bCs/>
                <w:sz w:val="18"/>
                <w:szCs w:val="18"/>
              </w:rPr>
              <w:t>0</w:t>
            </w:r>
          </w:p>
        </w:tc>
        <w:tc>
          <w:tcPr>
            <w:tcW w:w="1063" w:type="dxa"/>
            <w:vAlign w:val="bottom"/>
          </w:tcPr>
          <w:p w:rsidR="00216CDE" w:rsidRPr="008F39CB" w:rsidRDefault="00216CDE" w:rsidP="00C2451D">
            <w:pPr>
              <w:spacing w:line="360" w:lineRule="auto"/>
              <w:jc w:val="center"/>
              <w:rPr>
                <w:bCs/>
              </w:rPr>
            </w:pPr>
            <w:r w:rsidRPr="008F39CB">
              <w:rPr>
                <w:bCs/>
              </w:rPr>
              <w:t>0</w:t>
            </w:r>
          </w:p>
        </w:tc>
        <w:tc>
          <w:tcPr>
            <w:tcW w:w="1014" w:type="dxa"/>
            <w:vAlign w:val="bottom"/>
          </w:tcPr>
          <w:p w:rsidR="00216CDE" w:rsidRPr="008F39CB" w:rsidRDefault="00216CDE" w:rsidP="00884724">
            <w:pPr>
              <w:spacing w:line="360" w:lineRule="auto"/>
              <w:jc w:val="center"/>
              <w:rPr>
                <w:bCs/>
              </w:rPr>
            </w:pPr>
          </w:p>
        </w:tc>
        <w:tc>
          <w:tcPr>
            <w:tcW w:w="616" w:type="dxa"/>
            <w:vAlign w:val="bottom"/>
          </w:tcPr>
          <w:p w:rsidR="00216CDE" w:rsidRPr="008F39CB" w:rsidRDefault="00216CDE" w:rsidP="00884724">
            <w:pPr>
              <w:spacing w:line="360" w:lineRule="auto"/>
              <w:jc w:val="center"/>
              <w:rPr>
                <w:bCs/>
              </w:rPr>
            </w:pPr>
          </w:p>
        </w:tc>
      </w:tr>
      <w:tr w:rsidR="00216CDE" w:rsidRPr="008F39CB" w:rsidTr="00874215">
        <w:tc>
          <w:tcPr>
            <w:tcW w:w="1720" w:type="dxa"/>
            <w:vAlign w:val="bottom"/>
          </w:tcPr>
          <w:p w:rsidR="00216CDE" w:rsidRPr="008F39CB" w:rsidRDefault="00216CDE" w:rsidP="00884724">
            <w:pPr>
              <w:spacing w:line="360" w:lineRule="auto"/>
              <w:jc w:val="both"/>
              <w:rPr>
                <w:bCs/>
              </w:rPr>
            </w:pPr>
            <w:r w:rsidRPr="008F39CB">
              <w:rPr>
                <w:bCs/>
              </w:rPr>
              <w:t>Юридические лица</w:t>
            </w:r>
          </w:p>
        </w:tc>
        <w:tc>
          <w:tcPr>
            <w:tcW w:w="873" w:type="dxa"/>
            <w:vAlign w:val="bottom"/>
          </w:tcPr>
          <w:p w:rsidR="00216CDE" w:rsidRPr="008F39CB" w:rsidRDefault="00216CDE">
            <w:pPr>
              <w:spacing w:line="360" w:lineRule="auto"/>
              <w:jc w:val="center"/>
              <w:rPr>
                <w:bCs/>
                <w:sz w:val="18"/>
                <w:szCs w:val="18"/>
              </w:rPr>
            </w:pPr>
            <w:r w:rsidRPr="008F39CB">
              <w:rPr>
                <w:bCs/>
                <w:sz w:val="18"/>
                <w:szCs w:val="18"/>
              </w:rPr>
              <w:t>105</w:t>
            </w:r>
          </w:p>
        </w:tc>
        <w:tc>
          <w:tcPr>
            <w:tcW w:w="913" w:type="dxa"/>
            <w:vAlign w:val="bottom"/>
          </w:tcPr>
          <w:p w:rsidR="00216CDE" w:rsidRPr="008F39CB" w:rsidRDefault="00216CDE">
            <w:pPr>
              <w:spacing w:line="360" w:lineRule="auto"/>
              <w:jc w:val="center"/>
              <w:rPr>
                <w:bCs/>
                <w:sz w:val="18"/>
                <w:szCs w:val="18"/>
              </w:rPr>
            </w:pPr>
            <w:r w:rsidRPr="008F39CB">
              <w:rPr>
                <w:bCs/>
                <w:sz w:val="18"/>
                <w:szCs w:val="18"/>
              </w:rPr>
              <w:t>59</w:t>
            </w:r>
          </w:p>
        </w:tc>
        <w:tc>
          <w:tcPr>
            <w:tcW w:w="890" w:type="dxa"/>
            <w:vAlign w:val="bottom"/>
          </w:tcPr>
          <w:p w:rsidR="00216CDE" w:rsidRPr="008F39CB" w:rsidRDefault="00216CDE">
            <w:pPr>
              <w:spacing w:line="360" w:lineRule="auto"/>
              <w:jc w:val="center"/>
              <w:rPr>
                <w:bCs/>
                <w:sz w:val="18"/>
                <w:szCs w:val="18"/>
              </w:rPr>
            </w:pPr>
            <w:r w:rsidRPr="008F39CB">
              <w:rPr>
                <w:bCs/>
                <w:sz w:val="18"/>
                <w:szCs w:val="18"/>
              </w:rPr>
              <w:t>103</w:t>
            </w:r>
          </w:p>
        </w:tc>
        <w:tc>
          <w:tcPr>
            <w:tcW w:w="918" w:type="dxa"/>
          </w:tcPr>
          <w:p w:rsidR="00216CDE" w:rsidRPr="008F39CB" w:rsidRDefault="00216CDE">
            <w:pPr>
              <w:jc w:val="center"/>
              <w:rPr>
                <w:sz w:val="18"/>
                <w:szCs w:val="18"/>
              </w:rPr>
            </w:pPr>
            <w:r w:rsidRPr="008F39CB">
              <w:rPr>
                <w:sz w:val="18"/>
                <w:szCs w:val="18"/>
              </w:rPr>
              <w:t>105</w:t>
            </w:r>
          </w:p>
        </w:tc>
        <w:tc>
          <w:tcPr>
            <w:tcW w:w="616" w:type="dxa"/>
          </w:tcPr>
          <w:p w:rsidR="00216CDE" w:rsidRPr="008F39CB" w:rsidRDefault="00216CDE">
            <w:pPr>
              <w:jc w:val="center"/>
              <w:rPr>
                <w:sz w:val="18"/>
                <w:szCs w:val="18"/>
              </w:rPr>
            </w:pPr>
            <w:r w:rsidRPr="008F39CB">
              <w:rPr>
                <w:sz w:val="18"/>
                <w:szCs w:val="18"/>
              </w:rPr>
              <w:t>372</w:t>
            </w:r>
          </w:p>
        </w:tc>
        <w:tc>
          <w:tcPr>
            <w:tcW w:w="920" w:type="dxa"/>
            <w:vAlign w:val="bottom"/>
          </w:tcPr>
          <w:p w:rsidR="00216CDE" w:rsidRPr="008F39CB" w:rsidRDefault="00216CDE" w:rsidP="00BA734F">
            <w:pPr>
              <w:spacing w:line="360" w:lineRule="auto"/>
              <w:jc w:val="center"/>
              <w:rPr>
                <w:bCs/>
                <w:sz w:val="18"/>
                <w:szCs w:val="18"/>
              </w:rPr>
            </w:pPr>
            <w:r w:rsidRPr="008F39CB">
              <w:rPr>
                <w:bCs/>
                <w:sz w:val="18"/>
                <w:szCs w:val="18"/>
              </w:rPr>
              <w:t>102</w:t>
            </w:r>
          </w:p>
        </w:tc>
        <w:tc>
          <w:tcPr>
            <w:tcW w:w="951" w:type="dxa"/>
            <w:vAlign w:val="bottom"/>
          </w:tcPr>
          <w:p w:rsidR="00216CDE" w:rsidRPr="008F39CB" w:rsidRDefault="00216CDE" w:rsidP="000338D2">
            <w:pPr>
              <w:spacing w:line="360" w:lineRule="auto"/>
              <w:jc w:val="center"/>
              <w:rPr>
                <w:bCs/>
                <w:sz w:val="18"/>
                <w:szCs w:val="18"/>
              </w:rPr>
            </w:pPr>
            <w:r w:rsidRPr="008F39CB">
              <w:rPr>
                <w:bCs/>
                <w:sz w:val="18"/>
                <w:szCs w:val="18"/>
              </w:rPr>
              <w:t>126</w:t>
            </w:r>
          </w:p>
        </w:tc>
        <w:tc>
          <w:tcPr>
            <w:tcW w:w="1063" w:type="dxa"/>
            <w:vAlign w:val="bottom"/>
          </w:tcPr>
          <w:p w:rsidR="00216CDE" w:rsidRPr="008F39CB" w:rsidRDefault="00216CDE" w:rsidP="00C2451D">
            <w:pPr>
              <w:spacing w:line="360" w:lineRule="auto"/>
              <w:jc w:val="center"/>
              <w:rPr>
                <w:bCs/>
              </w:rPr>
            </w:pPr>
            <w:r w:rsidRPr="008F39CB">
              <w:rPr>
                <w:bCs/>
              </w:rPr>
              <w:t>99</w:t>
            </w:r>
          </w:p>
        </w:tc>
        <w:tc>
          <w:tcPr>
            <w:tcW w:w="1014" w:type="dxa"/>
            <w:vAlign w:val="bottom"/>
          </w:tcPr>
          <w:p w:rsidR="00216CDE" w:rsidRPr="008F39CB" w:rsidRDefault="00216CDE" w:rsidP="00884724">
            <w:pPr>
              <w:spacing w:line="360" w:lineRule="auto"/>
              <w:jc w:val="center"/>
              <w:rPr>
                <w:bCs/>
              </w:rPr>
            </w:pPr>
          </w:p>
        </w:tc>
        <w:tc>
          <w:tcPr>
            <w:tcW w:w="616" w:type="dxa"/>
            <w:vAlign w:val="bottom"/>
          </w:tcPr>
          <w:p w:rsidR="00216CDE" w:rsidRPr="008F39CB" w:rsidRDefault="00216CDE" w:rsidP="00884724">
            <w:pPr>
              <w:spacing w:line="360" w:lineRule="auto"/>
              <w:jc w:val="center"/>
              <w:rPr>
                <w:bCs/>
              </w:rPr>
            </w:pPr>
          </w:p>
        </w:tc>
      </w:tr>
      <w:tr w:rsidR="00216CDE" w:rsidRPr="008F39CB" w:rsidTr="00874215">
        <w:tc>
          <w:tcPr>
            <w:tcW w:w="1720" w:type="dxa"/>
            <w:vAlign w:val="bottom"/>
          </w:tcPr>
          <w:p w:rsidR="00216CDE" w:rsidRPr="008F39CB" w:rsidRDefault="00216CDE" w:rsidP="00884724">
            <w:pPr>
              <w:spacing w:line="360" w:lineRule="auto"/>
              <w:jc w:val="both"/>
              <w:rPr>
                <w:bCs/>
              </w:rPr>
            </w:pPr>
            <w:r w:rsidRPr="008F39CB">
              <w:rPr>
                <w:bCs/>
              </w:rPr>
              <w:t>Итого</w:t>
            </w:r>
          </w:p>
        </w:tc>
        <w:tc>
          <w:tcPr>
            <w:tcW w:w="873" w:type="dxa"/>
            <w:vAlign w:val="bottom"/>
          </w:tcPr>
          <w:p w:rsidR="00216CDE" w:rsidRPr="008F39CB" w:rsidRDefault="00216CDE">
            <w:pPr>
              <w:spacing w:line="360" w:lineRule="auto"/>
              <w:jc w:val="center"/>
              <w:rPr>
                <w:bCs/>
                <w:sz w:val="18"/>
                <w:szCs w:val="18"/>
              </w:rPr>
            </w:pPr>
            <w:r w:rsidRPr="008F39CB">
              <w:rPr>
                <w:bCs/>
                <w:sz w:val="18"/>
                <w:szCs w:val="18"/>
              </w:rPr>
              <w:t>119</w:t>
            </w:r>
          </w:p>
        </w:tc>
        <w:tc>
          <w:tcPr>
            <w:tcW w:w="913" w:type="dxa"/>
            <w:vAlign w:val="bottom"/>
          </w:tcPr>
          <w:p w:rsidR="00216CDE" w:rsidRPr="008F39CB" w:rsidRDefault="00216CDE">
            <w:pPr>
              <w:spacing w:line="360" w:lineRule="auto"/>
              <w:jc w:val="center"/>
              <w:rPr>
                <w:bCs/>
                <w:sz w:val="18"/>
                <w:szCs w:val="18"/>
              </w:rPr>
            </w:pPr>
            <w:r w:rsidRPr="008F39CB">
              <w:rPr>
                <w:bCs/>
                <w:sz w:val="18"/>
                <w:szCs w:val="18"/>
              </w:rPr>
              <w:t>110</w:t>
            </w:r>
          </w:p>
        </w:tc>
        <w:tc>
          <w:tcPr>
            <w:tcW w:w="890" w:type="dxa"/>
            <w:vAlign w:val="bottom"/>
          </w:tcPr>
          <w:p w:rsidR="00216CDE" w:rsidRPr="008F39CB" w:rsidRDefault="00216CDE">
            <w:pPr>
              <w:spacing w:line="360" w:lineRule="auto"/>
              <w:jc w:val="center"/>
              <w:rPr>
                <w:bCs/>
                <w:sz w:val="18"/>
                <w:szCs w:val="18"/>
              </w:rPr>
            </w:pPr>
            <w:r w:rsidRPr="008F39CB">
              <w:rPr>
                <w:bCs/>
                <w:sz w:val="18"/>
                <w:szCs w:val="18"/>
              </w:rPr>
              <w:t>144</w:t>
            </w:r>
          </w:p>
        </w:tc>
        <w:tc>
          <w:tcPr>
            <w:tcW w:w="918" w:type="dxa"/>
          </w:tcPr>
          <w:p w:rsidR="00216CDE" w:rsidRPr="008F39CB" w:rsidRDefault="00216CDE">
            <w:pPr>
              <w:jc w:val="center"/>
              <w:rPr>
                <w:sz w:val="18"/>
                <w:szCs w:val="18"/>
              </w:rPr>
            </w:pPr>
            <w:r w:rsidRPr="008F39CB">
              <w:rPr>
                <w:sz w:val="18"/>
                <w:szCs w:val="18"/>
              </w:rPr>
              <w:t>123</w:t>
            </w:r>
          </w:p>
        </w:tc>
        <w:tc>
          <w:tcPr>
            <w:tcW w:w="616" w:type="dxa"/>
          </w:tcPr>
          <w:p w:rsidR="00216CDE" w:rsidRPr="008F39CB" w:rsidRDefault="00216CDE">
            <w:pPr>
              <w:jc w:val="center"/>
              <w:rPr>
                <w:sz w:val="18"/>
                <w:szCs w:val="18"/>
              </w:rPr>
            </w:pPr>
            <w:r w:rsidRPr="008F39CB">
              <w:rPr>
                <w:sz w:val="18"/>
                <w:szCs w:val="18"/>
              </w:rPr>
              <w:t>496</w:t>
            </w:r>
          </w:p>
        </w:tc>
        <w:tc>
          <w:tcPr>
            <w:tcW w:w="920" w:type="dxa"/>
            <w:vAlign w:val="bottom"/>
          </w:tcPr>
          <w:p w:rsidR="00216CDE" w:rsidRPr="008F39CB" w:rsidRDefault="00216CDE" w:rsidP="00BA734F">
            <w:pPr>
              <w:spacing w:line="360" w:lineRule="auto"/>
              <w:jc w:val="center"/>
              <w:rPr>
                <w:bCs/>
                <w:sz w:val="18"/>
                <w:szCs w:val="18"/>
              </w:rPr>
            </w:pPr>
            <w:r w:rsidRPr="008F39CB">
              <w:rPr>
                <w:bCs/>
                <w:sz w:val="18"/>
                <w:szCs w:val="18"/>
              </w:rPr>
              <w:t>117</w:t>
            </w:r>
          </w:p>
        </w:tc>
        <w:tc>
          <w:tcPr>
            <w:tcW w:w="951" w:type="dxa"/>
            <w:vAlign w:val="bottom"/>
          </w:tcPr>
          <w:p w:rsidR="00216CDE" w:rsidRPr="008F39CB" w:rsidRDefault="00216CDE" w:rsidP="000338D2">
            <w:pPr>
              <w:spacing w:line="360" w:lineRule="auto"/>
              <w:jc w:val="center"/>
              <w:rPr>
                <w:bCs/>
                <w:sz w:val="18"/>
                <w:szCs w:val="18"/>
              </w:rPr>
            </w:pPr>
            <w:r w:rsidRPr="008F39CB">
              <w:rPr>
                <w:bCs/>
                <w:sz w:val="18"/>
                <w:szCs w:val="18"/>
              </w:rPr>
              <w:t>130</w:t>
            </w:r>
          </w:p>
        </w:tc>
        <w:tc>
          <w:tcPr>
            <w:tcW w:w="1063" w:type="dxa"/>
            <w:vAlign w:val="bottom"/>
          </w:tcPr>
          <w:p w:rsidR="00216CDE" w:rsidRPr="008F39CB" w:rsidRDefault="00216CDE" w:rsidP="00C2451D">
            <w:pPr>
              <w:spacing w:line="360" w:lineRule="auto"/>
              <w:jc w:val="center"/>
              <w:rPr>
                <w:bCs/>
              </w:rPr>
            </w:pPr>
            <w:r w:rsidRPr="008F39CB">
              <w:rPr>
                <w:bCs/>
              </w:rPr>
              <w:t>128</w:t>
            </w:r>
          </w:p>
        </w:tc>
        <w:tc>
          <w:tcPr>
            <w:tcW w:w="1014" w:type="dxa"/>
            <w:vAlign w:val="bottom"/>
          </w:tcPr>
          <w:p w:rsidR="00216CDE" w:rsidRPr="008F39CB" w:rsidRDefault="00216CDE" w:rsidP="00884724">
            <w:pPr>
              <w:spacing w:line="360" w:lineRule="auto"/>
              <w:jc w:val="center"/>
              <w:rPr>
                <w:bCs/>
              </w:rPr>
            </w:pPr>
          </w:p>
        </w:tc>
        <w:tc>
          <w:tcPr>
            <w:tcW w:w="616" w:type="dxa"/>
            <w:vAlign w:val="bottom"/>
          </w:tcPr>
          <w:p w:rsidR="00216CDE" w:rsidRPr="008F39CB" w:rsidRDefault="00216CDE" w:rsidP="00884724">
            <w:pPr>
              <w:spacing w:line="360" w:lineRule="auto"/>
              <w:jc w:val="center"/>
              <w:rPr>
                <w:bCs/>
              </w:rPr>
            </w:pPr>
          </w:p>
        </w:tc>
      </w:tr>
    </w:tbl>
    <w:p w:rsidR="002E050A" w:rsidRPr="008F39CB" w:rsidRDefault="002E050A" w:rsidP="0029000D">
      <w:pPr>
        <w:spacing w:after="0" w:line="360" w:lineRule="auto"/>
        <w:jc w:val="both"/>
        <w:rPr>
          <w:rFonts w:ascii="Times New Roman" w:eastAsia="Times New Roman" w:hAnsi="Times New Roman" w:cs="Times New Roman"/>
          <w:sz w:val="26"/>
          <w:szCs w:val="26"/>
          <w:lang w:eastAsia="ru-RU"/>
        </w:rPr>
      </w:pPr>
    </w:p>
    <w:p w:rsidR="002426B7" w:rsidRPr="008F39CB" w:rsidRDefault="002426B7" w:rsidP="002426B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По состоянию на 30.09.2020 в </w:t>
      </w:r>
      <w:r w:rsidRPr="008F39CB">
        <w:rPr>
          <w:rFonts w:ascii="Times New Roman" w:eastAsia="Times New Roman" w:hAnsi="Times New Roman" w:cs="Times New Roman"/>
          <w:b/>
          <w:sz w:val="26"/>
          <w:szCs w:val="26"/>
          <w:lang w:eastAsia="ru-RU"/>
        </w:rPr>
        <w:t>Реестр</w:t>
      </w: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включено</w:t>
      </w: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9543</w:t>
      </w:r>
      <w:r w:rsidRPr="008F39CB">
        <w:rPr>
          <w:rFonts w:ascii="Times New Roman" w:eastAsia="Times New Roman" w:hAnsi="Times New Roman" w:cs="Times New Roman"/>
          <w:sz w:val="26"/>
          <w:szCs w:val="26"/>
          <w:lang w:eastAsia="ru-RU"/>
        </w:rPr>
        <w:t xml:space="preserve"> оператора, осуществляющих обработку персональных данных.</w:t>
      </w:r>
    </w:p>
    <w:tbl>
      <w:tblPr>
        <w:tblStyle w:val="76"/>
        <w:tblW w:w="9781" w:type="dxa"/>
        <w:tblInd w:w="5" w:type="dxa"/>
        <w:tblLayout w:type="fixed"/>
        <w:tblCellMar>
          <w:left w:w="0" w:type="dxa"/>
          <w:right w:w="0" w:type="dxa"/>
        </w:tblCellMar>
        <w:tblLook w:val="04A0" w:firstRow="1" w:lastRow="0" w:firstColumn="1" w:lastColumn="0" w:noHBand="0" w:noVBand="1"/>
      </w:tblPr>
      <w:tblGrid>
        <w:gridCol w:w="992"/>
        <w:gridCol w:w="709"/>
        <w:gridCol w:w="851"/>
        <w:gridCol w:w="709"/>
        <w:gridCol w:w="708"/>
        <w:gridCol w:w="567"/>
        <w:gridCol w:w="709"/>
        <w:gridCol w:w="567"/>
        <w:gridCol w:w="709"/>
        <w:gridCol w:w="850"/>
        <w:gridCol w:w="851"/>
        <w:gridCol w:w="709"/>
        <w:gridCol w:w="850"/>
      </w:tblGrid>
      <w:tr w:rsidR="002426B7" w:rsidRPr="008F39CB" w:rsidTr="000C285E">
        <w:tc>
          <w:tcPr>
            <w:tcW w:w="992" w:type="dxa"/>
          </w:tcPr>
          <w:p w:rsidR="00884724" w:rsidRPr="008F39CB" w:rsidRDefault="00884724" w:rsidP="00884724">
            <w:pPr>
              <w:spacing w:line="360" w:lineRule="auto"/>
              <w:jc w:val="both"/>
              <w:rPr>
                <w:sz w:val="26"/>
                <w:szCs w:val="26"/>
              </w:rPr>
            </w:pPr>
          </w:p>
        </w:tc>
        <w:tc>
          <w:tcPr>
            <w:tcW w:w="709" w:type="dxa"/>
          </w:tcPr>
          <w:p w:rsidR="00884724" w:rsidRPr="008F39CB" w:rsidRDefault="00884724" w:rsidP="00884724">
            <w:pPr>
              <w:spacing w:line="360" w:lineRule="auto"/>
              <w:ind w:firstLine="39"/>
              <w:jc w:val="center"/>
              <w:rPr>
                <w:sz w:val="18"/>
                <w:szCs w:val="18"/>
              </w:rPr>
            </w:pPr>
            <w:r w:rsidRPr="008F39CB">
              <w:rPr>
                <w:sz w:val="18"/>
                <w:szCs w:val="18"/>
              </w:rPr>
              <w:t>январь</w:t>
            </w:r>
          </w:p>
        </w:tc>
        <w:tc>
          <w:tcPr>
            <w:tcW w:w="851" w:type="dxa"/>
          </w:tcPr>
          <w:p w:rsidR="00884724" w:rsidRPr="008F39CB" w:rsidRDefault="00884724" w:rsidP="00884724">
            <w:pPr>
              <w:spacing w:line="360" w:lineRule="auto"/>
              <w:jc w:val="center"/>
              <w:rPr>
                <w:sz w:val="18"/>
                <w:szCs w:val="18"/>
              </w:rPr>
            </w:pPr>
            <w:r w:rsidRPr="008F39CB">
              <w:rPr>
                <w:sz w:val="18"/>
                <w:szCs w:val="18"/>
              </w:rPr>
              <w:t>февраль</w:t>
            </w:r>
          </w:p>
        </w:tc>
        <w:tc>
          <w:tcPr>
            <w:tcW w:w="709" w:type="dxa"/>
          </w:tcPr>
          <w:p w:rsidR="00884724" w:rsidRPr="008F39CB" w:rsidRDefault="00884724" w:rsidP="00884724">
            <w:pPr>
              <w:spacing w:line="360" w:lineRule="auto"/>
              <w:jc w:val="center"/>
              <w:rPr>
                <w:sz w:val="18"/>
                <w:szCs w:val="18"/>
              </w:rPr>
            </w:pPr>
            <w:r w:rsidRPr="008F39CB">
              <w:rPr>
                <w:sz w:val="18"/>
                <w:szCs w:val="18"/>
              </w:rPr>
              <w:t>март</w:t>
            </w:r>
          </w:p>
        </w:tc>
        <w:tc>
          <w:tcPr>
            <w:tcW w:w="708" w:type="dxa"/>
          </w:tcPr>
          <w:p w:rsidR="00884724" w:rsidRPr="008F39CB" w:rsidRDefault="00884724" w:rsidP="00884724">
            <w:pPr>
              <w:spacing w:line="360" w:lineRule="auto"/>
              <w:jc w:val="center"/>
              <w:rPr>
                <w:sz w:val="18"/>
                <w:szCs w:val="18"/>
              </w:rPr>
            </w:pPr>
            <w:r w:rsidRPr="008F39CB">
              <w:rPr>
                <w:sz w:val="18"/>
                <w:szCs w:val="18"/>
              </w:rPr>
              <w:t>апрель</w:t>
            </w:r>
          </w:p>
        </w:tc>
        <w:tc>
          <w:tcPr>
            <w:tcW w:w="567" w:type="dxa"/>
          </w:tcPr>
          <w:p w:rsidR="00884724" w:rsidRPr="008F39CB" w:rsidRDefault="00884724" w:rsidP="00884724">
            <w:pPr>
              <w:spacing w:line="360" w:lineRule="auto"/>
              <w:jc w:val="center"/>
              <w:rPr>
                <w:sz w:val="18"/>
                <w:szCs w:val="18"/>
              </w:rPr>
            </w:pPr>
            <w:r w:rsidRPr="008F39CB">
              <w:rPr>
                <w:sz w:val="18"/>
                <w:szCs w:val="18"/>
              </w:rPr>
              <w:t>май</w:t>
            </w:r>
          </w:p>
        </w:tc>
        <w:tc>
          <w:tcPr>
            <w:tcW w:w="709" w:type="dxa"/>
          </w:tcPr>
          <w:p w:rsidR="00884724" w:rsidRPr="008F39CB" w:rsidRDefault="00884724" w:rsidP="00884724">
            <w:pPr>
              <w:spacing w:line="360" w:lineRule="auto"/>
              <w:jc w:val="center"/>
              <w:rPr>
                <w:sz w:val="18"/>
                <w:szCs w:val="18"/>
              </w:rPr>
            </w:pPr>
            <w:r w:rsidRPr="008F39CB">
              <w:rPr>
                <w:sz w:val="18"/>
                <w:szCs w:val="18"/>
              </w:rPr>
              <w:t>июнь</w:t>
            </w:r>
          </w:p>
        </w:tc>
        <w:tc>
          <w:tcPr>
            <w:tcW w:w="567" w:type="dxa"/>
          </w:tcPr>
          <w:p w:rsidR="00884724" w:rsidRPr="008F39CB" w:rsidRDefault="00884724" w:rsidP="00884724">
            <w:pPr>
              <w:spacing w:line="360" w:lineRule="auto"/>
              <w:jc w:val="center"/>
              <w:rPr>
                <w:sz w:val="18"/>
                <w:szCs w:val="18"/>
              </w:rPr>
            </w:pPr>
            <w:r w:rsidRPr="008F39CB">
              <w:rPr>
                <w:sz w:val="18"/>
                <w:szCs w:val="18"/>
              </w:rPr>
              <w:t>июль</w:t>
            </w:r>
          </w:p>
        </w:tc>
        <w:tc>
          <w:tcPr>
            <w:tcW w:w="709" w:type="dxa"/>
          </w:tcPr>
          <w:p w:rsidR="00884724" w:rsidRPr="008F39CB" w:rsidRDefault="00884724" w:rsidP="00884724">
            <w:pPr>
              <w:spacing w:line="360" w:lineRule="auto"/>
              <w:jc w:val="center"/>
              <w:rPr>
                <w:sz w:val="18"/>
                <w:szCs w:val="18"/>
              </w:rPr>
            </w:pPr>
            <w:r w:rsidRPr="008F39CB">
              <w:rPr>
                <w:sz w:val="18"/>
                <w:szCs w:val="18"/>
              </w:rPr>
              <w:t>август</w:t>
            </w:r>
          </w:p>
        </w:tc>
        <w:tc>
          <w:tcPr>
            <w:tcW w:w="850" w:type="dxa"/>
          </w:tcPr>
          <w:p w:rsidR="00884724" w:rsidRPr="008F39CB" w:rsidRDefault="00884724" w:rsidP="00884724">
            <w:pPr>
              <w:spacing w:line="360" w:lineRule="auto"/>
              <w:jc w:val="center"/>
              <w:rPr>
                <w:sz w:val="18"/>
                <w:szCs w:val="18"/>
              </w:rPr>
            </w:pPr>
            <w:r w:rsidRPr="008F39CB">
              <w:rPr>
                <w:sz w:val="18"/>
                <w:szCs w:val="18"/>
              </w:rPr>
              <w:t>сентябрь</w:t>
            </w:r>
          </w:p>
        </w:tc>
        <w:tc>
          <w:tcPr>
            <w:tcW w:w="851" w:type="dxa"/>
          </w:tcPr>
          <w:p w:rsidR="00884724" w:rsidRPr="008F39CB" w:rsidRDefault="00884724" w:rsidP="00884724">
            <w:pPr>
              <w:spacing w:line="360" w:lineRule="auto"/>
              <w:jc w:val="center"/>
              <w:rPr>
                <w:sz w:val="18"/>
                <w:szCs w:val="18"/>
              </w:rPr>
            </w:pPr>
            <w:r w:rsidRPr="008F39CB">
              <w:rPr>
                <w:sz w:val="18"/>
                <w:szCs w:val="18"/>
              </w:rPr>
              <w:t>октябрь</w:t>
            </w:r>
          </w:p>
        </w:tc>
        <w:tc>
          <w:tcPr>
            <w:tcW w:w="709" w:type="dxa"/>
          </w:tcPr>
          <w:p w:rsidR="00884724" w:rsidRPr="008F39CB" w:rsidRDefault="00884724" w:rsidP="00884724">
            <w:pPr>
              <w:spacing w:line="360" w:lineRule="auto"/>
              <w:jc w:val="center"/>
              <w:rPr>
                <w:sz w:val="18"/>
                <w:szCs w:val="18"/>
              </w:rPr>
            </w:pPr>
            <w:r w:rsidRPr="008F39CB">
              <w:rPr>
                <w:sz w:val="18"/>
                <w:szCs w:val="18"/>
              </w:rPr>
              <w:t>ноябрь</w:t>
            </w:r>
          </w:p>
        </w:tc>
        <w:tc>
          <w:tcPr>
            <w:tcW w:w="850" w:type="dxa"/>
          </w:tcPr>
          <w:p w:rsidR="00884724" w:rsidRPr="008F39CB" w:rsidRDefault="00884724" w:rsidP="00884724">
            <w:pPr>
              <w:spacing w:line="360" w:lineRule="auto"/>
              <w:jc w:val="center"/>
              <w:rPr>
                <w:sz w:val="18"/>
                <w:szCs w:val="18"/>
              </w:rPr>
            </w:pPr>
            <w:r w:rsidRPr="008F39CB">
              <w:rPr>
                <w:sz w:val="18"/>
                <w:szCs w:val="18"/>
              </w:rPr>
              <w:t>декабрь</w:t>
            </w:r>
          </w:p>
        </w:tc>
      </w:tr>
      <w:tr w:rsidR="002426B7" w:rsidRPr="008F39CB" w:rsidTr="000C285E">
        <w:tc>
          <w:tcPr>
            <w:tcW w:w="992" w:type="dxa"/>
          </w:tcPr>
          <w:p w:rsidR="002426B7" w:rsidRPr="008F39CB" w:rsidRDefault="002426B7" w:rsidP="00884724">
            <w:pPr>
              <w:spacing w:line="360" w:lineRule="auto"/>
              <w:jc w:val="both"/>
              <w:rPr>
                <w:sz w:val="18"/>
                <w:szCs w:val="18"/>
              </w:rPr>
            </w:pPr>
            <w:r w:rsidRPr="008F39CB">
              <w:rPr>
                <w:sz w:val="18"/>
                <w:szCs w:val="18"/>
              </w:rPr>
              <w:t>Кол-во операторов в реестре</w:t>
            </w:r>
          </w:p>
        </w:tc>
        <w:tc>
          <w:tcPr>
            <w:tcW w:w="709" w:type="dxa"/>
            <w:vAlign w:val="center"/>
          </w:tcPr>
          <w:p w:rsidR="002426B7" w:rsidRPr="008F39CB" w:rsidRDefault="002426B7" w:rsidP="00BA734F">
            <w:pPr>
              <w:spacing w:line="360" w:lineRule="auto"/>
              <w:jc w:val="center"/>
              <w:rPr>
                <w:sz w:val="18"/>
                <w:szCs w:val="18"/>
              </w:rPr>
            </w:pPr>
            <w:r w:rsidRPr="008F39CB">
              <w:rPr>
                <w:sz w:val="18"/>
                <w:szCs w:val="18"/>
              </w:rPr>
              <w:t>9341</w:t>
            </w:r>
          </w:p>
        </w:tc>
        <w:tc>
          <w:tcPr>
            <w:tcW w:w="851" w:type="dxa"/>
            <w:vAlign w:val="center"/>
          </w:tcPr>
          <w:p w:rsidR="002426B7" w:rsidRPr="008F39CB" w:rsidRDefault="002426B7" w:rsidP="00BA734F">
            <w:pPr>
              <w:spacing w:line="360" w:lineRule="auto"/>
              <w:jc w:val="center"/>
              <w:rPr>
                <w:sz w:val="18"/>
                <w:szCs w:val="18"/>
              </w:rPr>
            </w:pPr>
            <w:r w:rsidRPr="008F39CB">
              <w:rPr>
                <w:sz w:val="18"/>
                <w:szCs w:val="18"/>
              </w:rPr>
              <w:t>9364</w:t>
            </w:r>
          </w:p>
        </w:tc>
        <w:tc>
          <w:tcPr>
            <w:tcW w:w="709" w:type="dxa"/>
            <w:vAlign w:val="center"/>
          </w:tcPr>
          <w:p w:rsidR="002426B7" w:rsidRPr="008F39CB" w:rsidRDefault="002426B7" w:rsidP="00BA734F">
            <w:pPr>
              <w:spacing w:line="360" w:lineRule="auto"/>
              <w:jc w:val="center"/>
              <w:rPr>
                <w:sz w:val="18"/>
                <w:szCs w:val="18"/>
              </w:rPr>
            </w:pPr>
            <w:r w:rsidRPr="008F39CB">
              <w:rPr>
                <w:sz w:val="18"/>
                <w:szCs w:val="18"/>
              </w:rPr>
              <w:t>9398</w:t>
            </w:r>
          </w:p>
        </w:tc>
        <w:tc>
          <w:tcPr>
            <w:tcW w:w="708" w:type="dxa"/>
            <w:vAlign w:val="center"/>
          </w:tcPr>
          <w:p w:rsidR="002426B7" w:rsidRPr="008F39CB" w:rsidRDefault="002426B7" w:rsidP="000338D2">
            <w:pPr>
              <w:spacing w:line="360" w:lineRule="auto"/>
              <w:jc w:val="center"/>
              <w:rPr>
                <w:sz w:val="18"/>
                <w:szCs w:val="18"/>
              </w:rPr>
            </w:pPr>
            <w:r w:rsidRPr="008F39CB">
              <w:rPr>
                <w:sz w:val="18"/>
                <w:szCs w:val="18"/>
              </w:rPr>
              <w:t>9387</w:t>
            </w:r>
          </w:p>
        </w:tc>
        <w:tc>
          <w:tcPr>
            <w:tcW w:w="567" w:type="dxa"/>
            <w:vAlign w:val="center"/>
          </w:tcPr>
          <w:p w:rsidR="002426B7" w:rsidRPr="008F39CB" w:rsidRDefault="002426B7" w:rsidP="000338D2">
            <w:pPr>
              <w:spacing w:line="360" w:lineRule="auto"/>
              <w:jc w:val="center"/>
              <w:rPr>
                <w:sz w:val="18"/>
                <w:szCs w:val="18"/>
              </w:rPr>
            </w:pPr>
            <w:r w:rsidRPr="008F39CB">
              <w:rPr>
                <w:sz w:val="18"/>
                <w:szCs w:val="18"/>
              </w:rPr>
              <w:t>9412</w:t>
            </w:r>
          </w:p>
        </w:tc>
        <w:tc>
          <w:tcPr>
            <w:tcW w:w="709" w:type="dxa"/>
            <w:vAlign w:val="center"/>
          </w:tcPr>
          <w:p w:rsidR="002426B7" w:rsidRPr="008F39CB" w:rsidRDefault="002426B7" w:rsidP="000338D2">
            <w:pPr>
              <w:spacing w:line="360" w:lineRule="auto"/>
              <w:jc w:val="center"/>
              <w:rPr>
                <w:sz w:val="18"/>
                <w:szCs w:val="18"/>
              </w:rPr>
            </w:pPr>
            <w:r w:rsidRPr="008F39CB">
              <w:rPr>
                <w:sz w:val="18"/>
                <w:szCs w:val="18"/>
              </w:rPr>
              <w:t>9472</w:t>
            </w:r>
          </w:p>
        </w:tc>
        <w:tc>
          <w:tcPr>
            <w:tcW w:w="567" w:type="dxa"/>
            <w:vAlign w:val="center"/>
          </w:tcPr>
          <w:p w:rsidR="002426B7" w:rsidRPr="008F39CB" w:rsidRDefault="002426B7" w:rsidP="00C2451D">
            <w:pPr>
              <w:spacing w:line="360" w:lineRule="auto"/>
              <w:jc w:val="center"/>
            </w:pPr>
            <w:r w:rsidRPr="008F39CB">
              <w:t>9504</w:t>
            </w:r>
          </w:p>
        </w:tc>
        <w:tc>
          <w:tcPr>
            <w:tcW w:w="709" w:type="dxa"/>
            <w:vAlign w:val="center"/>
          </w:tcPr>
          <w:p w:rsidR="002426B7" w:rsidRPr="008F39CB" w:rsidRDefault="002426B7" w:rsidP="00C2451D">
            <w:pPr>
              <w:spacing w:line="360" w:lineRule="auto"/>
              <w:jc w:val="center"/>
            </w:pPr>
            <w:r w:rsidRPr="008F39CB">
              <w:t>9559</w:t>
            </w:r>
          </w:p>
        </w:tc>
        <w:tc>
          <w:tcPr>
            <w:tcW w:w="850" w:type="dxa"/>
            <w:vAlign w:val="center"/>
          </w:tcPr>
          <w:p w:rsidR="002426B7" w:rsidRPr="008F39CB" w:rsidRDefault="002426B7" w:rsidP="00C2451D">
            <w:pPr>
              <w:spacing w:line="360" w:lineRule="auto"/>
              <w:jc w:val="center"/>
            </w:pPr>
            <w:r w:rsidRPr="008F39CB">
              <w:t>9543</w:t>
            </w:r>
          </w:p>
        </w:tc>
        <w:tc>
          <w:tcPr>
            <w:tcW w:w="851" w:type="dxa"/>
            <w:vAlign w:val="center"/>
          </w:tcPr>
          <w:p w:rsidR="002426B7" w:rsidRPr="008F39CB" w:rsidRDefault="002426B7" w:rsidP="00884724">
            <w:pPr>
              <w:spacing w:line="360" w:lineRule="auto"/>
              <w:jc w:val="center"/>
            </w:pPr>
          </w:p>
        </w:tc>
        <w:tc>
          <w:tcPr>
            <w:tcW w:w="709" w:type="dxa"/>
            <w:vAlign w:val="center"/>
          </w:tcPr>
          <w:p w:rsidR="002426B7" w:rsidRPr="008F39CB" w:rsidRDefault="002426B7" w:rsidP="00884724">
            <w:pPr>
              <w:spacing w:line="360" w:lineRule="auto"/>
              <w:jc w:val="center"/>
            </w:pPr>
          </w:p>
        </w:tc>
        <w:tc>
          <w:tcPr>
            <w:tcW w:w="850" w:type="dxa"/>
            <w:vAlign w:val="center"/>
          </w:tcPr>
          <w:p w:rsidR="002426B7" w:rsidRPr="008F39CB" w:rsidRDefault="002426B7" w:rsidP="00884724">
            <w:pPr>
              <w:spacing w:line="360" w:lineRule="auto"/>
              <w:jc w:val="center"/>
            </w:pPr>
          </w:p>
        </w:tc>
      </w:tr>
    </w:tbl>
    <w:p w:rsidR="00884724" w:rsidRPr="008F39CB" w:rsidRDefault="00884724" w:rsidP="00884724">
      <w:pPr>
        <w:spacing w:after="0" w:line="360" w:lineRule="auto"/>
        <w:ind w:firstLine="708"/>
        <w:jc w:val="both"/>
        <w:rPr>
          <w:rFonts w:ascii="Times New Roman" w:eastAsia="Times New Roman" w:hAnsi="Times New Roman" w:cs="Times New Roman"/>
          <w:sz w:val="28"/>
          <w:szCs w:val="28"/>
          <w:lang w:eastAsia="ru-RU"/>
        </w:rPr>
      </w:pPr>
    </w:p>
    <w:p w:rsidR="002426B7" w:rsidRPr="008F39CB" w:rsidRDefault="002426B7" w:rsidP="002426B7">
      <w:pPr>
        <w:tabs>
          <w:tab w:val="left" w:pos="0"/>
        </w:tabs>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 целях формирования Реестра за 9 месяцев 2020 года продолжена практика направления операторам писем-запросов о необходимости представления в Уполномоченный орган по защите прав субъектов персональных данных уведомления об обработке персональных данных и информационных писем о внесении изменений в ранее представленное уведомление. Так, за 9 месяцев 2020 года в адрес операторов, осуществляющих деятельность на территории Волгоградской области и Республики Калмыкия, было направлено </w:t>
      </w:r>
      <w:r w:rsidRPr="008F39CB">
        <w:rPr>
          <w:rFonts w:ascii="Times New Roman" w:eastAsia="Calibri" w:hAnsi="Times New Roman" w:cs="Times New Roman"/>
          <w:sz w:val="26"/>
          <w:szCs w:val="26"/>
        </w:rPr>
        <w:t>2195</w:t>
      </w:r>
      <w:r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запросов (</w:t>
      </w:r>
      <w:r w:rsidR="001B106A">
        <w:rPr>
          <w:rFonts w:ascii="Times New Roman" w:eastAsia="Times New Roman" w:hAnsi="Times New Roman" w:cs="Times New Roman"/>
          <w:sz w:val="26"/>
          <w:szCs w:val="26"/>
          <w:lang w:eastAsia="ru-RU"/>
        </w:rPr>
        <w:t>в третьем квартале - 627 запросов</w:t>
      </w:r>
      <w:r w:rsidRPr="008F39CB">
        <w:rPr>
          <w:rFonts w:ascii="Times New Roman" w:eastAsia="Times New Roman" w:hAnsi="Times New Roman" w:cs="Times New Roman"/>
          <w:sz w:val="26"/>
          <w:szCs w:val="26"/>
          <w:lang w:eastAsia="ru-RU"/>
        </w:rPr>
        <w:t>),</w:t>
      </w:r>
      <w:r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 xml:space="preserve">из них о необходимости предоставления уведомлений об обработке персональных данных – 1093 запроса (в третьем квартале - 329 запросов); информационных писем </w:t>
      </w:r>
      <w:r w:rsidRPr="008F39CB">
        <w:rPr>
          <w:rFonts w:ascii="Times New Roman" w:eastAsia="Calibri" w:hAnsi="Times New Roman" w:cs="Times New Roman"/>
          <w:sz w:val="26"/>
          <w:szCs w:val="26"/>
        </w:rPr>
        <w:t>о внесении изменений в сведения в реестре операторов, осуществляющих обработку персональных данных</w:t>
      </w:r>
      <w:r w:rsidRPr="008F39CB">
        <w:rPr>
          <w:rFonts w:ascii="Times New Roman" w:eastAsia="Times New Roman" w:hAnsi="Times New Roman" w:cs="Times New Roman"/>
          <w:sz w:val="26"/>
          <w:szCs w:val="26"/>
          <w:lang w:eastAsia="ru-RU"/>
        </w:rPr>
        <w:t xml:space="preserve"> – 1102 запрос</w:t>
      </w:r>
      <w:r w:rsidR="001B106A">
        <w:rPr>
          <w:rFonts w:ascii="Times New Roman" w:eastAsia="Times New Roman" w:hAnsi="Times New Roman" w:cs="Times New Roman"/>
          <w:sz w:val="26"/>
          <w:szCs w:val="26"/>
          <w:lang w:eastAsia="ru-RU"/>
        </w:rPr>
        <w:t>а</w:t>
      </w:r>
      <w:r w:rsidRPr="008F39CB">
        <w:rPr>
          <w:rFonts w:ascii="Times New Roman" w:eastAsia="Times New Roman" w:hAnsi="Times New Roman" w:cs="Times New Roman"/>
          <w:sz w:val="26"/>
          <w:szCs w:val="26"/>
          <w:lang w:eastAsia="ru-RU"/>
        </w:rPr>
        <w:t xml:space="preserve"> (в третьем квартале - 298 запросов). </w:t>
      </w:r>
    </w:p>
    <w:p w:rsidR="002426B7" w:rsidRPr="008F39CB" w:rsidRDefault="002426B7" w:rsidP="002426B7">
      <w:pPr>
        <w:spacing w:after="0" w:line="360" w:lineRule="auto"/>
        <w:ind w:firstLine="714"/>
        <w:jc w:val="both"/>
        <w:rPr>
          <w:rFonts w:ascii="Times New Roman" w:eastAsia="Calibri" w:hAnsi="Times New Roman" w:cs="Times New Roman"/>
          <w:sz w:val="26"/>
          <w:szCs w:val="26"/>
          <w:highlight w:val="yellow"/>
        </w:rPr>
      </w:pPr>
      <w:r w:rsidRPr="008F39CB">
        <w:rPr>
          <w:rFonts w:ascii="Times New Roman" w:eastAsia="Calibri" w:hAnsi="Times New Roman" w:cs="Times New Roman"/>
          <w:sz w:val="26"/>
          <w:szCs w:val="26"/>
        </w:rPr>
        <w:t xml:space="preserve">Управлением подготавливались и издавались приказы по внесению операторов в реестр операторов, осуществляющих обработку персональных данных (далее - Реестр), по исключению операторов из Реестра, а также по внесению изменений в сведения в Реестре. Так, </w:t>
      </w:r>
      <w:r w:rsidRPr="008F39CB">
        <w:rPr>
          <w:rFonts w:ascii="Times New Roman" w:eastAsia="Times New Roman" w:hAnsi="Times New Roman" w:cs="Times New Roman"/>
          <w:sz w:val="26"/>
          <w:szCs w:val="26"/>
          <w:lang w:eastAsia="ru-RU"/>
        </w:rPr>
        <w:t xml:space="preserve">за 9 месяцев 2020 года </w:t>
      </w:r>
      <w:r w:rsidRPr="008F39CB">
        <w:rPr>
          <w:rFonts w:ascii="Times New Roman" w:eastAsia="Calibri" w:hAnsi="Times New Roman" w:cs="Times New Roman"/>
          <w:sz w:val="26"/>
          <w:szCs w:val="26"/>
        </w:rPr>
        <w:t xml:space="preserve">Управлением было издано 88 приказов, из них: </w:t>
      </w:r>
    </w:p>
    <w:p w:rsidR="002426B7" w:rsidRPr="008F39CB" w:rsidRDefault="002426B7" w:rsidP="002426B7">
      <w:pPr>
        <w:spacing w:after="0" w:line="360" w:lineRule="auto"/>
        <w:ind w:firstLine="714"/>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- 36 приказов о внесении сведений об Операторах в Реестр;</w:t>
      </w:r>
    </w:p>
    <w:p w:rsidR="002426B7" w:rsidRPr="008F39CB" w:rsidRDefault="002426B7" w:rsidP="002426B7">
      <w:pPr>
        <w:spacing w:after="0" w:line="360" w:lineRule="auto"/>
        <w:ind w:firstLine="714"/>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- 36 приказов о внесении изменений в записи об Операторах в Реестре;</w:t>
      </w:r>
    </w:p>
    <w:p w:rsidR="002426B7" w:rsidRPr="008F39CB" w:rsidRDefault="002426B7" w:rsidP="002426B7">
      <w:pPr>
        <w:spacing w:after="0" w:line="360" w:lineRule="auto"/>
        <w:ind w:firstLine="714"/>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- 16 приказов об исключении сведений из Реестра.</w:t>
      </w:r>
    </w:p>
    <w:p w:rsidR="00A95DBE" w:rsidRPr="008F39CB" w:rsidRDefault="00A95DBE" w:rsidP="00A95DBE">
      <w:pPr>
        <w:tabs>
          <w:tab w:val="left" w:pos="0"/>
        </w:tabs>
        <w:spacing w:after="0" w:line="360" w:lineRule="auto"/>
        <w:ind w:firstLine="709"/>
        <w:jc w:val="both"/>
        <w:rPr>
          <w:rFonts w:ascii="Times New Roman" w:eastAsia="Times New Roman" w:hAnsi="Times New Roman" w:cs="Times New Roman"/>
          <w:sz w:val="26"/>
          <w:szCs w:val="26"/>
          <w:lang w:eastAsia="ru-RU"/>
        </w:rPr>
      </w:pPr>
    </w:p>
    <w:p w:rsidR="00F75F6F" w:rsidRPr="008F39CB" w:rsidRDefault="00F75F6F" w:rsidP="00F75F6F">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lastRenderedPageBreak/>
        <w:t>В</w:t>
      </w: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сфере защиты персональных данных</w:t>
      </w:r>
      <w:r w:rsidRPr="008F39CB">
        <w:rPr>
          <w:rFonts w:ascii="Times New Roman" w:eastAsia="Times New Roman" w:hAnsi="Times New Roman" w:cs="Times New Roman"/>
          <w:sz w:val="26"/>
          <w:szCs w:val="26"/>
          <w:lang w:eastAsia="ru-RU"/>
        </w:rPr>
        <w:t xml:space="preserve"> за 9 месяцев 2020 года было составлено 196 протоколов об административном правонарушении по ст. 19.7 КоАП РФ (в третьем квартале - 74 протокола).</w:t>
      </w:r>
    </w:p>
    <w:p w:rsidR="00F75F6F" w:rsidRPr="008F39CB" w:rsidRDefault="00F75F6F" w:rsidP="00F75F6F">
      <w:pPr>
        <w:spacing w:after="0" w:line="360" w:lineRule="auto"/>
        <w:jc w:val="center"/>
        <w:rPr>
          <w:rFonts w:ascii="Times New Roman" w:eastAsia="Times New Roman" w:hAnsi="Times New Roman" w:cs="Times New Roman"/>
          <w:sz w:val="26"/>
          <w:szCs w:val="26"/>
          <w:lang w:eastAsia="ru-RU"/>
        </w:rPr>
      </w:pPr>
      <w:r w:rsidRPr="008F39CB">
        <w:rPr>
          <w:rFonts w:ascii="Times New Roman" w:eastAsia="Times New Roman" w:hAnsi="Times New Roman" w:cs="Times New Roman"/>
          <w:noProof/>
          <w:sz w:val="26"/>
          <w:szCs w:val="26"/>
          <w:lang w:eastAsia="ru-RU"/>
        </w:rPr>
        <w:drawing>
          <wp:inline distT="0" distB="0" distL="0" distR="0" wp14:anchorId="515BE5AA" wp14:editId="4D86857F">
            <wp:extent cx="5669280" cy="3172570"/>
            <wp:effectExtent l="0" t="0" r="0" b="0"/>
            <wp:docPr id="31"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rsidR="00F75F6F" w:rsidRPr="008F39CB" w:rsidRDefault="00F75F6F" w:rsidP="00F75F6F">
      <w:pPr>
        <w:spacing w:after="120" w:line="360" w:lineRule="auto"/>
        <w:ind w:left="283"/>
        <w:jc w:val="center"/>
        <w:rPr>
          <w:rFonts w:ascii="Times New Roman" w:eastAsia="Times New Roman" w:hAnsi="Times New Roman" w:cs="Times New Roman"/>
          <w:sz w:val="26"/>
          <w:szCs w:val="26"/>
          <w:highlight w:val="yellow"/>
          <w:lang w:eastAsia="ru-RU"/>
        </w:rPr>
      </w:pPr>
    </w:p>
    <w:p w:rsidR="00F75F6F" w:rsidRPr="008F39CB" w:rsidRDefault="00F75F6F" w:rsidP="00F75F6F">
      <w:pPr>
        <w:spacing w:after="0" w:line="348"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Составленные протоколы об АПН направлены по подведомственности в мировые суды Волгоградской области и Республики Калмыкия для рассмотрения.</w:t>
      </w:r>
    </w:p>
    <w:p w:rsidR="00F75F6F" w:rsidRPr="008F39CB" w:rsidRDefault="00F75F6F" w:rsidP="00F75F6F">
      <w:pPr>
        <w:spacing w:after="0" w:line="348"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Мировыми судьями за 9 месяцев 2020 года 138 операторам вынесены постановления о привлечении их к административной ответственности, из них 12- в виде штрафа, 126 - в виде предупреждения; по 12 материалам вынесены постановления о п</w:t>
      </w:r>
      <w:r w:rsidR="001B106A">
        <w:rPr>
          <w:rFonts w:ascii="Times New Roman" w:eastAsia="Times New Roman" w:hAnsi="Times New Roman" w:cs="Times New Roman"/>
          <w:sz w:val="26"/>
          <w:szCs w:val="26"/>
          <w:lang w:eastAsia="ru-RU"/>
        </w:rPr>
        <w:t>рекращении производства по делу</w:t>
      </w:r>
      <w:r w:rsidRPr="008F39CB">
        <w:rPr>
          <w:rFonts w:ascii="Times New Roman" w:eastAsia="Times New Roman" w:hAnsi="Times New Roman" w:cs="Times New Roman"/>
          <w:sz w:val="26"/>
          <w:szCs w:val="26"/>
          <w:lang w:eastAsia="ru-RU"/>
        </w:rPr>
        <w:t xml:space="preserve"> в связи с отсутствием состава и истечением срока привлечения к административной ответственнос</w:t>
      </w:r>
      <w:r w:rsidR="001B106A">
        <w:rPr>
          <w:rFonts w:ascii="Times New Roman" w:eastAsia="Times New Roman" w:hAnsi="Times New Roman" w:cs="Times New Roman"/>
          <w:sz w:val="26"/>
          <w:szCs w:val="26"/>
          <w:lang w:eastAsia="ru-RU"/>
        </w:rPr>
        <w:t>ти. Данные постановления обжалую</w:t>
      </w:r>
      <w:r w:rsidRPr="008F39CB">
        <w:rPr>
          <w:rFonts w:ascii="Times New Roman" w:eastAsia="Times New Roman" w:hAnsi="Times New Roman" w:cs="Times New Roman"/>
          <w:sz w:val="26"/>
          <w:szCs w:val="26"/>
          <w:lang w:eastAsia="ru-RU"/>
        </w:rPr>
        <w:t xml:space="preserve">тся в вышестоящей инстанции. </w:t>
      </w:r>
    </w:p>
    <w:p w:rsidR="00F75F6F" w:rsidRPr="008F39CB" w:rsidRDefault="00F75F6F" w:rsidP="00F75F6F">
      <w:pPr>
        <w:spacing w:after="0" w:line="348"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 состоянию на 30.09.2020 в мировых судах находятся на рассмотрении 46 административных материалов.</w:t>
      </w:r>
    </w:p>
    <w:p w:rsidR="00F75F6F" w:rsidRPr="008F39CB" w:rsidRDefault="00F75F6F" w:rsidP="00F75F6F">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Также за 9 месяцев 2020 года было составлено 12 протоколов по ст. 13.11</w:t>
      </w:r>
      <w:r w:rsidR="001B106A">
        <w:rPr>
          <w:rFonts w:ascii="Times New Roman" w:eastAsia="Times New Roman" w:hAnsi="Times New Roman" w:cs="Times New Roman"/>
          <w:sz w:val="26"/>
          <w:szCs w:val="26"/>
          <w:lang w:eastAsia="ru-RU"/>
        </w:rPr>
        <w:t xml:space="preserve"> КоАП РФ</w:t>
      </w:r>
      <w:r w:rsidRPr="008F39CB">
        <w:rPr>
          <w:rFonts w:ascii="Times New Roman" w:eastAsia="Times New Roman" w:hAnsi="Times New Roman" w:cs="Times New Roman"/>
          <w:sz w:val="26"/>
          <w:szCs w:val="26"/>
          <w:lang w:eastAsia="ru-RU"/>
        </w:rPr>
        <w:t>, из них по ч. 1 ст. 13.11 КоАП РФ - 5 протоколов, по ч. 6 ст. 13.11</w:t>
      </w:r>
      <w:r w:rsidR="001B106A" w:rsidRPr="001B106A">
        <w:rPr>
          <w:rFonts w:ascii="Times New Roman" w:eastAsia="Times New Roman" w:hAnsi="Times New Roman" w:cs="Times New Roman"/>
          <w:sz w:val="26"/>
          <w:szCs w:val="26"/>
          <w:lang w:eastAsia="ru-RU"/>
        </w:rPr>
        <w:t xml:space="preserve"> </w:t>
      </w:r>
      <w:r w:rsidR="001B106A" w:rsidRPr="008F39CB">
        <w:rPr>
          <w:rFonts w:ascii="Times New Roman" w:eastAsia="Times New Roman" w:hAnsi="Times New Roman" w:cs="Times New Roman"/>
          <w:sz w:val="26"/>
          <w:szCs w:val="26"/>
          <w:lang w:eastAsia="ru-RU"/>
        </w:rPr>
        <w:t>КоАП РФ</w:t>
      </w:r>
      <w:r w:rsidRPr="008F39CB">
        <w:rPr>
          <w:rFonts w:ascii="Times New Roman" w:eastAsia="Times New Roman" w:hAnsi="Times New Roman" w:cs="Times New Roman"/>
          <w:sz w:val="26"/>
          <w:szCs w:val="26"/>
          <w:lang w:eastAsia="ru-RU"/>
        </w:rPr>
        <w:t xml:space="preserve"> - 6 протоколов, по ч. 8 ст. 13.11</w:t>
      </w:r>
      <w:r w:rsidR="001B106A" w:rsidRPr="001B106A">
        <w:rPr>
          <w:rFonts w:ascii="Times New Roman" w:eastAsia="Times New Roman" w:hAnsi="Times New Roman" w:cs="Times New Roman"/>
          <w:sz w:val="26"/>
          <w:szCs w:val="26"/>
          <w:lang w:eastAsia="ru-RU"/>
        </w:rPr>
        <w:t xml:space="preserve"> </w:t>
      </w:r>
      <w:r w:rsidR="001B106A" w:rsidRPr="008F39CB">
        <w:rPr>
          <w:rFonts w:ascii="Times New Roman" w:eastAsia="Times New Roman" w:hAnsi="Times New Roman" w:cs="Times New Roman"/>
          <w:sz w:val="26"/>
          <w:szCs w:val="26"/>
          <w:lang w:eastAsia="ru-RU"/>
        </w:rPr>
        <w:t>КоАП РФ</w:t>
      </w:r>
      <w:r w:rsidRPr="008F39CB">
        <w:rPr>
          <w:rFonts w:ascii="Times New Roman" w:eastAsia="Times New Roman" w:hAnsi="Times New Roman" w:cs="Times New Roman"/>
          <w:sz w:val="26"/>
          <w:szCs w:val="26"/>
          <w:lang w:eastAsia="ru-RU"/>
        </w:rPr>
        <w:t xml:space="preserve"> - 1 протокол. По результатам рассмотрения 1 протокола вынесено постановление о привлечении должностного лица к административной ответственности в виде предупреждения; по одному материалу вынесено постановление об отказе в привлечении к а</w:t>
      </w:r>
      <w:r w:rsidR="001B106A">
        <w:rPr>
          <w:rFonts w:ascii="Times New Roman" w:eastAsia="Times New Roman" w:hAnsi="Times New Roman" w:cs="Times New Roman"/>
          <w:sz w:val="26"/>
          <w:szCs w:val="26"/>
          <w:lang w:eastAsia="ru-RU"/>
        </w:rPr>
        <w:t>дминистративной ответственности</w:t>
      </w: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sz w:val="26"/>
          <w:szCs w:val="26"/>
          <w:lang w:eastAsia="ru-RU"/>
        </w:rPr>
        <w:lastRenderedPageBreak/>
        <w:t>в связи с отсутствием состава административного правонарушения. Остальные материалы находятся на рассмотрении в мировом суде.</w:t>
      </w:r>
    </w:p>
    <w:p w:rsidR="008A5A4D" w:rsidRPr="008F39CB" w:rsidRDefault="008A5A4D" w:rsidP="008A5A4D">
      <w:pPr>
        <w:spacing w:after="0" w:line="360" w:lineRule="auto"/>
        <w:ind w:firstLine="720"/>
        <w:jc w:val="both"/>
        <w:rPr>
          <w:rFonts w:ascii="Times New Roman" w:eastAsia="Times New Roman" w:hAnsi="Times New Roman" w:cs="Times New Roman"/>
          <w:sz w:val="26"/>
          <w:szCs w:val="26"/>
          <w:lang w:eastAsia="ru-RU"/>
        </w:rPr>
      </w:pPr>
    </w:p>
    <w:p w:rsidR="00A204B5" w:rsidRPr="008F39CB" w:rsidRDefault="00A204B5" w:rsidP="00A204B5">
      <w:pPr>
        <w:spacing w:after="0" w:line="360" w:lineRule="auto"/>
        <w:ind w:firstLine="720"/>
        <w:jc w:val="both"/>
        <w:rPr>
          <w:rFonts w:ascii="Times New Roman" w:eastAsia="Times New Roman" w:hAnsi="Times New Roman" w:cs="Times New Roman"/>
          <w:b/>
          <w:sz w:val="26"/>
          <w:szCs w:val="26"/>
          <w:u w:val="single"/>
          <w:lang w:eastAsia="ru-RU"/>
        </w:rPr>
      </w:pPr>
      <w:r w:rsidRPr="008F39CB">
        <w:rPr>
          <w:rFonts w:ascii="Times New Roman" w:eastAsia="Times New Roman" w:hAnsi="Times New Roman" w:cs="Times New Roman"/>
          <w:b/>
          <w:sz w:val="26"/>
          <w:szCs w:val="26"/>
          <w:u w:val="single"/>
          <w:lang w:eastAsia="ru-RU"/>
        </w:rPr>
        <w:t>Обращения граждан</w:t>
      </w:r>
    </w:p>
    <w:p w:rsidR="00A204B5" w:rsidRPr="008F39CB" w:rsidRDefault="00A204B5" w:rsidP="00A204B5">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За 9 месяцев 2020 года поступило всего 461 обращение (в 3 квартале - 186)</w:t>
      </w:r>
    </w:p>
    <w:p w:rsidR="00A204B5" w:rsidRPr="008F39CB" w:rsidRDefault="00A204B5" w:rsidP="00A204B5">
      <w:pPr>
        <w:spacing w:after="0" w:line="36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sz w:val="26"/>
          <w:szCs w:val="26"/>
          <w:lang w:eastAsia="ru-RU"/>
        </w:rPr>
        <w:t>от физических лиц – 455;</w:t>
      </w:r>
    </w:p>
    <w:p w:rsidR="00A204B5" w:rsidRPr="008F39CB" w:rsidRDefault="00A204B5" w:rsidP="00A204B5">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от юридических – 6;</w:t>
      </w:r>
    </w:p>
    <w:p w:rsidR="00A204B5" w:rsidRPr="008F39CB" w:rsidRDefault="00A204B5" w:rsidP="00A204B5">
      <w:pPr>
        <w:spacing w:after="0" w:line="360" w:lineRule="auto"/>
        <w:ind w:firstLine="720"/>
        <w:jc w:val="both"/>
        <w:rPr>
          <w:rFonts w:ascii="Times New Roman" w:eastAsia="Times New Roman" w:hAnsi="Times New Roman" w:cs="Times New Roman"/>
          <w:sz w:val="26"/>
          <w:szCs w:val="26"/>
          <w:lang w:eastAsia="ru-RU"/>
        </w:rPr>
      </w:pPr>
    </w:p>
    <w:p w:rsidR="00A204B5" w:rsidRPr="008F39CB" w:rsidRDefault="00A204B5" w:rsidP="00A204B5">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из них:</w:t>
      </w:r>
    </w:p>
    <w:p w:rsidR="00A204B5" w:rsidRPr="008F39CB" w:rsidRDefault="00A204B5" w:rsidP="00A204B5">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- 24 находится на рассмотрении;</w:t>
      </w:r>
    </w:p>
    <w:p w:rsidR="00A204B5" w:rsidRPr="008F39CB" w:rsidRDefault="00A204B5" w:rsidP="00A204B5">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- 378 разъяснено;</w:t>
      </w:r>
    </w:p>
    <w:p w:rsidR="00A204B5" w:rsidRPr="008F39CB" w:rsidRDefault="00A204B5" w:rsidP="00A204B5">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- 4 отозвано заявителем;</w:t>
      </w:r>
    </w:p>
    <w:p w:rsidR="00A204B5" w:rsidRPr="008F39CB" w:rsidRDefault="00A204B5" w:rsidP="00A204B5">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- 0 решено положительно;</w:t>
      </w:r>
    </w:p>
    <w:p w:rsidR="00A204B5" w:rsidRPr="008F39CB" w:rsidRDefault="00A204B5" w:rsidP="00A204B5">
      <w:pPr>
        <w:spacing w:after="0" w:line="360" w:lineRule="auto"/>
        <w:ind w:firstLine="720"/>
        <w:jc w:val="both"/>
        <w:rPr>
          <w:rFonts w:ascii="Times New Roman" w:eastAsia="Calibri" w:hAnsi="Times New Roman" w:cs="Times New Roman"/>
          <w:sz w:val="26"/>
          <w:szCs w:val="26"/>
        </w:rPr>
      </w:pPr>
      <w:r w:rsidRPr="008F39CB">
        <w:rPr>
          <w:rFonts w:ascii="Times New Roman" w:eastAsia="Times New Roman" w:hAnsi="Times New Roman" w:cs="Times New Roman"/>
          <w:sz w:val="26"/>
          <w:szCs w:val="26"/>
          <w:lang w:eastAsia="ru-RU"/>
        </w:rPr>
        <w:t>- 25 меры приняты</w:t>
      </w:r>
      <w:r w:rsidRPr="008F39CB">
        <w:rPr>
          <w:rFonts w:ascii="Times New Roman" w:eastAsia="Calibri" w:hAnsi="Times New Roman" w:cs="Times New Roman"/>
          <w:sz w:val="26"/>
          <w:szCs w:val="26"/>
        </w:rPr>
        <w:t>;</w:t>
      </w:r>
    </w:p>
    <w:p w:rsidR="00A204B5" w:rsidRPr="008F39CB" w:rsidRDefault="00A204B5" w:rsidP="00A204B5">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- 30 переадресовано. </w:t>
      </w:r>
    </w:p>
    <w:p w:rsidR="008A5A4D" w:rsidRPr="008F39CB" w:rsidRDefault="008A5A4D" w:rsidP="008A5A4D">
      <w:pPr>
        <w:spacing w:after="0" w:line="360" w:lineRule="auto"/>
        <w:ind w:firstLine="720"/>
        <w:jc w:val="both"/>
        <w:rPr>
          <w:rFonts w:ascii="Times New Roman" w:eastAsia="Times New Roman" w:hAnsi="Times New Roman" w:cs="Times New Roman"/>
          <w:sz w:val="28"/>
          <w:szCs w:val="28"/>
          <w:lang w:eastAsia="ru-RU"/>
        </w:rPr>
      </w:pPr>
    </w:p>
    <w:tbl>
      <w:tblPr>
        <w:tblpPr w:leftFromText="180" w:rightFromText="180" w:vertAnchor="text" w:horzAnchor="margin" w:tblpX="325" w:tblpY="250"/>
        <w:tblW w:w="94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6"/>
        <w:gridCol w:w="5292"/>
        <w:gridCol w:w="1985"/>
        <w:gridCol w:w="1701"/>
      </w:tblGrid>
      <w:tr w:rsidR="00BF1A21" w:rsidRPr="008F39CB" w:rsidTr="000C285E">
        <w:trPr>
          <w:trHeight w:val="978"/>
          <w:tblHeader/>
        </w:trPr>
        <w:tc>
          <w:tcPr>
            <w:tcW w:w="486" w:type="dxa"/>
            <w:shd w:val="clear" w:color="auto" w:fill="auto"/>
          </w:tcPr>
          <w:p w:rsidR="00A95DBE" w:rsidRPr="008F39CB" w:rsidRDefault="00A95DBE" w:rsidP="00A95DBE">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 п/п</w:t>
            </w:r>
          </w:p>
        </w:tc>
        <w:tc>
          <w:tcPr>
            <w:tcW w:w="5292" w:type="dxa"/>
            <w:shd w:val="clear" w:color="auto" w:fill="auto"/>
          </w:tcPr>
          <w:p w:rsidR="00A95DBE" w:rsidRPr="008F39CB" w:rsidRDefault="00A95DBE" w:rsidP="00A95DBE">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Показатель</w:t>
            </w:r>
          </w:p>
        </w:tc>
        <w:tc>
          <w:tcPr>
            <w:tcW w:w="1985" w:type="dxa"/>
          </w:tcPr>
          <w:p w:rsidR="00A95DBE" w:rsidRPr="008F39CB" w:rsidRDefault="00A95DBE" w:rsidP="00A95DB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На конец отчетного периода текущего года</w:t>
            </w:r>
          </w:p>
          <w:p w:rsidR="00A95DBE" w:rsidRPr="008F39CB" w:rsidRDefault="00A95DBE" w:rsidP="00A95DB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(итого)</w:t>
            </w:r>
            <w:r w:rsidR="00380470" w:rsidRPr="008F39CB">
              <w:rPr>
                <w:rFonts w:ascii="Times New Roman" w:eastAsia="Times New Roman" w:hAnsi="Times New Roman" w:cs="Times New Roman"/>
                <w:sz w:val="18"/>
                <w:szCs w:val="18"/>
                <w:lang w:eastAsia="ru-RU"/>
              </w:rPr>
              <w:t>(1 квартал 2019</w:t>
            </w:r>
            <w:r w:rsidRPr="008F39CB">
              <w:rPr>
                <w:rFonts w:ascii="Times New Roman" w:eastAsia="Times New Roman" w:hAnsi="Times New Roman" w:cs="Times New Roman"/>
                <w:sz w:val="18"/>
                <w:szCs w:val="18"/>
                <w:lang w:eastAsia="ru-RU"/>
              </w:rPr>
              <w:t>)</w:t>
            </w:r>
          </w:p>
        </w:tc>
        <w:tc>
          <w:tcPr>
            <w:tcW w:w="1701" w:type="dxa"/>
            <w:shd w:val="clear" w:color="auto" w:fill="auto"/>
          </w:tcPr>
          <w:p w:rsidR="00A95DBE" w:rsidRPr="008F39CB" w:rsidRDefault="00A95DBE" w:rsidP="00A95DB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На конец отчетного периода текущего года</w:t>
            </w:r>
          </w:p>
          <w:p w:rsidR="00A95DBE" w:rsidRPr="008F39CB" w:rsidRDefault="00A95DBE" w:rsidP="00A95DBE">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(итого)</w:t>
            </w:r>
            <w:r w:rsidR="00380470" w:rsidRPr="008F39CB">
              <w:rPr>
                <w:rFonts w:ascii="Times New Roman" w:eastAsia="Times New Roman" w:hAnsi="Times New Roman" w:cs="Times New Roman"/>
                <w:sz w:val="18"/>
                <w:szCs w:val="18"/>
                <w:lang w:eastAsia="ru-RU"/>
              </w:rPr>
              <w:t>(1 квартал 2020</w:t>
            </w:r>
            <w:r w:rsidRPr="008F39CB">
              <w:rPr>
                <w:rFonts w:ascii="Times New Roman" w:eastAsia="Times New Roman" w:hAnsi="Times New Roman" w:cs="Times New Roman"/>
                <w:sz w:val="18"/>
                <w:szCs w:val="18"/>
                <w:lang w:eastAsia="ru-RU"/>
              </w:rPr>
              <w:t>)</w:t>
            </w:r>
          </w:p>
        </w:tc>
      </w:tr>
      <w:tr w:rsidR="00C742BD" w:rsidRPr="008F39CB" w:rsidTr="000C285E">
        <w:trPr>
          <w:tblHeader/>
        </w:trPr>
        <w:tc>
          <w:tcPr>
            <w:tcW w:w="486" w:type="dxa"/>
            <w:shd w:val="clear" w:color="auto" w:fill="auto"/>
          </w:tcPr>
          <w:p w:rsidR="00C742BD" w:rsidRPr="008F39CB" w:rsidRDefault="00C742BD" w:rsidP="00C742BD">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1.</w:t>
            </w:r>
          </w:p>
        </w:tc>
        <w:tc>
          <w:tcPr>
            <w:tcW w:w="5292" w:type="dxa"/>
            <w:shd w:val="clear" w:color="auto" w:fill="auto"/>
          </w:tcPr>
          <w:p w:rsidR="00C742BD" w:rsidRPr="008F39CB" w:rsidRDefault="00C742BD" w:rsidP="00C742BD">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1985" w:type="dxa"/>
          </w:tcPr>
          <w:p w:rsidR="00C742BD" w:rsidRPr="008F39CB" w:rsidRDefault="00C742BD" w:rsidP="00C742BD">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0%</w:t>
            </w:r>
          </w:p>
        </w:tc>
        <w:tc>
          <w:tcPr>
            <w:tcW w:w="1701" w:type="dxa"/>
            <w:shd w:val="clear" w:color="auto" w:fill="auto"/>
          </w:tcPr>
          <w:p w:rsidR="00C742BD" w:rsidRPr="008F39CB" w:rsidRDefault="00C742BD" w:rsidP="00C742BD">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0%</w:t>
            </w:r>
          </w:p>
        </w:tc>
      </w:tr>
      <w:tr w:rsidR="00C742BD" w:rsidRPr="008F39CB" w:rsidTr="000C285E">
        <w:trPr>
          <w:tblHeader/>
        </w:trPr>
        <w:tc>
          <w:tcPr>
            <w:tcW w:w="486" w:type="dxa"/>
            <w:shd w:val="clear" w:color="auto" w:fill="auto"/>
          </w:tcPr>
          <w:p w:rsidR="00C742BD" w:rsidRPr="008F39CB" w:rsidRDefault="00C742BD" w:rsidP="00C742BD">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2.</w:t>
            </w:r>
          </w:p>
        </w:tc>
        <w:tc>
          <w:tcPr>
            <w:tcW w:w="5292" w:type="dxa"/>
            <w:shd w:val="clear" w:color="auto" w:fill="auto"/>
          </w:tcPr>
          <w:p w:rsidR="00C742BD" w:rsidRPr="008F39CB" w:rsidRDefault="00C742BD" w:rsidP="00C742BD">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1985" w:type="dxa"/>
          </w:tcPr>
          <w:p w:rsidR="00C742BD" w:rsidRPr="008F39CB" w:rsidRDefault="00C742BD" w:rsidP="00C742BD">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0%</w:t>
            </w:r>
          </w:p>
        </w:tc>
        <w:tc>
          <w:tcPr>
            <w:tcW w:w="1701" w:type="dxa"/>
            <w:shd w:val="clear" w:color="auto" w:fill="auto"/>
          </w:tcPr>
          <w:p w:rsidR="00C742BD" w:rsidRPr="008F39CB" w:rsidRDefault="00C742BD" w:rsidP="00C742BD">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0%</w:t>
            </w:r>
          </w:p>
        </w:tc>
      </w:tr>
      <w:tr w:rsidR="00C742BD" w:rsidRPr="008F39CB" w:rsidTr="000C285E">
        <w:trPr>
          <w:tblHeader/>
        </w:trPr>
        <w:tc>
          <w:tcPr>
            <w:tcW w:w="486" w:type="dxa"/>
          </w:tcPr>
          <w:p w:rsidR="00C742BD" w:rsidRPr="008F39CB" w:rsidRDefault="00C742BD" w:rsidP="00C742BD">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3.</w:t>
            </w:r>
          </w:p>
        </w:tc>
        <w:tc>
          <w:tcPr>
            <w:tcW w:w="5292" w:type="dxa"/>
          </w:tcPr>
          <w:p w:rsidR="00C742BD" w:rsidRPr="008F39CB" w:rsidRDefault="00C742BD" w:rsidP="00C742BD">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1985" w:type="dxa"/>
          </w:tcPr>
          <w:p w:rsidR="00C742BD" w:rsidRPr="008F39CB" w:rsidRDefault="00C742BD" w:rsidP="00C742BD">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130/275</w:t>
            </w:r>
          </w:p>
        </w:tc>
        <w:tc>
          <w:tcPr>
            <w:tcW w:w="1701" w:type="dxa"/>
          </w:tcPr>
          <w:p w:rsidR="00C742BD" w:rsidRPr="008F39CB" w:rsidRDefault="00C742BD" w:rsidP="00C742BD">
            <w:pPr>
              <w:spacing w:after="0" w:line="240" w:lineRule="auto"/>
              <w:jc w:val="center"/>
              <w:rPr>
                <w:rFonts w:ascii="Times New Roman" w:eastAsia="Times New Roman" w:hAnsi="Times New Roman" w:cs="Times New Roman"/>
                <w:sz w:val="20"/>
                <w:szCs w:val="20"/>
                <w:highlight w:val="yellow"/>
                <w:lang w:eastAsia="ru-RU"/>
              </w:rPr>
            </w:pPr>
            <w:r w:rsidRPr="008F39CB">
              <w:rPr>
                <w:rFonts w:ascii="Times New Roman" w:eastAsia="Times New Roman" w:hAnsi="Times New Roman" w:cs="Times New Roman"/>
                <w:sz w:val="20"/>
                <w:szCs w:val="20"/>
                <w:lang w:eastAsia="ru-RU"/>
              </w:rPr>
              <w:t>186/461</w:t>
            </w:r>
          </w:p>
        </w:tc>
      </w:tr>
      <w:tr w:rsidR="00C742BD" w:rsidRPr="008F39CB" w:rsidTr="000C285E">
        <w:trPr>
          <w:tblHeader/>
        </w:trPr>
        <w:tc>
          <w:tcPr>
            <w:tcW w:w="486" w:type="dxa"/>
          </w:tcPr>
          <w:p w:rsidR="00C742BD" w:rsidRPr="008F39CB" w:rsidRDefault="00C742BD" w:rsidP="00C742BD">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4.</w:t>
            </w:r>
          </w:p>
        </w:tc>
        <w:tc>
          <w:tcPr>
            <w:tcW w:w="5292" w:type="dxa"/>
          </w:tcPr>
          <w:p w:rsidR="00C742BD" w:rsidRPr="008F39CB" w:rsidRDefault="00C742BD" w:rsidP="00C742BD">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обращений граждан в сфере деятельности, приходившихся на одного сотрудника территориального органа по штату, понимая под таким сотрудником лицо, которое по должностному регламенту осуществляет контрольно-надзорную и регистрационно-разрешительную деятельность в сфере деятельности (сведения о нагрузке).</w:t>
            </w:r>
          </w:p>
        </w:tc>
        <w:tc>
          <w:tcPr>
            <w:tcW w:w="1985" w:type="dxa"/>
          </w:tcPr>
          <w:p w:rsidR="00C742BD" w:rsidRPr="008F39CB" w:rsidRDefault="00C742BD" w:rsidP="00C742BD">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26/55</w:t>
            </w:r>
          </w:p>
        </w:tc>
        <w:tc>
          <w:tcPr>
            <w:tcW w:w="1701" w:type="dxa"/>
          </w:tcPr>
          <w:p w:rsidR="00C742BD" w:rsidRPr="008F39CB" w:rsidRDefault="00C742BD" w:rsidP="00C742BD">
            <w:pPr>
              <w:spacing w:after="0" w:line="240" w:lineRule="auto"/>
              <w:jc w:val="center"/>
              <w:rPr>
                <w:rFonts w:ascii="Times New Roman" w:eastAsia="Times New Roman" w:hAnsi="Times New Roman" w:cs="Times New Roman"/>
                <w:sz w:val="20"/>
                <w:szCs w:val="20"/>
                <w:highlight w:val="yellow"/>
                <w:lang w:eastAsia="ru-RU"/>
              </w:rPr>
            </w:pPr>
            <w:r w:rsidRPr="008F39CB">
              <w:rPr>
                <w:rFonts w:ascii="Times New Roman" w:eastAsia="Times New Roman" w:hAnsi="Times New Roman" w:cs="Times New Roman"/>
                <w:sz w:val="20"/>
                <w:szCs w:val="20"/>
                <w:lang w:eastAsia="ru-RU"/>
              </w:rPr>
              <w:t>37,2/92,2</w:t>
            </w:r>
          </w:p>
        </w:tc>
      </w:tr>
    </w:tbl>
    <w:p w:rsidR="00884724" w:rsidRPr="008F39CB" w:rsidRDefault="00884724" w:rsidP="00884724">
      <w:pPr>
        <w:spacing w:after="0" w:line="360" w:lineRule="auto"/>
        <w:jc w:val="both"/>
        <w:rPr>
          <w:rFonts w:ascii="Times New Roman" w:eastAsia="Times New Roman" w:hAnsi="Times New Roman" w:cs="Times New Roman"/>
          <w:sz w:val="28"/>
          <w:szCs w:val="28"/>
          <w:lang w:eastAsia="ru-RU"/>
        </w:rPr>
      </w:pPr>
    </w:p>
    <w:p w:rsidR="00C742BD" w:rsidRPr="008F39CB" w:rsidRDefault="00C742BD" w:rsidP="00C742BD">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Типичными вопросами, поднимаемыми гражданами в обращениях, являются жалобы на нарушение их прав и законных интересов при передаче персональных данных третьим лицам, при обработке персональных данных без их согласия, а также </w:t>
      </w:r>
      <w:r w:rsidRPr="008F39CB">
        <w:rPr>
          <w:rFonts w:ascii="Times New Roman" w:eastAsia="Times New Roman" w:hAnsi="Times New Roman" w:cs="Times New Roman"/>
          <w:sz w:val="26"/>
          <w:szCs w:val="26"/>
          <w:lang w:eastAsia="ru-RU"/>
        </w:rPr>
        <w:lastRenderedPageBreak/>
        <w:t xml:space="preserve">после отзыва согласия, на нарушение условия конфиденциальности персональных данных. Основной категорией операторов, на которые поступают жалобы, являются кредитные/микрофинансовые организации, интернет-сайты, коллекторские агентства, а также организации, осуществляющие деятельность в сфере жилищно-коммунального хозяйства. </w:t>
      </w:r>
    </w:p>
    <w:p w:rsidR="00C742BD" w:rsidRPr="008F39CB" w:rsidRDefault="00C742BD" w:rsidP="00C742BD">
      <w:pPr>
        <w:spacing w:after="0" w:line="360" w:lineRule="auto"/>
        <w:ind w:firstLine="709"/>
        <w:jc w:val="center"/>
        <w:rPr>
          <w:rFonts w:ascii="Times New Roman" w:eastAsia="Times New Roman" w:hAnsi="Times New Roman" w:cs="Times New Roman"/>
          <w:sz w:val="26"/>
          <w:szCs w:val="26"/>
          <w:lang w:eastAsia="ru-RU"/>
        </w:rPr>
      </w:pPr>
      <w:r w:rsidRPr="008F39CB">
        <w:rPr>
          <w:rFonts w:ascii="Times New Roman" w:eastAsia="Times New Roman" w:hAnsi="Times New Roman" w:cs="Times New Roman"/>
          <w:noProof/>
          <w:sz w:val="26"/>
          <w:szCs w:val="26"/>
          <w:lang w:eastAsia="ru-RU"/>
        </w:rPr>
        <w:drawing>
          <wp:inline distT="0" distB="0" distL="0" distR="0" wp14:anchorId="3CBC31B4" wp14:editId="1ACB94B1">
            <wp:extent cx="5476875" cy="3190875"/>
            <wp:effectExtent l="0" t="0" r="0" b="0"/>
            <wp:docPr id="226"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C742BD" w:rsidRPr="008F39CB" w:rsidRDefault="00C742BD" w:rsidP="00C742BD">
      <w:pPr>
        <w:spacing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целях повышения уровня информированности операторов о необходимости направления уведомлений об обработке персональных данных, а также информационных писем о внесении изменений в сведения в реестре операторов в уполномоченный орган по защите прав субъектов персональных данных за 9 месяцев 2020 года в рамках проведения семинаров для данных операторов давались соответствующие разъяснения относительно предоставления данных писем.</w:t>
      </w:r>
    </w:p>
    <w:p w:rsidR="00C742BD" w:rsidRPr="008F39CB" w:rsidRDefault="00C742BD" w:rsidP="00C742BD">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Кроме того, информация о необходимости предоставления уведомлений об обработке персональных данных, а также информационных писем, за 9 месяцев 2020 года была размещена в 49 печатных СМИ и 4 сетевых изданиях (в 3 квартале - в 16 печатных СМИ и 1 сетевом издании), а также на 50 официальных сайтах муниципальных органов власти (в 3 квартале- на 15 сайтах).</w:t>
      </w:r>
    </w:p>
    <w:p w:rsidR="00C742BD" w:rsidRPr="008F39CB" w:rsidRDefault="00C742BD" w:rsidP="00C742BD">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9 месяцев 2020 года информация о необходимости предоставления уведомлений об обработке персональных данных, а также информационных писем, была размещена в следующих печатных СМИ:</w:t>
      </w:r>
    </w:p>
    <w:p w:rsidR="00C742BD" w:rsidRPr="008F39CB" w:rsidRDefault="00C742BD" w:rsidP="00C742BD">
      <w:pPr>
        <w:spacing w:after="0" w:line="360" w:lineRule="auto"/>
        <w:ind w:firstLine="709"/>
        <w:jc w:val="both"/>
        <w:rPr>
          <w:rFonts w:ascii="Times New Roman" w:eastAsia="Calibri" w:hAnsi="Times New Roman" w:cs="Times New Roman"/>
          <w:sz w:val="26"/>
          <w:szCs w:val="26"/>
        </w:rPr>
      </w:pP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газете "Домино Профи" (выпуск от 28.01.2020 № 4)</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"Маяк" (выпуск от 17.01.2020 № 4)</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"Городские вести" (выпуск от 12.02.2020 № 15)</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"Коммунар" (выпуск от 17.01.2020 № 3)</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газете "Нехаевские вести" (выпуск от 18.01.2020 № 8) </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газеты "Рассвет" (выпуск от 17.01.2020 № 6-7)</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"Фроловские вести" (выпуск от 18.01.2020 № 4 (695)</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w:t>
      </w:r>
      <w:r w:rsidR="001B106A">
        <w:rPr>
          <w:rFonts w:ascii="Times New Roman" w:eastAsia="Calibri" w:hAnsi="Times New Roman" w:cs="Times New Roman"/>
          <w:sz w:val="26"/>
          <w:szCs w:val="26"/>
        </w:rPr>
        <w:t>е</w:t>
      </w:r>
      <w:r w:rsidRPr="008F39CB">
        <w:rPr>
          <w:rFonts w:ascii="Times New Roman" w:eastAsia="Calibri" w:hAnsi="Times New Roman" w:cs="Times New Roman"/>
          <w:sz w:val="26"/>
          <w:szCs w:val="26"/>
        </w:rPr>
        <w:t xml:space="preserve"> "Заволжье" (выпуск от 30.01.2020 № 9)</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"Донской вестник" (выпуск от 02.02.2020 № 21-22)</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"Легкий день" (выпуск от 15.01.2020 № 2)</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"Трибуна" (выпуск от 14.01.2020 № 3)</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"Ольховские вести" (выпуск от 03.03.2020 № 23)</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"Даниловские вести" (выпуск от 23.02.2020 № 12)</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"Жирновские вести" (выпуск от 11.01.2020 № 1-2-3-4)</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"Вояж-Камышин" (выпуск от 05.02.2020 № 5)</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"Компас" (выпуск от 15.04.2020 № 16)</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"Звезда" (выпуск от 22.05.2020 № 38)</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"Восход" (выпуск от 09.05.2020 № 36)</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"Еланские вести" (выпуск от 14.04.2020 № 44)</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газете "Междуречье" (выпуск от 14.04.2020 № 36) </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w:t>
      </w:r>
      <w:r w:rsidR="001B106A">
        <w:rPr>
          <w:rFonts w:ascii="Times New Roman" w:eastAsia="Calibri" w:hAnsi="Times New Roman" w:cs="Times New Roman"/>
          <w:sz w:val="26"/>
          <w:szCs w:val="26"/>
        </w:rPr>
        <w:t>е</w:t>
      </w:r>
      <w:r w:rsidRPr="008F39CB">
        <w:rPr>
          <w:rFonts w:ascii="Times New Roman" w:eastAsia="Calibri" w:hAnsi="Times New Roman" w:cs="Times New Roman"/>
          <w:sz w:val="26"/>
          <w:szCs w:val="26"/>
        </w:rPr>
        <w:t xml:space="preserve"> "Компас" (выпуск от 20.05.2020 № 21)</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"Прихоперье" (выпуск от 16.04.2020 № 46)</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w:t>
      </w:r>
      <w:r w:rsidR="001B106A">
        <w:rPr>
          <w:rFonts w:ascii="Times New Roman" w:eastAsia="Calibri" w:hAnsi="Times New Roman" w:cs="Times New Roman"/>
          <w:sz w:val="26"/>
          <w:szCs w:val="26"/>
        </w:rPr>
        <w:t>е</w:t>
      </w:r>
      <w:r w:rsidRPr="008F39CB">
        <w:rPr>
          <w:rFonts w:ascii="Times New Roman" w:eastAsia="Calibri" w:hAnsi="Times New Roman" w:cs="Times New Roman"/>
          <w:sz w:val="26"/>
          <w:szCs w:val="26"/>
        </w:rPr>
        <w:t xml:space="preserve"> "Уезд. Вести Камышинского района" (выпуск от 16.04.2020 № 15)</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"Заря" (выпуск от 11.04.2020 № 43)</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"Звезда" (выпуск от 14.04.2020 № 28)</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"Сельская новь" (выпуск от 11.04.2020 № 14)</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"Заволжские вести" (выпуск от 15.04.2020 № 15)</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"Урюпинская правда" (выпуск от 09.04.2020 № 53)</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"Искра" (выпуск от 11.04.2020 № 42-43)</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"Волжская правда" (выпуск от 15.04.2020 № 15)</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"Авангард" (выпуск от 09.04.2020 № 43)</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газете "Элистинская панорама" (выпуск от 16.05.2020 № 45)</w:t>
      </w:r>
    </w:p>
    <w:p w:rsidR="00C742BD" w:rsidRPr="008F39CB" w:rsidRDefault="00C742BD" w:rsidP="00C742BD">
      <w:pPr>
        <w:numPr>
          <w:ilvl w:val="0"/>
          <w:numId w:val="35"/>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"Элистинский курьер" (выпуск от 04.06.2020 № 222)</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"Калач-на-Дону" (выпуск от 16.07.2020 № 57)</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"Урюпинская деловая газета" (выпуск от 20.07.2020 № 27)</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"Вестник" (выпуск от 11.07.2020 № 83)</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"Победа" (выпуск от 11.07.2020 № 82-83)</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газете "Вперед" (выпуск от 11.07.2020 № 83-84) </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w:t>
      </w:r>
      <w:r w:rsidR="001B106A">
        <w:rPr>
          <w:rFonts w:ascii="Times New Roman" w:eastAsia="Calibri" w:hAnsi="Times New Roman" w:cs="Times New Roman"/>
          <w:sz w:val="26"/>
          <w:szCs w:val="26"/>
        </w:rPr>
        <w:t>е</w:t>
      </w:r>
      <w:r w:rsidRPr="008F39CB">
        <w:rPr>
          <w:rFonts w:ascii="Times New Roman" w:eastAsia="Calibri" w:hAnsi="Times New Roman" w:cs="Times New Roman"/>
          <w:sz w:val="26"/>
          <w:szCs w:val="26"/>
        </w:rPr>
        <w:t xml:space="preserve"> "Спутник" (выпуск от 09.07.2020 № 77)</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"Придонские вести" (выпуск от 11.07.2020 № 81-82)</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w:t>
      </w:r>
      <w:r w:rsidR="001B106A">
        <w:rPr>
          <w:rFonts w:ascii="Times New Roman" w:eastAsia="Calibri" w:hAnsi="Times New Roman" w:cs="Times New Roman"/>
          <w:sz w:val="26"/>
          <w:szCs w:val="26"/>
        </w:rPr>
        <w:t>е</w:t>
      </w:r>
      <w:r w:rsidRPr="008F39CB">
        <w:rPr>
          <w:rFonts w:ascii="Times New Roman" w:eastAsia="Calibri" w:hAnsi="Times New Roman" w:cs="Times New Roman"/>
          <w:sz w:val="26"/>
          <w:szCs w:val="26"/>
        </w:rPr>
        <w:t xml:space="preserve"> "Элистинская панорама" (выпуск от 11.07.2020 № 65-66)</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"Элистинский курьер" (выпуск от 30.07.2020 № 30)</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"Заволжские известия" (выпуск от 12.08.2020 № 32)</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"Нива" (выпуск от 08.08.2020 № 92)</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"Ударник" (выпуск от 07.08.2020 № 95-96)</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"Знамя" (выпуск от 11.08.2020 № 96)</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"Усть-Медведицкая газета" (выпуск от 10.08.2020 № 96)</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"Маяк" (выпуск от 11.09.2020 № 73)</w:t>
      </w:r>
    </w:p>
    <w:p w:rsidR="00C742BD" w:rsidRPr="008F39CB" w:rsidRDefault="00C742BD" w:rsidP="00C742BD">
      <w:pPr>
        <w:numPr>
          <w:ilvl w:val="0"/>
          <w:numId w:val="35"/>
        </w:numPr>
        <w:spacing w:after="0" w:line="360" w:lineRule="auto"/>
        <w:ind w:left="782" w:hanging="3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газете "Дон" (выпуск от 05.09.2020 № 105-106)</w:t>
      </w:r>
    </w:p>
    <w:p w:rsidR="00C742BD" w:rsidRPr="008F39CB" w:rsidRDefault="00C742BD" w:rsidP="00C742BD">
      <w:pPr>
        <w:spacing w:after="0" w:line="360" w:lineRule="auto"/>
        <w:ind w:firstLine="709"/>
        <w:jc w:val="both"/>
        <w:rPr>
          <w:rFonts w:ascii="Times New Roman" w:eastAsia="Calibri" w:hAnsi="Times New Roman" w:cs="Times New Roman"/>
          <w:sz w:val="26"/>
          <w:szCs w:val="26"/>
        </w:rPr>
      </w:pPr>
    </w:p>
    <w:p w:rsidR="00C742BD" w:rsidRPr="008F39CB" w:rsidRDefault="00C742BD" w:rsidP="00C742BD">
      <w:pPr>
        <w:spacing w:after="0" w:line="360" w:lineRule="auto"/>
        <w:ind w:left="644"/>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Также за 9 месяцев 2020 году информация была размещена в 4-х сетевых изданиях:</w:t>
      </w:r>
    </w:p>
    <w:p w:rsidR="00C742BD" w:rsidRPr="008F39CB" w:rsidRDefault="00C742BD" w:rsidP="00C742BD">
      <w:pPr>
        <w:spacing w:after="0" w:line="360" w:lineRule="auto"/>
        <w:ind w:left="644"/>
        <w:jc w:val="both"/>
        <w:rPr>
          <w:rFonts w:ascii="Times New Roman" w:eastAsia="Calibri" w:hAnsi="Times New Roman" w:cs="Times New Roman"/>
          <w:sz w:val="26"/>
          <w:szCs w:val="26"/>
        </w:rPr>
      </w:pPr>
    </w:p>
    <w:p w:rsidR="00C742BD" w:rsidRPr="008F39CB" w:rsidRDefault="00C742BD" w:rsidP="00C742BD">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«Трибуна» (15.01.2020) по адресу: </w:t>
      </w:r>
      <w:hyperlink r:id="rId47" w:tgtFrame="_blank" w:history="1">
        <w:r w:rsidRPr="008F39CB">
          <w:rPr>
            <w:rFonts w:ascii="Times New Roman" w:eastAsia="Calibri" w:hAnsi="Times New Roman" w:cs="Times New Roman"/>
            <w:sz w:val="26"/>
            <w:szCs w:val="26"/>
            <w:shd w:val="clear" w:color="auto" w:fill="FFFFFF"/>
          </w:rPr>
          <w:t>http://rudnya-tribuna.ru/news/media/2020/1/15/vnimaniyu-yuridicheskih-lits-i-individualnyih-predprinimatelej-2/</w:t>
        </w:r>
      </w:hyperlink>
    </w:p>
    <w:p w:rsidR="00C742BD" w:rsidRPr="008F39CB" w:rsidRDefault="00C742BD" w:rsidP="00C742BD">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«Маяк» (14.01.2020) по адресу: </w:t>
      </w:r>
      <w:hyperlink r:id="rId48" w:history="1">
        <w:r w:rsidRPr="008F39CB">
          <w:rPr>
            <w:rFonts w:ascii="Times New Roman" w:eastAsia="Calibri" w:hAnsi="Times New Roman" w:cs="Times New Roman"/>
            <w:sz w:val="26"/>
            <w:szCs w:val="26"/>
          </w:rPr>
          <w:t>https://маяк-котово.рф/legal/6972-vnimaniyu-yuridicheskih-lic-i-individualnyh-predprinimateley.html</w:t>
        </w:r>
      </w:hyperlink>
    </w:p>
    <w:p w:rsidR="00C742BD" w:rsidRPr="008F39CB" w:rsidRDefault="00C742BD" w:rsidP="00C742BD">
      <w:pPr>
        <w:numPr>
          <w:ilvl w:val="0"/>
          <w:numId w:val="36"/>
        </w:numPr>
        <w:tabs>
          <w:tab w:val="left" w:pos="284"/>
        </w:tabs>
        <w:spacing w:after="0" w:line="360" w:lineRule="auto"/>
        <w:ind w:left="709" w:hanging="284"/>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Республиканская интернет газета «Степные вести» (16.01.2020) по адресу: </w:t>
      </w:r>
      <w:hyperlink r:id="rId49" w:history="1">
        <w:r w:rsidRPr="008F39CB">
          <w:rPr>
            <w:rFonts w:ascii="Times New Roman" w:eastAsia="Calibri" w:hAnsi="Times New Roman" w:cs="Times New Roman"/>
            <w:sz w:val="26"/>
            <w:szCs w:val="26"/>
            <w:lang w:val="en-US"/>
          </w:rPr>
          <w:t>http</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tegrk</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ru</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archives</w:t>
        </w:r>
        <w:r w:rsidRPr="008F39CB">
          <w:rPr>
            <w:rFonts w:ascii="Times New Roman" w:eastAsia="Calibri" w:hAnsi="Times New Roman" w:cs="Times New Roman"/>
            <w:sz w:val="26"/>
            <w:szCs w:val="26"/>
          </w:rPr>
          <w:t>/84245</w:t>
        </w:r>
      </w:hyperlink>
    </w:p>
    <w:p w:rsidR="00C742BD" w:rsidRPr="008F39CB" w:rsidRDefault="00C742BD" w:rsidP="00C742BD">
      <w:pPr>
        <w:numPr>
          <w:ilvl w:val="0"/>
          <w:numId w:val="36"/>
        </w:numPr>
        <w:tabs>
          <w:tab w:val="left" w:pos="284"/>
        </w:tabs>
        <w:spacing w:after="0" w:line="240" w:lineRule="auto"/>
        <w:ind w:left="709" w:hanging="284"/>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"Ударник" (03.08.2020) по адресу: </w:t>
      </w:r>
      <w:r w:rsidRPr="008F39CB">
        <w:rPr>
          <w:rFonts w:ascii="Times New Roman" w:eastAsia="Calibri" w:hAnsi="Times New Roman" w:cs="Times New Roman"/>
          <w:sz w:val="26"/>
          <w:szCs w:val="26"/>
          <w:lang w:val="en-US"/>
        </w:rPr>
        <w:t>http</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udarnik</w:t>
      </w:r>
      <w:r w:rsidRPr="008F39CB">
        <w:rPr>
          <w:rFonts w:ascii="Times New Roman" w:eastAsia="Calibri" w:hAnsi="Times New Roman" w:cs="Times New Roman"/>
          <w:sz w:val="26"/>
          <w:szCs w:val="26"/>
        </w:rPr>
        <w:t>34.</w:t>
      </w:r>
      <w:r w:rsidRPr="008F39CB">
        <w:rPr>
          <w:rFonts w:ascii="Times New Roman" w:eastAsia="Calibri" w:hAnsi="Times New Roman" w:cs="Times New Roman"/>
          <w:sz w:val="26"/>
          <w:szCs w:val="26"/>
          <w:lang w:val="en-US"/>
        </w:rPr>
        <w:t>ru</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archives</w:t>
      </w:r>
      <w:r w:rsidRPr="008F39CB">
        <w:rPr>
          <w:rFonts w:ascii="Times New Roman" w:eastAsia="Calibri" w:hAnsi="Times New Roman" w:cs="Times New Roman"/>
          <w:sz w:val="26"/>
          <w:szCs w:val="26"/>
        </w:rPr>
        <w:t>/30030</w:t>
      </w:r>
    </w:p>
    <w:p w:rsidR="00C742BD" w:rsidRPr="008F39CB" w:rsidRDefault="00C742BD" w:rsidP="00C742BD">
      <w:pPr>
        <w:spacing w:after="0" w:line="360" w:lineRule="auto"/>
        <w:ind w:left="720"/>
        <w:contextualSpacing/>
        <w:jc w:val="both"/>
        <w:rPr>
          <w:rFonts w:ascii="Times New Roman" w:eastAsia="Calibri" w:hAnsi="Times New Roman" w:cs="Times New Roman"/>
          <w:sz w:val="26"/>
          <w:szCs w:val="26"/>
        </w:rPr>
      </w:pPr>
    </w:p>
    <w:p w:rsidR="00C742BD" w:rsidRPr="008F39CB" w:rsidRDefault="00C742BD" w:rsidP="00C742BD">
      <w:pPr>
        <w:spacing w:after="0" w:line="360" w:lineRule="auto"/>
        <w:ind w:left="720"/>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За 9 месяцев 2020 года информация о необходимости предоставления уведомлений об обработке персональных данных, а также информационных писем, была размещена на следующих сайтах:</w:t>
      </w:r>
    </w:p>
    <w:p w:rsidR="00C742BD" w:rsidRPr="008F39CB" w:rsidRDefault="00C742BD" w:rsidP="00C742BD">
      <w:pPr>
        <w:spacing w:after="0" w:line="360" w:lineRule="auto"/>
        <w:ind w:left="720"/>
        <w:contextualSpacing/>
        <w:jc w:val="both"/>
        <w:rPr>
          <w:rFonts w:ascii="Times New Roman" w:eastAsia="Times New Roman" w:hAnsi="Times New Roman" w:cs="Times New Roman"/>
          <w:sz w:val="26"/>
          <w:szCs w:val="26"/>
          <w:lang w:eastAsia="ru-RU"/>
        </w:rPr>
      </w:pPr>
    </w:p>
    <w:p w:rsidR="00C742BD" w:rsidRPr="008F39CB" w:rsidRDefault="00C742BD" w:rsidP="00C742BD">
      <w:pPr>
        <w:numPr>
          <w:ilvl w:val="3"/>
          <w:numId w:val="37"/>
        </w:numPr>
        <w:spacing w:after="0" w:line="360" w:lineRule="auto"/>
        <w:ind w:left="709" w:hanging="283"/>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10.01.2020 на официальном сайте Администрации Даниловского муниципального района: </w:t>
      </w:r>
      <w:hyperlink r:id="rId50" w:history="1">
        <w:r w:rsidRPr="008F39CB">
          <w:rPr>
            <w:rFonts w:ascii="Times New Roman" w:eastAsia="Calibri" w:hAnsi="Times New Roman" w:cs="Times New Roman"/>
            <w:sz w:val="26"/>
            <w:szCs w:val="26"/>
          </w:rPr>
          <w:t>http://danilovskiy-mr.ru/index.php/1089-rkn-news</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13.01.2020 на официальном сайте Администрации Фроловского муниципального района: http://frolovsky.volgograd.ru/news/266425/</w:t>
      </w:r>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14.01.2020 на официальном сайте Администрации Еланского муниципального района: http://adm-elanrn.ru/vnimaniyu-yuridicheskikh-litc-i-individual-nykh-predprinimateley-3.html</w:t>
      </w:r>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17.01.2020 на официальном сайте Администрации Урюпинского муниципального района: http://www.umr34.ru/new/516-vnimaniyu-yuridicheskikh-lits-i-individualnykh-predprinimatelej</w:t>
      </w:r>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17.01.2020 на официальном сайте Администрации Светлоярского муниципального района Волгоградской области : </w:t>
      </w:r>
      <w:hyperlink r:id="rId51" w:history="1">
        <w:r w:rsidRPr="008F39CB">
          <w:rPr>
            <w:rFonts w:ascii="Times New Roman" w:eastAsia="Calibri" w:hAnsi="Times New Roman" w:cs="Times New Roman"/>
            <w:sz w:val="26"/>
            <w:szCs w:val="26"/>
          </w:rPr>
          <w:t>https://www.svyar.ru/about/info/news/?ELEMENT_ID=4429</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10.01.2020 на официальном сайте Администрации Дубовского муниципального района: </w:t>
      </w:r>
      <w:hyperlink r:id="rId52" w:history="1">
        <w:r w:rsidRPr="008F39CB">
          <w:rPr>
            <w:rFonts w:ascii="Times New Roman" w:eastAsia="Calibri" w:hAnsi="Times New Roman" w:cs="Times New Roman"/>
            <w:sz w:val="26"/>
            <w:szCs w:val="26"/>
          </w:rPr>
          <w:t>https://www.dubovreg.ru/about/info/messages/22119/</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17.01.2020 на официальном сайте Администрации Ветютневского сельского поселения Фроловского муниципального района: </w:t>
      </w:r>
      <w:hyperlink r:id="rId53" w:history="1">
        <w:r w:rsidRPr="008F39CB">
          <w:rPr>
            <w:rFonts w:ascii="Times New Roman" w:eastAsia="Calibri" w:hAnsi="Times New Roman" w:cs="Times New Roman"/>
            <w:sz w:val="26"/>
            <w:szCs w:val="26"/>
          </w:rPr>
          <w:t>http://www.vetyutnevskoe.ru/index.php/novosti/item/288-vnimaniyu-yuridicheskikh-lits-i-individualnykh-predprinimatelej</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17.01.2020 на официальном сайте Администрации Жирновского муниципального района: </w:t>
      </w:r>
      <w:hyperlink r:id="rId54" w:history="1">
        <w:r w:rsidRPr="008F39CB">
          <w:rPr>
            <w:rFonts w:ascii="Times New Roman" w:eastAsia="Calibri" w:hAnsi="Times New Roman" w:cs="Times New Roman"/>
            <w:sz w:val="26"/>
            <w:szCs w:val="26"/>
          </w:rPr>
          <w:t>https://admzhirn.ru/news/anonsy/9689-vnimaniyu-yuridicheskikh-lits-i-individualnykh-predprinimatelej</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22.01.2020 на официальном сайте Администрации Иловлинского городского поселения Иловлинского муниципального района Волгоградской области: </w:t>
      </w:r>
      <w:hyperlink r:id="rId55" w:history="1">
        <w:r w:rsidRPr="008F39CB">
          <w:rPr>
            <w:rFonts w:ascii="Times New Roman" w:eastAsia="Calibri" w:hAnsi="Times New Roman" w:cs="Times New Roman"/>
            <w:sz w:val="26"/>
            <w:szCs w:val="26"/>
          </w:rPr>
          <w:t>http://www.ilovgoradmin.ru/images/Document/admin/informatsionnye-soobshcheniya/pers_d.pdf</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 xml:space="preserve">14.01.2020 на официальном сайте Администрации Алексеевского муниципального района: </w:t>
      </w:r>
      <w:hyperlink r:id="rId56" w:history="1">
        <w:r w:rsidRPr="008F39CB">
          <w:rPr>
            <w:rFonts w:ascii="Times New Roman" w:eastAsia="Calibri" w:hAnsi="Times New Roman" w:cs="Times New Roman"/>
            <w:sz w:val="26"/>
            <w:szCs w:val="26"/>
          </w:rPr>
          <w:t>https://alex-land.ru/district/self-rule/news/index.php?ELEMENT_ID=2749</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14.01.2020 на официальном сайте Администрации Нехаевского муниципального района: </w:t>
      </w:r>
      <w:hyperlink r:id="rId57" w:history="1">
        <w:r w:rsidRPr="008F39CB">
          <w:rPr>
            <w:rFonts w:ascii="Times New Roman" w:eastAsia="Calibri" w:hAnsi="Times New Roman" w:cs="Times New Roman"/>
            <w:sz w:val="26"/>
            <w:szCs w:val="26"/>
          </w:rPr>
          <w:t>http://nehaevadm.ru/about/info/news/3468/?sphrase_id=11363</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14.01.2020 на официальном сайте Администрации Урюпинского муниципального района: </w:t>
      </w:r>
      <w:hyperlink r:id="rId58" w:history="1">
        <w:r w:rsidRPr="008F39CB">
          <w:rPr>
            <w:rFonts w:ascii="Times New Roman" w:eastAsia="Calibri" w:hAnsi="Times New Roman" w:cs="Times New Roman"/>
            <w:sz w:val="26"/>
            <w:szCs w:val="26"/>
          </w:rPr>
          <w:t>http://www.umr34.ru/personal-dannye</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13.01.2020 на официальном сайте Администрации Клетского муниципального района: </w:t>
      </w:r>
      <w:hyperlink r:id="rId59" w:history="1">
        <w:r w:rsidRPr="008F39CB">
          <w:rPr>
            <w:rFonts w:ascii="Times New Roman" w:eastAsia="Calibri" w:hAnsi="Times New Roman" w:cs="Times New Roman"/>
            <w:sz w:val="26"/>
            <w:szCs w:val="26"/>
          </w:rPr>
          <w:t>https://adm-kletskaya.vgr.eis1.ru/news/5637341</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13.01.2020 на официальном сайте Администрации Руднянского муниципального района: http://rudn-mr.ru/new.php?id_news=1579&amp;copylenco=news</w:t>
      </w:r>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15.01.2020 на официальном сайте Администрации Среднеахтубинского муниципального района: </w:t>
      </w:r>
      <w:hyperlink r:id="rId60" w:history="1">
        <w:r w:rsidRPr="008F39CB">
          <w:rPr>
            <w:rFonts w:ascii="Times New Roman" w:eastAsia="Calibri" w:hAnsi="Times New Roman" w:cs="Times New Roman"/>
            <w:sz w:val="26"/>
            <w:szCs w:val="26"/>
          </w:rPr>
          <w:t>http://sredneahtubinskij.volganet.ru/news/266696/</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15.01.2020 на официальном сайте Администрации Калачевского муниципального района: </w:t>
      </w:r>
      <w:hyperlink r:id="rId61" w:history="1">
        <w:r w:rsidRPr="008F39CB">
          <w:rPr>
            <w:rFonts w:ascii="Times New Roman" w:eastAsia="Calibri" w:hAnsi="Times New Roman" w:cs="Times New Roman"/>
            <w:sz w:val="26"/>
            <w:szCs w:val="26"/>
          </w:rPr>
          <w:t>http://kalachadmin.ru/about/info/messages/4830/</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10.01.2020 на официальном сайте Администрации Лаганского районного муниципального образования Республики Калмыкия: </w:t>
      </w:r>
      <w:hyperlink r:id="rId62" w:history="1">
        <w:r w:rsidRPr="008F39CB">
          <w:rPr>
            <w:rFonts w:ascii="Times New Roman" w:eastAsia="Calibri" w:hAnsi="Times New Roman" w:cs="Times New Roman"/>
            <w:sz w:val="26"/>
            <w:szCs w:val="26"/>
          </w:rPr>
          <w:t>http://85215.ru/news/media/4598-lagan-inf-roskomnadzor-10-01-2020.html</w:t>
        </w:r>
      </w:hyperlink>
    </w:p>
    <w:p w:rsidR="00C742BD" w:rsidRPr="008F39CB" w:rsidRDefault="00C742BD" w:rsidP="00C742BD">
      <w:pPr>
        <w:numPr>
          <w:ilvl w:val="0"/>
          <w:numId w:val="38"/>
        </w:numPr>
        <w:tabs>
          <w:tab w:val="left" w:pos="930"/>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12.03.2020 на официальном сайте </w:t>
      </w:r>
      <w:hyperlink r:id="rId63" w:history="1">
        <w:r w:rsidR="001B106A" w:rsidRPr="008D0224">
          <w:rPr>
            <w:rStyle w:val="af6"/>
            <w:rFonts w:ascii="Times New Roman" w:eastAsia="Calibri" w:hAnsi="Times New Roman"/>
            <w:sz w:val="26"/>
            <w:szCs w:val="26"/>
          </w:rPr>
          <w:t>Администрации Целинного районного муниципального образования Республики Калмыкия</w:t>
        </w:r>
      </w:hyperlink>
      <w:r w:rsidRPr="008F39CB">
        <w:rPr>
          <w:rFonts w:ascii="Times New Roman" w:eastAsia="Calibri" w:hAnsi="Times New Roman" w:cs="Times New Roman"/>
          <w:sz w:val="26"/>
          <w:szCs w:val="26"/>
        </w:rPr>
        <w:t>: http://www.целинный-район08.рф/vnimaniyu-yuridicheskikh-litc-i-individual-nykh-predprinimateley-1.html</w:t>
      </w:r>
    </w:p>
    <w:p w:rsidR="00C742BD" w:rsidRPr="008F39CB" w:rsidRDefault="00C742BD" w:rsidP="00C742BD">
      <w:pPr>
        <w:numPr>
          <w:ilvl w:val="3"/>
          <w:numId w:val="37"/>
        </w:numPr>
        <w:spacing w:after="0" w:line="360" w:lineRule="auto"/>
        <w:ind w:left="709" w:hanging="283"/>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03.04.2020 на официальном сайте Администрации Ленинского муниципального района: </w:t>
      </w:r>
      <w:hyperlink r:id="rId64" w:tgtFrame="_blank" w:history="1">
        <w:r w:rsidRPr="008F39CB">
          <w:rPr>
            <w:rFonts w:ascii="Times New Roman" w:eastAsia="Calibri" w:hAnsi="Times New Roman" w:cs="Times New Roman"/>
            <w:sz w:val="26"/>
            <w:szCs w:val="26"/>
            <w:shd w:val="clear" w:color="auto" w:fill="FFFFFF"/>
          </w:rPr>
          <w:t>http://adm-leninskiy.ru/govinfo/roskomnadzor/media/2020/4/3/vnimaniyu-yuridicheskih-lits-i-individualnyih-predprinimatelej-1/</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03.04.2020 на официальном сайте Администрации Серафимовичского муниципального района: </w:t>
      </w:r>
      <w:hyperlink r:id="rId65" w:history="1">
        <w:r w:rsidRPr="008F39CB">
          <w:rPr>
            <w:rFonts w:ascii="Times New Roman" w:eastAsia="Calibri" w:hAnsi="Times New Roman" w:cs="Times New Roman"/>
            <w:sz w:val="26"/>
            <w:szCs w:val="26"/>
          </w:rPr>
          <w:t>https://serad.ru/3269-vnimaniyu-yuridicheskikh-lits-i-individualnykh-predprinimatelej-2.html</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06.04.2020 на официальном сайте Администрации Старополтавского муниципального района: </w:t>
      </w:r>
      <w:hyperlink r:id="rId66" w:history="1">
        <w:r w:rsidRPr="008F39CB">
          <w:rPr>
            <w:rFonts w:ascii="Times New Roman" w:eastAsia="Calibri" w:hAnsi="Times New Roman" w:cs="Times New Roman"/>
            <w:sz w:val="26"/>
            <w:szCs w:val="26"/>
          </w:rPr>
          <w:t>http://www.stpadmin.ru/publications/announcement.html</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06.04.2020 на официальном сайте Администрации Ольховского муниципального района: </w:t>
      </w:r>
      <w:hyperlink r:id="rId67" w:history="1">
        <w:r w:rsidRPr="008F39CB">
          <w:rPr>
            <w:rFonts w:ascii="Times New Roman" w:eastAsia="Calibri" w:hAnsi="Times New Roman" w:cs="Times New Roman"/>
            <w:sz w:val="26"/>
            <w:szCs w:val="26"/>
            <w:lang w:val="en-US"/>
          </w:rPr>
          <w:t>http</w:t>
        </w:r>
        <w:r w:rsidRPr="008F39CB">
          <w:rPr>
            <w:rFonts w:ascii="Times New Roman" w:eastAsia="Calibri" w:hAnsi="Times New Roman" w:cs="Times New Roman"/>
            <w:sz w:val="26"/>
            <w:szCs w:val="26"/>
          </w:rPr>
          <w:t>://ольховскийрайон.рф/</w:t>
        </w:r>
        <w:r w:rsidRPr="008F39CB">
          <w:rPr>
            <w:rFonts w:ascii="Times New Roman" w:eastAsia="Calibri" w:hAnsi="Times New Roman" w:cs="Times New Roman"/>
            <w:sz w:val="26"/>
            <w:szCs w:val="26"/>
            <w:lang w:val="en-US"/>
          </w:rPr>
          <w:t>news</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vnimaniju</w:t>
        </w:r>
        <w:r w:rsidRPr="008F39CB">
          <w:rPr>
            <w:rFonts w:ascii="Times New Roman" w:eastAsia="Calibri" w:hAnsi="Times New Roman" w:cs="Times New Roman"/>
            <w:sz w:val="26"/>
            <w:szCs w:val="26"/>
          </w:rPr>
          <w:t>_</w:t>
        </w:r>
        <w:r w:rsidRPr="008F39CB">
          <w:rPr>
            <w:rFonts w:ascii="Times New Roman" w:eastAsia="Calibri" w:hAnsi="Times New Roman" w:cs="Times New Roman"/>
            <w:sz w:val="26"/>
            <w:szCs w:val="26"/>
            <w:lang w:val="en-US"/>
          </w:rPr>
          <w:t>juridicheskikh</w:t>
        </w:r>
        <w:r w:rsidRPr="008F39CB">
          <w:rPr>
            <w:rFonts w:ascii="Times New Roman" w:eastAsia="Calibri" w:hAnsi="Times New Roman" w:cs="Times New Roman"/>
            <w:sz w:val="26"/>
            <w:szCs w:val="26"/>
          </w:rPr>
          <w:t>_</w:t>
        </w:r>
        <w:r w:rsidRPr="008F39CB">
          <w:rPr>
            <w:rFonts w:ascii="Times New Roman" w:eastAsia="Calibri" w:hAnsi="Times New Roman" w:cs="Times New Roman"/>
            <w:sz w:val="26"/>
            <w:szCs w:val="26"/>
            <w:lang w:val="en-US"/>
          </w:rPr>
          <w:t>lic</w:t>
        </w:r>
        <w:r w:rsidRPr="008F39CB">
          <w:rPr>
            <w:rFonts w:ascii="Times New Roman" w:eastAsia="Calibri" w:hAnsi="Times New Roman" w:cs="Times New Roman"/>
            <w:sz w:val="26"/>
            <w:szCs w:val="26"/>
          </w:rPr>
          <w:t>_</w:t>
        </w:r>
        <w:r w:rsidRPr="008F39CB">
          <w:rPr>
            <w:rFonts w:ascii="Times New Roman" w:eastAsia="Calibri" w:hAnsi="Times New Roman" w:cs="Times New Roman"/>
            <w:sz w:val="26"/>
            <w:szCs w:val="26"/>
            <w:lang w:val="en-US"/>
          </w:rPr>
          <w:t>i</w:t>
        </w:r>
        <w:r w:rsidRPr="008F39CB">
          <w:rPr>
            <w:rFonts w:ascii="Times New Roman" w:eastAsia="Calibri" w:hAnsi="Times New Roman" w:cs="Times New Roman"/>
            <w:sz w:val="26"/>
            <w:szCs w:val="26"/>
          </w:rPr>
          <w:t>_</w:t>
        </w:r>
        <w:r w:rsidRPr="008F39CB">
          <w:rPr>
            <w:rFonts w:ascii="Times New Roman" w:eastAsia="Calibri" w:hAnsi="Times New Roman" w:cs="Times New Roman"/>
            <w:sz w:val="26"/>
            <w:szCs w:val="26"/>
            <w:lang w:val="en-US"/>
          </w:rPr>
          <w:t>individualnykh</w:t>
        </w:r>
        <w:r w:rsidRPr="008F39CB">
          <w:rPr>
            <w:rFonts w:ascii="Times New Roman" w:eastAsia="Calibri" w:hAnsi="Times New Roman" w:cs="Times New Roman"/>
            <w:sz w:val="26"/>
            <w:szCs w:val="26"/>
          </w:rPr>
          <w:t>_</w:t>
        </w:r>
        <w:r w:rsidRPr="008F39CB">
          <w:rPr>
            <w:rFonts w:ascii="Times New Roman" w:eastAsia="Calibri" w:hAnsi="Times New Roman" w:cs="Times New Roman"/>
            <w:sz w:val="26"/>
            <w:szCs w:val="26"/>
            <w:lang w:val="en-US"/>
          </w:rPr>
          <w:t>predprinimatelej</w:t>
        </w:r>
        <w:r w:rsidRPr="008F39CB">
          <w:rPr>
            <w:rFonts w:ascii="Times New Roman" w:eastAsia="Calibri" w:hAnsi="Times New Roman" w:cs="Times New Roman"/>
            <w:sz w:val="26"/>
            <w:szCs w:val="26"/>
          </w:rPr>
          <w:t>/2020-04-06-497</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06.04.2020 на официальном сайте Администрации Новониколаевского муниципального района Волгоградской области : </w:t>
      </w:r>
      <w:hyperlink r:id="rId68" w:history="1">
        <w:r w:rsidRPr="008F39CB">
          <w:rPr>
            <w:rFonts w:ascii="Times New Roman" w:eastAsia="Calibri" w:hAnsi="Times New Roman" w:cs="Times New Roman"/>
            <w:sz w:val="26"/>
            <w:szCs w:val="26"/>
          </w:rPr>
          <w:t>http://novonikolaevskij.volgograd.ru/news/276971/</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07.04.2020 на официальном сайте Администрации Котельниковского муниципального района: </w:t>
      </w:r>
      <w:hyperlink r:id="rId69" w:history="1">
        <w:r w:rsidRPr="008F39CB">
          <w:rPr>
            <w:rFonts w:ascii="Times New Roman" w:eastAsia="Calibri" w:hAnsi="Times New Roman" w:cs="Times New Roman"/>
            <w:sz w:val="26"/>
            <w:szCs w:val="26"/>
          </w:rPr>
          <w:t>http://www.kotelnikovo-region.ru/about/info/messages/4124/</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08.04.2020 на официальном сайте Администрации Октябрьского муниципального района: </w:t>
      </w:r>
      <w:hyperlink r:id="rId70" w:tgtFrame="_blank" w:history="1">
        <w:r w:rsidRPr="008F39CB">
          <w:rPr>
            <w:rFonts w:ascii="Times New Roman" w:eastAsia="Calibri" w:hAnsi="Times New Roman" w:cs="Times New Roman"/>
            <w:sz w:val="26"/>
            <w:szCs w:val="26"/>
            <w:shd w:val="clear" w:color="auto" w:fill="FFFFFF"/>
          </w:rPr>
          <w:t>http://oktjabrskij.volgograd.ru/news/277297/</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08.04.2020 на официальном сайте Администрации Котовского муниципального района: </w:t>
      </w:r>
      <w:hyperlink r:id="rId71" w:history="1">
        <w:r w:rsidRPr="008F39CB">
          <w:rPr>
            <w:rFonts w:ascii="Times New Roman" w:eastAsia="Calibri" w:hAnsi="Times New Roman" w:cs="Times New Roman"/>
            <w:sz w:val="26"/>
            <w:szCs w:val="26"/>
          </w:rPr>
          <w:t>https://admkotovo.ru/about/info/obyavleniya/18321/</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10.04.2020 на официальном сайте Администрации Суровикинского муниципального района Волгоградской области: </w:t>
      </w:r>
      <w:hyperlink r:id="rId72" w:history="1">
        <w:r w:rsidRPr="008F39CB">
          <w:rPr>
            <w:rFonts w:ascii="Times New Roman" w:eastAsia="Calibri" w:hAnsi="Times New Roman" w:cs="Times New Roman"/>
            <w:sz w:val="26"/>
            <w:szCs w:val="26"/>
          </w:rPr>
          <w:t>http://surregion.ru/news/media/2020/4/10/vnimaniyu-yuridicheskih-lits-i-individualnyih-predprinimatelej-2/</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07.04.2020 на официальном сайте Администрации городского округа-город Камышин: </w:t>
      </w:r>
      <w:hyperlink r:id="rId73" w:history="1">
        <w:r w:rsidRPr="008F39CB">
          <w:rPr>
            <w:rFonts w:ascii="Times New Roman" w:eastAsia="Calibri" w:hAnsi="Times New Roman" w:cs="Times New Roman"/>
            <w:sz w:val="26"/>
            <w:szCs w:val="26"/>
          </w:rPr>
          <w:t>http://www.admkamyshin.info/2020/04/07/vnimaniyu-yuridicheskih-lic-i-individualnyh-predprinimateley.html</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06.04.2020 на официальном сайте Администрации Быковского муниципального района: </w:t>
      </w:r>
      <w:hyperlink r:id="rId74" w:history="1">
        <w:r w:rsidRPr="008F39CB">
          <w:rPr>
            <w:rFonts w:ascii="Times New Roman" w:eastAsia="Calibri" w:hAnsi="Times New Roman" w:cs="Times New Roman"/>
            <w:sz w:val="26"/>
            <w:szCs w:val="26"/>
            <w:lang w:val="en-US"/>
          </w:rPr>
          <w:t>https</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bykovsky</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volganet</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ru</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Preprinimatelyam</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uvedomlenie</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ob</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obrabotke</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personalnykh</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dannykh</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php</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13.04.2020 на официальном сайте Администрации Иловлинского муниципального района: </w:t>
      </w:r>
      <w:hyperlink r:id="rId75" w:history="1">
        <w:r w:rsidRPr="008F39CB">
          <w:rPr>
            <w:rFonts w:ascii="Times New Roman" w:eastAsia="Calibri" w:hAnsi="Times New Roman" w:cs="Times New Roman"/>
            <w:sz w:val="26"/>
            <w:szCs w:val="26"/>
          </w:rPr>
          <w:t>http://ilovadmin.ru/about/info/messages/index.php?sphrase_id=5011</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13.04.2020 на официальном сайте Администрации городского округа город Урюпинск: </w:t>
      </w:r>
      <w:hyperlink r:id="rId76" w:history="1">
        <w:r w:rsidRPr="008F39CB">
          <w:rPr>
            <w:rFonts w:ascii="Times New Roman" w:eastAsia="Calibri" w:hAnsi="Times New Roman" w:cs="Times New Roman"/>
            <w:sz w:val="26"/>
            <w:szCs w:val="26"/>
          </w:rPr>
          <w:t>http://urupinsk.net/about/info/projects/16929/</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14.04.2020 на официальном сайте Администрации Палласовского муниципального района: </w:t>
      </w:r>
      <w:hyperlink r:id="rId77" w:history="1">
        <w:r w:rsidRPr="008F39CB">
          <w:rPr>
            <w:rFonts w:ascii="Times New Roman" w:eastAsia="Calibri" w:hAnsi="Times New Roman" w:cs="Times New Roman"/>
            <w:sz w:val="26"/>
            <w:szCs w:val="26"/>
          </w:rPr>
          <w:t>http://admpallas.ru/news/messages/6339/</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07.04.2020 на официальном сайте Администрации Чернышковского муниципального района: </w:t>
      </w:r>
      <w:hyperlink r:id="rId78" w:tgtFrame="_blank" w:history="1">
        <w:r w:rsidRPr="008F39CB">
          <w:rPr>
            <w:rFonts w:ascii="Times New Roman" w:eastAsia="Calibri" w:hAnsi="Times New Roman" w:cs="Times New Roman"/>
            <w:sz w:val="26"/>
            <w:szCs w:val="26"/>
            <w:shd w:val="clear" w:color="auto" w:fill="FFFFFF"/>
          </w:rPr>
          <w:t>http://www.chernyshki.ru/index.php/novosti/8650-vnimaniyu-yuridicheskikh-lits-i-individualnykh-predprinimatelej-5</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 xml:space="preserve">01.04.2020 на официальном сайте Администрации Октябрьского районного муниципального образования Республики Калмыкия: </w:t>
      </w:r>
      <w:hyperlink r:id="rId79" w:history="1">
        <w:r w:rsidRPr="008F39CB">
          <w:rPr>
            <w:rFonts w:ascii="Times New Roman" w:eastAsia="Calibri" w:hAnsi="Times New Roman" w:cs="Times New Roman"/>
            <w:sz w:val="26"/>
            <w:szCs w:val="26"/>
          </w:rPr>
          <w:t>http://</w:t>
        </w:r>
        <w:r w:rsidRPr="008F39CB">
          <w:rPr>
            <w:rFonts w:ascii="Times New Roman" w:eastAsia="Calibri" w:hAnsi="Times New Roman" w:cs="Times New Roman"/>
            <w:sz w:val="26"/>
            <w:szCs w:val="26"/>
            <w:lang w:val="en-US"/>
          </w:rPr>
          <w:t>oktrmo</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ru</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roskomnadzor</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informiruet</w:t>
        </w:r>
        <w:r w:rsidRPr="008F39CB">
          <w:rPr>
            <w:rFonts w:ascii="Times New Roman" w:eastAsia="Calibri" w:hAnsi="Times New Roman" w:cs="Times New Roman"/>
            <w:sz w:val="26"/>
            <w:szCs w:val="26"/>
          </w:rPr>
          <w:t>/</w:t>
        </w:r>
      </w:hyperlink>
      <w:r w:rsidRPr="008F39CB">
        <w:rPr>
          <w:rFonts w:ascii="Times New Roman" w:eastAsia="Calibri" w:hAnsi="Times New Roman" w:cs="Times New Roman"/>
          <w:sz w:val="26"/>
          <w:szCs w:val="26"/>
        </w:rPr>
        <w:t xml:space="preserve"> </w:t>
      </w:r>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08.04.2020 на официальном сайте Администрации Ики-Бурульского районного муниципального образования Республики Калмыкия: </w:t>
      </w:r>
      <w:hyperlink r:id="rId80" w:history="1">
        <w:r w:rsidRPr="008F39CB">
          <w:rPr>
            <w:rFonts w:ascii="Times New Roman" w:eastAsia="Calibri" w:hAnsi="Times New Roman" w:cs="Times New Roman"/>
            <w:sz w:val="26"/>
            <w:szCs w:val="26"/>
          </w:rPr>
          <w:t>http://</w:t>
        </w:r>
        <w:r w:rsidRPr="008F39CB">
          <w:rPr>
            <w:rFonts w:ascii="Times New Roman" w:eastAsia="Calibri" w:hAnsi="Times New Roman" w:cs="Times New Roman"/>
            <w:sz w:val="26"/>
            <w:szCs w:val="26"/>
            <w:lang w:val="en-US"/>
          </w:rPr>
          <w:t>iki</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burulrmo</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ru</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novosti</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ELEMENT</w:t>
        </w:r>
        <w:r w:rsidRPr="008F39CB">
          <w:rPr>
            <w:rFonts w:ascii="Times New Roman" w:eastAsia="Calibri" w:hAnsi="Times New Roman" w:cs="Times New Roman"/>
            <w:sz w:val="26"/>
            <w:szCs w:val="26"/>
          </w:rPr>
          <w:t>_</w:t>
        </w:r>
        <w:r w:rsidRPr="008F39CB">
          <w:rPr>
            <w:rFonts w:ascii="Times New Roman" w:eastAsia="Calibri" w:hAnsi="Times New Roman" w:cs="Times New Roman"/>
            <w:sz w:val="26"/>
            <w:szCs w:val="26"/>
            <w:lang w:val="en-US"/>
          </w:rPr>
          <w:t>ID</w:t>
        </w:r>
        <w:r w:rsidRPr="008F39CB">
          <w:rPr>
            <w:rFonts w:ascii="Times New Roman" w:eastAsia="Calibri" w:hAnsi="Times New Roman" w:cs="Times New Roman"/>
            <w:sz w:val="26"/>
            <w:szCs w:val="26"/>
          </w:rPr>
          <w:t>=2498</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07.07.2020 на официальном сайте Администрации Новоаннинского муниципального района по адресу: </w:t>
      </w:r>
      <w:hyperlink r:id="rId81" w:history="1">
        <w:r w:rsidRPr="008F39CB">
          <w:rPr>
            <w:rFonts w:ascii="Times New Roman" w:eastAsia="Calibri" w:hAnsi="Times New Roman" w:cs="Times New Roman"/>
            <w:sz w:val="26"/>
            <w:szCs w:val="26"/>
          </w:rPr>
          <w:t>http://www.newanna.ru/index.php/2213-0707</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07.07.2020 на официальном сайте Администрации городского округа город Михайловка по адресу: </w:t>
      </w:r>
      <w:hyperlink r:id="rId82" w:history="1">
        <w:r w:rsidRPr="008F39CB">
          <w:rPr>
            <w:rFonts w:ascii="Times New Roman" w:eastAsia="Calibri" w:hAnsi="Times New Roman" w:cs="Times New Roman"/>
            <w:sz w:val="26"/>
            <w:szCs w:val="26"/>
          </w:rPr>
          <w:t>http://mihadm.com/news/11035</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06.07.2020 на официальном сайте Администрации Кумылженского муниципального района по адресу: </w:t>
      </w:r>
      <w:hyperlink r:id="rId83" w:history="1">
        <w:r w:rsidRPr="008F39CB">
          <w:rPr>
            <w:rFonts w:ascii="Times New Roman" w:eastAsia="Calibri" w:hAnsi="Times New Roman" w:cs="Times New Roman"/>
            <w:sz w:val="26"/>
            <w:szCs w:val="26"/>
          </w:rPr>
          <w:t>http://www.kumadmin.ru/about/info/news/5064/</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14.07.2020 на официальном сайте Администрации Городищенского городского поселения по адресу: </w:t>
      </w:r>
      <w:hyperlink r:id="rId84" w:history="1">
        <w:r w:rsidRPr="008F39CB">
          <w:rPr>
            <w:rFonts w:ascii="Times New Roman" w:eastAsia="Calibri" w:hAnsi="Times New Roman" w:cs="Times New Roman"/>
            <w:sz w:val="26"/>
            <w:szCs w:val="26"/>
          </w:rPr>
          <w:t>http://adm-gorodishe.ru/vnimaniyu-yuridicheskikh-litc-i-individual-nykh-predprinimateley-1.html</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20.07.2020 на официальном сайте Администрации Камышинского муниципального района по адресу: </w:t>
      </w:r>
      <w:hyperlink r:id="rId85" w:tgtFrame="_blank" w:history="1">
        <w:r w:rsidRPr="008F39CB">
          <w:rPr>
            <w:rFonts w:ascii="Times New Roman" w:eastAsia="Calibri" w:hAnsi="Times New Roman" w:cs="Times New Roman"/>
            <w:sz w:val="26"/>
            <w:szCs w:val="26"/>
            <w:shd w:val="clear" w:color="auto" w:fill="FFFFFF"/>
          </w:rPr>
          <w:t>http://rakams.ru/item/6615-vnimaniyu-yuridicheskikh-lits-i-individualnykh-predprinimatelej</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20.07.2020 на официальном сайте Администрации Киквидзенского муниципального района по адресу: </w:t>
      </w:r>
      <w:hyperlink r:id="rId86" w:history="1">
        <w:r w:rsidRPr="008F39CB">
          <w:rPr>
            <w:rFonts w:ascii="Times New Roman" w:eastAsia="Calibri" w:hAnsi="Times New Roman" w:cs="Times New Roman"/>
            <w:sz w:val="26"/>
            <w:szCs w:val="26"/>
          </w:rPr>
          <w:t>https://rakikv.ru/upload/000/u1/a/0/informacija.pdf</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24.07.2020 на официальном сайте Администрации Николаевского муниципального района по адресу: </w:t>
      </w:r>
      <w:hyperlink r:id="rId87" w:history="1">
        <w:r w:rsidRPr="008F39CB">
          <w:rPr>
            <w:rFonts w:ascii="Times New Roman" w:eastAsia="Calibri" w:hAnsi="Times New Roman" w:cs="Times New Roman"/>
            <w:sz w:val="26"/>
            <w:szCs w:val="26"/>
          </w:rPr>
          <w:t>http://www.nikadm.ru/index.php/2012-04-09-17-36-53/57-2012-04-17-06-40-17/6976-2020-07-24-06-10-30</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27.07.2020 на официальном сайте Администрации Яшкульского районного муниципального образования Республики Калмыкия по адресу: </w:t>
      </w:r>
      <w:hyperlink r:id="rId88" w:history="1">
        <w:r w:rsidRPr="008F39CB">
          <w:rPr>
            <w:rFonts w:ascii="Times New Roman" w:eastAsia="Calibri" w:hAnsi="Times New Roman" w:cs="Times New Roman"/>
            <w:sz w:val="26"/>
            <w:szCs w:val="26"/>
          </w:rPr>
          <w:t>http://www.yashkulrmo.ru/index.php/news/2018-03-18-10-03-28/4458-2020-07-27-07-20-00</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31.07.2020 на официальном сайте Администрации городского поселения р.п. Средняя Ахтуба по адресу: </w:t>
      </w:r>
      <w:hyperlink r:id="rId89" w:tgtFrame="_blank" w:history="1">
        <w:r w:rsidRPr="008F39CB">
          <w:rPr>
            <w:rFonts w:ascii="Times New Roman" w:eastAsia="Calibri" w:hAnsi="Times New Roman" w:cs="Times New Roman"/>
            <w:sz w:val="26"/>
            <w:szCs w:val="26"/>
            <w:shd w:val="clear" w:color="auto" w:fill="FFFFFF"/>
          </w:rPr>
          <w:t>http://адмрпсредняяахтуба.рф/infa-aht-20/item/1127-</w:t>
        </w:r>
        <w:r w:rsidRPr="008F39CB">
          <w:rPr>
            <w:rFonts w:ascii="Times New Roman" w:eastAsia="Calibri" w:hAnsi="Times New Roman" w:cs="Times New Roman"/>
            <w:sz w:val="20"/>
            <w:szCs w:val="20"/>
            <w:shd w:val="clear" w:color="auto" w:fill="FFFFFF"/>
          </w:rPr>
          <w:t>vnimaniyu</w:t>
        </w:r>
        <w:r w:rsidRPr="008F39CB">
          <w:rPr>
            <w:rFonts w:ascii="Times New Roman" w:eastAsia="Calibri" w:hAnsi="Times New Roman" w:cs="Times New Roman"/>
            <w:sz w:val="26"/>
            <w:szCs w:val="26"/>
            <w:shd w:val="clear" w:color="auto" w:fill="FFFFFF"/>
          </w:rPr>
          <w:t>-yuridicheskikh-lits-i-individualnykh-predprinimatelej</w:t>
        </w:r>
      </w:hyperlink>
      <w:r w:rsidRPr="008F39CB">
        <w:rPr>
          <w:rFonts w:ascii="Times New Roman" w:eastAsia="Calibri" w:hAnsi="Times New Roman" w:cs="Times New Roman"/>
          <w:sz w:val="26"/>
          <w:szCs w:val="26"/>
          <w:shd w:val="clear" w:color="auto" w:fill="FFFFFF"/>
        </w:rPr>
        <w:t> </w:t>
      </w:r>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 xml:space="preserve">31.07.2020 на официальном сайте Администрации городского поселения г. Ленинск по адресу: </w:t>
      </w:r>
      <w:hyperlink r:id="rId90" w:history="1">
        <w:r w:rsidRPr="008F39CB">
          <w:rPr>
            <w:rFonts w:ascii="Times New Roman" w:eastAsia="Calibri" w:hAnsi="Times New Roman" w:cs="Times New Roman"/>
            <w:sz w:val="26"/>
            <w:szCs w:val="26"/>
          </w:rPr>
          <w:t>http://leninsk34.ru/</w:t>
        </w:r>
      </w:hyperlink>
      <w:r w:rsidRPr="008F39CB">
        <w:rPr>
          <w:rFonts w:ascii="Times New Roman" w:eastAsia="Calibri" w:hAnsi="Times New Roman" w:cs="Times New Roman"/>
          <w:sz w:val="26"/>
          <w:szCs w:val="26"/>
        </w:rPr>
        <w:t>новости-поселения/253-в-соответствии-с-ч-1-ст-22-федерального-закона-от-27-07-2006-№-152-фз-«о-персональных-данных»-физические-и-юридические-лица,-государственные-и-муниципальные-органы,-осуществляющие-обработку-персональных-данных,-обязаны-направить-в-уполномоченный-орган-по-защите-прав-субъектов-персональных-данных-уведомление-об-обработке-персональных-данных</w:t>
      </w:r>
      <w:hyperlink r:id="rId91" w:history="1"/>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03.08.2020 на официальном сайте Администрации городского поселения р.п. Октябрьский по адресу: </w:t>
      </w:r>
      <w:hyperlink r:id="rId92" w:history="1">
        <w:r w:rsidRPr="008F39CB">
          <w:rPr>
            <w:rFonts w:ascii="Times New Roman" w:eastAsia="Calibri" w:hAnsi="Times New Roman" w:cs="Times New Roman"/>
            <w:sz w:val="26"/>
            <w:szCs w:val="26"/>
          </w:rPr>
          <w:t>https://gpoktyabr.ru/news/detail.php?id=1052509</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03.08.2020 на официальном сайте Администрации городского поселения г. Дубовка по адресу: </w:t>
      </w:r>
      <w:hyperlink r:id="rId93" w:history="1">
        <w:r w:rsidRPr="008F39CB">
          <w:rPr>
            <w:rFonts w:ascii="Times New Roman" w:eastAsia="Calibri" w:hAnsi="Times New Roman" w:cs="Times New Roman"/>
            <w:sz w:val="26"/>
            <w:szCs w:val="26"/>
          </w:rPr>
          <w:t>http://www.admdubovka.ru/about/info/news/2808/</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04.08.2020 на официальном сайте Администрации городского поселения г. Серафимович по адресу: </w:t>
      </w:r>
      <w:hyperlink r:id="rId94" w:history="1">
        <w:r w:rsidRPr="008F39CB">
          <w:rPr>
            <w:rFonts w:ascii="Times New Roman" w:eastAsia="Calibri" w:hAnsi="Times New Roman" w:cs="Times New Roman"/>
            <w:sz w:val="26"/>
            <w:szCs w:val="26"/>
          </w:rPr>
          <w:t>https://serafimadmin.ru/8-novosti/2259-vnimaniyu-yuridicheskikh-lits-i-individual-nykh-predprinimatelej.html</w:t>
        </w:r>
      </w:hyperlink>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04.09.2020 на официальном сайте Администрации Иловлинского городского поселения по адресу:http://ilovgoradmin.ru/index.php/inform-nas</w:t>
      </w:r>
    </w:p>
    <w:p w:rsidR="00C742BD" w:rsidRPr="008F39CB" w:rsidRDefault="00C742BD" w:rsidP="00C742BD">
      <w:pPr>
        <w:numPr>
          <w:ilvl w:val="0"/>
          <w:numId w:val="38"/>
        </w:num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08.09.2020 на официальном сайте Администрации городского округа город Фролово по адресу: http://frolovoadmin.ru/about/info/news/7242/</w:t>
      </w:r>
    </w:p>
    <w:p w:rsidR="00C742BD" w:rsidRPr="008F39CB" w:rsidRDefault="00C742BD" w:rsidP="00C742BD">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Управлением также применяется практика информирования операторов</w:t>
      </w:r>
      <w:r w:rsidR="001B106A">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осуществляющих обработку персональных данных, об обеспечении безопасности персональных данных в рамках реализации Федерального Закона от 27.07.2006 № 152-ФЗ «О персональных данных», в процессе проведения плановых мероприятий по контролю, а также в ходе консультаций по телефону.</w:t>
      </w:r>
    </w:p>
    <w:p w:rsidR="00C742BD" w:rsidRPr="008F39CB" w:rsidRDefault="00C742BD" w:rsidP="00C742BD">
      <w:pPr>
        <w:autoSpaceDE w:val="0"/>
        <w:autoSpaceDN w:val="0"/>
        <w:adjustRightInd w:val="0"/>
        <w:spacing w:after="0" w:line="360" w:lineRule="auto"/>
        <w:ind w:firstLine="662"/>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За 9 месяцев 2020 года на официальном сайте Управления Роскомнадзора по Волгоградской области и Республике Калмыкия (</w:t>
      </w:r>
      <w:hyperlink r:id="rId95" w:history="1">
        <w:r w:rsidRPr="008F39CB">
          <w:rPr>
            <w:rFonts w:ascii="Times New Roman" w:eastAsia="Times New Roman" w:hAnsi="Times New Roman" w:cs="Times New Roman"/>
            <w:sz w:val="26"/>
            <w:szCs w:val="26"/>
            <w:u w:val="single"/>
            <w:lang w:val="en-US" w:eastAsia="ru-RU"/>
          </w:rPr>
          <w:t>www</w:t>
        </w:r>
        <w:r w:rsidRPr="008F39CB">
          <w:rPr>
            <w:rFonts w:ascii="Times New Roman" w:eastAsia="Times New Roman" w:hAnsi="Times New Roman" w:cs="Times New Roman"/>
            <w:sz w:val="26"/>
            <w:szCs w:val="26"/>
            <w:u w:val="single"/>
            <w:lang w:eastAsia="ru-RU"/>
          </w:rPr>
          <w:t>.34.</w:t>
        </w:r>
        <w:r w:rsidRPr="008F39CB">
          <w:rPr>
            <w:rFonts w:ascii="Times New Roman" w:eastAsia="Times New Roman" w:hAnsi="Times New Roman" w:cs="Times New Roman"/>
            <w:sz w:val="26"/>
            <w:szCs w:val="26"/>
            <w:u w:val="single"/>
            <w:lang w:val="en-US" w:eastAsia="ru-RU"/>
          </w:rPr>
          <w:t>rkn</w:t>
        </w:r>
        <w:r w:rsidRPr="008F39CB">
          <w:rPr>
            <w:rFonts w:ascii="Times New Roman" w:eastAsia="Times New Roman" w:hAnsi="Times New Roman" w:cs="Times New Roman"/>
            <w:sz w:val="26"/>
            <w:szCs w:val="26"/>
            <w:u w:val="single"/>
            <w:lang w:eastAsia="ru-RU"/>
          </w:rPr>
          <w:t>.</w:t>
        </w:r>
        <w:r w:rsidRPr="008F39CB">
          <w:rPr>
            <w:rFonts w:ascii="Times New Roman" w:eastAsia="Times New Roman" w:hAnsi="Times New Roman" w:cs="Times New Roman"/>
            <w:sz w:val="26"/>
            <w:szCs w:val="26"/>
            <w:u w:val="single"/>
            <w:lang w:val="en-US" w:eastAsia="ru-RU"/>
          </w:rPr>
          <w:t>gov</w:t>
        </w:r>
        <w:r w:rsidRPr="008F39CB">
          <w:rPr>
            <w:rFonts w:ascii="Times New Roman" w:eastAsia="Times New Roman" w:hAnsi="Times New Roman" w:cs="Times New Roman"/>
            <w:sz w:val="26"/>
            <w:szCs w:val="26"/>
            <w:u w:val="single"/>
            <w:lang w:eastAsia="ru-RU"/>
          </w:rPr>
          <w:t>.</w:t>
        </w:r>
        <w:r w:rsidRPr="008F39CB">
          <w:rPr>
            <w:rFonts w:ascii="Times New Roman" w:eastAsia="Times New Roman" w:hAnsi="Times New Roman" w:cs="Times New Roman"/>
            <w:sz w:val="26"/>
            <w:szCs w:val="26"/>
            <w:u w:val="single"/>
            <w:lang w:val="en-US" w:eastAsia="ru-RU"/>
          </w:rPr>
          <w:t>ru</w:t>
        </w:r>
      </w:hyperlink>
      <w:r w:rsidRPr="008F39CB">
        <w:rPr>
          <w:rFonts w:ascii="Times New Roman" w:eastAsia="Times New Roman" w:hAnsi="Times New Roman" w:cs="Times New Roman"/>
          <w:sz w:val="26"/>
          <w:szCs w:val="26"/>
          <w:lang w:eastAsia="ru-RU"/>
        </w:rPr>
        <w:t xml:space="preserve">) размещено 19 новостей, касающихся деятельности Управления в области персональных данных. </w:t>
      </w:r>
    </w:p>
    <w:p w:rsidR="005C4504" w:rsidRPr="008F39CB" w:rsidRDefault="005C4504" w:rsidP="005C4504">
      <w:pPr>
        <w:spacing w:after="0" w:line="360" w:lineRule="auto"/>
        <w:ind w:firstLine="709"/>
        <w:jc w:val="center"/>
        <w:rPr>
          <w:rFonts w:ascii="Times New Roman" w:eastAsia="Times New Roman" w:hAnsi="Times New Roman" w:cs="Times New Roman"/>
          <w:b/>
          <w:sz w:val="26"/>
          <w:szCs w:val="26"/>
          <w:lang w:eastAsia="ru-RU"/>
        </w:rPr>
      </w:pPr>
    </w:p>
    <w:p w:rsidR="00B419D4" w:rsidRPr="008F39CB" w:rsidRDefault="00B419D4" w:rsidP="00B419D4">
      <w:pPr>
        <w:spacing w:after="0" w:line="360" w:lineRule="auto"/>
        <w:ind w:firstLine="709"/>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Исполнение Управлением Роскомнадзора по Волгоградской области и Республике Калмыкия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в 3 квартале 2020 года</w:t>
      </w:r>
    </w:p>
    <w:p w:rsidR="00B419D4" w:rsidRPr="008F39CB" w:rsidRDefault="00B419D4" w:rsidP="00B419D4">
      <w:pPr>
        <w:spacing w:after="0" w:line="360" w:lineRule="auto"/>
        <w:ind w:firstLine="709"/>
        <w:jc w:val="both"/>
        <w:rPr>
          <w:rFonts w:ascii="Times New Roman" w:eastAsia="Times New Roman" w:hAnsi="Times New Roman" w:cs="Times New Roman"/>
          <w:sz w:val="26"/>
          <w:szCs w:val="26"/>
          <w:highlight w:val="yellow"/>
          <w:lang w:eastAsia="ru-RU"/>
        </w:rPr>
      </w:pPr>
    </w:p>
    <w:p w:rsidR="00B419D4" w:rsidRPr="008F39CB" w:rsidRDefault="00B419D4" w:rsidP="00B419D4">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В целях исполнения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в 3 квартале 2020 года проведена следующая работа:</w:t>
      </w:r>
    </w:p>
    <w:tbl>
      <w:tblPr>
        <w:tblStyle w:val="a6"/>
        <w:tblW w:w="9747" w:type="dxa"/>
        <w:tblLayout w:type="fixed"/>
        <w:tblLook w:val="04A0" w:firstRow="1" w:lastRow="0" w:firstColumn="1" w:lastColumn="0" w:noHBand="0" w:noVBand="1"/>
      </w:tblPr>
      <w:tblGrid>
        <w:gridCol w:w="656"/>
        <w:gridCol w:w="2996"/>
        <w:gridCol w:w="1276"/>
        <w:gridCol w:w="1701"/>
        <w:gridCol w:w="3118"/>
      </w:tblGrid>
      <w:tr w:rsidR="003D01C8" w:rsidRPr="008F39CB" w:rsidTr="000338D2">
        <w:tc>
          <w:tcPr>
            <w:tcW w:w="656" w:type="dxa"/>
          </w:tcPr>
          <w:p w:rsidR="00673E27" w:rsidRPr="008F39CB" w:rsidRDefault="00673E27" w:rsidP="00673E27">
            <w:pPr>
              <w:autoSpaceDE w:val="0"/>
              <w:autoSpaceDN w:val="0"/>
              <w:adjustRightInd w:val="0"/>
              <w:spacing w:before="70" w:line="360" w:lineRule="auto"/>
              <w:jc w:val="center"/>
            </w:pPr>
            <w:r w:rsidRPr="008F39CB">
              <w:t>№ п/п</w:t>
            </w:r>
          </w:p>
        </w:tc>
        <w:tc>
          <w:tcPr>
            <w:tcW w:w="2996" w:type="dxa"/>
          </w:tcPr>
          <w:p w:rsidR="00673E27" w:rsidRPr="008F39CB" w:rsidRDefault="00673E27" w:rsidP="00673E27">
            <w:pPr>
              <w:autoSpaceDE w:val="0"/>
              <w:autoSpaceDN w:val="0"/>
              <w:adjustRightInd w:val="0"/>
              <w:spacing w:before="70" w:line="360" w:lineRule="auto"/>
              <w:jc w:val="center"/>
            </w:pPr>
            <w:r w:rsidRPr="008F39CB">
              <w:t>Мероприятие</w:t>
            </w:r>
          </w:p>
        </w:tc>
        <w:tc>
          <w:tcPr>
            <w:tcW w:w="1276" w:type="dxa"/>
          </w:tcPr>
          <w:p w:rsidR="00673E27" w:rsidRPr="008F39CB" w:rsidRDefault="00673E27" w:rsidP="00673E27">
            <w:pPr>
              <w:autoSpaceDE w:val="0"/>
              <w:autoSpaceDN w:val="0"/>
              <w:adjustRightInd w:val="0"/>
              <w:spacing w:before="70" w:line="360" w:lineRule="auto"/>
              <w:jc w:val="center"/>
            </w:pPr>
            <w:r w:rsidRPr="008F39CB">
              <w:t>Срок реализации</w:t>
            </w:r>
          </w:p>
        </w:tc>
        <w:tc>
          <w:tcPr>
            <w:tcW w:w="1701" w:type="dxa"/>
          </w:tcPr>
          <w:p w:rsidR="00673E27" w:rsidRPr="008F39CB" w:rsidRDefault="00673E27" w:rsidP="00673E27">
            <w:pPr>
              <w:autoSpaceDE w:val="0"/>
              <w:autoSpaceDN w:val="0"/>
              <w:adjustRightInd w:val="0"/>
              <w:spacing w:before="70" w:line="360" w:lineRule="auto"/>
              <w:jc w:val="center"/>
            </w:pPr>
            <w:r w:rsidRPr="008F39CB">
              <w:t>Ожидаемый результат</w:t>
            </w:r>
          </w:p>
        </w:tc>
        <w:tc>
          <w:tcPr>
            <w:tcW w:w="3118" w:type="dxa"/>
          </w:tcPr>
          <w:p w:rsidR="00673E27" w:rsidRPr="008F39CB" w:rsidRDefault="00673E27" w:rsidP="00673E27">
            <w:pPr>
              <w:autoSpaceDE w:val="0"/>
              <w:autoSpaceDN w:val="0"/>
              <w:adjustRightInd w:val="0"/>
              <w:spacing w:before="70" w:line="360" w:lineRule="auto"/>
              <w:jc w:val="center"/>
            </w:pPr>
            <w:r w:rsidRPr="008F39CB">
              <w:t>Отметка об исполнении</w:t>
            </w:r>
          </w:p>
        </w:tc>
      </w:tr>
      <w:tr w:rsidR="003D01C8" w:rsidRPr="008F39CB" w:rsidTr="000338D2">
        <w:trPr>
          <w:trHeight w:val="3069"/>
        </w:trPr>
        <w:tc>
          <w:tcPr>
            <w:tcW w:w="656" w:type="dxa"/>
          </w:tcPr>
          <w:p w:rsidR="00673E27" w:rsidRPr="008F39CB" w:rsidRDefault="00673E27" w:rsidP="00673E27">
            <w:pPr>
              <w:autoSpaceDE w:val="0"/>
              <w:autoSpaceDN w:val="0"/>
              <w:adjustRightInd w:val="0"/>
              <w:spacing w:before="70" w:line="360" w:lineRule="auto"/>
              <w:jc w:val="center"/>
            </w:pPr>
            <w:r w:rsidRPr="008F39CB">
              <w:t>1</w:t>
            </w:r>
          </w:p>
        </w:tc>
        <w:tc>
          <w:tcPr>
            <w:tcW w:w="2996" w:type="dxa"/>
          </w:tcPr>
          <w:p w:rsidR="00673E27" w:rsidRPr="008F39CB" w:rsidRDefault="00673E27" w:rsidP="00673E27">
            <w:pPr>
              <w:jc w:val="center"/>
            </w:pPr>
            <w:r w:rsidRPr="008F39CB">
              <w:t>Организация трансляции тематических роликов социальной рекламы, созданных Роскомнадзором</w:t>
            </w:r>
            <w:r w:rsidR="001B106A">
              <w:t>,</w:t>
            </w:r>
            <w:r w:rsidRPr="008F39CB">
              <w:t xml:space="preserve"> посредством СМИ</w:t>
            </w:r>
          </w:p>
          <w:p w:rsidR="00673E27" w:rsidRPr="008F39CB" w:rsidRDefault="00673E27" w:rsidP="00673E27">
            <w:pPr>
              <w:jc w:val="center"/>
            </w:pPr>
          </w:p>
        </w:tc>
        <w:tc>
          <w:tcPr>
            <w:tcW w:w="1276" w:type="dxa"/>
          </w:tcPr>
          <w:p w:rsidR="00673E27" w:rsidRPr="008F39CB" w:rsidRDefault="00673E27" w:rsidP="00673E27">
            <w:pPr>
              <w:jc w:val="center"/>
            </w:pPr>
            <w:r w:rsidRPr="008F39CB">
              <w:t>2020 (ежеквартально)</w:t>
            </w:r>
          </w:p>
          <w:p w:rsidR="00673E27" w:rsidRPr="008F39CB" w:rsidRDefault="00673E27" w:rsidP="00673E27">
            <w:pPr>
              <w:jc w:val="center"/>
            </w:pPr>
            <w:r w:rsidRPr="008F39CB">
              <w:t>(по мере поступления материалов из Роскомнадзора)</w:t>
            </w:r>
          </w:p>
        </w:tc>
        <w:tc>
          <w:tcPr>
            <w:tcW w:w="1701" w:type="dxa"/>
          </w:tcPr>
          <w:p w:rsidR="00673E27" w:rsidRPr="008F39CB" w:rsidRDefault="00673E27" w:rsidP="00673E27">
            <w:pPr>
              <w:jc w:val="center"/>
            </w:pPr>
            <w:r w:rsidRPr="008F39CB">
              <w:t>Проведение мероприятий по организации размещения роликов в области персональных данных на телеканалах</w:t>
            </w:r>
          </w:p>
        </w:tc>
        <w:tc>
          <w:tcPr>
            <w:tcW w:w="3118" w:type="dxa"/>
          </w:tcPr>
          <w:p w:rsidR="00673E27" w:rsidRPr="008F39CB" w:rsidRDefault="00B419D4" w:rsidP="00673E27">
            <w:pPr>
              <w:ind w:firstLine="34"/>
              <w:jc w:val="both"/>
            </w:pPr>
            <w:r w:rsidRPr="008F39CB">
              <w:rPr>
                <w:rFonts w:eastAsia="Calibri"/>
                <w:lang w:eastAsia="en-US"/>
              </w:rPr>
              <w:t xml:space="preserve">Социальный и мультипликационный ролик транслировался в течение 3 квартала 2020 года в эфире телеканалов Волжский+, </w:t>
            </w:r>
            <w:r w:rsidRPr="008F39CB">
              <w:rPr>
                <w:rFonts w:eastAsia="Calibri"/>
                <w:lang w:val="en-US" w:eastAsia="en-US"/>
              </w:rPr>
              <w:t>Powernet</w:t>
            </w:r>
            <w:r w:rsidRPr="008F39CB">
              <w:rPr>
                <w:rFonts w:eastAsia="Calibri"/>
                <w:lang w:eastAsia="en-US"/>
              </w:rPr>
              <w:t xml:space="preserve"> </w:t>
            </w:r>
            <w:r w:rsidRPr="008F39CB">
              <w:rPr>
                <w:rFonts w:eastAsia="Calibri"/>
                <w:lang w:val="en-US" w:eastAsia="en-US"/>
              </w:rPr>
              <w:t>HD</w:t>
            </w:r>
            <w:r w:rsidRPr="008F39CB">
              <w:rPr>
                <w:rFonts w:eastAsia="Calibri"/>
                <w:lang w:eastAsia="en-US"/>
              </w:rPr>
              <w:t>, «Волгоград 24», кабельная сеть "Невод-Регион" с периодичностью выхода от 2 до 9 раз в день</w:t>
            </w:r>
          </w:p>
        </w:tc>
      </w:tr>
      <w:tr w:rsidR="00B419D4" w:rsidRPr="008F39CB" w:rsidTr="000338D2">
        <w:tc>
          <w:tcPr>
            <w:tcW w:w="656" w:type="dxa"/>
          </w:tcPr>
          <w:p w:rsidR="00673E27" w:rsidRPr="008F39CB" w:rsidRDefault="00673E27" w:rsidP="00673E27">
            <w:pPr>
              <w:autoSpaceDE w:val="0"/>
              <w:autoSpaceDN w:val="0"/>
              <w:adjustRightInd w:val="0"/>
              <w:spacing w:before="70" w:line="360" w:lineRule="auto"/>
              <w:jc w:val="center"/>
            </w:pPr>
            <w:r w:rsidRPr="008F39CB">
              <w:t>2</w:t>
            </w:r>
          </w:p>
        </w:tc>
        <w:tc>
          <w:tcPr>
            <w:tcW w:w="2996" w:type="dxa"/>
          </w:tcPr>
          <w:p w:rsidR="00673E27" w:rsidRPr="008F39CB" w:rsidRDefault="00673E27" w:rsidP="00AE024C">
            <w:pPr>
              <w:jc w:val="center"/>
            </w:pPr>
            <w:r w:rsidRPr="008F39CB">
              <w:t xml:space="preserve">Размещение на интернет-сайте Управления информации, </w:t>
            </w:r>
            <w:r w:rsidR="00AE024C" w:rsidRPr="008F39CB">
              <w:t xml:space="preserve">направленной на </w:t>
            </w:r>
            <w:r w:rsidRPr="008F39CB">
              <w:t xml:space="preserve"> повышение уровня правовой информированности граждан и операторов, осуществляющих обработку персональных данных</w:t>
            </w:r>
          </w:p>
        </w:tc>
        <w:tc>
          <w:tcPr>
            <w:tcW w:w="1276" w:type="dxa"/>
          </w:tcPr>
          <w:p w:rsidR="00673E27" w:rsidRPr="008F39CB" w:rsidRDefault="00673E27" w:rsidP="00673E27">
            <w:pPr>
              <w:jc w:val="center"/>
            </w:pPr>
            <w:r w:rsidRPr="008F39CB">
              <w:t>в течение года</w:t>
            </w:r>
          </w:p>
          <w:p w:rsidR="00673E27" w:rsidRPr="008F39CB" w:rsidRDefault="00673E27" w:rsidP="00673E27">
            <w:pPr>
              <w:jc w:val="center"/>
            </w:pPr>
            <w:r w:rsidRPr="008F39CB">
              <w:t>(2020)</w:t>
            </w:r>
          </w:p>
          <w:p w:rsidR="00673E27" w:rsidRPr="008F39CB" w:rsidRDefault="00673E27" w:rsidP="00673E27">
            <w:pPr>
              <w:jc w:val="center"/>
            </w:pPr>
          </w:p>
        </w:tc>
        <w:tc>
          <w:tcPr>
            <w:tcW w:w="1701" w:type="dxa"/>
          </w:tcPr>
          <w:p w:rsidR="00673E27" w:rsidRPr="008F39CB" w:rsidRDefault="00673E27" w:rsidP="00673E27">
            <w:pPr>
              <w:jc w:val="center"/>
            </w:pPr>
            <w:r w:rsidRPr="008F39CB">
              <w:t>Размещение соответствующей информации, с целью ее доведения до операторов и граждан</w:t>
            </w:r>
          </w:p>
        </w:tc>
        <w:tc>
          <w:tcPr>
            <w:tcW w:w="3118" w:type="dxa"/>
          </w:tcPr>
          <w:p w:rsidR="00673E27" w:rsidRPr="008F39CB" w:rsidRDefault="00B419D4" w:rsidP="00673E27">
            <w:pPr>
              <w:jc w:val="center"/>
            </w:pPr>
            <w:r w:rsidRPr="008F39CB">
              <w:rPr>
                <w:rFonts w:eastAsia="Calibri"/>
                <w:lang w:eastAsia="en-US"/>
              </w:rPr>
              <w:t>На официальном сайте Управления размещена информация, способствующая повышению уровня правовой информированности граждан и операторов, осуществляющих обработку персональных данных, а именно порядок регистрации в Реестре операторов, осуществляющих обработку персональных данных; правила подачи Уведомления об обработке персональных данных, информационных писем и заявлений на исключение сведений. В разделе "часто задаваемые вопросы" даны разъяснения требований законодательства РФ в области персональных данных.</w:t>
            </w:r>
          </w:p>
        </w:tc>
      </w:tr>
      <w:tr w:rsidR="00B419D4" w:rsidRPr="008F39CB" w:rsidTr="000338D2">
        <w:trPr>
          <w:trHeight w:val="2817"/>
        </w:trPr>
        <w:tc>
          <w:tcPr>
            <w:tcW w:w="656" w:type="dxa"/>
          </w:tcPr>
          <w:p w:rsidR="00673E27" w:rsidRPr="008F39CB" w:rsidRDefault="00673E27" w:rsidP="00673E27">
            <w:pPr>
              <w:autoSpaceDE w:val="0"/>
              <w:autoSpaceDN w:val="0"/>
              <w:adjustRightInd w:val="0"/>
              <w:spacing w:before="70" w:line="360" w:lineRule="auto"/>
              <w:jc w:val="center"/>
            </w:pPr>
            <w:r w:rsidRPr="008F39CB">
              <w:t>3</w:t>
            </w:r>
          </w:p>
        </w:tc>
        <w:tc>
          <w:tcPr>
            <w:tcW w:w="2996" w:type="dxa"/>
          </w:tcPr>
          <w:p w:rsidR="00673E27" w:rsidRPr="008F39CB" w:rsidRDefault="00673E27" w:rsidP="00673E27">
            <w:pPr>
              <w:jc w:val="center"/>
            </w:pPr>
            <w:r w:rsidRPr="008F39CB">
              <w:t>Подписание Кодекса добросовестных практик</w:t>
            </w:r>
          </w:p>
        </w:tc>
        <w:tc>
          <w:tcPr>
            <w:tcW w:w="1276" w:type="dxa"/>
          </w:tcPr>
          <w:p w:rsidR="00673E27" w:rsidRPr="008F39CB" w:rsidRDefault="00673E27" w:rsidP="00673E27">
            <w:pPr>
              <w:jc w:val="center"/>
            </w:pPr>
            <w:r w:rsidRPr="008F39CB">
              <w:t>Январь-декабрь</w:t>
            </w:r>
          </w:p>
        </w:tc>
        <w:tc>
          <w:tcPr>
            <w:tcW w:w="1701" w:type="dxa"/>
          </w:tcPr>
          <w:p w:rsidR="00673E27" w:rsidRPr="008F39CB" w:rsidRDefault="00673E27" w:rsidP="00673E27">
            <w:pPr>
              <w:jc w:val="center"/>
            </w:pPr>
            <w:r w:rsidRPr="008F39CB">
              <w:t>Минимизация числа нарушений прав и законных интересов граждан при обработке персональных данных</w:t>
            </w:r>
          </w:p>
        </w:tc>
        <w:tc>
          <w:tcPr>
            <w:tcW w:w="3118" w:type="dxa"/>
          </w:tcPr>
          <w:p w:rsidR="00B419D4" w:rsidRPr="008F39CB" w:rsidRDefault="00B419D4" w:rsidP="00B419D4">
            <w:pPr>
              <w:jc w:val="center"/>
              <w:rPr>
                <w:rFonts w:eastAsia="Calibri"/>
              </w:rPr>
            </w:pPr>
            <w:r w:rsidRPr="008F39CB">
              <w:rPr>
                <w:rFonts w:eastAsia="Calibri"/>
              </w:rPr>
              <w:t>С 01.07.2020 года по 30.09.2020 года  присоединились к Кодексу добросовестных практик в сети Интернет 11 операторов.</w:t>
            </w:r>
          </w:p>
          <w:p w:rsidR="00673E27" w:rsidRPr="008F39CB" w:rsidRDefault="00B419D4" w:rsidP="00B419D4">
            <w:pPr>
              <w:jc w:val="center"/>
            </w:pPr>
            <w:r w:rsidRPr="008F39CB">
              <w:rPr>
                <w:rFonts w:eastAsia="Calibri"/>
                <w:lang w:eastAsia="en-US"/>
              </w:rPr>
              <w:t>Всего присоединившихся -287 операторов</w:t>
            </w:r>
          </w:p>
        </w:tc>
      </w:tr>
    </w:tbl>
    <w:p w:rsidR="00673E27" w:rsidRPr="008F39CB" w:rsidRDefault="00673E27" w:rsidP="00673E27">
      <w:pPr>
        <w:spacing w:after="0" w:line="240" w:lineRule="auto"/>
        <w:ind w:left="-142"/>
        <w:jc w:val="both"/>
        <w:rPr>
          <w:rFonts w:ascii="Times New Roman" w:eastAsia="Times New Roman" w:hAnsi="Times New Roman" w:cs="Times New Roman"/>
          <w:sz w:val="20"/>
          <w:szCs w:val="20"/>
          <w:lang w:eastAsia="ru-RU"/>
        </w:rPr>
      </w:pPr>
    </w:p>
    <w:p w:rsidR="003D01C8" w:rsidRPr="008F39CB" w:rsidRDefault="003D01C8" w:rsidP="003D01C8">
      <w:pPr>
        <w:spacing w:after="0" w:line="360" w:lineRule="auto"/>
        <w:ind w:left="-142" w:firstLine="142"/>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Мероприятия, запланированные на 3 квартал 2020 года, согласно Стратегии институционального развития и информационно-публичной деятельности, выполнены в полном объеме.</w:t>
      </w:r>
    </w:p>
    <w:p w:rsidR="003D01C8" w:rsidRPr="008F39CB" w:rsidRDefault="003D01C8" w:rsidP="003D01C8">
      <w:pPr>
        <w:spacing w:after="0" w:line="360" w:lineRule="auto"/>
        <w:ind w:firstLine="709"/>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lastRenderedPageBreak/>
        <w:t>Исполнение Управлением Роскомнадзора по Волгоградской области и Республике Калмыкия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за 9 месяцев 2020 года</w:t>
      </w:r>
    </w:p>
    <w:p w:rsidR="003D01C8" w:rsidRPr="008F39CB" w:rsidRDefault="003D01C8" w:rsidP="003D01C8">
      <w:pPr>
        <w:spacing w:after="0" w:line="360" w:lineRule="auto"/>
        <w:ind w:firstLine="709"/>
        <w:jc w:val="both"/>
        <w:rPr>
          <w:rFonts w:ascii="Times New Roman" w:eastAsia="Times New Roman" w:hAnsi="Times New Roman" w:cs="Times New Roman"/>
          <w:sz w:val="26"/>
          <w:szCs w:val="26"/>
          <w:lang w:eastAsia="ru-RU"/>
        </w:rPr>
      </w:pPr>
    </w:p>
    <w:p w:rsidR="003D01C8" w:rsidRPr="008F39CB" w:rsidRDefault="003D01C8" w:rsidP="003D01C8">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В целях исполнения Плана мероприятий по реализации Стратегии институционального развития и информационно-публичной деятельности в области защиты прав субъектов персональных данных, за 9 месяцев 2020 года проведена следующая работа:</w:t>
      </w:r>
    </w:p>
    <w:p w:rsidR="00673E27" w:rsidRPr="008F39CB" w:rsidRDefault="00673E27" w:rsidP="00673E27">
      <w:pPr>
        <w:rPr>
          <w:rFonts w:ascii="Times New Roman" w:eastAsia="Times New Roman" w:hAnsi="Times New Roman" w:cs="Times New Roman"/>
          <w:sz w:val="28"/>
          <w:szCs w:val="28"/>
          <w:lang w:eastAsia="ru-RU"/>
        </w:rPr>
      </w:pPr>
    </w:p>
    <w:tbl>
      <w:tblPr>
        <w:tblStyle w:val="a6"/>
        <w:tblW w:w="9747" w:type="dxa"/>
        <w:tblLayout w:type="fixed"/>
        <w:tblLook w:val="04A0" w:firstRow="1" w:lastRow="0" w:firstColumn="1" w:lastColumn="0" w:noHBand="0" w:noVBand="1"/>
      </w:tblPr>
      <w:tblGrid>
        <w:gridCol w:w="656"/>
        <w:gridCol w:w="2996"/>
        <w:gridCol w:w="1276"/>
        <w:gridCol w:w="1701"/>
        <w:gridCol w:w="3118"/>
      </w:tblGrid>
      <w:tr w:rsidR="00BF1A21" w:rsidRPr="008F39CB" w:rsidTr="000338D2">
        <w:tc>
          <w:tcPr>
            <w:tcW w:w="656" w:type="dxa"/>
          </w:tcPr>
          <w:p w:rsidR="00673E27" w:rsidRPr="008F39CB" w:rsidRDefault="00673E27" w:rsidP="00673E27">
            <w:pPr>
              <w:autoSpaceDE w:val="0"/>
              <w:autoSpaceDN w:val="0"/>
              <w:adjustRightInd w:val="0"/>
              <w:spacing w:before="70" w:line="360" w:lineRule="auto"/>
              <w:jc w:val="center"/>
            </w:pPr>
            <w:r w:rsidRPr="008F39CB">
              <w:t>№ п/п</w:t>
            </w:r>
          </w:p>
        </w:tc>
        <w:tc>
          <w:tcPr>
            <w:tcW w:w="2996" w:type="dxa"/>
          </w:tcPr>
          <w:p w:rsidR="00673E27" w:rsidRPr="008F39CB" w:rsidRDefault="00673E27" w:rsidP="00673E27">
            <w:pPr>
              <w:autoSpaceDE w:val="0"/>
              <w:autoSpaceDN w:val="0"/>
              <w:adjustRightInd w:val="0"/>
              <w:spacing w:before="70" w:line="360" w:lineRule="auto"/>
              <w:jc w:val="center"/>
            </w:pPr>
            <w:r w:rsidRPr="008F39CB">
              <w:t>Мероприятие</w:t>
            </w:r>
          </w:p>
        </w:tc>
        <w:tc>
          <w:tcPr>
            <w:tcW w:w="1276" w:type="dxa"/>
          </w:tcPr>
          <w:p w:rsidR="00673E27" w:rsidRPr="008F39CB" w:rsidRDefault="00673E27" w:rsidP="00673E27">
            <w:pPr>
              <w:autoSpaceDE w:val="0"/>
              <w:autoSpaceDN w:val="0"/>
              <w:adjustRightInd w:val="0"/>
              <w:spacing w:before="70" w:line="360" w:lineRule="auto"/>
              <w:jc w:val="center"/>
            </w:pPr>
            <w:r w:rsidRPr="008F39CB">
              <w:t>Срок реализации</w:t>
            </w:r>
          </w:p>
        </w:tc>
        <w:tc>
          <w:tcPr>
            <w:tcW w:w="1701" w:type="dxa"/>
          </w:tcPr>
          <w:p w:rsidR="00673E27" w:rsidRPr="008F39CB" w:rsidRDefault="00673E27" w:rsidP="00673E27">
            <w:pPr>
              <w:autoSpaceDE w:val="0"/>
              <w:autoSpaceDN w:val="0"/>
              <w:adjustRightInd w:val="0"/>
              <w:spacing w:before="70" w:line="360" w:lineRule="auto"/>
              <w:jc w:val="center"/>
            </w:pPr>
            <w:r w:rsidRPr="008F39CB">
              <w:t>Ожидаемый результат</w:t>
            </w:r>
          </w:p>
        </w:tc>
        <w:tc>
          <w:tcPr>
            <w:tcW w:w="3118" w:type="dxa"/>
          </w:tcPr>
          <w:p w:rsidR="00673E27" w:rsidRPr="008F39CB" w:rsidRDefault="00673E27" w:rsidP="00673E27">
            <w:pPr>
              <w:autoSpaceDE w:val="0"/>
              <w:autoSpaceDN w:val="0"/>
              <w:adjustRightInd w:val="0"/>
              <w:spacing w:before="70" w:line="360" w:lineRule="auto"/>
              <w:jc w:val="center"/>
            </w:pPr>
            <w:r w:rsidRPr="008F39CB">
              <w:t>Отметка об исполнении</w:t>
            </w:r>
          </w:p>
        </w:tc>
      </w:tr>
      <w:tr w:rsidR="00612AFA" w:rsidRPr="008F39CB" w:rsidTr="00612AFA">
        <w:trPr>
          <w:trHeight w:val="6231"/>
        </w:trPr>
        <w:tc>
          <w:tcPr>
            <w:tcW w:w="656" w:type="dxa"/>
          </w:tcPr>
          <w:p w:rsidR="00673E27" w:rsidRPr="008F39CB" w:rsidRDefault="00673E27" w:rsidP="00673E27">
            <w:pPr>
              <w:autoSpaceDE w:val="0"/>
              <w:autoSpaceDN w:val="0"/>
              <w:adjustRightInd w:val="0"/>
              <w:spacing w:before="70" w:line="360" w:lineRule="auto"/>
              <w:jc w:val="center"/>
            </w:pPr>
            <w:r w:rsidRPr="008F39CB">
              <w:t>1</w:t>
            </w:r>
          </w:p>
        </w:tc>
        <w:tc>
          <w:tcPr>
            <w:tcW w:w="2996" w:type="dxa"/>
          </w:tcPr>
          <w:p w:rsidR="00673E27" w:rsidRPr="008F39CB" w:rsidRDefault="00673E27" w:rsidP="00673E27">
            <w:pPr>
              <w:jc w:val="center"/>
            </w:pPr>
            <w:r w:rsidRPr="008F39CB">
              <w:t>Проведение в общеобразовательных учреждениях "открытых уроков", направленных на безопасное использование личных данных</w:t>
            </w:r>
          </w:p>
        </w:tc>
        <w:tc>
          <w:tcPr>
            <w:tcW w:w="1276" w:type="dxa"/>
          </w:tcPr>
          <w:p w:rsidR="00673E27" w:rsidRPr="008F39CB" w:rsidRDefault="00673E27" w:rsidP="00673E27">
            <w:pPr>
              <w:jc w:val="center"/>
            </w:pPr>
            <w:r w:rsidRPr="008F39CB">
              <w:t>Ежегодно</w:t>
            </w:r>
          </w:p>
          <w:p w:rsidR="00673E27" w:rsidRPr="008F39CB" w:rsidRDefault="00673E27" w:rsidP="00673E27">
            <w:pPr>
              <w:jc w:val="center"/>
            </w:pPr>
          </w:p>
        </w:tc>
        <w:tc>
          <w:tcPr>
            <w:tcW w:w="1701" w:type="dxa"/>
          </w:tcPr>
          <w:p w:rsidR="00673E27" w:rsidRPr="008F39CB" w:rsidRDefault="00673E27" w:rsidP="00673E27">
            <w:pPr>
              <w:jc w:val="center"/>
            </w:pPr>
            <w:r w:rsidRPr="008F39CB">
              <w:t>Повышение уровня правовой информированности несовершеннолетних</w:t>
            </w:r>
          </w:p>
        </w:tc>
        <w:tc>
          <w:tcPr>
            <w:tcW w:w="3118" w:type="dxa"/>
          </w:tcPr>
          <w:p w:rsidR="00673E27" w:rsidRPr="008F39CB" w:rsidRDefault="00673E27" w:rsidP="00673E27">
            <w:pPr>
              <w:ind w:firstLine="34"/>
              <w:jc w:val="both"/>
            </w:pPr>
            <w:r w:rsidRPr="008F39CB">
              <w:t xml:space="preserve">14.01.2020 был проведен "открытый" урок в МОУ СШ № 6; </w:t>
            </w:r>
          </w:p>
          <w:p w:rsidR="00673E27" w:rsidRPr="008F39CB" w:rsidRDefault="00673E27" w:rsidP="00673E27">
            <w:pPr>
              <w:ind w:firstLine="34"/>
              <w:jc w:val="both"/>
            </w:pPr>
            <w:r w:rsidRPr="008F39CB">
              <w:t>23.01.2020  был проведен "открытый" урок в МОУ СШ № 27;</w:t>
            </w:r>
          </w:p>
          <w:p w:rsidR="00673E27" w:rsidRPr="008F39CB" w:rsidRDefault="00673E27" w:rsidP="00673E27">
            <w:pPr>
              <w:ind w:firstLine="34"/>
              <w:jc w:val="both"/>
            </w:pPr>
            <w:r w:rsidRPr="008F39CB">
              <w:t xml:space="preserve">30.01.2020 был проведен "открытый" урок  в МОУ СШ № 111; </w:t>
            </w:r>
          </w:p>
          <w:p w:rsidR="00673E27" w:rsidRPr="008F39CB" w:rsidRDefault="00673E27" w:rsidP="00673E27">
            <w:pPr>
              <w:ind w:firstLine="34"/>
              <w:jc w:val="both"/>
            </w:pPr>
            <w:r w:rsidRPr="008F39CB">
              <w:t xml:space="preserve">05.02.2020 был проведен "открытый" урок в МОУ СШ № 48; </w:t>
            </w:r>
          </w:p>
          <w:p w:rsidR="00673E27" w:rsidRPr="008F39CB" w:rsidRDefault="00673E27" w:rsidP="00673E27">
            <w:pPr>
              <w:ind w:firstLine="34"/>
              <w:jc w:val="both"/>
            </w:pPr>
            <w:r w:rsidRPr="008F39CB">
              <w:t xml:space="preserve">07.02.2020 был проведен "открытый" урок в МОУ СШ № 93; </w:t>
            </w:r>
          </w:p>
          <w:p w:rsidR="00673E27" w:rsidRPr="008F39CB" w:rsidRDefault="00673E27" w:rsidP="00673E27">
            <w:pPr>
              <w:ind w:firstLine="34"/>
              <w:jc w:val="both"/>
            </w:pPr>
            <w:r w:rsidRPr="008F39CB">
              <w:t>28.02.2020 был проведен "открытый" урок в МОУ СШ № 67;</w:t>
            </w:r>
          </w:p>
          <w:p w:rsidR="00673E27" w:rsidRPr="008F39CB" w:rsidRDefault="00673E27" w:rsidP="00673E27">
            <w:pPr>
              <w:ind w:firstLine="34"/>
              <w:jc w:val="both"/>
            </w:pPr>
            <w:r w:rsidRPr="008F39CB">
              <w:t xml:space="preserve">03.03.2020 был проведен "открытый" урок </w:t>
            </w:r>
            <w:r w:rsidR="001B106A">
              <w:t xml:space="preserve">в </w:t>
            </w:r>
            <w:r w:rsidRPr="008F39CB">
              <w:t>МОУ Гимназия № 17</w:t>
            </w:r>
          </w:p>
        </w:tc>
      </w:tr>
      <w:tr w:rsidR="00BF1A21" w:rsidRPr="008F39CB" w:rsidTr="000338D2">
        <w:trPr>
          <w:trHeight w:val="6511"/>
        </w:trPr>
        <w:tc>
          <w:tcPr>
            <w:tcW w:w="656" w:type="dxa"/>
          </w:tcPr>
          <w:p w:rsidR="00673E27" w:rsidRPr="008F39CB" w:rsidRDefault="00673E27" w:rsidP="00673E27">
            <w:pPr>
              <w:autoSpaceDE w:val="0"/>
              <w:autoSpaceDN w:val="0"/>
              <w:adjustRightInd w:val="0"/>
              <w:spacing w:before="70" w:line="360" w:lineRule="auto"/>
              <w:jc w:val="center"/>
            </w:pPr>
            <w:r w:rsidRPr="008F39CB">
              <w:lastRenderedPageBreak/>
              <w:t>2</w:t>
            </w:r>
          </w:p>
        </w:tc>
        <w:tc>
          <w:tcPr>
            <w:tcW w:w="2996" w:type="dxa"/>
          </w:tcPr>
          <w:p w:rsidR="00673E27" w:rsidRPr="008F39CB" w:rsidRDefault="00673E27" w:rsidP="00673E27">
            <w:pPr>
              <w:jc w:val="center"/>
            </w:pPr>
            <w:r w:rsidRPr="008F39CB">
              <w:t>Организация трансляции тематических роликов социальной рекламы, созданных Роскомнадзором</w:t>
            </w:r>
            <w:r w:rsidR="001B106A">
              <w:t>,</w:t>
            </w:r>
            <w:r w:rsidRPr="008F39CB">
              <w:t xml:space="preserve"> посредством СМИ</w:t>
            </w:r>
          </w:p>
          <w:p w:rsidR="00673E27" w:rsidRPr="008F39CB" w:rsidRDefault="00673E27" w:rsidP="00673E27">
            <w:pPr>
              <w:jc w:val="center"/>
            </w:pPr>
          </w:p>
        </w:tc>
        <w:tc>
          <w:tcPr>
            <w:tcW w:w="1276" w:type="dxa"/>
          </w:tcPr>
          <w:p w:rsidR="00673E27" w:rsidRPr="008F39CB" w:rsidRDefault="00673E27" w:rsidP="00673E27">
            <w:pPr>
              <w:jc w:val="center"/>
            </w:pPr>
            <w:r w:rsidRPr="008F39CB">
              <w:t>2020 (ежеквартально)</w:t>
            </w:r>
          </w:p>
          <w:p w:rsidR="00673E27" w:rsidRPr="008F39CB" w:rsidRDefault="00673E27" w:rsidP="00673E27">
            <w:pPr>
              <w:jc w:val="center"/>
            </w:pPr>
            <w:r w:rsidRPr="008F39CB">
              <w:t>(по мере поступления материалов из Роскомнадзора)</w:t>
            </w:r>
          </w:p>
        </w:tc>
        <w:tc>
          <w:tcPr>
            <w:tcW w:w="1701" w:type="dxa"/>
          </w:tcPr>
          <w:p w:rsidR="00673E27" w:rsidRPr="008F39CB" w:rsidRDefault="00673E27" w:rsidP="00673E27">
            <w:pPr>
              <w:jc w:val="center"/>
            </w:pPr>
            <w:r w:rsidRPr="008F39CB">
              <w:t>Проведение мероприятий по организации размещения роликов в области персональных данных на телеканалах</w:t>
            </w:r>
          </w:p>
        </w:tc>
        <w:tc>
          <w:tcPr>
            <w:tcW w:w="3118" w:type="dxa"/>
          </w:tcPr>
          <w:p w:rsidR="00673E27" w:rsidRPr="008F39CB" w:rsidRDefault="00673E27" w:rsidP="00673E27">
            <w:pPr>
              <w:ind w:firstLine="34"/>
              <w:jc w:val="both"/>
            </w:pPr>
            <w:r w:rsidRPr="008F39CB">
              <w:t xml:space="preserve">Социальный и мультипликационный ролик транслировался в течение 1 квартала 2020 года в эфире телеканалов Волжский+, </w:t>
            </w:r>
            <w:r w:rsidRPr="008F39CB">
              <w:rPr>
                <w:lang w:val="en-US"/>
              </w:rPr>
              <w:t>PowernetHD</w:t>
            </w:r>
            <w:r w:rsidRPr="008F39CB">
              <w:t>, «Волгоград 24», кабельная сеть "Невод-Регион" с периодичностью выхода от 2 до 9 раз в день</w:t>
            </w:r>
          </w:p>
        </w:tc>
      </w:tr>
      <w:tr w:rsidR="00BF1A21" w:rsidRPr="008F39CB" w:rsidTr="000338D2">
        <w:tc>
          <w:tcPr>
            <w:tcW w:w="656" w:type="dxa"/>
          </w:tcPr>
          <w:p w:rsidR="00673E27" w:rsidRPr="008F39CB" w:rsidRDefault="00673E27" w:rsidP="00673E27">
            <w:pPr>
              <w:autoSpaceDE w:val="0"/>
              <w:autoSpaceDN w:val="0"/>
              <w:adjustRightInd w:val="0"/>
              <w:spacing w:before="70" w:line="360" w:lineRule="auto"/>
              <w:jc w:val="center"/>
            </w:pPr>
            <w:r w:rsidRPr="008F39CB">
              <w:t>3</w:t>
            </w:r>
          </w:p>
        </w:tc>
        <w:tc>
          <w:tcPr>
            <w:tcW w:w="2996" w:type="dxa"/>
          </w:tcPr>
          <w:p w:rsidR="00673E27" w:rsidRPr="008F39CB" w:rsidRDefault="00673E27" w:rsidP="00AE024C">
            <w:pPr>
              <w:jc w:val="center"/>
            </w:pPr>
            <w:r w:rsidRPr="008F39CB">
              <w:t xml:space="preserve">Размещение на интернет-сайте Управления информации, </w:t>
            </w:r>
            <w:r w:rsidR="00AE024C" w:rsidRPr="008F39CB">
              <w:t xml:space="preserve">направленной на </w:t>
            </w:r>
            <w:r w:rsidRPr="008F39CB">
              <w:t xml:space="preserve"> повышение уровня правовой информированности граждан и операторов, осуществляющих обработку персональных данных</w:t>
            </w:r>
          </w:p>
        </w:tc>
        <w:tc>
          <w:tcPr>
            <w:tcW w:w="1276" w:type="dxa"/>
          </w:tcPr>
          <w:p w:rsidR="00673E27" w:rsidRPr="008F39CB" w:rsidRDefault="00673E27" w:rsidP="00673E27">
            <w:pPr>
              <w:jc w:val="center"/>
            </w:pPr>
            <w:r w:rsidRPr="008F39CB">
              <w:t>в течение года</w:t>
            </w:r>
          </w:p>
          <w:p w:rsidR="00673E27" w:rsidRPr="008F39CB" w:rsidRDefault="00673E27" w:rsidP="00673E27">
            <w:pPr>
              <w:jc w:val="center"/>
            </w:pPr>
            <w:r w:rsidRPr="008F39CB">
              <w:t>(2020)</w:t>
            </w:r>
          </w:p>
          <w:p w:rsidR="00673E27" w:rsidRPr="008F39CB" w:rsidRDefault="00673E27" w:rsidP="00673E27">
            <w:pPr>
              <w:jc w:val="center"/>
            </w:pPr>
          </w:p>
        </w:tc>
        <w:tc>
          <w:tcPr>
            <w:tcW w:w="1701" w:type="dxa"/>
          </w:tcPr>
          <w:p w:rsidR="00673E27" w:rsidRPr="008F39CB" w:rsidRDefault="00673E27" w:rsidP="00673E27">
            <w:pPr>
              <w:jc w:val="center"/>
            </w:pPr>
            <w:r w:rsidRPr="008F39CB">
              <w:t>Размещение соответствующей информации, с целью ее доведения до операторов и граждан</w:t>
            </w:r>
          </w:p>
        </w:tc>
        <w:tc>
          <w:tcPr>
            <w:tcW w:w="3118" w:type="dxa"/>
          </w:tcPr>
          <w:p w:rsidR="00673E27" w:rsidRPr="008F39CB" w:rsidRDefault="00673E27" w:rsidP="00673E27">
            <w:pPr>
              <w:jc w:val="center"/>
            </w:pPr>
            <w:r w:rsidRPr="008F39CB">
              <w:t>На официальном сайте Управления размещена информация, способствующая повышению уровня правовой информированности граждан и операторов, осуществляющих обработку персональных данных, а именно порядок регистрации в Реестре операторов, осуществляющих обработку персональных данных; правила подачи Уведомления об обработке персональных данных, информационных писем и заявлений на исключение сведений. В разделе "часто задаваемые вопросы" даны разъяснения требований законодательства РФ в области персональных данных.</w:t>
            </w:r>
          </w:p>
        </w:tc>
      </w:tr>
      <w:tr w:rsidR="00BF1A21" w:rsidRPr="008F39CB" w:rsidTr="000338D2">
        <w:trPr>
          <w:trHeight w:val="2316"/>
        </w:trPr>
        <w:tc>
          <w:tcPr>
            <w:tcW w:w="656" w:type="dxa"/>
          </w:tcPr>
          <w:p w:rsidR="00673E27" w:rsidRPr="008F39CB" w:rsidRDefault="00673E27" w:rsidP="00673E27">
            <w:pPr>
              <w:autoSpaceDE w:val="0"/>
              <w:autoSpaceDN w:val="0"/>
              <w:adjustRightInd w:val="0"/>
              <w:spacing w:before="70" w:line="360" w:lineRule="auto"/>
              <w:jc w:val="center"/>
            </w:pPr>
            <w:r w:rsidRPr="008F39CB">
              <w:t>4</w:t>
            </w:r>
          </w:p>
        </w:tc>
        <w:tc>
          <w:tcPr>
            <w:tcW w:w="2996" w:type="dxa"/>
          </w:tcPr>
          <w:p w:rsidR="00673E27" w:rsidRPr="008F39CB" w:rsidRDefault="00673E27" w:rsidP="00673E27">
            <w:pPr>
              <w:jc w:val="center"/>
            </w:pPr>
            <w:r w:rsidRPr="008F39CB">
              <w:t>Проведение "Дня открытых дверей" в целях консультирования субъектов персональных данных и операторов, осуществляющих обработку персональных данных</w:t>
            </w:r>
          </w:p>
        </w:tc>
        <w:tc>
          <w:tcPr>
            <w:tcW w:w="1276" w:type="dxa"/>
          </w:tcPr>
          <w:p w:rsidR="00673E27" w:rsidRPr="008F39CB" w:rsidRDefault="00673E27" w:rsidP="00673E27">
            <w:pPr>
              <w:jc w:val="center"/>
            </w:pPr>
            <w:r w:rsidRPr="008F39CB">
              <w:t>28 января</w:t>
            </w:r>
          </w:p>
          <w:p w:rsidR="00673E27" w:rsidRPr="008F39CB" w:rsidRDefault="00673E27" w:rsidP="00673E27">
            <w:pPr>
              <w:jc w:val="center"/>
            </w:pPr>
          </w:p>
        </w:tc>
        <w:tc>
          <w:tcPr>
            <w:tcW w:w="1701" w:type="dxa"/>
          </w:tcPr>
          <w:p w:rsidR="00673E27" w:rsidRPr="008F39CB" w:rsidRDefault="00673E27" w:rsidP="00673E27">
            <w:pPr>
              <w:jc w:val="center"/>
            </w:pPr>
            <w:r w:rsidRPr="008F39CB">
              <w:t>Повышение правовой информированности граждан</w:t>
            </w:r>
          </w:p>
        </w:tc>
        <w:tc>
          <w:tcPr>
            <w:tcW w:w="3118" w:type="dxa"/>
          </w:tcPr>
          <w:p w:rsidR="00673E27" w:rsidRPr="008F39CB" w:rsidRDefault="00673E27" w:rsidP="00673E27">
            <w:pPr>
              <w:jc w:val="center"/>
            </w:pPr>
            <w:r w:rsidRPr="008F39CB">
              <w:t>28.01.2020 был</w:t>
            </w:r>
          </w:p>
          <w:p w:rsidR="00673E27" w:rsidRPr="008F39CB" w:rsidRDefault="00673E27" w:rsidP="00673E27">
            <w:pPr>
              <w:jc w:val="center"/>
            </w:pPr>
            <w:r w:rsidRPr="008F39CB">
              <w:t xml:space="preserve">проведен День открытых дверей, посвященный защите персональных данных </w:t>
            </w:r>
          </w:p>
        </w:tc>
      </w:tr>
      <w:tr w:rsidR="00BF1A21" w:rsidRPr="008F39CB" w:rsidTr="000338D2">
        <w:trPr>
          <w:trHeight w:val="2817"/>
        </w:trPr>
        <w:tc>
          <w:tcPr>
            <w:tcW w:w="656" w:type="dxa"/>
          </w:tcPr>
          <w:p w:rsidR="00673E27" w:rsidRPr="008F39CB" w:rsidRDefault="00673E27" w:rsidP="00673E27">
            <w:pPr>
              <w:autoSpaceDE w:val="0"/>
              <w:autoSpaceDN w:val="0"/>
              <w:adjustRightInd w:val="0"/>
              <w:spacing w:before="70" w:line="360" w:lineRule="auto"/>
              <w:jc w:val="center"/>
            </w:pPr>
            <w:r w:rsidRPr="008F39CB">
              <w:lastRenderedPageBreak/>
              <w:t>5</w:t>
            </w:r>
          </w:p>
        </w:tc>
        <w:tc>
          <w:tcPr>
            <w:tcW w:w="2996" w:type="dxa"/>
          </w:tcPr>
          <w:p w:rsidR="00673E27" w:rsidRPr="008F39CB" w:rsidRDefault="00673E27" w:rsidP="00673E27">
            <w:pPr>
              <w:jc w:val="center"/>
            </w:pPr>
            <w:r w:rsidRPr="008F39CB">
              <w:t>Подписание Кодекса добросовестных практик</w:t>
            </w:r>
          </w:p>
        </w:tc>
        <w:tc>
          <w:tcPr>
            <w:tcW w:w="1276" w:type="dxa"/>
          </w:tcPr>
          <w:p w:rsidR="00673E27" w:rsidRPr="008F39CB" w:rsidRDefault="00673E27" w:rsidP="00673E27">
            <w:pPr>
              <w:jc w:val="center"/>
            </w:pPr>
            <w:r w:rsidRPr="008F39CB">
              <w:t>Январь-декабрь</w:t>
            </w:r>
          </w:p>
        </w:tc>
        <w:tc>
          <w:tcPr>
            <w:tcW w:w="1701" w:type="dxa"/>
          </w:tcPr>
          <w:p w:rsidR="00673E27" w:rsidRPr="008F39CB" w:rsidRDefault="00673E27" w:rsidP="00673E27">
            <w:pPr>
              <w:jc w:val="center"/>
            </w:pPr>
            <w:r w:rsidRPr="008F39CB">
              <w:t>Минимизация числа нарушений прав и законных интересов граждан при обработке персональных данных</w:t>
            </w:r>
          </w:p>
        </w:tc>
        <w:tc>
          <w:tcPr>
            <w:tcW w:w="3118" w:type="dxa"/>
          </w:tcPr>
          <w:p w:rsidR="00673E27" w:rsidRPr="008F39CB" w:rsidRDefault="00612AFA" w:rsidP="00673E27">
            <w:pPr>
              <w:jc w:val="center"/>
            </w:pPr>
            <w:r w:rsidRPr="008F39CB">
              <w:rPr>
                <w:rFonts w:eastAsia="Calibri"/>
                <w:lang w:eastAsia="en-US"/>
              </w:rPr>
              <w:t>Всего присоединившихся -287 операторов</w:t>
            </w:r>
          </w:p>
        </w:tc>
      </w:tr>
      <w:tr w:rsidR="00BF1A21" w:rsidRPr="008F39CB" w:rsidTr="000338D2">
        <w:trPr>
          <w:trHeight w:val="1089"/>
        </w:trPr>
        <w:tc>
          <w:tcPr>
            <w:tcW w:w="656" w:type="dxa"/>
          </w:tcPr>
          <w:p w:rsidR="00673E27" w:rsidRPr="008F39CB" w:rsidRDefault="00673E27" w:rsidP="00673E27">
            <w:pPr>
              <w:autoSpaceDE w:val="0"/>
              <w:autoSpaceDN w:val="0"/>
              <w:adjustRightInd w:val="0"/>
              <w:spacing w:before="70" w:line="360" w:lineRule="auto"/>
              <w:jc w:val="center"/>
            </w:pPr>
            <w:r w:rsidRPr="008F39CB">
              <w:t>6</w:t>
            </w:r>
          </w:p>
        </w:tc>
        <w:tc>
          <w:tcPr>
            <w:tcW w:w="2996" w:type="dxa"/>
          </w:tcPr>
          <w:p w:rsidR="00673E27" w:rsidRPr="008F39CB" w:rsidRDefault="00673E27" w:rsidP="00673E27">
            <w:pPr>
              <w:jc w:val="center"/>
            </w:pPr>
            <w:r w:rsidRPr="008F39CB">
              <w:t>Проведение на базе Управления Роскомнадзора по Волгоградской области и Республике Калмыкия обучающих семинаров для сотрудников операторов, осуществляющих деятельность в области защиты персональных данных</w:t>
            </w:r>
          </w:p>
        </w:tc>
        <w:tc>
          <w:tcPr>
            <w:tcW w:w="1276" w:type="dxa"/>
          </w:tcPr>
          <w:p w:rsidR="00673E27" w:rsidRPr="008F39CB" w:rsidRDefault="00673E27" w:rsidP="00673E27">
            <w:pPr>
              <w:jc w:val="center"/>
            </w:pPr>
            <w:r w:rsidRPr="008F39CB">
              <w:t>ежеквартально 2020</w:t>
            </w:r>
          </w:p>
        </w:tc>
        <w:tc>
          <w:tcPr>
            <w:tcW w:w="1701" w:type="dxa"/>
          </w:tcPr>
          <w:p w:rsidR="00673E27" w:rsidRPr="008F39CB" w:rsidRDefault="00673E27" w:rsidP="00673E27">
            <w:pPr>
              <w:jc w:val="center"/>
            </w:pPr>
            <w:r w:rsidRPr="008F39CB">
              <w:t>Повышение правовой информированности граждан</w:t>
            </w:r>
          </w:p>
        </w:tc>
        <w:tc>
          <w:tcPr>
            <w:tcW w:w="3118" w:type="dxa"/>
          </w:tcPr>
          <w:p w:rsidR="00673E27" w:rsidRPr="008F39CB" w:rsidRDefault="00673E27" w:rsidP="00673E27">
            <w:pPr>
              <w:jc w:val="center"/>
            </w:pPr>
            <w:r w:rsidRPr="008F39CB">
              <w:t>Проведено 4 обучающих семинара для сотрудников операторов, осуществляющих деятельность в области защиты персональных данных-28.01.2020; 19.02.2020; 18.03.2020; 19.03.2020</w:t>
            </w:r>
          </w:p>
        </w:tc>
      </w:tr>
      <w:tr w:rsidR="001F13B3" w:rsidRPr="008F39CB" w:rsidTr="00673E27">
        <w:trPr>
          <w:trHeight w:val="4809"/>
        </w:trPr>
        <w:tc>
          <w:tcPr>
            <w:tcW w:w="656" w:type="dxa"/>
          </w:tcPr>
          <w:p w:rsidR="00673E27" w:rsidRPr="008F39CB" w:rsidRDefault="00673E27" w:rsidP="00673E27">
            <w:pPr>
              <w:autoSpaceDE w:val="0"/>
              <w:autoSpaceDN w:val="0"/>
              <w:adjustRightInd w:val="0"/>
              <w:spacing w:before="70" w:line="360" w:lineRule="auto"/>
              <w:jc w:val="center"/>
            </w:pPr>
            <w:r w:rsidRPr="008F39CB">
              <w:t>7</w:t>
            </w:r>
          </w:p>
        </w:tc>
        <w:tc>
          <w:tcPr>
            <w:tcW w:w="2996" w:type="dxa"/>
          </w:tcPr>
          <w:p w:rsidR="00673E27" w:rsidRPr="008F39CB" w:rsidRDefault="00673E27" w:rsidP="00673E27">
            <w:pPr>
              <w:jc w:val="center"/>
            </w:pPr>
            <w:r w:rsidRPr="008F39CB">
              <w:t>Организация сотрудничества с администрациями интернет-сайтов Комитета образования и науки Волгоградской области, Министерства образования и науки Республики Калмыкия и сайтах подведомственных  им учреждениях с целью размещения информации о необходимости  бережного отношения к личным данным, и ознакомления с порталом "Персональные данные.Дети"</w:t>
            </w:r>
          </w:p>
        </w:tc>
        <w:tc>
          <w:tcPr>
            <w:tcW w:w="1276" w:type="dxa"/>
          </w:tcPr>
          <w:p w:rsidR="00673E27" w:rsidRPr="008F39CB" w:rsidRDefault="00673E27" w:rsidP="00673E27">
            <w:pPr>
              <w:jc w:val="center"/>
            </w:pPr>
            <w:r w:rsidRPr="008F39CB">
              <w:t>2 и 4 квартал 2020</w:t>
            </w:r>
          </w:p>
        </w:tc>
        <w:tc>
          <w:tcPr>
            <w:tcW w:w="1701" w:type="dxa"/>
          </w:tcPr>
          <w:p w:rsidR="00673E27" w:rsidRPr="008F39CB" w:rsidRDefault="00673E27" w:rsidP="00673E27">
            <w:pPr>
              <w:jc w:val="center"/>
            </w:pPr>
            <w:r w:rsidRPr="008F39CB">
              <w:t>Минимизация числа нарушений прав и законных интересов несовершеннолетних граждан при обработке их персональных данных</w:t>
            </w:r>
          </w:p>
        </w:tc>
        <w:tc>
          <w:tcPr>
            <w:tcW w:w="3118" w:type="dxa"/>
          </w:tcPr>
          <w:p w:rsidR="00673E27" w:rsidRPr="008F39CB" w:rsidRDefault="00673E27" w:rsidP="00673E27">
            <w:pPr>
              <w:jc w:val="center"/>
            </w:pPr>
            <w:r w:rsidRPr="008F39CB">
              <w:t>Размещена информация на официальном сайте Комитета образования, науки и молодежной политики Волгоградской области; Департамента по образованию администрации Волгограда; Отдела по образованию администрации городского округа город Михайловка; Комитета по образованию Администрации городского округа-город Камышин; Отдела народного образования, опеки и попечительства администрации Новоаннинского муниципального района Волгоградской области; на сайтах школ.</w:t>
            </w:r>
          </w:p>
          <w:p w:rsidR="00673E27" w:rsidRPr="008F39CB" w:rsidRDefault="00673E27" w:rsidP="00673E27">
            <w:pPr>
              <w:jc w:val="center"/>
            </w:pPr>
            <w:r w:rsidRPr="008F39CB">
              <w:t>Также распространено 200 листовок.</w:t>
            </w:r>
          </w:p>
        </w:tc>
      </w:tr>
    </w:tbl>
    <w:p w:rsidR="00673E27" w:rsidRPr="008F39CB" w:rsidRDefault="00673E27" w:rsidP="00673E27">
      <w:pPr>
        <w:spacing w:after="0" w:line="240" w:lineRule="auto"/>
        <w:ind w:left="-142"/>
        <w:jc w:val="both"/>
        <w:rPr>
          <w:rFonts w:ascii="Times New Roman" w:eastAsia="Times New Roman" w:hAnsi="Times New Roman" w:cs="Times New Roman"/>
          <w:sz w:val="28"/>
          <w:szCs w:val="28"/>
          <w:lang w:eastAsia="ru-RU"/>
        </w:rPr>
      </w:pPr>
    </w:p>
    <w:p w:rsidR="00D34944" w:rsidRPr="008F39CB" w:rsidRDefault="00D34944" w:rsidP="00D34944">
      <w:pPr>
        <w:spacing w:after="0" w:line="360" w:lineRule="auto"/>
        <w:ind w:left="-142" w:firstLine="851"/>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Мероприятия, запланированные на 9 месяцев 2020 года, согласно Стратегии институционального развития и информационно-публичной деятельности, выполнены в полном объеме.</w:t>
      </w:r>
    </w:p>
    <w:p w:rsidR="00850AD3" w:rsidRPr="008F39CB" w:rsidRDefault="00850AD3" w:rsidP="00EC5982">
      <w:pPr>
        <w:spacing w:after="0" w:line="240" w:lineRule="auto"/>
        <w:ind w:left="-142"/>
        <w:jc w:val="both"/>
        <w:rPr>
          <w:rFonts w:ascii="Times New Roman" w:eastAsia="Calibri" w:hAnsi="Times New Roman" w:cs="Times New Roman"/>
          <w:i/>
          <w:sz w:val="26"/>
          <w:szCs w:val="26"/>
        </w:rPr>
      </w:pPr>
    </w:p>
    <w:p w:rsidR="00EC5982" w:rsidRPr="008F39CB" w:rsidRDefault="00EC5982" w:rsidP="00EC5982">
      <w:pPr>
        <w:spacing w:after="0" w:line="240" w:lineRule="auto"/>
        <w:ind w:left="-142"/>
        <w:jc w:val="both"/>
        <w:rPr>
          <w:rFonts w:ascii="Times New Roman" w:eastAsia="Calibri" w:hAnsi="Times New Roman" w:cs="Times New Roman"/>
          <w:i/>
          <w:sz w:val="26"/>
          <w:szCs w:val="26"/>
        </w:rPr>
      </w:pPr>
      <w:r w:rsidRPr="008F39CB">
        <w:rPr>
          <w:rFonts w:ascii="Times New Roman" w:eastAsia="Calibri" w:hAnsi="Times New Roman" w:cs="Times New Roman"/>
          <w:i/>
          <w:sz w:val="26"/>
          <w:szCs w:val="26"/>
        </w:rPr>
        <w:t>1.3.2. Обеспечивающие функции</w:t>
      </w:r>
    </w:p>
    <w:p w:rsidR="00D34944" w:rsidRPr="008F39CB" w:rsidRDefault="00D34944" w:rsidP="00EC5982">
      <w:pPr>
        <w:spacing w:after="0" w:line="240" w:lineRule="auto"/>
        <w:ind w:left="-142"/>
        <w:jc w:val="both"/>
        <w:rPr>
          <w:rFonts w:ascii="Times New Roman" w:eastAsia="Calibri" w:hAnsi="Times New Roman" w:cs="Times New Roman"/>
          <w:i/>
          <w:sz w:val="26"/>
          <w:szCs w:val="26"/>
        </w:rPr>
      </w:pPr>
    </w:p>
    <w:p w:rsidR="00D34944" w:rsidRPr="008F39CB" w:rsidRDefault="00D34944" w:rsidP="00D34944">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Административно-хозяйственное обеспечение - организация эксплуатации и обслуживания помещений Управления</w:t>
      </w:r>
    </w:p>
    <w:p w:rsidR="00EC5982" w:rsidRPr="008F39CB" w:rsidRDefault="00EC5982" w:rsidP="00EC5982">
      <w:pPr>
        <w:spacing w:after="0" w:line="240" w:lineRule="auto"/>
        <w:ind w:firstLine="709"/>
        <w:rPr>
          <w:rFonts w:ascii="Times New Roman" w:eastAsia="Calibri" w:hAnsi="Times New Roman" w:cs="Times New Roman"/>
          <w:i/>
          <w:sz w:val="28"/>
          <w:szCs w:val="28"/>
        </w:rPr>
      </w:pPr>
    </w:p>
    <w:p w:rsidR="00B17DDE" w:rsidRPr="008F39CB" w:rsidRDefault="00B17DDE" w:rsidP="00B17DDE">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Полномочия выполняет – 1 единица</w:t>
      </w:r>
    </w:p>
    <w:p w:rsidR="00B17DDE" w:rsidRPr="008F39CB" w:rsidRDefault="00B17DDE" w:rsidP="00B17DDE">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Помещение Управления площадью 747,7 квадратных метров, находящееся на втором этаже нежилого четырехэтажного здания, расположенного по адресу г.Волгоград, ул. Мира, д.9, принадлежит Управлению на праве оперативного управления (Свидетельство о государственной регистрации права №34-АБ №857715 от 12.01.2015). Земельный участок под зданием, находящимся по адресу г. Волгоград, ул. Мира, д.9, принадлежит Управлению на правах аренды по договору аренды от 20.11.2015 года №119/2015 с множественностью лиц на стороне арендатора земельного участка, находящегося в собственности Российской Федерации. Арендную плату за свою часть неделимого земельного участка, в соответствие с занимаемой площадью офиса, которая составляет 8,03% от общей площади здания, Управление оплачивает на основании ежегодно заключаемого договора по оплате аренды доли земельного участка. Расчет арендной платы, в соответствие с Земельным Кодексом РФ, производится на основании кадастровой стоимости земельного участка и определяется не выше земельного налога, рассчитанного в отношении такого земельного участка.  В 2020 году арендная плата составит 55411,05 рублей.</w:t>
      </w:r>
    </w:p>
    <w:p w:rsidR="00B17DDE" w:rsidRPr="008F39CB" w:rsidRDefault="00B17DDE" w:rsidP="00B17DDE">
      <w:pPr>
        <w:widowControl w:val="0"/>
        <w:spacing w:after="0" w:line="360" w:lineRule="auto"/>
        <w:ind w:firstLine="708"/>
        <w:jc w:val="both"/>
        <w:rPr>
          <w:rFonts w:ascii="Times New Roman" w:eastAsia="Times New Roman" w:hAnsi="Times New Roman" w:cs="Times New Roman"/>
          <w:sz w:val="26"/>
          <w:szCs w:val="26"/>
        </w:rPr>
      </w:pPr>
      <w:r w:rsidRPr="008F39CB">
        <w:rPr>
          <w:rFonts w:ascii="Times New Roman" w:eastAsia="Calibri" w:hAnsi="Times New Roman" w:cs="Times New Roman"/>
          <w:sz w:val="26"/>
          <w:szCs w:val="26"/>
        </w:rPr>
        <w:t xml:space="preserve">Помещение территориального отдела Управления в г. Элисте (далее – Объект), площадью 76,5 квадратных метров, находящееся на втором этаже нежилого двухэтажного здания (далее – Здание), расположенного по адресу г. Элиста, ул. 3-ий Микрорайон, д.18«В», принадлежит Управлению на правах аренды по государственному контракту от 23.12.2019 № 13 с Индивидуальным предпринимателем Очировым Доланом Ивановичем. Арендная плата по контракту в 2020 году составляет 809217 рублей. В арендную плату включены: </w:t>
      </w:r>
      <w:r w:rsidRPr="008F39CB">
        <w:rPr>
          <w:rFonts w:ascii="Times New Roman" w:eastAsia="Times New Roman" w:hAnsi="Times New Roman" w:cs="Times New Roman"/>
          <w:sz w:val="26"/>
          <w:szCs w:val="26"/>
        </w:rPr>
        <w:t xml:space="preserve">плата за временное владение и временное пользование помещениями Объекта, плата за временное пользование инженерно-технической инфраструктурой Здания, коммунальные и эксплуатационные платежи, плата за уборку помещения, плата за негативное воздействие на окружающую среду в части оплаты за услуги по приему и размещению твердых бытовых отходов (т.к. все образующиеся отходы от деятельности Арендатора являются собственностью Арендодателя), использование технических средств охраны и видеонаблюдения, охранно-пожарная сигнализация. Для сохранности автомобилей </w:t>
      </w:r>
      <w:r w:rsidRPr="008F39CB">
        <w:rPr>
          <w:rFonts w:ascii="Times New Roman" w:eastAsia="Calibri" w:hAnsi="Times New Roman" w:cs="Times New Roman"/>
          <w:sz w:val="26"/>
          <w:szCs w:val="26"/>
        </w:rPr>
        <w:t>территориального отдела Управления в г. Элиста арендован гараж по договору от 26.12.2019 года №11 с Индивидуальным предпринимателем Очировым Доланом Ивановичем.</w:t>
      </w:r>
    </w:p>
    <w:p w:rsidR="00B17DDE" w:rsidRPr="008F39CB" w:rsidRDefault="00B17DDE" w:rsidP="00B17DDE">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 xml:space="preserve">На возмещение затрат по коммунальным услугам (электроснабжение, водоснабжение, теплоснабжение), а также на возмещение эксплуатационных затрат и затрат по вывозу мусора в офисе Управления, расположенном в г. Волгограде по адресу: ул. Мира, д.9, заключен договор от 26.12.2019 года № 12 с ФГУП «Почта России». </w:t>
      </w:r>
    </w:p>
    <w:p w:rsidR="00B17DDE" w:rsidRPr="008F39CB" w:rsidRDefault="00B17DDE" w:rsidP="00B17DDE">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sz w:val="26"/>
          <w:szCs w:val="26"/>
        </w:rPr>
        <w:t xml:space="preserve">Охрана офиса Управления по адресу г. Волгоград, ул. Мира, д.9 осуществляется посредством физической охраны по контракту, заключенному  Федеральной службой централизованно, а также пультовой централизованной охраны в ночное время, выходные и праздничные дни по договору </w:t>
      </w:r>
      <w:r w:rsidRPr="008F39CB">
        <w:rPr>
          <w:rFonts w:ascii="Times New Roman" w:eastAsia="Times New Roman" w:hAnsi="Times New Roman" w:cs="Times New Roman"/>
          <w:sz w:val="26"/>
          <w:szCs w:val="26"/>
          <w:lang w:eastAsia="ru-RU"/>
        </w:rPr>
        <w:t xml:space="preserve">от 23.12.2019 года № 5. </w:t>
      </w:r>
    </w:p>
    <w:p w:rsidR="00B17DDE" w:rsidRPr="008F39CB" w:rsidRDefault="00B17DDE" w:rsidP="00B17DDE">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На основании договора с ООО «СТАС» от 23.12.2019 года №</w:t>
      </w:r>
      <w:r w:rsidRPr="008F39CB">
        <w:rPr>
          <w:rFonts w:ascii="Times New Roman" w:eastAsia="Times New Roman" w:hAnsi="Times New Roman" w:cs="Times New Roman"/>
          <w:sz w:val="26"/>
          <w:szCs w:val="26"/>
          <w:lang w:eastAsia="ru-RU"/>
        </w:rPr>
        <w:t xml:space="preserve"> 103/1 </w:t>
      </w:r>
      <w:r w:rsidRPr="008F39CB">
        <w:rPr>
          <w:rFonts w:ascii="Times New Roman" w:eastAsia="Calibri" w:hAnsi="Times New Roman" w:cs="Times New Roman"/>
          <w:sz w:val="26"/>
          <w:szCs w:val="26"/>
        </w:rPr>
        <w:t>ежемесячно проводится регламентное техническое обслуживание пожарной сигнализации помещения офиса Управления по адресу г. Волгоград, ул. Мира, д.9.</w:t>
      </w:r>
    </w:p>
    <w:p w:rsidR="00B17DDE" w:rsidRPr="008F39CB" w:rsidRDefault="00B17DDE" w:rsidP="00B17DDE">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На основании договора с ФГУП «Охрана» Росгвардии от 23.12.2019 года №</w:t>
      </w:r>
      <w:r w:rsidRPr="008F39CB">
        <w:rPr>
          <w:rFonts w:ascii="Times New Roman" w:eastAsia="Times New Roman" w:hAnsi="Times New Roman" w:cs="Times New Roman"/>
          <w:sz w:val="26"/>
          <w:szCs w:val="26"/>
          <w:lang w:eastAsia="ru-RU"/>
        </w:rPr>
        <w:t xml:space="preserve"> 4 </w:t>
      </w:r>
      <w:r w:rsidRPr="008F39CB">
        <w:rPr>
          <w:rFonts w:ascii="Times New Roman" w:eastAsia="Calibri" w:hAnsi="Times New Roman" w:cs="Times New Roman"/>
          <w:sz w:val="26"/>
          <w:szCs w:val="26"/>
        </w:rPr>
        <w:t>ежемесячно проводится регламентное техническое обслуживание средств охраны помещения офиса Управления по адресу г. Волгоград, ул. Мира, д.9.</w:t>
      </w:r>
    </w:p>
    <w:p w:rsidR="00B17DDE" w:rsidRPr="008F39CB" w:rsidRDefault="00B17DDE" w:rsidP="00B17DDE">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По адресу: г. Волгоград, ул. Московская, 4 на земельном участке площадью 972 кв. м., находящемся в постоянном (бессрочном) пользовании Управления (Свидетельство № 34-АБ №756914 от 07.10.2015), расположены гаражные боксы для размещения автомобилей Управления. </w:t>
      </w:r>
    </w:p>
    <w:p w:rsidR="00B17DDE" w:rsidRPr="008F39CB" w:rsidRDefault="00B17DDE" w:rsidP="00B17DDE">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Расходы по оплате услуг связи (телефонии) Управления оплачиваются централизованно по государственному контракту с ПАО «Ростелеком» Федеральной службой (Роскомнадзором). Телекоммуникационные услуги Управления оплачиваются в рамках того же контракта.</w:t>
      </w:r>
    </w:p>
    <w:p w:rsidR="00B17DDE" w:rsidRPr="008F39CB" w:rsidRDefault="00B17DDE" w:rsidP="00B17DDE">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На период 2020 года Управлением заключен договор на услуги подвижной радиотелефонной связи с ПАО «Мегафон» от 04.02.2020 № 510014438770 для обеспечения исполнения функций Управления. </w:t>
      </w:r>
    </w:p>
    <w:p w:rsidR="00B17DDE" w:rsidRPr="008F39CB" w:rsidRDefault="00B17DDE" w:rsidP="00B17DDE">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На предоставление услуг по отправке телеграмм для обеспечения исполнения функций Управления заключен договор от 10.02.2020 № 87 с ПАО «Ростелеком». </w:t>
      </w:r>
    </w:p>
    <w:p w:rsidR="00B17DDE" w:rsidRPr="008F39CB" w:rsidRDefault="00B17DDE" w:rsidP="00B17DDE">
      <w:pPr>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Все услуги предоставляются своевременно и в полном объеме.</w:t>
      </w:r>
    </w:p>
    <w:p w:rsidR="00B17DDE" w:rsidRPr="008F39CB" w:rsidRDefault="00B17DDE" w:rsidP="00B17DDE">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Выполнение функций государственного заказчика - размещение в установленном порядке заказов на поставку товаров, выполнение работ, оказание услуг для обеспечения нужд Управления</w:t>
      </w:r>
    </w:p>
    <w:p w:rsidR="00B17DDE" w:rsidRPr="008F39CB" w:rsidRDefault="00B17DDE" w:rsidP="00B17DDE">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 xml:space="preserve">Полномочия возложены на контрактную службу (5 чел.) и Единую комиссию (5 чел.) (Приказ Управления от </w:t>
      </w:r>
      <w:r w:rsidRPr="008F39CB">
        <w:rPr>
          <w:rFonts w:ascii="Times New Roman" w:eastAsia="Calibri" w:hAnsi="Times New Roman" w:cs="Times New Roman"/>
          <w:sz w:val="26"/>
          <w:szCs w:val="26"/>
          <w:lang w:val="en-US"/>
        </w:rPr>
        <w:t>07</w:t>
      </w:r>
      <w:r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lang w:val="en-US"/>
        </w:rPr>
        <w:t>12</w:t>
      </w:r>
      <w:r w:rsidRPr="008F39CB">
        <w:rPr>
          <w:rFonts w:ascii="Times New Roman" w:eastAsia="Calibri" w:hAnsi="Times New Roman" w:cs="Times New Roman"/>
          <w:sz w:val="26"/>
          <w:szCs w:val="26"/>
        </w:rPr>
        <w:t>.201</w:t>
      </w:r>
      <w:r w:rsidRPr="008F39CB">
        <w:rPr>
          <w:rFonts w:ascii="Times New Roman" w:eastAsia="Calibri" w:hAnsi="Times New Roman" w:cs="Times New Roman"/>
          <w:sz w:val="26"/>
          <w:szCs w:val="26"/>
          <w:lang w:val="en-US"/>
        </w:rPr>
        <w:t xml:space="preserve">7 </w:t>
      </w:r>
      <w:r w:rsidRPr="008F39CB">
        <w:rPr>
          <w:rFonts w:ascii="Times New Roman" w:eastAsia="Calibri" w:hAnsi="Times New Roman" w:cs="Times New Roman"/>
          <w:sz w:val="26"/>
          <w:szCs w:val="26"/>
        </w:rPr>
        <w:t xml:space="preserve">года № </w:t>
      </w:r>
      <w:r w:rsidRPr="008F39CB">
        <w:rPr>
          <w:rFonts w:ascii="Times New Roman" w:eastAsia="Calibri" w:hAnsi="Times New Roman" w:cs="Times New Roman"/>
          <w:sz w:val="26"/>
          <w:szCs w:val="26"/>
          <w:lang w:val="en-US"/>
        </w:rPr>
        <w:t>211</w:t>
      </w:r>
      <w:r w:rsidRPr="008F39CB">
        <w:rPr>
          <w:rFonts w:ascii="Times New Roman" w:eastAsia="Calibri" w:hAnsi="Times New Roman" w:cs="Times New Roman"/>
          <w:sz w:val="26"/>
          <w:szCs w:val="26"/>
        </w:rPr>
        <w:t>).</w:t>
      </w:r>
    </w:p>
    <w:tbl>
      <w:tblPr>
        <w:tblW w:w="1035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3"/>
        <w:gridCol w:w="992"/>
        <w:gridCol w:w="851"/>
        <w:gridCol w:w="1102"/>
        <w:gridCol w:w="850"/>
        <w:gridCol w:w="851"/>
        <w:gridCol w:w="850"/>
        <w:gridCol w:w="851"/>
        <w:gridCol w:w="850"/>
        <w:gridCol w:w="851"/>
        <w:gridCol w:w="599"/>
      </w:tblGrid>
      <w:tr w:rsidR="00B17DDE" w:rsidRPr="008F39CB" w:rsidTr="00C2451D">
        <w:tc>
          <w:tcPr>
            <w:tcW w:w="1703" w:type="dxa"/>
            <w:tcBorders>
              <w:top w:val="single" w:sz="4" w:space="0" w:color="auto"/>
              <w:left w:val="single" w:sz="4" w:space="0" w:color="auto"/>
              <w:bottom w:val="single" w:sz="4" w:space="0" w:color="auto"/>
              <w:right w:val="single" w:sz="4" w:space="0" w:color="auto"/>
            </w:tcBorders>
          </w:tcPr>
          <w:p w:rsidR="00B17DDE" w:rsidRPr="008F39CB" w:rsidRDefault="00B17DDE" w:rsidP="00B17DDE">
            <w:pPr>
              <w:spacing w:after="0"/>
              <w:rPr>
                <w:rFonts w:ascii="Times New Roman" w:eastAsia="Calibri" w:hAnsi="Times New Roman" w:cs="Times New Roman"/>
                <w:sz w:val="18"/>
                <w:szCs w:val="18"/>
              </w:rPr>
            </w:pPr>
          </w:p>
        </w:tc>
        <w:tc>
          <w:tcPr>
            <w:tcW w:w="992" w:type="dxa"/>
            <w:tcBorders>
              <w:top w:val="single" w:sz="4" w:space="0" w:color="auto"/>
              <w:left w:val="single" w:sz="4" w:space="0" w:color="auto"/>
              <w:bottom w:val="single" w:sz="4" w:space="0" w:color="auto"/>
              <w:right w:val="single" w:sz="4" w:space="0" w:color="auto"/>
            </w:tcBorders>
            <w:hideMark/>
          </w:tcPr>
          <w:p w:rsidR="00B17DDE" w:rsidRPr="008F39CB" w:rsidRDefault="00B17DDE" w:rsidP="00B17DD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1" w:type="dxa"/>
            <w:tcBorders>
              <w:top w:val="single" w:sz="4" w:space="0" w:color="auto"/>
              <w:left w:val="single" w:sz="4" w:space="0" w:color="auto"/>
              <w:bottom w:val="single" w:sz="4" w:space="0" w:color="auto"/>
              <w:right w:val="single" w:sz="4" w:space="0" w:color="auto"/>
            </w:tcBorders>
            <w:hideMark/>
          </w:tcPr>
          <w:p w:rsidR="00B17DDE" w:rsidRPr="008F39CB" w:rsidRDefault="00B17DDE" w:rsidP="00B17DD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1102" w:type="dxa"/>
            <w:tcBorders>
              <w:top w:val="single" w:sz="4" w:space="0" w:color="auto"/>
              <w:left w:val="single" w:sz="4" w:space="0" w:color="auto"/>
              <w:bottom w:val="single" w:sz="4" w:space="0" w:color="auto"/>
              <w:right w:val="single" w:sz="4" w:space="0" w:color="auto"/>
            </w:tcBorders>
            <w:hideMark/>
          </w:tcPr>
          <w:p w:rsidR="00B17DDE" w:rsidRPr="008F39CB" w:rsidRDefault="00B17DDE" w:rsidP="00B17DD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17DDE" w:rsidRPr="008F39CB" w:rsidRDefault="00B17DDE" w:rsidP="00B17DD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17DDE" w:rsidRPr="008F39CB" w:rsidRDefault="00B17DDE" w:rsidP="00B17DD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B17DDE" w:rsidRPr="008F39CB" w:rsidRDefault="00B17DDE" w:rsidP="00B17DD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B17DDE" w:rsidRPr="008F39CB" w:rsidRDefault="00B17DDE" w:rsidP="00B17DD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B17DDE" w:rsidRPr="008F39CB" w:rsidRDefault="00B17DDE" w:rsidP="00B17DD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B17DDE" w:rsidRPr="008F39CB" w:rsidRDefault="00B17DDE" w:rsidP="00B17DDE">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17DDE" w:rsidRPr="008F39CB" w:rsidRDefault="00B17DDE" w:rsidP="00B17DDE">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17DDE" w:rsidRPr="008F39CB" w:rsidTr="00C2451D">
        <w:tc>
          <w:tcPr>
            <w:tcW w:w="1703" w:type="dxa"/>
            <w:tcBorders>
              <w:top w:val="single" w:sz="4" w:space="0" w:color="auto"/>
              <w:left w:val="single" w:sz="4" w:space="0" w:color="auto"/>
              <w:bottom w:val="single" w:sz="4" w:space="0" w:color="auto"/>
              <w:right w:val="single" w:sz="4" w:space="0" w:color="auto"/>
            </w:tcBorders>
            <w:hideMark/>
          </w:tcPr>
          <w:p w:rsidR="00B17DDE" w:rsidRPr="008F39CB" w:rsidRDefault="00B17DDE" w:rsidP="00B17DDE">
            <w:pPr>
              <w:spacing w:after="0"/>
              <w:rPr>
                <w:rFonts w:ascii="Times New Roman" w:eastAsia="Calibri" w:hAnsi="Times New Roman" w:cs="Times New Roman"/>
                <w:sz w:val="20"/>
                <w:szCs w:val="20"/>
              </w:rPr>
            </w:pPr>
            <w:r w:rsidRPr="008F39CB">
              <w:rPr>
                <w:rFonts w:ascii="Times New Roman" w:eastAsia="Calibri" w:hAnsi="Times New Roman" w:cs="Times New Roman"/>
                <w:sz w:val="20"/>
                <w:szCs w:val="20"/>
              </w:rPr>
              <w:t>Запланировано мероприятий</w:t>
            </w:r>
          </w:p>
        </w:tc>
        <w:tc>
          <w:tcPr>
            <w:tcW w:w="8647" w:type="dxa"/>
            <w:gridSpan w:val="10"/>
            <w:tcBorders>
              <w:top w:val="single" w:sz="4" w:space="0" w:color="auto"/>
              <w:left w:val="single" w:sz="4" w:space="0" w:color="auto"/>
              <w:bottom w:val="single" w:sz="4" w:space="0" w:color="auto"/>
              <w:right w:val="single" w:sz="4" w:space="0" w:color="auto"/>
            </w:tcBorders>
            <w:hideMark/>
          </w:tcPr>
          <w:p w:rsidR="00B17DDE" w:rsidRPr="008F39CB" w:rsidRDefault="00B17DDE" w:rsidP="00B17DDE">
            <w:pPr>
              <w:spacing w:after="0" w:line="240" w:lineRule="auto"/>
              <w:jc w:val="center"/>
              <w:rPr>
                <w:rFonts w:ascii="Times New Roman" w:eastAsia="Calibri" w:hAnsi="Times New Roman" w:cs="Times New Roman"/>
                <w:b/>
                <w:sz w:val="20"/>
                <w:szCs w:val="20"/>
              </w:rPr>
            </w:pPr>
            <w:r w:rsidRPr="008F39CB">
              <w:rPr>
                <w:rFonts w:ascii="Times New Roman" w:eastAsia="Calibri" w:hAnsi="Times New Roman" w:cs="Times New Roman"/>
                <w:sz w:val="20"/>
                <w:szCs w:val="20"/>
              </w:rPr>
              <w:t>В соответствие с планом - графиком закупок</w:t>
            </w:r>
          </w:p>
        </w:tc>
      </w:tr>
      <w:tr w:rsidR="00B17DDE" w:rsidRPr="008F39CB" w:rsidTr="00C2451D">
        <w:tc>
          <w:tcPr>
            <w:tcW w:w="1703" w:type="dxa"/>
            <w:tcBorders>
              <w:top w:val="single" w:sz="4" w:space="0" w:color="auto"/>
              <w:left w:val="single" w:sz="4" w:space="0" w:color="auto"/>
              <w:bottom w:val="single" w:sz="4" w:space="0" w:color="auto"/>
              <w:right w:val="single" w:sz="4" w:space="0" w:color="auto"/>
            </w:tcBorders>
            <w:hideMark/>
          </w:tcPr>
          <w:p w:rsidR="00B17DDE" w:rsidRPr="008F39CB" w:rsidRDefault="00B17DDE" w:rsidP="00B17DDE">
            <w:pPr>
              <w:spacing w:after="0"/>
              <w:rPr>
                <w:rFonts w:ascii="Times New Roman" w:eastAsia="Calibri" w:hAnsi="Times New Roman" w:cs="Times New Roman"/>
                <w:sz w:val="20"/>
                <w:szCs w:val="20"/>
              </w:rPr>
            </w:pPr>
            <w:r w:rsidRPr="008F39CB">
              <w:rPr>
                <w:rFonts w:ascii="Times New Roman" w:eastAsia="Calibri" w:hAnsi="Times New Roman" w:cs="Times New Roman"/>
                <w:sz w:val="20"/>
                <w:szCs w:val="20"/>
              </w:rPr>
              <w:t>Проведено мероприятий</w:t>
            </w:r>
          </w:p>
        </w:tc>
        <w:tc>
          <w:tcPr>
            <w:tcW w:w="992" w:type="dxa"/>
            <w:tcBorders>
              <w:top w:val="single" w:sz="4" w:space="0" w:color="auto"/>
              <w:left w:val="single" w:sz="4" w:space="0" w:color="auto"/>
              <w:bottom w:val="single" w:sz="4" w:space="0" w:color="auto"/>
              <w:right w:val="single" w:sz="4" w:space="0" w:color="auto"/>
            </w:tcBorders>
            <w:vAlign w:val="center"/>
            <w:hideMark/>
          </w:tcPr>
          <w:p w:rsidR="00B17DDE" w:rsidRPr="008F39CB" w:rsidRDefault="00B17DDE" w:rsidP="00B17DDE">
            <w:pPr>
              <w:spacing w:after="0" w:line="240" w:lineRule="auto"/>
              <w:jc w:val="center"/>
              <w:rPr>
                <w:rFonts w:ascii="Times New Roman" w:eastAsia="Calibri" w:hAnsi="Times New Roman" w:cs="Times New Roman"/>
                <w:sz w:val="20"/>
                <w:szCs w:val="20"/>
              </w:rPr>
            </w:pPr>
            <w:r w:rsidRPr="008F39CB">
              <w:rPr>
                <w:rFonts w:ascii="Times New Roman" w:eastAsia="Calibri" w:hAnsi="Times New Roman" w:cs="Times New Roman"/>
                <w:sz w:val="20"/>
                <w:szCs w:val="20"/>
              </w:rPr>
              <w:t>6</w:t>
            </w:r>
          </w:p>
        </w:tc>
        <w:tc>
          <w:tcPr>
            <w:tcW w:w="851" w:type="dxa"/>
            <w:tcBorders>
              <w:top w:val="single" w:sz="4" w:space="0" w:color="auto"/>
              <w:left w:val="single" w:sz="4" w:space="0" w:color="auto"/>
              <w:bottom w:val="single" w:sz="4" w:space="0" w:color="auto"/>
              <w:right w:val="single" w:sz="4" w:space="0" w:color="auto"/>
            </w:tcBorders>
            <w:vAlign w:val="center"/>
            <w:hideMark/>
          </w:tcPr>
          <w:p w:rsidR="00B17DDE" w:rsidRPr="008F39CB" w:rsidRDefault="00B17DDE" w:rsidP="00B17DDE">
            <w:pPr>
              <w:spacing w:after="0"/>
              <w:jc w:val="center"/>
              <w:rPr>
                <w:rFonts w:ascii="Times New Roman" w:eastAsia="Calibri" w:hAnsi="Times New Roman" w:cs="Times New Roman"/>
              </w:rPr>
            </w:pPr>
            <w:r w:rsidRPr="008F39CB">
              <w:rPr>
                <w:rFonts w:ascii="Times New Roman" w:eastAsia="Calibri" w:hAnsi="Times New Roman" w:cs="Times New Roman"/>
              </w:rPr>
              <w:t>5</w:t>
            </w:r>
          </w:p>
        </w:tc>
        <w:tc>
          <w:tcPr>
            <w:tcW w:w="1102" w:type="dxa"/>
            <w:tcBorders>
              <w:top w:val="single" w:sz="4" w:space="0" w:color="auto"/>
              <w:left w:val="single" w:sz="4" w:space="0" w:color="auto"/>
              <w:bottom w:val="single" w:sz="4" w:space="0" w:color="auto"/>
              <w:right w:val="single" w:sz="4" w:space="0" w:color="auto"/>
            </w:tcBorders>
            <w:vAlign w:val="center"/>
            <w:hideMark/>
          </w:tcPr>
          <w:p w:rsidR="00B17DDE" w:rsidRPr="008F39CB" w:rsidRDefault="00B17DDE" w:rsidP="00B17DDE">
            <w:pPr>
              <w:spacing w:after="0" w:line="240" w:lineRule="auto"/>
              <w:jc w:val="center"/>
              <w:rPr>
                <w:rFonts w:ascii="Times New Roman" w:eastAsia="Calibri" w:hAnsi="Times New Roman" w:cs="Times New Roman"/>
                <w:lang w:val="en-US"/>
              </w:rPr>
            </w:pPr>
            <w:r w:rsidRPr="008F39CB">
              <w:rPr>
                <w:rFonts w:ascii="Times New Roman" w:eastAsia="Calibri" w:hAnsi="Times New Roman" w:cs="Times New Roman"/>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B17DDE" w:rsidRPr="008F39CB" w:rsidRDefault="00B17DDE" w:rsidP="00B17DDE">
            <w:pPr>
              <w:spacing w:after="0" w:line="240" w:lineRule="auto"/>
              <w:jc w:val="center"/>
              <w:rPr>
                <w:rFonts w:ascii="Times New Roman" w:eastAsia="Calibri" w:hAnsi="Times New Roman" w:cs="Times New Roman"/>
              </w:rPr>
            </w:pPr>
            <w:r w:rsidRPr="008F39CB">
              <w:rPr>
                <w:rFonts w:ascii="Times New Roman" w:eastAsia="Calibri" w:hAnsi="Times New Roman" w:cs="Times New Roman"/>
              </w:rPr>
              <w:t>3</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17DDE" w:rsidRPr="008F39CB" w:rsidRDefault="00B17DDE" w:rsidP="00B17DDE">
            <w:pPr>
              <w:spacing w:after="0" w:line="240" w:lineRule="auto"/>
              <w:jc w:val="center"/>
              <w:rPr>
                <w:rFonts w:ascii="Times New Roman" w:eastAsia="Calibri" w:hAnsi="Times New Roman" w:cs="Times New Roman"/>
                <w:b/>
              </w:rPr>
            </w:pPr>
            <w:r w:rsidRPr="008F39CB">
              <w:rPr>
                <w:rFonts w:ascii="Times New Roman" w:eastAsia="Calibri" w:hAnsi="Times New Roman" w:cs="Times New Roman"/>
                <w:b/>
              </w:rPr>
              <w:t>16</w:t>
            </w:r>
          </w:p>
        </w:tc>
        <w:tc>
          <w:tcPr>
            <w:tcW w:w="850" w:type="dxa"/>
            <w:tcBorders>
              <w:top w:val="single" w:sz="4" w:space="0" w:color="auto"/>
              <w:left w:val="single" w:sz="4" w:space="0" w:color="auto"/>
              <w:bottom w:val="single" w:sz="4" w:space="0" w:color="auto"/>
              <w:right w:val="single" w:sz="4" w:space="0" w:color="auto"/>
            </w:tcBorders>
            <w:vAlign w:val="center"/>
            <w:hideMark/>
          </w:tcPr>
          <w:p w:rsidR="00B17DDE" w:rsidRPr="008F39CB" w:rsidRDefault="00B17DDE" w:rsidP="00B17DDE">
            <w:pPr>
              <w:spacing w:after="0" w:line="240" w:lineRule="auto"/>
              <w:jc w:val="center"/>
              <w:rPr>
                <w:rFonts w:ascii="Times New Roman" w:eastAsia="Calibri" w:hAnsi="Times New Roman" w:cs="Times New Roman"/>
                <w:sz w:val="20"/>
                <w:szCs w:val="20"/>
              </w:rPr>
            </w:pPr>
            <w:r w:rsidRPr="008F39CB">
              <w:rPr>
                <w:rFonts w:ascii="Times New Roman" w:eastAsia="Calibri" w:hAnsi="Times New Roman" w:cs="Times New Roman"/>
                <w:sz w:val="20"/>
                <w:szCs w:val="20"/>
              </w:rPr>
              <w:t>5</w:t>
            </w:r>
          </w:p>
        </w:tc>
        <w:tc>
          <w:tcPr>
            <w:tcW w:w="851" w:type="dxa"/>
            <w:tcBorders>
              <w:top w:val="single" w:sz="4" w:space="0" w:color="auto"/>
              <w:left w:val="single" w:sz="4" w:space="0" w:color="auto"/>
              <w:bottom w:val="single" w:sz="4" w:space="0" w:color="auto"/>
              <w:right w:val="single" w:sz="4" w:space="0" w:color="auto"/>
            </w:tcBorders>
            <w:vAlign w:val="center"/>
            <w:hideMark/>
          </w:tcPr>
          <w:p w:rsidR="00B17DDE" w:rsidRPr="008F39CB" w:rsidRDefault="00B17DDE" w:rsidP="00B17DDE">
            <w:pPr>
              <w:spacing w:after="0"/>
              <w:jc w:val="center"/>
              <w:rPr>
                <w:rFonts w:ascii="Times New Roman" w:eastAsia="Calibri" w:hAnsi="Times New Roman" w:cs="Times New Roman"/>
                <w:sz w:val="20"/>
                <w:szCs w:val="20"/>
              </w:rPr>
            </w:pPr>
            <w:r w:rsidRPr="008F39CB">
              <w:rPr>
                <w:rFonts w:ascii="Times New Roman" w:eastAsia="Calibri" w:hAnsi="Times New Roman" w:cs="Times New Roman"/>
                <w:sz w:val="20"/>
                <w:szCs w:val="20"/>
              </w:rPr>
              <w:t>9</w:t>
            </w:r>
          </w:p>
        </w:tc>
        <w:tc>
          <w:tcPr>
            <w:tcW w:w="850" w:type="dxa"/>
            <w:tcBorders>
              <w:top w:val="single" w:sz="4" w:space="0" w:color="auto"/>
              <w:left w:val="single" w:sz="4" w:space="0" w:color="auto"/>
              <w:bottom w:val="single" w:sz="4" w:space="0" w:color="auto"/>
              <w:right w:val="single" w:sz="4" w:space="0" w:color="auto"/>
            </w:tcBorders>
            <w:vAlign w:val="center"/>
          </w:tcPr>
          <w:p w:rsidR="00B17DDE" w:rsidRPr="008F39CB" w:rsidRDefault="00B17DDE" w:rsidP="00B17DDE">
            <w:pPr>
              <w:spacing w:after="0" w:line="240" w:lineRule="auto"/>
              <w:jc w:val="center"/>
              <w:rPr>
                <w:rFonts w:ascii="Times New Roman" w:eastAsia="Calibri" w:hAnsi="Times New Roman" w:cs="Times New Roman"/>
              </w:rPr>
            </w:pPr>
            <w:r w:rsidRPr="008F39CB">
              <w:rPr>
                <w:rFonts w:ascii="Times New Roman" w:eastAsia="Calibri" w:hAnsi="Times New Roman" w:cs="Times New Roman"/>
              </w:rPr>
              <w:t>3</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B17DDE" w:rsidRPr="008F39CB" w:rsidRDefault="00B17DDE" w:rsidP="00B17DDE">
            <w:pPr>
              <w:spacing w:after="0" w:line="240" w:lineRule="auto"/>
              <w:jc w:val="center"/>
              <w:rPr>
                <w:rFonts w:ascii="Times New Roman" w:eastAsia="Calibri" w:hAnsi="Times New Roman" w:cs="Times New Roman"/>
              </w:rPr>
            </w:pPr>
          </w:p>
        </w:tc>
        <w:tc>
          <w:tcPr>
            <w:tcW w:w="59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B17DDE" w:rsidRPr="008F39CB" w:rsidRDefault="00B17DDE" w:rsidP="00B17DDE">
            <w:pPr>
              <w:spacing w:after="0" w:line="240" w:lineRule="auto"/>
              <w:jc w:val="center"/>
              <w:rPr>
                <w:rFonts w:ascii="Times New Roman" w:eastAsia="Calibri" w:hAnsi="Times New Roman" w:cs="Times New Roman"/>
                <w:b/>
              </w:rPr>
            </w:pPr>
          </w:p>
        </w:tc>
      </w:tr>
    </w:tbl>
    <w:p w:rsidR="00B17DDE" w:rsidRPr="008F39CB" w:rsidRDefault="00B17DDE" w:rsidP="00B17DDE">
      <w:pPr>
        <w:spacing w:after="0" w:line="360" w:lineRule="auto"/>
        <w:ind w:firstLine="709"/>
        <w:jc w:val="both"/>
        <w:rPr>
          <w:rFonts w:ascii="Times New Roman" w:eastAsia="Calibri" w:hAnsi="Times New Roman" w:cs="Times New Roman"/>
          <w:sz w:val="26"/>
          <w:szCs w:val="26"/>
        </w:rPr>
      </w:pPr>
    </w:p>
    <w:p w:rsidR="00B17DDE" w:rsidRPr="008F39CB" w:rsidRDefault="00B17DDE" w:rsidP="00B17DDE">
      <w:pPr>
        <w:spacing w:after="0" w:line="360" w:lineRule="auto"/>
        <w:ind w:firstLine="426"/>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9 месяцев 2020 года размещено 17 заказов с проведением конкурентных процедур на общую сумму 2 075 904,03 рубля. Три процедуры, размещенные в 1 квартале 2020 года, не состоялись. Одна процедура – на стадии размещения извещения.</w:t>
      </w:r>
    </w:p>
    <w:p w:rsidR="00B17DDE" w:rsidRPr="008F39CB" w:rsidRDefault="00B17DDE" w:rsidP="00B17DDE">
      <w:pPr>
        <w:spacing w:after="0" w:line="360" w:lineRule="auto"/>
        <w:ind w:firstLine="426"/>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оказание услуг по организации мероприятий в рамках проведения семинаров для сотрудников Роскомнадзора и ее территориальных органов</w:t>
      </w:r>
    </w:p>
    <w:p w:rsidR="00B17DDE" w:rsidRPr="008F39CB" w:rsidRDefault="00B17DDE" w:rsidP="00B17DDE">
      <w:pPr>
        <w:spacing w:after="0" w:line="360" w:lineRule="auto"/>
        <w:ind w:firstLine="426"/>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 завершению конкурсных процедур в период с января по сентябрь 2020 года заключено 12 контрактов на общую сумму 1 047 203,46 рубля, в том числе из заказов, размещенных в декабре 2019 года, по завершению конкурсных процедур заключено 2 контракта на общую сумму 95711,36 рублей. Из лимитов 2020 года заключено контрактов и договоров с единственным поставщиком в соответствие со статьей 93 Федерального закона 44-ФЗ «О контрактной системе в сфере закупок» на общую сумму 5 082 647,15 рублей, в том числе:</w:t>
      </w:r>
    </w:p>
    <w:p w:rsidR="00B17DDE" w:rsidRPr="008F39CB" w:rsidRDefault="00B17DDE" w:rsidP="00B17DDE">
      <w:pPr>
        <w:spacing w:after="0" w:line="360" w:lineRule="auto"/>
        <w:ind w:firstLine="426"/>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 пункту 1 статьи 93 части 1 (закупки в сфере естественных монополий) – 2 контракта с ФГУП «Почта России» на предоставление общедоступных услуг связи на общую сумму 1 160 000 рублей;</w:t>
      </w:r>
    </w:p>
    <w:p w:rsidR="00B17DDE" w:rsidRPr="008F39CB" w:rsidRDefault="00B17DDE" w:rsidP="00B17DDE">
      <w:pPr>
        <w:spacing w:after="0" w:line="360" w:lineRule="auto"/>
        <w:ind w:firstLine="426"/>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 пункту 4 статьи 93 части 1 (закупки до ста(шестисот) тыс. рублей) – на общую сумму 1 592 811,59 рубля;</w:t>
      </w:r>
    </w:p>
    <w:p w:rsidR="00B17DDE" w:rsidRPr="008F39CB" w:rsidRDefault="00B17DDE" w:rsidP="00B17DDE">
      <w:pPr>
        <w:spacing w:after="0" w:line="360" w:lineRule="auto"/>
        <w:ind w:firstLine="426"/>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 пункту 6 статьи 93 части 1 (закупки, осуществляемые у органов государственной власти в соответствии с их полномочиями) – аренда доли земельного участка, находящегося в собственности Российской Федерации на сумму 55 411,05 рублей;</w:t>
      </w:r>
    </w:p>
    <w:p w:rsidR="00B17DDE" w:rsidRPr="008F39CB" w:rsidRDefault="00B17DDE" w:rsidP="00B17DDE">
      <w:pPr>
        <w:spacing w:after="0" w:line="360" w:lineRule="auto"/>
        <w:ind w:firstLine="426"/>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 пункту 23 статьи 93 части 1 (возмещение затрат по эксплуатационным и коммунальным расходам помещения, переданного в оперативное управление, находящегося в здании с другими лицами, пользующимися нежилыми помещениями, находящимися в данном здании) – 1 контракт на сумму 1 429 207,51 рублей;</w:t>
      </w:r>
    </w:p>
    <w:p w:rsidR="00B17DDE" w:rsidRPr="008F39CB" w:rsidRDefault="00B17DDE" w:rsidP="00B17DDE">
      <w:pPr>
        <w:spacing w:after="0" w:line="360" w:lineRule="auto"/>
        <w:ind w:firstLine="426"/>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По пункту 32 статьи 93 части 1 (аренда имущества) – 2 контракта  на общую сумму 845 217 рублей.</w:t>
      </w:r>
    </w:p>
    <w:p w:rsidR="00B17DDE" w:rsidRPr="008F39CB" w:rsidRDefault="00B17DDE" w:rsidP="00B17DDE">
      <w:pPr>
        <w:rPr>
          <w:rFonts w:ascii="Calibri" w:eastAsia="Calibri" w:hAnsi="Calibri" w:cs="Times New Roman"/>
        </w:rPr>
      </w:pPr>
    </w:p>
    <w:p w:rsidR="005120E7" w:rsidRPr="008F39CB" w:rsidRDefault="005120E7" w:rsidP="005120E7">
      <w:pPr>
        <w:spacing w:after="0" w:line="360" w:lineRule="auto"/>
        <w:ind w:firstLine="708"/>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Защита государственной тайны - обеспечение в пределах своей компетенции защиты сведений, составляющих государственную тайну</w:t>
      </w:r>
    </w:p>
    <w:p w:rsidR="005120E7" w:rsidRPr="008F39CB" w:rsidRDefault="005120E7" w:rsidP="005120E7">
      <w:pPr>
        <w:spacing w:after="0"/>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Полномочие выполняют – 1 единица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5120E7" w:rsidRPr="008F39CB" w:rsidTr="00C2451D">
        <w:tc>
          <w:tcPr>
            <w:tcW w:w="1809" w:type="dxa"/>
          </w:tcPr>
          <w:p w:rsidR="005120E7" w:rsidRPr="008F39CB" w:rsidRDefault="005120E7" w:rsidP="005120E7">
            <w:pPr>
              <w:spacing w:after="0"/>
              <w:rPr>
                <w:rFonts w:ascii="Times New Roman" w:eastAsia="Calibri" w:hAnsi="Times New Roman" w:cs="Times New Roman"/>
                <w:sz w:val="18"/>
                <w:szCs w:val="18"/>
              </w:rPr>
            </w:pPr>
          </w:p>
        </w:tc>
        <w:tc>
          <w:tcPr>
            <w:tcW w:w="851" w:type="dxa"/>
          </w:tcPr>
          <w:p w:rsidR="005120E7" w:rsidRPr="008F39CB" w:rsidRDefault="005120E7" w:rsidP="005120E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5120E7" w:rsidRPr="008F39CB" w:rsidRDefault="005120E7" w:rsidP="005120E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Pr>
          <w:p w:rsidR="005120E7" w:rsidRPr="008F39CB" w:rsidRDefault="005120E7" w:rsidP="005120E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shd w:val="clear" w:color="auto" w:fill="FFFFFF" w:themeFill="background1"/>
          </w:tcPr>
          <w:p w:rsidR="005120E7" w:rsidRPr="008F39CB" w:rsidRDefault="005120E7" w:rsidP="005120E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5120E7" w:rsidRPr="008F39CB" w:rsidRDefault="005120E7" w:rsidP="005120E7">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Pr>
          <w:p w:rsidR="005120E7" w:rsidRPr="008F39CB" w:rsidRDefault="005120E7" w:rsidP="005120E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Pr>
          <w:p w:rsidR="005120E7" w:rsidRPr="008F39CB" w:rsidRDefault="005120E7" w:rsidP="005120E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Pr>
          <w:p w:rsidR="005120E7" w:rsidRPr="008F39CB" w:rsidRDefault="005120E7" w:rsidP="005120E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5120E7" w:rsidRPr="008F39CB" w:rsidRDefault="005120E7" w:rsidP="005120E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5120E7" w:rsidRPr="008F39CB" w:rsidRDefault="005120E7" w:rsidP="005120E7">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5120E7" w:rsidRPr="008F39CB" w:rsidTr="00C2451D">
        <w:tc>
          <w:tcPr>
            <w:tcW w:w="1809" w:type="dxa"/>
          </w:tcPr>
          <w:p w:rsidR="005120E7" w:rsidRPr="008F39CB" w:rsidRDefault="005120E7" w:rsidP="005120E7">
            <w:pPr>
              <w:spacing w:after="0"/>
              <w:rPr>
                <w:rFonts w:ascii="Times New Roman" w:eastAsia="Calibri" w:hAnsi="Times New Roman" w:cs="Times New Roman"/>
                <w:sz w:val="18"/>
                <w:szCs w:val="18"/>
              </w:rPr>
            </w:pPr>
            <w:r w:rsidRPr="008F39CB">
              <w:rPr>
                <w:rFonts w:ascii="Times New Roman" w:eastAsia="Calibri" w:hAnsi="Times New Roman" w:cs="Times New Roman"/>
                <w:sz w:val="18"/>
                <w:szCs w:val="18"/>
              </w:rPr>
              <w:t>Запланировано мероприятий</w:t>
            </w:r>
          </w:p>
        </w:tc>
        <w:tc>
          <w:tcPr>
            <w:tcW w:w="8364" w:type="dxa"/>
            <w:gridSpan w:val="10"/>
          </w:tcPr>
          <w:p w:rsidR="005120E7" w:rsidRPr="008F39CB" w:rsidRDefault="005120E7" w:rsidP="005120E7">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sz w:val="18"/>
                <w:szCs w:val="18"/>
              </w:rPr>
              <w:t>постоянно (по мере необходимости)</w:t>
            </w:r>
          </w:p>
        </w:tc>
      </w:tr>
      <w:tr w:rsidR="005120E7" w:rsidRPr="008F39CB" w:rsidTr="00C2451D">
        <w:tc>
          <w:tcPr>
            <w:tcW w:w="1809" w:type="dxa"/>
          </w:tcPr>
          <w:p w:rsidR="005120E7" w:rsidRPr="008F39CB" w:rsidRDefault="005120E7" w:rsidP="005120E7">
            <w:pPr>
              <w:spacing w:after="0"/>
              <w:rPr>
                <w:rFonts w:ascii="Times New Roman" w:eastAsia="Calibri" w:hAnsi="Times New Roman" w:cs="Times New Roman"/>
                <w:sz w:val="18"/>
                <w:szCs w:val="18"/>
              </w:rPr>
            </w:pPr>
            <w:r w:rsidRPr="008F39CB">
              <w:rPr>
                <w:rFonts w:ascii="Times New Roman" w:eastAsia="Calibri" w:hAnsi="Times New Roman" w:cs="Times New Roman"/>
                <w:sz w:val="18"/>
                <w:szCs w:val="18"/>
              </w:rPr>
              <w:t>Проведено мероприятий</w:t>
            </w:r>
          </w:p>
        </w:tc>
        <w:tc>
          <w:tcPr>
            <w:tcW w:w="8364" w:type="dxa"/>
            <w:gridSpan w:val="10"/>
            <w:vAlign w:val="center"/>
          </w:tcPr>
          <w:p w:rsidR="005120E7" w:rsidRPr="008F39CB" w:rsidRDefault="005120E7" w:rsidP="005120E7">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работа ведется постоянно</w:t>
            </w:r>
          </w:p>
        </w:tc>
      </w:tr>
    </w:tbl>
    <w:p w:rsidR="005120E7" w:rsidRPr="008F39CB" w:rsidRDefault="005120E7" w:rsidP="005120E7">
      <w:pPr>
        <w:spacing w:after="0" w:line="360" w:lineRule="auto"/>
        <w:ind w:firstLine="709"/>
        <w:jc w:val="both"/>
        <w:rPr>
          <w:rFonts w:ascii="Times New Roman" w:eastAsia="Calibri" w:hAnsi="Times New Roman" w:cs="Times New Roman"/>
          <w:sz w:val="16"/>
          <w:szCs w:val="16"/>
        </w:rPr>
      </w:pPr>
    </w:p>
    <w:p w:rsidR="005120E7" w:rsidRPr="008F39CB" w:rsidRDefault="005120E7" w:rsidP="005120E7">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Работа по допуску и сохранению сведений, относящихся к государственной тайне</w:t>
      </w:r>
      <w:r w:rsidR="008978FA">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проводится в Управлении в соответствии с требованиями Федерального закона "О государственной тайне" от 21.07.1993 № 5485-1-ФЗ, Инструкции по обеспечению режима секретности в Российской Федерации, утвержденной постановлением Правительства РФ от 05.01.2004 № 3-1, постановления Правительства Российской Федерации "Об утверждении инструкции о порядке допуска должностных лиц и граждан Российской Федерации к государственной тайне" от 06.02.2010 № 63. Проведение совещаний по вопросам, отнесенным к государственной тайне, разработка и выпуск документов, содержащих государственную тайну</w:t>
      </w:r>
      <w:r w:rsidR="008978FA">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осуществляется в Отделе защиты государственной тайны  Волгоградского филиала ПАО «Ростелеком» в соответствии с договором на оказание услуг в области защиты государственной тайны.</w:t>
      </w:r>
    </w:p>
    <w:p w:rsidR="005120E7" w:rsidRPr="008F39CB" w:rsidRDefault="005120E7" w:rsidP="005120E7">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9 месяцев 2020 года проведены следующие мероприятия:</w:t>
      </w:r>
    </w:p>
    <w:p w:rsidR="005120E7" w:rsidRPr="008F39CB" w:rsidRDefault="005120E7" w:rsidP="005120E7">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комиссией проведена проверка наличия документов, содержащих сведения, составляющие государственную тайну;</w:t>
      </w:r>
    </w:p>
    <w:p w:rsidR="005120E7" w:rsidRPr="008F39CB" w:rsidRDefault="005120E7" w:rsidP="005120E7">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подготовлен доклад в Рос</w:t>
      </w:r>
      <w:r w:rsidR="008978FA">
        <w:rPr>
          <w:rFonts w:ascii="Times New Roman" w:eastAsia="Calibri" w:hAnsi="Times New Roman" w:cs="Times New Roman"/>
          <w:sz w:val="26"/>
          <w:szCs w:val="26"/>
        </w:rPr>
        <w:t>комнадзор о проведении</w:t>
      </w:r>
      <w:r w:rsidRPr="008F39CB">
        <w:rPr>
          <w:rFonts w:ascii="Times New Roman" w:eastAsia="Calibri" w:hAnsi="Times New Roman" w:cs="Times New Roman"/>
          <w:sz w:val="26"/>
          <w:szCs w:val="26"/>
        </w:rPr>
        <w:t xml:space="preserve"> работ по защите сведений, составляющих государственную тайну;</w:t>
      </w:r>
    </w:p>
    <w:p w:rsidR="005120E7" w:rsidRPr="008F39CB" w:rsidRDefault="005120E7" w:rsidP="005120E7">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выделены к уничтожению, списаны и уничтож</w:t>
      </w:r>
      <w:r w:rsidR="008978FA">
        <w:rPr>
          <w:rFonts w:ascii="Times New Roman" w:eastAsia="Calibri" w:hAnsi="Times New Roman" w:cs="Times New Roman"/>
          <w:sz w:val="26"/>
          <w:szCs w:val="26"/>
        </w:rPr>
        <w:t>ены документы и дела, содержащие</w:t>
      </w:r>
      <w:r w:rsidRPr="008F39CB">
        <w:rPr>
          <w:rFonts w:ascii="Times New Roman" w:eastAsia="Calibri" w:hAnsi="Times New Roman" w:cs="Times New Roman"/>
          <w:sz w:val="26"/>
          <w:szCs w:val="26"/>
        </w:rPr>
        <w:t xml:space="preserve"> сведения, составляющие государственную тайну, с истекшим сроком хранения;</w:t>
      </w:r>
    </w:p>
    <w:p w:rsidR="005120E7" w:rsidRPr="008F39CB" w:rsidRDefault="005120E7" w:rsidP="005120E7">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актуализирована, согласована и утверждена номенклатура должностей, лиц</w:t>
      </w:r>
      <w:r w:rsidR="008978FA">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допущенных к сведениям, составляющим  государственную тайну.</w:t>
      </w:r>
    </w:p>
    <w:p w:rsidR="000A61F1" w:rsidRPr="008F39CB" w:rsidRDefault="000A61F1" w:rsidP="008B4CBB">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lastRenderedPageBreak/>
        <w:t>Иные функции - организация внедрения достижений науки, техники и положительного опыта в деятельность подразделений и террит</w:t>
      </w:r>
      <w:r w:rsidR="008B4CBB" w:rsidRPr="008F39CB">
        <w:rPr>
          <w:rFonts w:ascii="Times New Roman" w:eastAsia="Times New Roman" w:hAnsi="Times New Roman" w:cs="Times New Roman"/>
          <w:i/>
          <w:sz w:val="26"/>
          <w:szCs w:val="26"/>
          <w:u w:val="single"/>
          <w:lang w:eastAsia="ru-RU"/>
        </w:rPr>
        <w:t>ориальных органов Роскомнадзора</w:t>
      </w:r>
    </w:p>
    <w:p w:rsidR="002E61C2" w:rsidRPr="008F39CB" w:rsidRDefault="002E61C2" w:rsidP="002E61C2">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Внедрено и используется программное обеспечение автоматизированного контроля исполнения операторами</w:t>
      </w:r>
      <w:r w:rsidR="003E3075" w:rsidRPr="008F39CB">
        <w:rPr>
          <w:rFonts w:ascii="Times New Roman" w:eastAsia="Calibri" w:hAnsi="Times New Roman" w:cs="Times New Roman"/>
          <w:sz w:val="26"/>
          <w:szCs w:val="26"/>
        </w:rPr>
        <w:t xml:space="preserve">, </w:t>
      </w:r>
      <w:r w:rsidRPr="008F39CB">
        <w:rPr>
          <w:rFonts w:ascii="Times New Roman" w:eastAsia="Calibri" w:hAnsi="Times New Roman" w:cs="Times New Roman"/>
          <w:sz w:val="26"/>
          <w:szCs w:val="26"/>
        </w:rPr>
        <w:t>предоставляющими  телематические услуги связи</w:t>
      </w:r>
      <w:r w:rsidR="00206184"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обязанности по своевременной блокировке интернет – ресурсов</w:t>
      </w:r>
      <w:r w:rsidR="003E3075"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включенных в единый реестр запрещенной информации Роскомнадзора.</w:t>
      </w:r>
    </w:p>
    <w:p w:rsidR="002E61C2" w:rsidRPr="008F39CB" w:rsidRDefault="008978FA" w:rsidP="002E61C2">
      <w:pPr>
        <w:spacing w:after="0" w:line="360" w:lineRule="auto"/>
        <w:ind w:firstLine="708"/>
        <w:jc w:val="both"/>
        <w:rPr>
          <w:rFonts w:ascii="Times New Roman" w:eastAsia="Calibri" w:hAnsi="Times New Roman" w:cs="Times New Roman"/>
          <w:sz w:val="26"/>
          <w:szCs w:val="26"/>
        </w:rPr>
      </w:pPr>
      <w:r>
        <w:rPr>
          <w:rFonts w:ascii="Times New Roman" w:eastAsia="Calibri" w:hAnsi="Times New Roman" w:cs="Times New Roman"/>
          <w:sz w:val="26"/>
          <w:szCs w:val="26"/>
        </w:rPr>
        <w:t>На автоматизированных</w:t>
      </w:r>
      <w:r w:rsidR="002E61C2" w:rsidRPr="008F39CB">
        <w:rPr>
          <w:rFonts w:ascii="Times New Roman" w:eastAsia="Calibri" w:hAnsi="Times New Roman" w:cs="Times New Roman"/>
          <w:sz w:val="26"/>
          <w:szCs w:val="26"/>
        </w:rPr>
        <w:t xml:space="preserve"> места</w:t>
      </w:r>
      <w:r>
        <w:rPr>
          <w:rFonts w:ascii="Times New Roman" w:eastAsia="Calibri" w:hAnsi="Times New Roman" w:cs="Times New Roman"/>
          <w:sz w:val="26"/>
          <w:szCs w:val="26"/>
        </w:rPr>
        <w:t>х</w:t>
      </w:r>
      <w:r w:rsidR="002E61C2" w:rsidRPr="008F39CB">
        <w:rPr>
          <w:rFonts w:ascii="Times New Roman" w:eastAsia="Calibri" w:hAnsi="Times New Roman" w:cs="Times New Roman"/>
          <w:sz w:val="26"/>
          <w:szCs w:val="26"/>
        </w:rPr>
        <w:t xml:space="preserve"> пользователей  произведён ввод в эксплуатацию современного программного обеспечения защиты информации от несанкционированного доступа и антивирусная защита.</w:t>
      </w:r>
    </w:p>
    <w:p w:rsidR="002E61C2" w:rsidRPr="008F39CB" w:rsidRDefault="002E61C2" w:rsidP="002E61C2">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Всё активнее используются</w:t>
      </w:r>
      <w:r w:rsidR="003E3075" w:rsidRPr="008F39CB">
        <w:rPr>
          <w:rFonts w:ascii="Times New Roman" w:eastAsia="Calibri" w:hAnsi="Times New Roman" w:cs="Times New Roman"/>
          <w:sz w:val="26"/>
          <w:szCs w:val="26"/>
        </w:rPr>
        <w:t xml:space="preserve"> средства электронного документооборота</w:t>
      </w:r>
      <w:r w:rsidRPr="008F39CB">
        <w:rPr>
          <w:rFonts w:ascii="Times New Roman" w:eastAsia="Calibri" w:hAnsi="Times New Roman" w:cs="Times New Roman"/>
          <w:sz w:val="26"/>
          <w:szCs w:val="26"/>
        </w:rPr>
        <w:t xml:space="preserve"> с различными организациями с использованием электронной подписи.</w:t>
      </w:r>
    </w:p>
    <w:p w:rsidR="002E61C2" w:rsidRPr="008F39CB" w:rsidRDefault="002E61C2" w:rsidP="002E61C2">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Произведён переход с аналоговой телефонной связи на использование </w:t>
      </w:r>
      <w:r w:rsidRPr="008F39CB">
        <w:rPr>
          <w:rFonts w:ascii="Times New Roman" w:eastAsia="Calibri" w:hAnsi="Times New Roman" w:cs="Times New Roman"/>
          <w:sz w:val="26"/>
          <w:szCs w:val="26"/>
          <w:lang w:val="en-US"/>
        </w:rPr>
        <w:t>IP</w:t>
      </w:r>
      <w:r w:rsidRPr="008F39CB">
        <w:rPr>
          <w:rFonts w:ascii="Times New Roman" w:eastAsia="Calibri" w:hAnsi="Times New Roman" w:cs="Times New Roman"/>
          <w:sz w:val="26"/>
          <w:szCs w:val="26"/>
        </w:rPr>
        <w:t xml:space="preserve"> телефонии.</w:t>
      </w:r>
    </w:p>
    <w:p w:rsidR="002E61C2" w:rsidRPr="008F39CB" w:rsidRDefault="002E61C2" w:rsidP="002E61C2">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Программное обеспечение</w:t>
      </w:r>
      <w:r w:rsidR="003E3075" w:rsidRPr="008F39CB">
        <w:rPr>
          <w:rFonts w:ascii="Times New Roman" w:eastAsia="Calibri" w:hAnsi="Times New Roman" w:cs="Times New Roman"/>
          <w:sz w:val="26"/>
          <w:szCs w:val="26"/>
        </w:rPr>
        <w:t xml:space="preserve">, </w:t>
      </w:r>
      <w:r w:rsidRPr="008F39CB">
        <w:rPr>
          <w:rFonts w:ascii="Times New Roman" w:eastAsia="Calibri" w:hAnsi="Times New Roman" w:cs="Times New Roman"/>
          <w:sz w:val="26"/>
          <w:szCs w:val="26"/>
        </w:rPr>
        <w:t>предназначенное для учёта кадрового состава и начисления заработной платы</w:t>
      </w:r>
      <w:r w:rsidR="003E3075"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переведено в </w:t>
      </w:r>
      <w:r w:rsidR="003E3075"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rPr>
        <w:t>облачный</w:t>
      </w:r>
      <w:r w:rsidR="003E3075"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сервис.</w:t>
      </w:r>
    </w:p>
    <w:p w:rsidR="004D3E25" w:rsidRPr="008F39CB" w:rsidRDefault="00EF450F" w:rsidP="003F700C">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Произведена установка и настройка средств защиты информации для организации удалённого доступа к системе "ЕИС Роскомнадзора" сотрудникам Управления.</w:t>
      </w:r>
    </w:p>
    <w:p w:rsidR="005120E7" w:rsidRPr="008F39CB" w:rsidRDefault="005120E7" w:rsidP="003F700C">
      <w:pPr>
        <w:spacing w:after="0" w:line="360" w:lineRule="auto"/>
        <w:ind w:firstLine="709"/>
        <w:jc w:val="both"/>
        <w:rPr>
          <w:rFonts w:ascii="Times New Roman" w:eastAsia="Times New Roman" w:hAnsi="Times New Roman" w:cs="Times New Roman"/>
          <w:sz w:val="26"/>
          <w:szCs w:val="26"/>
          <w:lang w:eastAsia="ru-RU"/>
        </w:rPr>
      </w:pPr>
    </w:p>
    <w:p w:rsidR="00925514" w:rsidRPr="008F39CB" w:rsidRDefault="00925514" w:rsidP="00925514">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Иные функции – осуществление организации и ведение гражданской обороны</w:t>
      </w:r>
    </w:p>
    <w:p w:rsidR="00925514" w:rsidRPr="008F39CB" w:rsidRDefault="00925514" w:rsidP="00925514">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Полномочие выполняет – 1 единица</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850"/>
        <w:gridCol w:w="850"/>
        <w:gridCol w:w="851"/>
        <w:gridCol w:w="850"/>
        <w:gridCol w:w="851"/>
        <w:gridCol w:w="850"/>
        <w:gridCol w:w="851"/>
        <w:gridCol w:w="850"/>
        <w:gridCol w:w="851"/>
        <w:gridCol w:w="709"/>
      </w:tblGrid>
      <w:tr w:rsidR="00BF1A21" w:rsidRPr="008F39CB" w:rsidTr="007002A8">
        <w:tc>
          <w:tcPr>
            <w:tcW w:w="1807" w:type="dxa"/>
            <w:tcBorders>
              <w:top w:val="single" w:sz="4" w:space="0" w:color="auto"/>
              <w:left w:val="single" w:sz="4" w:space="0" w:color="auto"/>
              <w:bottom w:val="single" w:sz="4" w:space="0" w:color="auto"/>
              <w:right w:val="single" w:sz="4" w:space="0" w:color="auto"/>
            </w:tcBorders>
          </w:tcPr>
          <w:p w:rsidR="00FF4F01" w:rsidRPr="008F39CB" w:rsidRDefault="00FF4F01" w:rsidP="00925514">
            <w:pPr>
              <w:spacing w:after="0"/>
              <w:rPr>
                <w:rFonts w:ascii="Times New Roman" w:eastAsia="Calibri" w:hAnsi="Times New Roman" w:cs="Times New Roman"/>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8F39CB" w:rsidRDefault="00FF4F01" w:rsidP="00E2404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8F39CB" w:rsidRDefault="00925514" w:rsidP="00925514">
            <w:pPr>
              <w:spacing w:after="0"/>
              <w:rPr>
                <w:rFonts w:ascii="Times New Roman" w:eastAsia="Calibri" w:hAnsi="Times New Roman" w:cs="Times New Roman"/>
                <w:sz w:val="18"/>
                <w:szCs w:val="18"/>
              </w:rPr>
            </w:pPr>
            <w:r w:rsidRPr="008F39CB">
              <w:rPr>
                <w:rFonts w:ascii="Times New Roman" w:eastAsia="Calibri" w:hAnsi="Times New Roman" w:cs="Times New Roman"/>
                <w:sz w:val="18"/>
                <w:szCs w:val="18"/>
              </w:rPr>
              <w:t>Запланировано мероприятий</w:t>
            </w:r>
          </w:p>
        </w:tc>
        <w:tc>
          <w:tcPr>
            <w:tcW w:w="8363" w:type="dxa"/>
            <w:gridSpan w:val="10"/>
            <w:tcBorders>
              <w:top w:val="single" w:sz="4" w:space="0" w:color="auto"/>
              <w:left w:val="single" w:sz="4" w:space="0" w:color="auto"/>
              <w:bottom w:val="single" w:sz="4" w:space="0" w:color="auto"/>
              <w:right w:val="single" w:sz="4" w:space="0" w:color="auto"/>
            </w:tcBorders>
            <w:hideMark/>
          </w:tcPr>
          <w:p w:rsidR="00925514" w:rsidRPr="008F39CB" w:rsidRDefault="00925514" w:rsidP="00925514">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sz w:val="20"/>
                <w:szCs w:val="20"/>
              </w:rPr>
              <w:t>постоянно (по мере необходимости)</w:t>
            </w:r>
          </w:p>
        </w:tc>
      </w:tr>
      <w:tr w:rsidR="00BF1A21" w:rsidRPr="008F39CB"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8F39CB" w:rsidRDefault="00925514" w:rsidP="00925514">
            <w:pPr>
              <w:spacing w:after="0"/>
              <w:rPr>
                <w:rFonts w:ascii="Times New Roman" w:eastAsia="Calibri" w:hAnsi="Times New Roman" w:cs="Times New Roman"/>
                <w:sz w:val="18"/>
                <w:szCs w:val="18"/>
              </w:rPr>
            </w:pPr>
            <w:r w:rsidRPr="008F39CB">
              <w:rPr>
                <w:rFonts w:ascii="Times New Roman" w:eastAsia="Calibri" w:hAnsi="Times New Roman" w:cs="Times New Roman"/>
                <w:sz w:val="18"/>
                <w:szCs w:val="18"/>
              </w:rPr>
              <w:t>Проведено мероприятий</w:t>
            </w:r>
          </w:p>
        </w:tc>
        <w:tc>
          <w:tcPr>
            <w:tcW w:w="8363" w:type="dxa"/>
            <w:gridSpan w:val="10"/>
            <w:tcBorders>
              <w:top w:val="single" w:sz="4" w:space="0" w:color="auto"/>
              <w:left w:val="single" w:sz="4" w:space="0" w:color="auto"/>
              <w:bottom w:val="single" w:sz="4" w:space="0" w:color="auto"/>
              <w:right w:val="single" w:sz="4" w:space="0" w:color="auto"/>
            </w:tcBorders>
            <w:vAlign w:val="center"/>
            <w:hideMark/>
          </w:tcPr>
          <w:p w:rsidR="00925514" w:rsidRPr="008F39CB" w:rsidRDefault="00925514" w:rsidP="00925514">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работа ведется постоянно</w:t>
            </w:r>
          </w:p>
        </w:tc>
      </w:tr>
    </w:tbl>
    <w:p w:rsidR="00463DD4" w:rsidRPr="008F39CB" w:rsidRDefault="00463DD4" w:rsidP="00463DD4">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В соответствии с номенклатурой и объемами средств индивидуальной защиты, создаваемых в Федеральной службе по надзору в сфере связи, информационных технологий и массовых коммуникаций, утвержденной Руководителем Роскомнадзора 26.09.2011 (с учетом и</w:t>
      </w:r>
      <w:r w:rsidR="003E3075" w:rsidRPr="008F39CB">
        <w:rPr>
          <w:rFonts w:ascii="Times New Roman" w:eastAsia="Times New Roman" w:hAnsi="Times New Roman" w:cs="Times New Roman"/>
          <w:sz w:val="26"/>
          <w:szCs w:val="26"/>
          <w:lang w:eastAsia="ru-RU"/>
        </w:rPr>
        <w:t xml:space="preserve">зменившегося штата в 2013 году), </w:t>
      </w:r>
      <w:r w:rsidRPr="008F39CB">
        <w:rPr>
          <w:rFonts w:ascii="Times New Roman" w:eastAsia="Times New Roman" w:hAnsi="Times New Roman" w:cs="Times New Roman"/>
          <w:sz w:val="26"/>
          <w:szCs w:val="26"/>
          <w:lang w:eastAsia="ru-RU"/>
        </w:rPr>
        <w:t>обеспеченность сотрудников средствами индивидуальной защиты составляет: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9"/>
        <w:gridCol w:w="3246"/>
        <w:gridCol w:w="1465"/>
        <w:gridCol w:w="1432"/>
        <w:gridCol w:w="1465"/>
        <w:gridCol w:w="2001"/>
      </w:tblGrid>
      <w:tr w:rsidR="00BF1A21" w:rsidRPr="008F39CB" w:rsidTr="00BA734F">
        <w:trPr>
          <w:tblHeader/>
        </w:trPr>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 п/п</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Наименование имущества</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Положено иметь</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Имеется в наличии</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Недостает</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 xml:space="preserve">% </w:t>
            </w:r>
          </w:p>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укомплектованности</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both"/>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sz w:val="20"/>
                <w:szCs w:val="20"/>
                <w:lang w:eastAsia="ru-RU"/>
              </w:rPr>
              <w:t>Фильтрующие противогазы ГП-7 (ГП-7Б)</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66</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80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121</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2</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both"/>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sz w:val="20"/>
                <w:szCs w:val="20"/>
                <w:lang w:eastAsia="ru-RU"/>
              </w:rPr>
              <w:t>Респиратор Р-2 (У-2к)</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48</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14</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77</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lastRenderedPageBreak/>
              <w:t>3</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Патрон дополнительный ДПГ</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4</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ind w:hanging="7"/>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Противогазы изолирующие ИП</w:t>
            </w:r>
            <w:r w:rsidRPr="008F39CB">
              <w:rPr>
                <w:rFonts w:ascii="Times New Roman" w:eastAsia="Times New Roman" w:hAnsi="Times New Roman" w:cs="Times New Roman"/>
                <w:sz w:val="20"/>
                <w:szCs w:val="20"/>
                <w:lang w:eastAsia="ru-RU"/>
              </w:rPr>
              <w:noBreakHyphen/>
              <w:t>4МК (ИП-6)</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7</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5</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58</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5</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ind w:hanging="7"/>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Регенеративный патрон РП-7Б</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24</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14</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42</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Костюм защитный Л-1</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5</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7</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42</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7</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Индивидуальный дозиметр ДТЛ-02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8</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Измеритель дозы ИД-1 (ДП-22В)</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50</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9</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Прибор ВПХР</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10</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Индикаторные трубки ИТ-36</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11</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ind w:hanging="14"/>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Индикаторные трубки ИТ-44(51)</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124</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124</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12</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ind w:hanging="14"/>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Индикаторные трубки ИТ-45</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13</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ind w:hanging="22"/>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Индикаторные трубки на аммиак</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31</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31</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r>
      <w:tr w:rsidR="00BF1A21"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14</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ind w:hanging="29"/>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Индикаторные трубки на хлор</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31</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31</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r>
      <w:tr w:rsidR="00463DD4" w:rsidRPr="008F39CB" w:rsidTr="00BA734F">
        <w:tc>
          <w:tcPr>
            <w:tcW w:w="5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15</w:t>
            </w:r>
          </w:p>
        </w:tc>
        <w:tc>
          <w:tcPr>
            <w:tcW w:w="364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autoSpaceDE w:val="0"/>
              <w:autoSpaceDN w:val="0"/>
              <w:adjustRightInd w:val="0"/>
              <w:spacing w:after="0" w:line="240" w:lineRule="auto"/>
              <w:ind w:hanging="28"/>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Изолирующие дымовые респираторы типа «Феникс»</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c>
          <w:tcPr>
            <w:tcW w:w="1560"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62</w:t>
            </w:r>
          </w:p>
        </w:tc>
        <w:tc>
          <w:tcPr>
            <w:tcW w:w="1561" w:type="dxa"/>
            <w:tcBorders>
              <w:top w:val="single" w:sz="4" w:space="0" w:color="auto"/>
              <w:left w:val="single" w:sz="4" w:space="0" w:color="auto"/>
              <w:bottom w:val="single" w:sz="4" w:space="0" w:color="auto"/>
              <w:right w:val="single" w:sz="4" w:space="0" w:color="auto"/>
            </w:tcBorders>
            <w:hideMark/>
          </w:tcPr>
          <w:p w:rsidR="00463DD4" w:rsidRPr="008F39CB" w:rsidRDefault="00463DD4" w:rsidP="00463DD4">
            <w:pPr>
              <w:spacing w:after="0" w:line="240" w:lineRule="auto"/>
              <w:jc w:val="center"/>
              <w:rPr>
                <w:rFonts w:ascii="Times New Roman" w:eastAsia="Times New Roman" w:hAnsi="Times New Roman" w:cs="Times New Roman"/>
                <w:bCs/>
                <w:iCs/>
                <w:sz w:val="20"/>
                <w:szCs w:val="20"/>
                <w:lang w:eastAsia="ru-RU"/>
              </w:rPr>
            </w:pPr>
            <w:r w:rsidRPr="008F39CB">
              <w:rPr>
                <w:rFonts w:ascii="Times New Roman" w:eastAsia="Times New Roman" w:hAnsi="Times New Roman" w:cs="Times New Roman"/>
                <w:bCs/>
                <w:iCs/>
                <w:sz w:val="20"/>
                <w:szCs w:val="20"/>
                <w:lang w:eastAsia="ru-RU"/>
              </w:rPr>
              <w:t>0</w:t>
            </w:r>
          </w:p>
        </w:tc>
      </w:tr>
    </w:tbl>
    <w:p w:rsidR="00925514" w:rsidRPr="008F39CB" w:rsidRDefault="00925514" w:rsidP="006555E5">
      <w:pPr>
        <w:spacing w:after="0" w:line="360" w:lineRule="auto"/>
        <w:ind w:firstLine="708"/>
        <w:jc w:val="both"/>
        <w:rPr>
          <w:rFonts w:ascii="Times New Roman" w:eastAsia="Calibri" w:hAnsi="Times New Roman" w:cs="Times New Roman"/>
          <w:i/>
          <w:sz w:val="26"/>
          <w:szCs w:val="26"/>
          <w:u w:val="single"/>
        </w:rPr>
      </w:pPr>
    </w:p>
    <w:p w:rsidR="006555E5" w:rsidRPr="008F39CB" w:rsidRDefault="006555E5" w:rsidP="006555E5">
      <w:pPr>
        <w:spacing w:after="0" w:line="360" w:lineRule="auto"/>
        <w:ind w:firstLine="708"/>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Иные функции - работа по охране труда</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Охрана труда в Управлении организована в соответствии с требованиями Конституции Российской Федерации, Трудового Кодекса Российской Федерации, нормативных правовых документов и локальных  актов Управления  по охране труда.</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Управлении штатных подразделений по охране труда нет. Функции специалиста по охране труда закреплены за штатными сотрудниками.</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Численность сотрудников на 01.10.2020 составляет:</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по штату - 56 человек;</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фактически – 48 человек.</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соответствии с требованиями статьи 212 Трудового кодекса Российской Федерации Управлением обеспечиваются безопасные условия и охрана труда, а именно:</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-приказом  руководителя Управления от 28 июня 2017 года № 95 утверждена программа проведения вводного инструктажа по охране труда;</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-приказом  и.о. руководителя Управления от 07.12.2017 №212 утверждено Положение о системе управления охраной труда в Управлении;</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-приказом и.о. руководителя Управления от 08.12.2017 № 216 назначены лица, ответственные за организацию работы по охране труда в Управлении Федеральной службы по надзору в сфере связи, информационных технологий и массовых коммуникаций по Волгоградской области и Республике Калмыки</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-приказом и.о. руководителя Управления от 08.12.2017 № 217 утвержден состав комиссии по проверке знаний требований охраны труда  в Управлении;</w:t>
      </w:r>
    </w:p>
    <w:p w:rsidR="001F66A8" w:rsidRPr="008F39CB" w:rsidRDefault="001F66A8" w:rsidP="001F66A8">
      <w:pPr>
        <w:tabs>
          <w:tab w:val="left" w:pos="709"/>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ab/>
        <w:t>-приказом  руководителя Управления от 12.01.2018 № 4-ах пересмотрены и введены в действие инструкции по охране труда в Управлении;</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 приказом руководителя Управления от 29.12.2018 № 271 «О закреплении ответственности по обеспечению требований охраны труда в структурных подразделениях Управления Роскомнадзора по Волгоградской области и Республике Калмыкия» закреплена персональная ответственность каждого руководителя структурного подразделении Управления, с закреплением помещения, в котором осуществляется выполнение работ. </w:t>
      </w:r>
    </w:p>
    <w:p w:rsidR="001F66A8" w:rsidRPr="008F39CB" w:rsidRDefault="001F66A8" w:rsidP="001F66A8">
      <w:pPr>
        <w:tabs>
          <w:tab w:val="left" w:pos="709"/>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ab/>
        <w:t xml:space="preserve">- результаты  Специальной оценки условий труда, проведенной в период с 31 марта 2017 года по 31 мая 2017 года с привлечением экспертов ООО «Региональное агентство по охране труда», действуют до мая 2022 года  (основание: договор от 31 марта 2017 года № 64). По заключению экспертов, условия труда в Управлении  соответствуют 2 классу условий труда по степени вредности и (или) опасности, т.е.  признаны допустимыми. Допустимыми признаются условия, при которых на работника воздействуют вредные и (или) опасные производственные факторы, уровни  воздействия которых не превышают уровни, установленные нормативами (гигиеническими нормативами) условий труда, а измененное функциональное состояние организма работника восстанавливается во время регламентированного отдыха или к началу следующего рабочего дня. </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результате  хозяйственной деятельности Управления за 9 месяцев 2020 года проведены мероприятия, направленные на обеспечение безопасных условий и  соблюдение требований охраны труда, а именно:</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1.Приказом руководителя Управления от 30.12.2019 № 266 утвержден План мероприятий Управления по охране труда на 2020 год;</w:t>
      </w:r>
    </w:p>
    <w:p w:rsidR="001F66A8" w:rsidRPr="008F39CB" w:rsidRDefault="001F66A8" w:rsidP="001F66A8">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2.Случаев производственного травматизма и профзаболеваний в первом квартале 2020   не произошло. </w:t>
      </w:r>
    </w:p>
    <w:p w:rsidR="001F66A8" w:rsidRPr="008F39CB" w:rsidRDefault="001F66A8" w:rsidP="001F66A8">
      <w:pPr>
        <w:spacing w:after="0" w:line="360" w:lineRule="auto"/>
        <w:ind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3.Работники Управления обеспечены сертифицированными средствами индивидуальной защиты. Коллективных средств защиты Управление не имеет.</w:t>
      </w:r>
    </w:p>
    <w:p w:rsidR="001F66A8" w:rsidRPr="008F39CB" w:rsidRDefault="001F66A8" w:rsidP="001F66A8">
      <w:pPr>
        <w:tabs>
          <w:tab w:val="left" w:pos="709"/>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ab/>
        <w:t xml:space="preserve">4.Управлением заключены договоры с учреждениями, имеющими соответствующие разрешения на проведение предрейсовых медицинских осмотров работников, занятых с движением транспорта, для определения пригодности этих работников для выполнения поручаемой работы и предупреждения профессиональных </w:t>
      </w:r>
      <w:r w:rsidRPr="008F39CB">
        <w:rPr>
          <w:rFonts w:ascii="Times New Roman" w:eastAsia="Calibri" w:hAnsi="Times New Roman" w:cs="Times New Roman"/>
          <w:sz w:val="26"/>
          <w:szCs w:val="26"/>
        </w:rPr>
        <w:lastRenderedPageBreak/>
        <w:t>заболеваний (основание: договор от 20 декабря  2019  года  № 2/ПР, заключенный с ГУЗ «Клиническая поликлиника №12» в г. Волгограде, договор  от 20 декабря  2019  года  № 3, заключенный с ООО «Автосервис» в г. Элисте).</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5.Управлением заключен договор на выполнение работ по  содержанию в исправном состоянии автоматической пожарной сигнализации, системы  оповещения  людей  о пожаре (основание: договор от 23 декабря 2019 года № 103/1, заключенный с ООО «СТАС»).</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6.Управлением в целях поддержания санитарно-гигиенических норм организован вывоз твердых бытовых отходов (основание: договор от 30.01.2020 №3733/20 с ООО «Управление отходами-Волгоград»;</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7. В целях обеспечения безопасности работников Управления, принятия мер к ликвидации аварийных ситуаций осуществляется физическая охрана объектов Управления силами ФГУП «Охрана» Росгвардии (основание ГК № 0173100013819000029, заключенный Федеральной службой по надзору в сфере связи, информационных технологий и массовых коммуникаций).</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8.Управлением в целях поддержания в и</w:t>
      </w:r>
      <w:r w:rsidR="008978FA">
        <w:rPr>
          <w:rFonts w:ascii="Times New Roman" w:eastAsia="Calibri" w:hAnsi="Times New Roman" w:cs="Times New Roman"/>
          <w:sz w:val="26"/>
          <w:szCs w:val="26"/>
        </w:rPr>
        <w:t>справном состоянии транспортных средств</w:t>
      </w:r>
      <w:r w:rsidRPr="008F39CB">
        <w:rPr>
          <w:rFonts w:ascii="Times New Roman" w:eastAsia="Calibri" w:hAnsi="Times New Roman" w:cs="Times New Roman"/>
          <w:sz w:val="26"/>
          <w:szCs w:val="26"/>
        </w:rPr>
        <w:t xml:space="preserve"> заключены договоры по диагностике, техническому осмотру и ремонту автомобилей (основание: договор от 05 февраля 2020</w:t>
      </w:r>
      <w:r w:rsidR="008978FA">
        <w:rPr>
          <w:rFonts w:ascii="Times New Roman" w:eastAsia="Calibri" w:hAnsi="Times New Roman" w:cs="Times New Roman"/>
          <w:sz w:val="26"/>
          <w:szCs w:val="26"/>
        </w:rPr>
        <w:t xml:space="preserve"> </w:t>
      </w:r>
      <w:r w:rsidRPr="008F39CB">
        <w:rPr>
          <w:rFonts w:ascii="Times New Roman" w:eastAsia="Calibri" w:hAnsi="Times New Roman" w:cs="Times New Roman"/>
          <w:sz w:val="26"/>
          <w:szCs w:val="26"/>
        </w:rPr>
        <w:t>года №21 с ИП Скачковым, договоры от 18.05.2020 №35, №36, от 05.06.2020 № 38, от 05.08.2020 №42 с ООО «ВЭЛЬЮ», договор от 10.08</w:t>
      </w:r>
      <w:r w:rsidR="008978FA">
        <w:rPr>
          <w:rFonts w:ascii="Times New Roman" w:eastAsia="Calibri" w:hAnsi="Times New Roman" w:cs="Times New Roman"/>
          <w:sz w:val="26"/>
          <w:szCs w:val="26"/>
        </w:rPr>
        <w:t>.2020 №46 с ООО «Автотехсервис</w:t>
      </w:r>
      <w:r w:rsidRPr="008F39CB">
        <w:rPr>
          <w:rFonts w:ascii="Times New Roman" w:eastAsia="Calibri" w:hAnsi="Times New Roman" w:cs="Times New Roman"/>
          <w:sz w:val="26"/>
          <w:szCs w:val="26"/>
        </w:rPr>
        <w:t>»).</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9.В целях соблюден</w:t>
      </w:r>
      <w:r w:rsidR="008978FA">
        <w:rPr>
          <w:rFonts w:ascii="Times New Roman" w:eastAsia="Calibri" w:hAnsi="Times New Roman" w:cs="Times New Roman"/>
          <w:sz w:val="26"/>
          <w:szCs w:val="26"/>
        </w:rPr>
        <w:t>ия противопожарной безопасности</w:t>
      </w:r>
      <w:r w:rsidRPr="008F39CB">
        <w:rPr>
          <w:rFonts w:ascii="Times New Roman" w:eastAsia="Calibri" w:hAnsi="Times New Roman" w:cs="Times New Roman"/>
          <w:sz w:val="26"/>
          <w:szCs w:val="26"/>
        </w:rPr>
        <w:t xml:space="preserve"> заключен договор на годовое обслуживание пожар</w:t>
      </w:r>
      <w:r w:rsidR="008978FA">
        <w:rPr>
          <w:rFonts w:ascii="Times New Roman" w:eastAsia="Calibri" w:hAnsi="Times New Roman" w:cs="Times New Roman"/>
          <w:sz w:val="26"/>
          <w:szCs w:val="26"/>
        </w:rPr>
        <w:t>ных кранов. (Основание: договор</w:t>
      </w:r>
      <w:r w:rsidRPr="008F39CB">
        <w:rPr>
          <w:rFonts w:ascii="Times New Roman" w:eastAsia="Calibri" w:hAnsi="Times New Roman" w:cs="Times New Roman"/>
          <w:sz w:val="26"/>
          <w:szCs w:val="26"/>
        </w:rPr>
        <w:t xml:space="preserve"> от 13 февраля 2020 года № 27, заключенный с ООО «Безопасность»).</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10. Управлением принимаются меры по увеличению гражданской ответственности среди сотрудников и работников Управления в условиях повышенной готовности в связи с распространением новой коронавирусной инфекции, вызванной 2019-</w:t>
      </w:r>
      <w:r w:rsidRPr="008F39CB">
        <w:rPr>
          <w:rFonts w:ascii="Times New Roman" w:eastAsia="Calibri" w:hAnsi="Times New Roman" w:cs="Times New Roman"/>
          <w:sz w:val="26"/>
          <w:szCs w:val="26"/>
          <w:lang w:val="en-US"/>
        </w:rPr>
        <w:t>NCOV</w:t>
      </w:r>
      <w:r w:rsidRPr="008F39CB">
        <w:rPr>
          <w:rFonts w:ascii="Times New Roman" w:eastAsia="Calibri" w:hAnsi="Times New Roman" w:cs="Times New Roman"/>
          <w:sz w:val="26"/>
          <w:szCs w:val="26"/>
        </w:rPr>
        <w:t>.</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11.Управлением усилены требования к санитарным нормам, предъявляемым при обработке и уборке служебных помещений. </w:t>
      </w:r>
    </w:p>
    <w:p w:rsidR="001F66A8" w:rsidRPr="008F39CB" w:rsidRDefault="001F66A8" w:rsidP="001F66A8">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12.Управлением приобретены дезинфицирующие хозяйственные товары и санитарно-гигиенические средства:</w:t>
      </w:r>
    </w:p>
    <w:p w:rsidR="001F66A8" w:rsidRPr="008F39CB" w:rsidRDefault="001F66A8" w:rsidP="001F66A8">
      <w:p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-дезинфицирующие моющие средства, медицинские перчатки, Хлоргексидин</w:t>
      </w:r>
      <w:r w:rsidR="008978FA">
        <w:rPr>
          <w:rFonts w:ascii="Times New Roman" w:eastAsia="Calibri" w:hAnsi="Times New Roman" w:cs="Times New Roman"/>
          <w:sz w:val="26"/>
          <w:szCs w:val="26"/>
        </w:rPr>
        <w:t xml:space="preserve"> </w:t>
      </w:r>
      <w:r w:rsidRPr="008F39CB">
        <w:rPr>
          <w:rFonts w:ascii="Times New Roman" w:eastAsia="Calibri" w:hAnsi="Times New Roman" w:cs="Times New Roman"/>
          <w:sz w:val="26"/>
          <w:szCs w:val="26"/>
        </w:rPr>
        <w:t>(Основание: договор от 14 апреля 2020 года № 34, заключенный с ООО «Торговый дом» Канцторг», авансовый отчет)</w:t>
      </w:r>
    </w:p>
    <w:p w:rsidR="001F66A8" w:rsidRPr="008F39CB" w:rsidRDefault="001F66A8" w:rsidP="001F66A8">
      <w:p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-маски медицинские</w:t>
      </w:r>
      <w:r w:rsidR="008978FA">
        <w:rPr>
          <w:rFonts w:ascii="Times New Roman" w:eastAsia="Calibri" w:hAnsi="Times New Roman" w:cs="Times New Roman"/>
          <w:sz w:val="26"/>
          <w:szCs w:val="26"/>
        </w:rPr>
        <w:t xml:space="preserve"> </w:t>
      </w:r>
      <w:r w:rsidRPr="008F39CB">
        <w:rPr>
          <w:rFonts w:ascii="Times New Roman" w:eastAsia="Calibri" w:hAnsi="Times New Roman" w:cs="Times New Roman"/>
          <w:sz w:val="26"/>
          <w:szCs w:val="26"/>
        </w:rPr>
        <w:t>(Основание: договор №10040563120000032 от 21.08.2020 с ИП Н.М.Хохловой);</w:t>
      </w:r>
    </w:p>
    <w:p w:rsidR="001F66A8" w:rsidRPr="008F39CB" w:rsidRDefault="001F66A8" w:rsidP="001F66A8">
      <w:p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-санитайзеры (Основание: договор</w:t>
      </w:r>
      <w:r w:rsidR="008978FA">
        <w:rPr>
          <w:rFonts w:ascii="Times New Roman" w:eastAsia="Calibri" w:hAnsi="Times New Roman" w:cs="Times New Roman"/>
          <w:sz w:val="26"/>
          <w:szCs w:val="26"/>
        </w:rPr>
        <w:t xml:space="preserve"> </w:t>
      </w:r>
      <w:r w:rsidRPr="008F39CB">
        <w:rPr>
          <w:rFonts w:ascii="Times New Roman" w:eastAsia="Calibri" w:hAnsi="Times New Roman" w:cs="Times New Roman"/>
          <w:sz w:val="26"/>
          <w:szCs w:val="26"/>
        </w:rPr>
        <w:t xml:space="preserve">№49 от 26.08.2020 с ООО «Кримтехтрейд») </w:t>
      </w:r>
    </w:p>
    <w:p w:rsidR="001F66A8" w:rsidRPr="008F39CB" w:rsidRDefault="001F66A8" w:rsidP="001F66A8">
      <w:pPr>
        <w:pBdr>
          <w:bottom w:val="double" w:sz="6" w:space="1" w:color="auto"/>
        </w:pBdr>
        <w:tabs>
          <w:tab w:val="left" w:pos="709"/>
          <w:tab w:val="left" w:pos="851"/>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ab/>
        <w:t>13. В целях поддержания в исправном состоянии офисной техники на ав</w:t>
      </w:r>
      <w:r w:rsidR="008978FA">
        <w:rPr>
          <w:rFonts w:ascii="Times New Roman" w:eastAsia="Calibri" w:hAnsi="Times New Roman" w:cs="Times New Roman"/>
          <w:sz w:val="26"/>
          <w:szCs w:val="26"/>
        </w:rPr>
        <w:t>томатизированных рабочих местах</w:t>
      </w:r>
      <w:r w:rsidRPr="008F39CB">
        <w:rPr>
          <w:rFonts w:ascii="Times New Roman" w:eastAsia="Calibri" w:hAnsi="Times New Roman" w:cs="Times New Roman"/>
          <w:sz w:val="26"/>
          <w:szCs w:val="26"/>
        </w:rPr>
        <w:t xml:space="preserve"> Управлением заключены договоры на проведение  диагностики, технического обслуживания и ремонта офисной техники:</w:t>
      </w:r>
    </w:p>
    <w:p w:rsidR="001F66A8" w:rsidRPr="008F39CB" w:rsidRDefault="001F66A8" w:rsidP="001F66A8">
      <w:pPr>
        <w:pBdr>
          <w:bottom w:val="double" w:sz="6" w:space="1" w:color="auto"/>
        </w:pBdr>
        <w:tabs>
          <w:tab w:val="left" w:pos="709"/>
          <w:tab w:val="left" w:pos="851"/>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-диагностика, ремонт 6 единиц  техники (основание: договор от 15 июня 2020 года № 40 с ООО «Волга-Ярд»);</w:t>
      </w:r>
    </w:p>
    <w:p w:rsidR="001F66A8" w:rsidRPr="008F39CB" w:rsidRDefault="001F66A8" w:rsidP="001F66A8">
      <w:pPr>
        <w:pBdr>
          <w:bottom w:val="double" w:sz="6" w:space="1" w:color="auto"/>
        </w:pBdr>
        <w:tabs>
          <w:tab w:val="left" w:pos="709"/>
          <w:tab w:val="left" w:pos="851"/>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-ТО 28 единиц техники(основание: договор от 04 сентября 2020 года № 52 с ООО «Торэкс-сервис»);</w:t>
      </w:r>
    </w:p>
    <w:p w:rsidR="001F66A8" w:rsidRPr="008F39CB" w:rsidRDefault="001F66A8" w:rsidP="001F66A8">
      <w:pPr>
        <w:pBdr>
          <w:bottom w:val="double" w:sz="6" w:space="1" w:color="auto"/>
        </w:pBdr>
        <w:tabs>
          <w:tab w:val="left" w:pos="709"/>
          <w:tab w:val="left" w:pos="851"/>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-ремонт 2 единиц техники(основание: договор от 17 сентября 2020 года № 54 с ООО «Торэкс-сервис»);</w:t>
      </w:r>
    </w:p>
    <w:p w:rsidR="001F66A8" w:rsidRPr="008F39CB" w:rsidRDefault="001F66A8" w:rsidP="001F66A8">
      <w:pPr>
        <w:pBdr>
          <w:bottom w:val="double" w:sz="6" w:space="1" w:color="auto"/>
        </w:pBdr>
        <w:tabs>
          <w:tab w:val="left" w:pos="709"/>
          <w:tab w:val="left" w:pos="851"/>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ab/>
        <w:t>14. В целях обеспечения сотрудников чистой питьевой водой, а также для поддержания санитарных условий содержаний пурифайеров, установленных в помещениях Управления и территориального отдела в г.Элисте, приобретены и установлены  сменные картриджи к пурифайерам</w:t>
      </w:r>
      <w:r w:rsidR="008978FA">
        <w:rPr>
          <w:rFonts w:ascii="Times New Roman" w:eastAsia="Calibri" w:hAnsi="Times New Roman" w:cs="Times New Roman"/>
          <w:sz w:val="26"/>
          <w:szCs w:val="26"/>
        </w:rPr>
        <w:t xml:space="preserve"> </w:t>
      </w:r>
      <w:r w:rsidRPr="008F39CB">
        <w:rPr>
          <w:rFonts w:ascii="Times New Roman" w:eastAsia="Calibri" w:hAnsi="Times New Roman" w:cs="Times New Roman"/>
          <w:sz w:val="26"/>
          <w:szCs w:val="26"/>
        </w:rPr>
        <w:t>(водоочистителям) (Основание: договор от 07 августа 2020 года № 43 с ИП Тохчуковым А.Ю.)</w:t>
      </w:r>
    </w:p>
    <w:p w:rsidR="001F66A8" w:rsidRPr="008F39CB" w:rsidRDefault="001F66A8" w:rsidP="001F66A8">
      <w:pPr>
        <w:pBdr>
          <w:bottom w:val="double" w:sz="6" w:space="1" w:color="auto"/>
        </w:pBdr>
        <w:tabs>
          <w:tab w:val="left" w:pos="709"/>
          <w:tab w:val="left" w:pos="851"/>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ab/>
        <w:t>15. Проведена работа по сбору, вывозу и утилизации утративших потребительские свойства  люминесцентных ламп, являющихся  опасными отходами 1 класса (Основание: договор от 08 сентября 2020 года № 53 с ИП Николаевым П.М.)</w:t>
      </w:r>
    </w:p>
    <w:p w:rsidR="001F66A8" w:rsidRPr="008F39CB" w:rsidRDefault="001F66A8" w:rsidP="001F66A8">
      <w:pPr>
        <w:pBdr>
          <w:bottom w:val="double" w:sz="6" w:space="1" w:color="auto"/>
        </w:pBdr>
        <w:tabs>
          <w:tab w:val="left" w:pos="709"/>
          <w:tab w:val="left" w:pos="851"/>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ab/>
        <w:t xml:space="preserve">16. Произведена замена 28 рабочих кресел, утративших потребительские свойства(Основание: от 18 сентября 2020 года № 100040563120000046  с ИП Сафроновым С.В.) </w:t>
      </w:r>
    </w:p>
    <w:p w:rsidR="001F66A8" w:rsidRPr="008F39CB" w:rsidRDefault="001F66A8" w:rsidP="001F66A8">
      <w:pPr>
        <w:pBdr>
          <w:bottom w:val="double" w:sz="6" w:space="1" w:color="auto"/>
        </w:pBdr>
        <w:tabs>
          <w:tab w:val="left" w:pos="709"/>
          <w:tab w:val="left" w:pos="851"/>
        </w:tabs>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ab/>
        <w:t>17. В целях снижения риска возникновения и распространения коронавир</w:t>
      </w:r>
      <w:r w:rsidR="008978FA">
        <w:rPr>
          <w:rFonts w:ascii="Times New Roman" w:eastAsia="Calibri" w:hAnsi="Times New Roman" w:cs="Times New Roman"/>
          <w:sz w:val="26"/>
          <w:szCs w:val="26"/>
        </w:rPr>
        <w:t>усной инфекции среди работающих</w:t>
      </w:r>
      <w:r w:rsidRPr="008F39CB">
        <w:rPr>
          <w:rFonts w:ascii="Times New Roman" w:eastAsia="Calibri" w:hAnsi="Times New Roman" w:cs="Times New Roman"/>
          <w:sz w:val="26"/>
          <w:szCs w:val="26"/>
        </w:rPr>
        <w:t xml:space="preserve"> Управлением  организованы и проведены биотехнические работы по дезинфекции служебных помещений общего пользования Управления.  К выполнению работ привлечена специализированная организация: Общество с ограниченной ответственностью «Волгоградская дезинфекционная служба» (ИНН 3446035655 КПП 344401001 ОГРН 1093460004824) на основании заключенного </w:t>
      </w:r>
      <w:r w:rsidRPr="008F39CB">
        <w:rPr>
          <w:rFonts w:ascii="Times New Roman" w:eastAsia="Calibri" w:hAnsi="Times New Roman" w:cs="Times New Roman"/>
          <w:sz w:val="26"/>
          <w:szCs w:val="26"/>
        </w:rPr>
        <w:lastRenderedPageBreak/>
        <w:t>Договора № 011.1-Вг/2020-К от 01.10.2020 на проведение работ биотехнического профиля. При выполнении дезинфекционных работ использован метод аэрозольной обработки хлорсодержащим раствором «Сульфохлорантин-Д» (свидетельство о государственной регистрации ЕВРАЗЭС от 21.10.2013 № RU.77.99.88.002.Е.008360.10.13, Регистрационный номер Декларации о соответствии RA.RU.11AД37 от 27.01.2020, Орган по сертификации продукции «Красно Дар» ООО «ИД Контроль»). Площадь обработанных (продезинфицированных) служебных помещений общего пользования Управления -  622,20 квадратных метра.</w:t>
      </w:r>
    </w:p>
    <w:p w:rsidR="001F66A8" w:rsidRPr="008F39CB" w:rsidRDefault="001F66A8" w:rsidP="001F66A8">
      <w:pPr>
        <w:pBdr>
          <w:bottom w:val="double" w:sz="6" w:space="1" w:color="auto"/>
        </w:pBdr>
        <w:tabs>
          <w:tab w:val="left" w:pos="709"/>
          <w:tab w:val="left" w:pos="851"/>
        </w:tabs>
        <w:spacing w:after="0" w:line="360" w:lineRule="auto"/>
        <w:jc w:val="both"/>
        <w:rPr>
          <w:rFonts w:ascii="Times New Roman" w:eastAsia="Calibri" w:hAnsi="Times New Roman" w:cs="Times New Roman"/>
          <w:sz w:val="26"/>
          <w:szCs w:val="26"/>
        </w:rPr>
      </w:pPr>
    </w:p>
    <w:p w:rsidR="00510D93" w:rsidRPr="008F39CB" w:rsidRDefault="00510D93" w:rsidP="001F66A8">
      <w:pPr>
        <w:pBdr>
          <w:bottom w:val="double" w:sz="6" w:space="1" w:color="auto"/>
        </w:pBdr>
        <w:tabs>
          <w:tab w:val="left" w:pos="709"/>
          <w:tab w:val="left" w:pos="851"/>
        </w:tabs>
        <w:spacing w:after="0" w:line="360" w:lineRule="auto"/>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Кадровое обеспечение деятельности - документационное сопровождение кадровой работы</w:t>
      </w:r>
    </w:p>
    <w:p w:rsidR="00AA5758" w:rsidRPr="008F39CB" w:rsidRDefault="00AA5758" w:rsidP="00C2522E">
      <w:pPr>
        <w:spacing w:after="0" w:line="24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Полномочие вып</w:t>
      </w:r>
      <w:r w:rsidR="00C2522E" w:rsidRPr="008F39CB">
        <w:rPr>
          <w:rFonts w:ascii="Times New Roman" w:eastAsia="Times New Roman" w:hAnsi="Times New Roman" w:cs="Times New Roman"/>
          <w:sz w:val="26"/>
          <w:szCs w:val="26"/>
          <w:lang w:eastAsia="ru-RU"/>
        </w:rPr>
        <w:t xml:space="preserve">олняют – 1 единица </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60"/>
        <w:gridCol w:w="924"/>
        <w:gridCol w:w="850"/>
        <w:gridCol w:w="851"/>
        <w:gridCol w:w="850"/>
        <w:gridCol w:w="851"/>
        <w:gridCol w:w="850"/>
        <w:gridCol w:w="851"/>
        <w:gridCol w:w="850"/>
        <w:gridCol w:w="919"/>
        <w:gridCol w:w="709"/>
      </w:tblGrid>
      <w:tr w:rsidR="00247E90" w:rsidRPr="008F39CB" w:rsidTr="00E24043">
        <w:tc>
          <w:tcPr>
            <w:tcW w:w="1560" w:type="dxa"/>
            <w:tcBorders>
              <w:top w:val="single" w:sz="4" w:space="0" w:color="auto"/>
              <w:left w:val="single" w:sz="4" w:space="0" w:color="auto"/>
              <w:bottom w:val="single" w:sz="4" w:space="0" w:color="auto"/>
              <w:right w:val="single" w:sz="4" w:space="0" w:color="auto"/>
            </w:tcBorders>
          </w:tcPr>
          <w:p w:rsidR="00FF4F01" w:rsidRPr="008F39CB" w:rsidRDefault="00FF4F01" w:rsidP="00AA5758">
            <w:pPr>
              <w:spacing w:after="0" w:line="240" w:lineRule="auto"/>
              <w:jc w:val="both"/>
              <w:rPr>
                <w:rFonts w:ascii="Times New Roman" w:eastAsia="Times New Roman" w:hAnsi="Times New Roman" w:cs="Times New Roman"/>
                <w:sz w:val="18"/>
                <w:szCs w:val="18"/>
                <w:lang w:eastAsia="ru-RU"/>
              </w:rPr>
            </w:pPr>
          </w:p>
          <w:p w:rsidR="00FF4F01" w:rsidRPr="008F39CB" w:rsidRDefault="00FF4F01" w:rsidP="00AA5758">
            <w:pPr>
              <w:spacing w:after="0" w:line="240" w:lineRule="auto"/>
              <w:jc w:val="both"/>
              <w:rPr>
                <w:rFonts w:ascii="Times New Roman" w:eastAsia="Times New Roman" w:hAnsi="Times New Roman" w:cs="Times New Roman"/>
                <w:sz w:val="18"/>
                <w:szCs w:val="18"/>
                <w:lang w:eastAsia="ru-RU"/>
              </w:rPr>
            </w:pPr>
          </w:p>
        </w:tc>
        <w:tc>
          <w:tcPr>
            <w:tcW w:w="924" w:type="dxa"/>
            <w:tcBorders>
              <w:top w:val="single" w:sz="4" w:space="0" w:color="auto"/>
              <w:left w:val="single" w:sz="4" w:space="0" w:color="auto"/>
              <w:bottom w:val="single" w:sz="4" w:space="0" w:color="auto"/>
              <w:right w:val="single" w:sz="4" w:space="0" w:color="auto"/>
            </w:tcBorders>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BFBFBF"/>
            <w:vAlign w:val="center"/>
            <w:hideMark/>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tcBorders>
              <w:top w:val="single" w:sz="4" w:space="0" w:color="auto"/>
              <w:left w:val="single" w:sz="4" w:space="0" w:color="auto"/>
              <w:bottom w:val="single" w:sz="4" w:space="0" w:color="auto"/>
              <w:right w:val="single" w:sz="4" w:space="0" w:color="auto"/>
            </w:tcBorders>
            <w:shd w:val="clear" w:color="auto" w:fill="BFBFBF"/>
            <w:vAlign w:val="center"/>
          </w:tcPr>
          <w:p w:rsidR="00FF4F01" w:rsidRPr="008F39CB" w:rsidRDefault="00FF4F01" w:rsidP="00E2404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247E90" w:rsidRPr="008F39CB" w:rsidTr="0008372E">
        <w:tc>
          <w:tcPr>
            <w:tcW w:w="1560" w:type="dxa"/>
            <w:tcBorders>
              <w:top w:val="single" w:sz="4" w:space="0" w:color="auto"/>
              <w:left w:val="single" w:sz="4" w:space="0" w:color="auto"/>
              <w:bottom w:val="single" w:sz="4" w:space="0" w:color="auto"/>
              <w:right w:val="single" w:sz="4" w:space="0" w:color="auto"/>
            </w:tcBorders>
            <w:hideMark/>
          </w:tcPr>
          <w:p w:rsidR="00845F11" w:rsidRPr="008F39CB" w:rsidRDefault="00845F11" w:rsidP="00AA5758">
            <w:pPr>
              <w:spacing w:after="0" w:line="240" w:lineRule="auto"/>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Запланировано мероприятий</w:t>
            </w:r>
          </w:p>
        </w:tc>
        <w:tc>
          <w:tcPr>
            <w:tcW w:w="8505" w:type="dxa"/>
            <w:gridSpan w:val="10"/>
            <w:tcBorders>
              <w:top w:val="single" w:sz="4" w:space="0" w:color="auto"/>
              <w:left w:val="single" w:sz="4" w:space="0" w:color="auto"/>
              <w:bottom w:val="single" w:sz="4" w:space="0" w:color="auto"/>
              <w:right w:val="single" w:sz="4" w:space="0" w:color="auto"/>
            </w:tcBorders>
            <w:shd w:val="clear" w:color="auto" w:fill="auto"/>
            <w:hideMark/>
          </w:tcPr>
          <w:p w:rsidR="00845F11" w:rsidRPr="008F39CB" w:rsidRDefault="00845F11" w:rsidP="00AA5758">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не планируется</w:t>
            </w:r>
          </w:p>
        </w:tc>
      </w:tr>
      <w:tr w:rsidR="00247E90" w:rsidRPr="008F39CB" w:rsidTr="00845F11">
        <w:tc>
          <w:tcPr>
            <w:tcW w:w="1560" w:type="dxa"/>
            <w:tcBorders>
              <w:top w:val="single" w:sz="4" w:space="0" w:color="auto"/>
              <w:left w:val="single" w:sz="4" w:space="0" w:color="auto"/>
              <w:bottom w:val="single" w:sz="4" w:space="0" w:color="auto"/>
              <w:right w:val="single" w:sz="4" w:space="0" w:color="auto"/>
            </w:tcBorders>
            <w:hideMark/>
          </w:tcPr>
          <w:p w:rsidR="00247E90" w:rsidRPr="008F39CB" w:rsidRDefault="00247E90" w:rsidP="00AA5758">
            <w:pPr>
              <w:spacing w:after="0" w:line="240" w:lineRule="auto"/>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Проведено мероприятий</w:t>
            </w:r>
          </w:p>
        </w:tc>
        <w:tc>
          <w:tcPr>
            <w:tcW w:w="924" w:type="dxa"/>
            <w:tcBorders>
              <w:top w:val="single" w:sz="4" w:space="0" w:color="auto"/>
              <w:left w:val="single" w:sz="4" w:space="0" w:color="auto"/>
              <w:bottom w:val="single" w:sz="4" w:space="0" w:color="auto"/>
              <w:right w:val="single" w:sz="4" w:space="0" w:color="auto"/>
            </w:tcBorders>
          </w:tcPr>
          <w:p w:rsidR="00247E90" w:rsidRPr="008F39CB" w:rsidRDefault="00247E9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402</w:t>
            </w:r>
          </w:p>
        </w:tc>
        <w:tc>
          <w:tcPr>
            <w:tcW w:w="850" w:type="dxa"/>
            <w:tcBorders>
              <w:top w:val="single" w:sz="4" w:space="0" w:color="auto"/>
              <w:left w:val="single" w:sz="4" w:space="0" w:color="auto"/>
              <w:bottom w:val="single" w:sz="4" w:space="0" w:color="auto"/>
              <w:right w:val="single" w:sz="4" w:space="0" w:color="auto"/>
            </w:tcBorders>
          </w:tcPr>
          <w:p w:rsidR="00247E90" w:rsidRPr="008F39CB" w:rsidRDefault="00247E9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253</w:t>
            </w:r>
          </w:p>
        </w:tc>
        <w:tc>
          <w:tcPr>
            <w:tcW w:w="851" w:type="dxa"/>
            <w:tcBorders>
              <w:top w:val="single" w:sz="4" w:space="0" w:color="auto"/>
              <w:left w:val="single" w:sz="4" w:space="0" w:color="auto"/>
              <w:bottom w:val="single" w:sz="4" w:space="0" w:color="auto"/>
              <w:right w:val="single" w:sz="4" w:space="0" w:color="auto"/>
            </w:tcBorders>
          </w:tcPr>
          <w:p w:rsidR="00247E90" w:rsidRPr="008F39CB" w:rsidRDefault="00247E9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492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pPr>
              <w:jc w:val="center"/>
              <w:rPr>
                <w:rFonts w:ascii="Times New Roman" w:hAnsi="Times New Roman" w:cs="Times New Roman"/>
                <w:sz w:val="18"/>
                <w:szCs w:val="18"/>
              </w:rPr>
            </w:pPr>
            <w:r w:rsidRPr="008F39CB">
              <w:rPr>
                <w:rFonts w:ascii="Times New Roman" w:hAnsi="Times New Roman" w:cs="Times New Roman"/>
                <w:sz w:val="18"/>
                <w:szCs w:val="18"/>
              </w:rPr>
              <w:t>248</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247E90" w:rsidRPr="008F39CB" w:rsidRDefault="00247E90">
            <w:pPr>
              <w:jc w:val="center"/>
              <w:rPr>
                <w:rFonts w:ascii="Times New Roman" w:hAnsi="Times New Roman" w:cs="Times New Roman"/>
                <w:sz w:val="18"/>
                <w:szCs w:val="18"/>
              </w:rPr>
            </w:pPr>
            <w:r w:rsidRPr="008F39CB">
              <w:rPr>
                <w:rFonts w:ascii="Times New Roman" w:hAnsi="Times New Roman" w:cs="Times New Roman"/>
                <w:sz w:val="18"/>
                <w:szCs w:val="18"/>
              </w:rPr>
              <w:t>1395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226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rsidP="009E3A06">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322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rsidP="00C2451D">
            <w:pPr>
              <w:jc w:val="center"/>
              <w:rPr>
                <w:sz w:val="18"/>
                <w:szCs w:val="18"/>
              </w:rPr>
            </w:pPr>
            <w:r w:rsidRPr="008F39CB">
              <w:rPr>
                <w:sz w:val="18"/>
                <w:szCs w:val="18"/>
              </w:rPr>
              <w:t>314</w:t>
            </w: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rsidP="00AA5758">
            <w:pPr>
              <w:spacing w:after="0" w:line="240" w:lineRule="auto"/>
              <w:jc w:val="center"/>
              <w:rPr>
                <w:rFonts w:ascii="Times New Roman" w:eastAsia="Times New Roman" w:hAnsi="Times New Roman" w:cs="Times New Roman"/>
                <w:sz w:val="18"/>
                <w:szCs w:val="18"/>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BFBFBF"/>
          </w:tcPr>
          <w:p w:rsidR="00247E90" w:rsidRPr="008F39CB" w:rsidRDefault="00247E90" w:rsidP="00AA5758">
            <w:pPr>
              <w:spacing w:after="0" w:line="240" w:lineRule="auto"/>
              <w:jc w:val="center"/>
              <w:rPr>
                <w:rFonts w:ascii="Times New Roman" w:eastAsia="Times New Roman" w:hAnsi="Times New Roman" w:cs="Times New Roman"/>
                <w:b/>
                <w:sz w:val="18"/>
                <w:szCs w:val="18"/>
                <w:lang w:eastAsia="ru-RU"/>
              </w:rPr>
            </w:pPr>
          </w:p>
        </w:tc>
      </w:tr>
      <w:tr w:rsidR="00247E90" w:rsidRPr="008F39CB" w:rsidTr="00845F11">
        <w:tc>
          <w:tcPr>
            <w:tcW w:w="1560" w:type="dxa"/>
            <w:tcBorders>
              <w:top w:val="single" w:sz="4" w:space="0" w:color="auto"/>
              <w:left w:val="single" w:sz="4" w:space="0" w:color="auto"/>
              <w:bottom w:val="single" w:sz="4" w:space="0" w:color="auto"/>
              <w:right w:val="single" w:sz="4" w:space="0" w:color="auto"/>
            </w:tcBorders>
            <w:hideMark/>
          </w:tcPr>
          <w:p w:rsidR="00247E90" w:rsidRPr="008F39CB" w:rsidRDefault="00247E90" w:rsidP="00AA5758">
            <w:pPr>
              <w:spacing w:after="0" w:line="240" w:lineRule="auto"/>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Нагрузка на 1 сотрудника</w:t>
            </w:r>
          </w:p>
        </w:tc>
        <w:tc>
          <w:tcPr>
            <w:tcW w:w="924" w:type="dxa"/>
            <w:tcBorders>
              <w:top w:val="single" w:sz="4" w:space="0" w:color="auto"/>
              <w:left w:val="single" w:sz="4" w:space="0" w:color="auto"/>
              <w:bottom w:val="single" w:sz="4" w:space="0" w:color="auto"/>
              <w:right w:val="single" w:sz="4" w:space="0" w:color="auto"/>
            </w:tcBorders>
          </w:tcPr>
          <w:p w:rsidR="00247E90" w:rsidRPr="008F39CB" w:rsidRDefault="00247E9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402</w:t>
            </w:r>
          </w:p>
        </w:tc>
        <w:tc>
          <w:tcPr>
            <w:tcW w:w="850" w:type="dxa"/>
            <w:tcBorders>
              <w:top w:val="single" w:sz="4" w:space="0" w:color="auto"/>
              <w:left w:val="single" w:sz="4" w:space="0" w:color="auto"/>
              <w:bottom w:val="single" w:sz="4" w:space="0" w:color="auto"/>
              <w:right w:val="single" w:sz="4" w:space="0" w:color="auto"/>
            </w:tcBorders>
          </w:tcPr>
          <w:p w:rsidR="00247E90" w:rsidRPr="008F39CB" w:rsidRDefault="00247E9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253</w:t>
            </w:r>
          </w:p>
        </w:tc>
        <w:tc>
          <w:tcPr>
            <w:tcW w:w="851" w:type="dxa"/>
            <w:tcBorders>
              <w:top w:val="single" w:sz="4" w:space="0" w:color="auto"/>
              <w:left w:val="single" w:sz="4" w:space="0" w:color="auto"/>
              <w:bottom w:val="single" w:sz="4" w:space="0" w:color="auto"/>
              <w:right w:val="single" w:sz="4" w:space="0" w:color="auto"/>
            </w:tcBorders>
          </w:tcPr>
          <w:p w:rsidR="00247E90" w:rsidRPr="008F39CB" w:rsidRDefault="00247E90">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492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pPr>
              <w:jc w:val="center"/>
              <w:rPr>
                <w:rFonts w:ascii="Times New Roman" w:hAnsi="Times New Roman" w:cs="Times New Roman"/>
                <w:sz w:val="18"/>
                <w:szCs w:val="18"/>
              </w:rPr>
            </w:pPr>
            <w:r w:rsidRPr="008F39CB">
              <w:rPr>
                <w:rFonts w:ascii="Times New Roman" w:hAnsi="Times New Roman" w:cs="Times New Roman"/>
                <w:sz w:val="18"/>
                <w:szCs w:val="18"/>
              </w:rPr>
              <w:t>248</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247E90" w:rsidRPr="008F39CB" w:rsidRDefault="00247E90">
            <w:pPr>
              <w:jc w:val="center"/>
              <w:rPr>
                <w:rFonts w:ascii="Times New Roman" w:hAnsi="Times New Roman" w:cs="Times New Roman"/>
                <w:sz w:val="18"/>
                <w:szCs w:val="18"/>
              </w:rPr>
            </w:pPr>
            <w:r w:rsidRPr="008F39CB">
              <w:rPr>
                <w:rFonts w:ascii="Times New Roman" w:hAnsi="Times New Roman" w:cs="Times New Roman"/>
                <w:sz w:val="18"/>
                <w:szCs w:val="18"/>
              </w:rPr>
              <w:t>1395</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rsidP="00BA734F">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226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rsidP="009E3A06">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322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rsidP="00C2451D">
            <w:pPr>
              <w:jc w:val="center"/>
              <w:rPr>
                <w:sz w:val="18"/>
                <w:szCs w:val="18"/>
              </w:rPr>
            </w:pPr>
            <w:r w:rsidRPr="008F39CB">
              <w:rPr>
                <w:sz w:val="18"/>
                <w:szCs w:val="18"/>
              </w:rPr>
              <w:t>314</w:t>
            </w: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247E90" w:rsidRPr="008F39CB" w:rsidRDefault="00247E90" w:rsidP="00AA5758">
            <w:pPr>
              <w:spacing w:after="0" w:line="240" w:lineRule="auto"/>
              <w:jc w:val="center"/>
              <w:rPr>
                <w:rFonts w:ascii="Times New Roman" w:eastAsia="Times New Roman" w:hAnsi="Times New Roman" w:cs="Times New Roman"/>
                <w:sz w:val="18"/>
                <w:szCs w:val="18"/>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BFBFBF"/>
          </w:tcPr>
          <w:p w:rsidR="00247E90" w:rsidRPr="008F39CB" w:rsidRDefault="00247E90" w:rsidP="00AA5758">
            <w:pPr>
              <w:spacing w:after="0" w:line="240" w:lineRule="auto"/>
              <w:jc w:val="center"/>
              <w:rPr>
                <w:rFonts w:ascii="Times New Roman" w:eastAsia="Times New Roman" w:hAnsi="Times New Roman" w:cs="Times New Roman"/>
                <w:b/>
                <w:sz w:val="18"/>
                <w:szCs w:val="18"/>
                <w:lang w:eastAsia="ru-RU"/>
              </w:rPr>
            </w:pPr>
          </w:p>
        </w:tc>
      </w:tr>
      <w:tr w:rsidR="00247E90" w:rsidRPr="008F39CB" w:rsidTr="00845F11">
        <w:tc>
          <w:tcPr>
            <w:tcW w:w="1560" w:type="dxa"/>
            <w:tcBorders>
              <w:top w:val="single" w:sz="4" w:space="0" w:color="auto"/>
              <w:left w:val="single" w:sz="4" w:space="0" w:color="auto"/>
              <w:bottom w:val="single" w:sz="4" w:space="0" w:color="auto"/>
              <w:right w:val="single" w:sz="4" w:space="0" w:color="auto"/>
            </w:tcBorders>
            <w:hideMark/>
          </w:tcPr>
          <w:p w:rsidR="00171AFB" w:rsidRPr="008F39CB" w:rsidRDefault="00171AFB" w:rsidP="00AA5758">
            <w:pPr>
              <w:spacing w:after="0" w:line="240" w:lineRule="auto"/>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Нарушено сроков</w:t>
            </w:r>
          </w:p>
        </w:tc>
        <w:tc>
          <w:tcPr>
            <w:tcW w:w="924" w:type="dxa"/>
            <w:tcBorders>
              <w:top w:val="single" w:sz="4" w:space="0" w:color="auto"/>
              <w:left w:val="single" w:sz="4" w:space="0" w:color="auto"/>
              <w:bottom w:val="single" w:sz="4" w:space="0" w:color="auto"/>
              <w:right w:val="single" w:sz="4" w:space="0" w:color="auto"/>
            </w:tcBorders>
          </w:tcPr>
          <w:p w:rsidR="00171AFB" w:rsidRPr="008F39CB" w:rsidRDefault="00171AF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tcPr>
          <w:p w:rsidR="00171AFB" w:rsidRPr="008F39CB" w:rsidRDefault="00171AF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tcPr>
          <w:p w:rsidR="00171AFB" w:rsidRPr="008F39CB" w:rsidRDefault="00171AF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8F39CB" w:rsidRDefault="00171AFB">
            <w:pPr>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851" w:type="dxa"/>
            <w:tcBorders>
              <w:top w:val="single" w:sz="4" w:space="0" w:color="auto"/>
              <w:left w:val="single" w:sz="4" w:space="0" w:color="auto"/>
              <w:bottom w:val="single" w:sz="4" w:space="0" w:color="auto"/>
              <w:right w:val="single" w:sz="4" w:space="0" w:color="auto"/>
            </w:tcBorders>
            <w:shd w:val="clear" w:color="auto" w:fill="BFBFBF"/>
          </w:tcPr>
          <w:p w:rsidR="00171AFB" w:rsidRPr="008F39CB" w:rsidRDefault="00171AFB">
            <w:pPr>
              <w:jc w:val="center"/>
              <w:rPr>
                <w:rFonts w:ascii="Times New Roman" w:hAnsi="Times New Roman" w:cs="Times New Roman"/>
                <w:sz w:val="18"/>
                <w:szCs w:val="18"/>
              </w:rPr>
            </w:pPr>
            <w:r w:rsidRPr="008F39CB">
              <w:rPr>
                <w:rFonts w:ascii="Times New Roman" w:hAnsi="Times New Roman" w:cs="Times New Roman"/>
                <w:sz w:val="18"/>
                <w:szCs w:val="18"/>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8F39CB" w:rsidRDefault="00171AF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171AFB" w:rsidRPr="008F39CB" w:rsidRDefault="00171AFB" w:rsidP="009E3A06">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71AFB" w:rsidRPr="008F39CB" w:rsidRDefault="00247E90" w:rsidP="00AA5758">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919" w:type="dxa"/>
            <w:tcBorders>
              <w:top w:val="single" w:sz="4" w:space="0" w:color="auto"/>
              <w:left w:val="single" w:sz="4" w:space="0" w:color="auto"/>
              <w:bottom w:val="single" w:sz="4" w:space="0" w:color="auto"/>
              <w:right w:val="single" w:sz="4" w:space="0" w:color="auto"/>
            </w:tcBorders>
            <w:shd w:val="clear" w:color="auto" w:fill="auto"/>
          </w:tcPr>
          <w:p w:rsidR="00171AFB" w:rsidRPr="008F39CB" w:rsidRDefault="00171AFB" w:rsidP="00AA5758">
            <w:pPr>
              <w:spacing w:after="0" w:line="240" w:lineRule="auto"/>
              <w:jc w:val="center"/>
              <w:rPr>
                <w:rFonts w:ascii="Times New Roman" w:eastAsia="Times New Roman" w:hAnsi="Times New Roman" w:cs="Times New Roman"/>
                <w:sz w:val="18"/>
                <w:szCs w:val="18"/>
                <w:lang w:eastAsia="ru-RU"/>
              </w:rPr>
            </w:pPr>
          </w:p>
        </w:tc>
        <w:tc>
          <w:tcPr>
            <w:tcW w:w="709" w:type="dxa"/>
            <w:tcBorders>
              <w:top w:val="single" w:sz="4" w:space="0" w:color="auto"/>
              <w:left w:val="single" w:sz="4" w:space="0" w:color="auto"/>
              <w:bottom w:val="single" w:sz="4" w:space="0" w:color="auto"/>
              <w:right w:val="single" w:sz="4" w:space="0" w:color="auto"/>
            </w:tcBorders>
            <w:shd w:val="clear" w:color="auto" w:fill="BFBFBF"/>
          </w:tcPr>
          <w:p w:rsidR="00171AFB" w:rsidRPr="008F39CB" w:rsidRDefault="00171AFB" w:rsidP="00AA5758">
            <w:pPr>
              <w:spacing w:after="0" w:line="240" w:lineRule="auto"/>
              <w:jc w:val="center"/>
              <w:rPr>
                <w:rFonts w:ascii="Times New Roman" w:eastAsia="Times New Roman" w:hAnsi="Times New Roman" w:cs="Times New Roman"/>
                <w:b/>
                <w:sz w:val="18"/>
                <w:szCs w:val="18"/>
                <w:lang w:eastAsia="ru-RU"/>
              </w:rPr>
            </w:pPr>
          </w:p>
        </w:tc>
      </w:tr>
    </w:tbl>
    <w:p w:rsidR="00AA5758" w:rsidRPr="008F39CB" w:rsidRDefault="00AA5758" w:rsidP="00AA5758">
      <w:pPr>
        <w:spacing w:after="0" w:line="360" w:lineRule="auto"/>
        <w:jc w:val="both"/>
        <w:rPr>
          <w:rFonts w:ascii="Times New Roman" w:eastAsia="Times New Roman" w:hAnsi="Times New Roman" w:cs="Times New Roman"/>
          <w:b/>
          <w:i/>
          <w:sz w:val="26"/>
          <w:szCs w:val="26"/>
          <w:lang w:eastAsia="ru-RU"/>
        </w:rPr>
      </w:pPr>
    </w:p>
    <w:p w:rsidR="00171AFB" w:rsidRPr="008F39CB" w:rsidRDefault="00171AFB" w:rsidP="00171AFB">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Числ</w:t>
      </w:r>
      <w:r w:rsidR="00247E90" w:rsidRPr="008F39CB">
        <w:rPr>
          <w:rFonts w:ascii="Times New Roman" w:eastAsia="Times New Roman" w:hAnsi="Times New Roman" w:cs="Times New Roman"/>
          <w:sz w:val="26"/>
          <w:szCs w:val="26"/>
          <w:lang w:eastAsia="ru-RU"/>
        </w:rPr>
        <w:t>енный состав Управления на 30.09</w:t>
      </w:r>
      <w:r w:rsidRPr="008F39CB">
        <w:rPr>
          <w:rFonts w:ascii="Times New Roman" w:eastAsia="Times New Roman" w:hAnsi="Times New Roman" w:cs="Times New Roman"/>
          <w:sz w:val="26"/>
          <w:szCs w:val="26"/>
          <w:lang w:eastAsia="ru-RU"/>
        </w:rPr>
        <w:t>.2020:</w:t>
      </w:r>
    </w:p>
    <w:tbl>
      <w:tblPr>
        <w:tblW w:w="5000" w:type="pct"/>
        <w:jc w:val="center"/>
        <w:tblInd w:w="-3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34"/>
        <w:gridCol w:w="2534"/>
        <w:gridCol w:w="2535"/>
        <w:gridCol w:w="2535"/>
      </w:tblGrid>
      <w:tr w:rsidR="00247E90" w:rsidRPr="008F39CB" w:rsidTr="009E3A06">
        <w:trPr>
          <w:jc w:val="center"/>
        </w:trPr>
        <w:tc>
          <w:tcPr>
            <w:tcW w:w="1250" w:type="pct"/>
            <w:vAlign w:val="center"/>
          </w:tcPr>
          <w:p w:rsidR="00171AFB" w:rsidRPr="008F39CB" w:rsidRDefault="00171AFB" w:rsidP="00171AFB">
            <w:pPr>
              <w:spacing w:after="0" w:line="360" w:lineRule="auto"/>
              <w:jc w:val="center"/>
              <w:rPr>
                <w:rFonts w:ascii="Times New Roman" w:eastAsia="Times New Roman" w:hAnsi="Times New Roman" w:cs="Times New Roman"/>
                <w:sz w:val="18"/>
                <w:szCs w:val="18"/>
                <w:lang w:eastAsia="ru-RU"/>
              </w:rPr>
            </w:pPr>
          </w:p>
        </w:tc>
        <w:tc>
          <w:tcPr>
            <w:tcW w:w="1250" w:type="pct"/>
            <w:vAlign w:val="center"/>
          </w:tcPr>
          <w:p w:rsidR="00171AFB" w:rsidRPr="008F39CB" w:rsidRDefault="00171AFB" w:rsidP="00171AFB">
            <w:pPr>
              <w:spacing w:after="0" w:line="36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Госслужащие</w:t>
            </w:r>
          </w:p>
        </w:tc>
        <w:tc>
          <w:tcPr>
            <w:tcW w:w="1250" w:type="pct"/>
            <w:vAlign w:val="center"/>
          </w:tcPr>
          <w:p w:rsidR="00171AFB" w:rsidRPr="008F39CB" w:rsidRDefault="00171AFB" w:rsidP="00171AF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Обслуживающий персонал</w:t>
            </w:r>
          </w:p>
        </w:tc>
        <w:tc>
          <w:tcPr>
            <w:tcW w:w="1250" w:type="pct"/>
            <w:vAlign w:val="center"/>
          </w:tcPr>
          <w:p w:rsidR="00171AFB" w:rsidRPr="008F39CB" w:rsidRDefault="00171AFB" w:rsidP="00171AFB">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Всего</w:t>
            </w:r>
          </w:p>
        </w:tc>
      </w:tr>
      <w:tr w:rsidR="00247E90" w:rsidRPr="008F39CB" w:rsidTr="009E3A06">
        <w:trPr>
          <w:jc w:val="center"/>
        </w:trPr>
        <w:tc>
          <w:tcPr>
            <w:tcW w:w="1250" w:type="pct"/>
            <w:vAlign w:val="center"/>
          </w:tcPr>
          <w:p w:rsidR="00247E90" w:rsidRPr="008F39CB" w:rsidRDefault="00247E90" w:rsidP="00171AFB">
            <w:pPr>
              <w:spacing w:after="0" w:line="36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штат</w:t>
            </w:r>
          </w:p>
        </w:tc>
        <w:tc>
          <w:tcPr>
            <w:tcW w:w="1250" w:type="pct"/>
            <w:vAlign w:val="center"/>
          </w:tcPr>
          <w:p w:rsidR="00247E90" w:rsidRPr="008F39CB" w:rsidRDefault="00247E90" w:rsidP="00C2451D">
            <w:pPr>
              <w:spacing w:line="360" w:lineRule="auto"/>
              <w:jc w:val="center"/>
              <w:rPr>
                <w:rFonts w:ascii="Times New Roman" w:hAnsi="Times New Roman" w:cs="Times New Roman"/>
                <w:sz w:val="18"/>
                <w:szCs w:val="18"/>
              </w:rPr>
            </w:pPr>
            <w:r w:rsidRPr="008F39CB">
              <w:rPr>
                <w:rFonts w:ascii="Times New Roman" w:hAnsi="Times New Roman" w:cs="Times New Roman"/>
                <w:sz w:val="18"/>
                <w:szCs w:val="18"/>
              </w:rPr>
              <w:t>44</w:t>
            </w:r>
          </w:p>
        </w:tc>
        <w:tc>
          <w:tcPr>
            <w:tcW w:w="1250" w:type="pct"/>
            <w:vAlign w:val="center"/>
          </w:tcPr>
          <w:p w:rsidR="00247E90" w:rsidRPr="008F39CB" w:rsidRDefault="00247E90" w:rsidP="00C2451D">
            <w:pPr>
              <w:tabs>
                <w:tab w:val="center" w:pos="962"/>
              </w:tabs>
              <w:spacing w:line="360" w:lineRule="auto"/>
              <w:jc w:val="center"/>
              <w:rPr>
                <w:rFonts w:ascii="Times New Roman" w:hAnsi="Times New Roman" w:cs="Times New Roman"/>
                <w:sz w:val="18"/>
                <w:szCs w:val="18"/>
              </w:rPr>
            </w:pPr>
            <w:r w:rsidRPr="008F39CB">
              <w:rPr>
                <w:rFonts w:ascii="Times New Roman" w:hAnsi="Times New Roman" w:cs="Times New Roman"/>
                <w:sz w:val="18"/>
                <w:szCs w:val="18"/>
              </w:rPr>
              <w:t>12</w:t>
            </w:r>
          </w:p>
        </w:tc>
        <w:tc>
          <w:tcPr>
            <w:tcW w:w="1250" w:type="pct"/>
            <w:vAlign w:val="center"/>
          </w:tcPr>
          <w:p w:rsidR="00247E90" w:rsidRPr="008F39CB" w:rsidRDefault="00247E90" w:rsidP="00C2451D">
            <w:pPr>
              <w:spacing w:line="360" w:lineRule="auto"/>
              <w:jc w:val="center"/>
              <w:rPr>
                <w:rFonts w:ascii="Times New Roman" w:hAnsi="Times New Roman" w:cs="Times New Roman"/>
                <w:sz w:val="18"/>
                <w:szCs w:val="18"/>
              </w:rPr>
            </w:pPr>
            <w:r w:rsidRPr="008F39CB">
              <w:rPr>
                <w:rFonts w:ascii="Times New Roman" w:hAnsi="Times New Roman" w:cs="Times New Roman"/>
                <w:sz w:val="18"/>
                <w:szCs w:val="18"/>
              </w:rPr>
              <w:t>56</w:t>
            </w:r>
          </w:p>
        </w:tc>
      </w:tr>
      <w:tr w:rsidR="00247E90" w:rsidRPr="008F39CB" w:rsidTr="009E3A06">
        <w:trPr>
          <w:jc w:val="center"/>
        </w:trPr>
        <w:tc>
          <w:tcPr>
            <w:tcW w:w="1250" w:type="pct"/>
            <w:vAlign w:val="center"/>
          </w:tcPr>
          <w:p w:rsidR="00247E90" w:rsidRPr="008F39CB" w:rsidRDefault="00247E90" w:rsidP="00171AFB">
            <w:pPr>
              <w:spacing w:after="0" w:line="36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факт</w:t>
            </w:r>
          </w:p>
        </w:tc>
        <w:tc>
          <w:tcPr>
            <w:tcW w:w="1250" w:type="pct"/>
            <w:vAlign w:val="center"/>
          </w:tcPr>
          <w:p w:rsidR="00247E90" w:rsidRPr="008F39CB" w:rsidRDefault="00247E90" w:rsidP="00C2451D">
            <w:pPr>
              <w:spacing w:line="360" w:lineRule="auto"/>
              <w:jc w:val="center"/>
              <w:rPr>
                <w:rFonts w:ascii="Times New Roman" w:hAnsi="Times New Roman" w:cs="Times New Roman"/>
                <w:sz w:val="18"/>
                <w:szCs w:val="18"/>
              </w:rPr>
            </w:pPr>
            <w:r w:rsidRPr="008F39CB">
              <w:rPr>
                <w:rFonts w:ascii="Times New Roman" w:hAnsi="Times New Roman" w:cs="Times New Roman"/>
                <w:sz w:val="18"/>
                <w:szCs w:val="18"/>
              </w:rPr>
              <w:t>40</w:t>
            </w:r>
          </w:p>
        </w:tc>
        <w:tc>
          <w:tcPr>
            <w:tcW w:w="1250" w:type="pct"/>
            <w:vAlign w:val="center"/>
          </w:tcPr>
          <w:p w:rsidR="00247E90" w:rsidRPr="008F39CB" w:rsidRDefault="00247E90" w:rsidP="00C2451D">
            <w:pPr>
              <w:spacing w:line="360" w:lineRule="auto"/>
              <w:jc w:val="center"/>
              <w:rPr>
                <w:rFonts w:ascii="Times New Roman" w:hAnsi="Times New Roman" w:cs="Times New Roman"/>
                <w:sz w:val="18"/>
                <w:szCs w:val="18"/>
              </w:rPr>
            </w:pPr>
            <w:r w:rsidRPr="008F39CB">
              <w:rPr>
                <w:rFonts w:ascii="Times New Roman" w:hAnsi="Times New Roman" w:cs="Times New Roman"/>
                <w:sz w:val="18"/>
                <w:szCs w:val="18"/>
              </w:rPr>
              <w:t>9</w:t>
            </w:r>
          </w:p>
        </w:tc>
        <w:tc>
          <w:tcPr>
            <w:tcW w:w="1250" w:type="pct"/>
            <w:vAlign w:val="center"/>
          </w:tcPr>
          <w:p w:rsidR="00247E90" w:rsidRPr="008F39CB" w:rsidRDefault="00247E90" w:rsidP="00C2451D">
            <w:pPr>
              <w:spacing w:line="360" w:lineRule="auto"/>
              <w:jc w:val="center"/>
              <w:rPr>
                <w:rFonts w:ascii="Times New Roman" w:hAnsi="Times New Roman" w:cs="Times New Roman"/>
                <w:sz w:val="18"/>
                <w:szCs w:val="18"/>
              </w:rPr>
            </w:pPr>
            <w:r w:rsidRPr="008F39CB">
              <w:rPr>
                <w:rFonts w:ascii="Times New Roman" w:hAnsi="Times New Roman" w:cs="Times New Roman"/>
                <w:sz w:val="18"/>
                <w:szCs w:val="18"/>
              </w:rPr>
              <w:t>49</w:t>
            </w:r>
          </w:p>
        </w:tc>
      </w:tr>
    </w:tbl>
    <w:p w:rsidR="00AA5758" w:rsidRPr="008F39CB" w:rsidRDefault="00AA5758" w:rsidP="00F9721B">
      <w:pPr>
        <w:spacing w:after="0" w:line="360" w:lineRule="auto"/>
        <w:jc w:val="both"/>
        <w:rPr>
          <w:rFonts w:ascii="Times New Roman" w:eastAsia="Times New Roman" w:hAnsi="Times New Roman" w:cs="Times New Roman"/>
          <w:b/>
          <w:sz w:val="26"/>
          <w:szCs w:val="26"/>
          <w:lang w:eastAsia="ru-RU"/>
        </w:rPr>
      </w:pP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Подготовка статистической отчетности по кадрам</w:t>
      </w:r>
      <w:r w:rsidRPr="008F39CB">
        <w:rPr>
          <w:rFonts w:ascii="Times New Roman" w:eastAsia="Times New Roman" w:hAnsi="Times New Roman" w:cs="Times New Roman"/>
          <w:sz w:val="26"/>
          <w:szCs w:val="26"/>
          <w:lang w:eastAsia="ru-RU"/>
        </w:rPr>
        <w:t>:</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1. По форме № 2-ГС (ГЗ) "Сведения о дополнительном профессиональном образовании федеральных государственных служащих и государственных гражданских служащих субъектов Российской Федерации за 2019 год".</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2. По форме № П-4 (НЗ) за 1, 2, 3 кварталы 2020 года.</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3. Отчет по кадровой работе для ЦА за 4 квартал 2019 года, 1, 2, 3 кварталы 2020 года.</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4. Отчет СЗВ-Стаж за 2019 год.</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5. СЗВ-ТД за январь, февраль, март, апрель, май, июнь, июль, август, сентябрь 2020 г.</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6. Отчет о квотировании рабочих мест для инвалидов в ЦЗН за январь, февраль, март, апрель, май, июнь,</w:t>
      </w:r>
      <w:r w:rsidR="00251A17" w:rsidRPr="008F39CB">
        <w:rPr>
          <w:rFonts w:ascii="Times New Roman" w:eastAsia="Times New Roman" w:hAnsi="Times New Roman" w:cs="Times New Roman"/>
          <w:sz w:val="26"/>
          <w:szCs w:val="26"/>
          <w:lang w:eastAsia="ru-RU"/>
        </w:rPr>
        <w:t xml:space="preserve"> июль, август, сентябрь</w:t>
      </w:r>
      <w:r w:rsidRPr="008F39CB">
        <w:rPr>
          <w:rFonts w:ascii="Times New Roman" w:eastAsia="Times New Roman" w:hAnsi="Times New Roman" w:cs="Times New Roman"/>
          <w:sz w:val="26"/>
          <w:szCs w:val="26"/>
          <w:lang w:eastAsia="ru-RU"/>
        </w:rPr>
        <w:t xml:space="preserve"> 2020 г.</w:t>
      </w:r>
    </w:p>
    <w:p w:rsidR="00247E90" w:rsidRPr="008F39CB" w:rsidRDefault="00247E90" w:rsidP="00247E90">
      <w:pPr>
        <w:spacing w:after="0" w:line="360" w:lineRule="auto"/>
        <w:ind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Ведение кадрового делопроизводства:</w:t>
      </w:r>
    </w:p>
    <w:p w:rsidR="00247E90" w:rsidRPr="008F39CB" w:rsidRDefault="00247E90" w:rsidP="00247E90">
      <w:pPr>
        <w:numPr>
          <w:ilvl w:val="0"/>
          <w:numId w:val="40"/>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За 9 месяцев 2020 года: </w:t>
      </w:r>
    </w:p>
    <w:p w:rsidR="00247E90" w:rsidRPr="008F39CB" w:rsidRDefault="00247E90" w:rsidP="00247E90">
      <w:pPr>
        <w:spacing w:after="0" w:line="360" w:lineRule="auto"/>
        <w:ind w:left="709"/>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принято на работу – 11 человек (7 гражданских служащих; 4 работника), в том числе в 3 квартале 4 человека (3 гражданских служащих, 2 работника);</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уволено – 8 человек (4 гражданских служащих; 4 работника), в том числе в 3 квартале – 4 человека (2 гражданских служащих; 2 работника);</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переведено на другую должность – 0 чел. </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2. Подготовка проектов приказов по основной деятельности, личному составу, отпускам, о командировании и других за 9 </w:t>
      </w:r>
      <w:r w:rsidR="008978FA">
        <w:rPr>
          <w:rFonts w:ascii="Times New Roman" w:eastAsia="Times New Roman" w:hAnsi="Times New Roman" w:cs="Times New Roman"/>
          <w:sz w:val="26"/>
          <w:szCs w:val="26"/>
          <w:lang w:eastAsia="ru-RU"/>
        </w:rPr>
        <w:t>месяцев 2020 года – 293 приказа</w:t>
      </w:r>
      <w:r w:rsidRPr="008F39CB">
        <w:rPr>
          <w:rFonts w:ascii="Times New Roman" w:eastAsia="Times New Roman" w:hAnsi="Times New Roman" w:cs="Times New Roman"/>
          <w:sz w:val="26"/>
          <w:szCs w:val="26"/>
          <w:lang w:eastAsia="ru-RU"/>
        </w:rPr>
        <w:t>, в том числе в 3 квартале - 93 приказа.</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3. Осуществление кадровой работы по ведению трудовых книжек, личных карточек, журналов, личных дел, изготовление удостоверений, подготовке служебных контрактов и другой работы за 9 месяцев 2020 года – 286 ед., в том числе в 3 квартале 128 ед.</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4. Проведение работы по занесению сведений по кадровому составу и штатному расписанию в ЕИС, за 9 месяцев 2020 года - 22 ед., в том числе в 3 квартале 10 ед.</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5. Отправка писем в СЭД за 9 месяцев 2020 года – 127 писем, в том числе в 3 квартале 40 писем.</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6. Работа в программах 1С Зарплата и Кадры бюджетного учреждения, ЕИСУКС.</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7. Проведение конкурсов:</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За 9 месяцев 2020 года проведен 1 конкурс на включение в кадровый резерв для замещения должностей старшей группы. По результатам конкурса 2 человека включены в кадровый резерв. В том числе в 3 квартале проведен 1 конкурс.</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8. За 9 месяцев 2020 года проведено 12 заседаний комиссии по подсчету стажа, дающего право на надбавку за выслугу лет и дополнительный оплачиваемый отпуск гражданских служащих Управления, в том числе в 3 квартале проведено 5 заседаний.</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9. За 9 месяцев 2020 года аттестация государственных гражданских служащих Управления не проводилась.</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10. За 9 месяцев 2020 года присвоены классные чины государственной гражданской службы Российской Федерации 13 гражданским служащим, в том числе в 3 квартале 3 гражданским служащим.</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11. За 9 месяцев 2020 года пр</w:t>
      </w:r>
      <w:r w:rsidR="008978FA">
        <w:rPr>
          <w:rFonts w:ascii="Times New Roman" w:eastAsia="Times New Roman" w:hAnsi="Times New Roman" w:cs="Times New Roman"/>
          <w:sz w:val="26"/>
          <w:szCs w:val="26"/>
          <w:lang w:eastAsia="ru-RU"/>
        </w:rPr>
        <w:t>оведено 5 служебных проверок, в</w:t>
      </w:r>
      <w:r w:rsidRPr="008F39CB">
        <w:rPr>
          <w:rFonts w:ascii="Times New Roman" w:eastAsia="Times New Roman" w:hAnsi="Times New Roman" w:cs="Times New Roman"/>
          <w:sz w:val="26"/>
          <w:szCs w:val="26"/>
          <w:lang w:eastAsia="ru-RU"/>
        </w:rPr>
        <w:t xml:space="preserve"> 3 квартале служебные проверки не проводились.</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12. За 9 месяцев 2020 года в кадровый резерв включены 1 гражданин и 1 гражданский служащий.</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13. Ведение воинского учета и бронирования работников Управления: </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За 9 месяцев 2020 года:</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направлены списки военнообязанных в военные комиссариаты для сверки сведений – 6 писем;</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проведена сверка бланков формы 4;</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направлено уведомление в военный комиссариат о приеме на работу гражданина, подлежащего призыву.</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14. За 9 месяцев 2020 года подготовлены документы для поощрения 4 гражданских служащих Управления. </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15. За 9 месяцев 2020 года представлено в ЦА и Управление Роскомнадзора по Южному Федеральному округу различных сведений по запросам по прилагаемым формам в количестве 45 писем, в том числе в 3 квартале – 12 писем.</w:t>
      </w:r>
    </w:p>
    <w:p w:rsidR="00247E90" w:rsidRPr="008F39CB" w:rsidRDefault="00247E90" w:rsidP="00247E90">
      <w:pPr>
        <w:spacing w:after="0" w:line="360" w:lineRule="auto"/>
        <w:ind w:firstLine="709"/>
        <w:jc w:val="both"/>
        <w:rPr>
          <w:rFonts w:ascii="Times New Roman" w:eastAsia="Times New Roman" w:hAnsi="Times New Roman" w:cs="Times New Roman"/>
          <w:sz w:val="26"/>
          <w:szCs w:val="26"/>
          <w:lang w:eastAsia="ru-RU"/>
        </w:rPr>
      </w:pPr>
    </w:p>
    <w:p w:rsidR="00803553" w:rsidRPr="008F39CB" w:rsidRDefault="00803553" w:rsidP="00803553">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Кадровое обеспечение деятельности - организация мероприятий по борьбе с коррупцией</w:t>
      </w:r>
    </w:p>
    <w:p w:rsidR="00803553" w:rsidRPr="008F39CB"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Данное полномочие выполняет – 1 единица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830"/>
        <w:gridCol w:w="830"/>
        <w:gridCol w:w="807"/>
        <w:gridCol w:w="830"/>
        <w:gridCol w:w="682"/>
        <w:gridCol w:w="830"/>
        <w:gridCol w:w="830"/>
        <w:gridCol w:w="807"/>
        <w:gridCol w:w="830"/>
        <w:gridCol w:w="682"/>
      </w:tblGrid>
      <w:tr w:rsidR="00803553" w:rsidRPr="008F39CB" w:rsidTr="00C2451D">
        <w:tc>
          <w:tcPr>
            <w:tcW w:w="1613" w:type="dxa"/>
          </w:tcPr>
          <w:p w:rsidR="00803553" w:rsidRPr="008F39CB" w:rsidRDefault="00803553" w:rsidP="00803553">
            <w:pPr>
              <w:spacing w:after="0" w:line="240" w:lineRule="auto"/>
              <w:jc w:val="both"/>
              <w:rPr>
                <w:rFonts w:ascii="Times New Roman" w:eastAsia="Times New Roman" w:hAnsi="Times New Roman" w:cs="Times New Roman"/>
                <w:sz w:val="18"/>
                <w:szCs w:val="18"/>
                <w:lang w:eastAsia="ru-RU"/>
              </w:rPr>
            </w:pPr>
          </w:p>
        </w:tc>
        <w:tc>
          <w:tcPr>
            <w:tcW w:w="830"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30"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07"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30"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682" w:type="dxa"/>
            <w:shd w:val="clear" w:color="auto" w:fill="D9D9D9"/>
            <w:vAlign w:val="center"/>
          </w:tcPr>
          <w:p w:rsidR="00803553" w:rsidRPr="008F39CB" w:rsidRDefault="00803553" w:rsidP="0080355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30"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30"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07"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30"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682" w:type="dxa"/>
            <w:shd w:val="clear" w:color="auto" w:fill="D9D9D9"/>
            <w:vAlign w:val="center"/>
          </w:tcPr>
          <w:p w:rsidR="00803553" w:rsidRPr="008F39CB" w:rsidRDefault="00803553" w:rsidP="0080355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803553" w:rsidRPr="008F39CB" w:rsidTr="00C2451D">
        <w:trPr>
          <w:trHeight w:val="558"/>
        </w:trPr>
        <w:tc>
          <w:tcPr>
            <w:tcW w:w="1613" w:type="dxa"/>
          </w:tcPr>
          <w:p w:rsidR="00803553" w:rsidRPr="008F39CB" w:rsidRDefault="00803553" w:rsidP="00803553">
            <w:pPr>
              <w:spacing w:after="0" w:line="240" w:lineRule="auto"/>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Проведено мероприятий</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15</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w:t>
            </w:r>
          </w:p>
        </w:tc>
        <w:tc>
          <w:tcPr>
            <w:tcW w:w="807"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w:t>
            </w:r>
          </w:p>
        </w:tc>
        <w:tc>
          <w:tcPr>
            <w:tcW w:w="682" w:type="dxa"/>
            <w:shd w:val="clear" w:color="auto" w:fill="D9D9D9"/>
          </w:tcPr>
          <w:p w:rsidR="00803553" w:rsidRPr="008F39CB" w:rsidRDefault="00803553" w:rsidP="00803553">
            <w:pPr>
              <w:spacing w:after="0" w:line="240" w:lineRule="auto"/>
              <w:jc w:val="center"/>
              <w:rPr>
                <w:rFonts w:ascii="Times New Roman" w:eastAsia="Times New Roman" w:hAnsi="Times New Roman" w:cs="Times New Roman"/>
                <w:b/>
                <w:sz w:val="18"/>
                <w:szCs w:val="18"/>
                <w:lang w:eastAsia="ru-RU"/>
              </w:rPr>
            </w:pPr>
            <w:r w:rsidRPr="008F39CB">
              <w:rPr>
                <w:rFonts w:ascii="Times New Roman" w:eastAsia="Times New Roman" w:hAnsi="Times New Roman" w:cs="Times New Roman"/>
                <w:b/>
                <w:sz w:val="18"/>
                <w:szCs w:val="18"/>
                <w:lang w:eastAsia="ru-RU"/>
              </w:rPr>
              <w:t>37</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7</w:t>
            </w:r>
          </w:p>
        </w:tc>
        <w:tc>
          <w:tcPr>
            <w:tcW w:w="807"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p>
        </w:tc>
        <w:tc>
          <w:tcPr>
            <w:tcW w:w="682" w:type="dxa"/>
            <w:shd w:val="clear" w:color="auto" w:fill="D9D9D9"/>
          </w:tcPr>
          <w:p w:rsidR="00803553" w:rsidRPr="008F39CB" w:rsidRDefault="00803553" w:rsidP="00803553">
            <w:pPr>
              <w:spacing w:after="0" w:line="240" w:lineRule="auto"/>
              <w:jc w:val="center"/>
              <w:rPr>
                <w:rFonts w:ascii="Times New Roman" w:eastAsia="Times New Roman" w:hAnsi="Times New Roman" w:cs="Times New Roman"/>
                <w:b/>
                <w:sz w:val="18"/>
                <w:szCs w:val="18"/>
                <w:lang w:eastAsia="ru-RU"/>
              </w:rPr>
            </w:pPr>
          </w:p>
        </w:tc>
      </w:tr>
      <w:tr w:rsidR="00803553" w:rsidRPr="008F39CB" w:rsidTr="00C2451D">
        <w:trPr>
          <w:trHeight w:val="566"/>
        </w:trPr>
        <w:tc>
          <w:tcPr>
            <w:tcW w:w="1613" w:type="dxa"/>
          </w:tcPr>
          <w:p w:rsidR="00803553" w:rsidRPr="008F39CB" w:rsidRDefault="00803553" w:rsidP="00803553">
            <w:pPr>
              <w:spacing w:after="0" w:line="240" w:lineRule="auto"/>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Нагрузка на 1 сотрудника</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15</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w:t>
            </w:r>
          </w:p>
        </w:tc>
        <w:tc>
          <w:tcPr>
            <w:tcW w:w="807"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w:t>
            </w:r>
          </w:p>
        </w:tc>
        <w:tc>
          <w:tcPr>
            <w:tcW w:w="682" w:type="dxa"/>
            <w:shd w:val="clear" w:color="auto" w:fill="D9D9D9"/>
          </w:tcPr>
          <w:p w:rsidR="00803553" w:rsidRPr="008F39CB" w:rsidRDefault="00803553" w:rsidP="00803553">
            <w:pPr>
              <w:spacing w:after="0" w:line="240" w:lineRule="auto"/>
              <w:jc w:val="center"/>
              <w:rPr>
                <w:rFonts w:ascii="Times New Roman" w:eastAsia="Times New Roman" w:hAnsi="Times New Roman" w:cs="Times New Roman"/>
                <w:b/>
                <w:sz w:val="18"/>
                <w:szCs w:val="18"/>
                <w:lang w:eastAsia="ru-RU"/>
              </w:rPr>
            </w:pPr>
            <w:r w:rsidRPr="008F39CB">
              <w:rPr>
                <w:rFonts w:ascii="Times New Roman" w:eastAsia="Times New Roman" w:hAnsi="Times New Roman" w:cs="Times New Roman"/>
                <w:b/>
                <w:sz w:val="18"/>
                <w:szCs w:val="18"/>
                <w:lang w:eastAsia="ru-RU"/>
              </w:rPr>
              <w:t>37</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7</w:t>
            </w:r>
          </w:p>
        </w:tc>
        <w:tc>
          <w:tcPr>
            <w:tcW w:w="807"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p>
        </w:tc>
        <w:tc>
          <w:tcPr>
            <w:tcW w:w="682" w:type="dxa"/>
            <w:shd w:val="clear" w:color="auto" w:fill="D9D9D9"/>
          </w:tcPr>
          <w:p w:rsidR="00803553" w:rsidRPr="008F39CB" w:rsidRDefault="00803553" w:rsidP="00803553">
            <w:pPr>
              <w:spacing w:after="0" w:line="240" w:lineRule="auto"/>
              <w:jc w:val="center"/>
              <w:rPr>
                <w:rFonts w:ascii="Times New Roman" w:eastAsia="Times New Roman" w:hAnsi="Times New Roman" w:cs="Times New Roman"/>
                <w:b/>
                <w:sz w:val="18"/>
                <w:szCs w:val="18"/>
                <w:lang w:eastAsia="ru-RU"/>
              </w:rPr>
            </w:pPr>
          </w:p>
        </w:tc>
      </w:tr>
      <w:tr w:rsidR="00803553" w:rsidRPr="008F39CB" w:rsidTr="00C2451D">
        <w:trPr>
          <w:trHeight w:val="405"/>
        </w:trPr>
        <w:tc>
          <w:tcPr>
            <w:tcW w:w="1613" w:type="dxa"/>
          </w:tcPr>
          <w:p w:rsidR="00803553" w:rsidRPr="008F39CB" w:rsidRDefault="00803553" w:rsidP="00803553">
            <w:pPr>
              <w:spacing w:after="0" w:line="240" w:lineRule="auto"/>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Нарушено сроков</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07"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682" w:type="dxa"/>
            <w:shd w:val="clear" w:color="auto" w:fill="D9D9D9"/>
          </w:tcPr>
          <w:p w:rsidR="00803553" w:rsidRPr="008F39CB" w:rsidRDefault="00803553" w:rsidP="00803553">
            <w:pPr>
              <w:spacing w:after="0" w:line="240" w:lineRule="auto"/>
              <w:jc w:val="center"/>
              <w:rPr>
                <w:rFonts w:ascii="Times New Roman" w:eastAsia="Times New Roman" w:hAnsi="Times New Roman" w:cs="Times New Roman"/>
                <w:b/>
                <w:sz w:val="18"/>
                <w:szCs w:val="18"/>
                <w:lang w:eastAsia="ru-RU"/>
              </w:rPr>
            </w:pPr>
            <w:r w:rsidRPr="008F39CB">
              <w:rPr>
                <w:rFonts w:ascii="Times New Roman" w:eastAsia="Times New Roman" w:hAnsi="Times New Roman" w:cs="Times New Roman"/>
                <w:b/>
                <w:sz w:val="18"/>
                <w:szCs w:val="18"/>
                <w:lang w:eastAsia="ru-RU"/>
              </w:rPr>
              <w:t>0</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07"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30" w:type="dxa"/>
          </w:tcPr>
          <w:p w:rsidR="00803553" w:rsidRPr="008F39CB" w:rsidRDefault="00803553" w:rsidP="00803553">
            <w:pPr>
              <w:spacing w:after="0" w:line="240" w:lineRule="auto"/>
              <w:jc w:val="center"/>
              <w:rPr>
                <w:rFonts w:ascii="Times New Roman" w:eastAsia="Times New Roman" w:hAnsi="Times New Roman" w:cs="Times New Roman"/>
                <w:sz w:val="18"/>
                <w:szCs w:val="18"/>
                <w:lang w:eastAsia="ru-RU"/>
              </w:rPr>
            </w:pPr>
          </w:p>
        </w:tc>
        <w:tc>
          <w:tcPr>
            <w:tcW w:w="682" w:type="dxa"/>
            <w:shd w:val="clear" w:color="auto" w:fill="D9D9D9"/>
          </w:tcPr>
          <w:p w:rsidR="00803553" w:rsidRPr="008F39CB" w:rsidRDefault="00803553" w:rsidP="00803553">
            <w:pPr>
              <w:spacing w:after="0" w:line="240" w:lineRule="auto"/>
              <w:jc w:val="center"/>
              <w:rPr>
                <w:rFonts w:ascii="Times New Roman" w:eastAsia="Times New Roman" w:hAnsi="Times New Roman" w:cs="Times New Roman"/>
                <w:b/>
                <w:sz w:val="18"/>
                <w:szCs w:val="18"/>
                <w:lang w:eastAsia="ru-RU"/>
              </w:rPr>
            </w:pPr>
          </w:p>
        </w:tc>
      </w:tr>
    </w:tbl>
    <w:p w:rsidR="00803553" w:rsidRPr="008F39CB" w:rsidRDefault="00803553" w:rsidP="00803553">
      <w:pPr>
        <w:spacing w:after="0" w:line="360" w:lineRule="auto"/>
        <w:jc w:val="both"/>
        <w:rPr>
          <w:rFonts w:ascii="Times New Roman" w:eastAsia="Times New Roman" w:hAnsi="Times New Roman" w:cs="Times New Roman"/>
          <w:sz w:val="26"/>
          <w:szCs w:val="26"/>
          <w:lang w:eastAsia="ru-RU"/>
        </w:rPr>
      </w:pPr>
    </w:p>
    <w:p w:rsidR="00803553" w:rsidRPr="008F39CB"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За 9 месяцев 2020 года:</w:t>
      </w:r>
    </w:p>
    <w:p w:rsidR="00803553" w:rsidRPr="008F39CB"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1. Организовано и проведено мероприятие по разъяснению особенностей заполнения сведений о доходах, расходах, имуществе и обязательствах имущественного </w:t>
      </w:r>
      <w:r w:rsidRPr="008F39CB">
        <w:rPr>
          <w:rFonts w:ascii="Times New Roman" w:eastAsia="Times New Roman" w:hAnsi="Times New Roman" w:cs="Times New Roman"/>
          <w:sz w:val="26"/>
          <w:szCs w:val="26"/>
          <w:lang w:eastAsia="ru-RU"/>
        </w:rPr>
        <w:lastRenderedPageBreak/>
        <w:t xml:space="preserve">характера (22.01.2020), консультация на тему «Действия должностного лица при попытке подкупа» (22.04.2020), консультация на тему «Выгода или завуалированная форма взятки» (23.09.2020). </w:t>
      </w:r>
    </w:p>
    <w:p w:rsidR="00803553" w:rsidRPr="008F39CB"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2. Представлены в Минкомсвязи России сведения о доходах, расходах, об имуществе и обязательствах имущественного характера руководителя Управления (исх. от 19.03.2020 № 4732-03/34).</w:t>
      </w:r>
    </w:p>
    <w:p w:rsidR="00803553" w:rsidRPr="008F39CB" w:rsidRDefault="00803553" w:rsidP="00803553">
      <w:pPr>
        <w:spacing w:after="0" w:line="360" w:lineRule="auto"/>
        <w:ind w:firstLine="709"/>
        <w:jc w:val="both"/>
        <w:rPr>
          <w:rFonts w:ascii="Times New Roman" w:eastAsia="Times New Roman" w:hAnsi="Times New Roman" w:cs="Times New Roman"/>
          <w:i/>
          <w:sz w:val="26"/>
          <w:szCs w:val="26"/>
          <w:lang w:eastAsia="ru-RU"/>
        </w:rPr>
      </w:pPr>
      <w:r w:rsidRPr="008F39CB">
        <w:rPr>
          <w:rFonts w:ascii="Times New Roman" w:eastAsia="Times New Roman" w:hAnsi="Times New Roman" w:cs="Times New Roman"/>
          <w:sz w:val="26"/>
          <w:szCs w:val="26"/>
          <w:lang w:eastAsia="ru-RU"/>
        </w:rPr>
        <w:t>3. Представлены в ЦА сведения о доходах, расходах, об имуществе и обязательствах имущественного характера заместителя руководителя Управления и копии сведений о доходах, расходах, об имуществе и обязательствах имущественного характера руководителя Управления (исх. от 20.03.2020 № 4758-03/34).</w:t>
      </w:r>
    </w:p>
    <w:p w:rsidR="00803553" w:rsidRPr="008F39CB"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4. В Управлении организовано заполнение справок о доходах, расходах, об имуществе и обязательствах имущественного характера с помощью программного обеспечения «Справка БК».</w:t>
      </w:r>
    </w:p>
    <w:p w:rsidR="00803553" w:rsidRPr="008F39CB"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5. Представлен отчет о ходе реализации мер по противодействию коррупции за 2019 год в Управление Роскомнадзора по Южному федеральному округу, (исх. от 22.01.2020 № 986-03/34), за 1 квартал 2020 года (исх. от 23.04.2020 № 6809-03/34), за 2 квартал 2020 (13399-03/34 от 07.08.2020).</w:t>
      </w:r>
    </w:p>
    <w:p w:rsidR="00803553" w:rsidRPr="008F39CB"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6. Проведен инструктаж для гражданских служащих при увольнении с государственной гражданской службы об ограничениях после увольнения в течение 2-х лет (4 человека, в том числе в 3 квартале 2 человека). </w:t>
      </w:r>
    </w:p>
    <w:p w:rsidR="00803553" w:rsidRPr="008F39CB"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7. Проведен инструктаж для гражданских служащих, поступивших на государственную гражданскую службу (3 человека, в том числе в 3 квартале 2 человека).</w:t>
      </w:r>
    </w:p>
    <w:p w:rsidR="00803553" w:rsidRPr="008F39CB" w:rsidRDefault="00803553" w:rsidP="00803553">
      <w:pPr>
        <w:spacing w:after="0" w:line="360"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8. Направлена информация о показателях оценки эффективности деятельности подразделений кадровых служб по профилактике коррупционных и иных правонарушений в Управлении в 2019 году (исх. от 27.02.2020 № 3330-03/34).</w:t>
      </w:r>
    </w:p>
    <w:p w:rsidR="00803553" w:rsidRPr="008F39CB" w:rsidRDefault="00803553" w:rsidP="00803553">
      <w:pPr>
        <w:spacing w:after="0" w:line="360"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9. Заседания комиссии по соблюдению требований к служебному поведению государственных гражданских служащих Управления и урегулированию конфликта интересов за 9 месяцев 2020 года не проводились.</w:t>
      </w:r>
    </w:p>
    <w:p w:rsidR="00803553" w:rsidRPr="008F39CB" w:rsidRDefault="00803553" w:rsidP="00803553">
      <w:pPr>
        <w:spacing w:after="0" w:line="360"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10. Подразделы официального сайта Управления, посвященные вопросам противодействия коррупции, поддерживаются в актуальном состоянии.</w:t>
      </w:r>
    </w:p>
    <w:p w:rsidR="00803553" w:rsidRPr="008F39CB" w:rsidRDefault="00803553" w:rsidP="00803553">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lastRenderedPageBreak/>
        <w:t>Кадровое обеспечение деятельности - организация профессиональной подготовки государственных служащих, их переподготовка, повышение квалификации и стажировка</w:t>
      </w:r>
    </w:p>
    <w:p w:rsidR="00803553" w:rsidRPr="008F39CB" w:rsidRDefault="00803553" w:rsidP="00803553">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Полномочие выполняет – 1 единица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803553" w:rsidRPr="008F39CB" w:rsidTr="00C2451D">
        <w:tc>
          <w:tcPr>
            <w:tcW w:w="1809" w:type="dxa"/>
          </w:tcPr>
          <w:p w:rsidR="00803553" w:rsidRPr="008F39CB" w:rsidRDefault="00803553" w:rsidP="00803553">
            <w:pPr>
              <w:spacing w:after="0"/>
              <w:rPr>
                <w:rFonts w:ascii="Times New Roman" w:eastAsia="Calibri" w:hAnsi="Times New Roman" w:cs="Times New Roman"/>
                <w:sz w:val="18"/>
                <w:szCs w:val="18"/>
              </w:rPr>
            </w:pPr>
          </w:p>
        </w:tc>
        <w:tc>
          <w:tcPr>
            <w:tcW w:w="851"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shd w:val="clear" w:color="auto" w:fill="FFFFFF" w:themeFill="background1"/>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803553" w:rsidRPr="008F39CB" w:rsidRDefault="00803553" w:rsidP="0080355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803553" w:rsidRPr="008F39CB" w:rsidRDefault="00803553" w:rsidP="0080355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803553" w:rsidRPr="008F39CB" w:rsidRDefault="00803553" w:rsidP="0080355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803553" w:rsidRPr="008F39CB" w:rsidTr="00C2451D">
        <w:tc>
          <w:tcPr>
            <w:tcW w:w="1809" w:type="dxa"/>
          </w:tcPr>
          <w:p w:rsidR="00803553" w:rsidRPr="008F39CB" w:rsidRDefault="00803553" w:rsidP="00803553">
            <w:pPr>
              <w:spacing w:after="0"/>
              <w:jc w:val="both"/>
              <w:rPr>
                <w:rFonts w:ascii="Times New Roman" w:eastAsia="Calibri" w:hAnsi="Times New Roman" w:cs="Times New Roman"/>
                <w:sz w:val="18"/>
                <w:szCs w:val="18"/>
              </w:rPr>
            </w:pPr>
            <w:r w:rsidRPr="008F39CB">
              <w:rPr>
                <w:rFonts w:ascii="Times New Roman" w:eastAsia="Calibri" w:hAnsi="Times New Roman" w:cs="Times New Roman"/>
                <w:sz w:val="18"/>
                <w:szCs w:val="18"/>
              </w:rPr>
              <w:t>Запланировано мероприятий</w:t>
            </w:r>
          </w:p>
        </w:tc>
        <w:tc>
          <w:tcPr>
            <w:tcW w:w="8364" w:type="dxa"/>
            <w:gridSpan w:val="10"/>
          </w:tcPr>
          <w:p w:rsidR="00803553" w:rsidRPr="008F39CB" w:rsidRDefault="00803553" w:rsidP="00803553">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sz w:val="18"/>
                <w:szCs w:val="18"/>
              </w:rPr>
              <w:t>не планируется</w:t>
            </w:r>
          </w:p>
        </w:tc>
      </w:tr>
      <w:tr w:rsidR="00803553" w:rsidRPr="008F39CB" w:rsidTr="00C2451D">
        <w:tc>
          <w:tcPr>
            <w:tcW w:w="1809" w:type="dxa"/>
          </w:tcPr>
          <w:p w:rsidR="00803553" w:rsidRPr="008F39CB" w:rsidRDefault="00803553" w:rsidP="00803553">
            <w:pPr>
              <w:spacing w:after="0"/>
              <w:jc w:val="both"/>
              <w:rPr>
                <w:rFonts w:ascii="Times New Roman" w:eastAsia="Calibri" w:hAnsi="Times New Roman" w:cs="Times New Roman"/>
                <w:sz w:val="18"/>
                <w:szCs w:val="18"/>
              </w:rPr>
            </w:pPr>
            <w:r w:rsidRPr="008F39CB">
              <w:rPr>
                <w:rFonts w:ascii="Times New Roman" w:eastAsia="Calibri" w:hAnsi="Times New Roman" w:cs="Times New Roman"/>
                <w:sz w:val="18"/>
                <w:szCs w:val="18"/>
              </w:rPr>
              <w:t>Проведено мероприятий</w:t>
            </w:r>
          </w:p>
        </w:tc>
        <w:tc>
          <w:tcPr>
            <w:tcW w:w="851"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1"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shd w:val="clear" w:color="auto" w:fill="FFFFFF" w:themeFill="background1"/>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1" w:type="dxa"/>
            <w:shd w:val="clear" w:color="auto" w:fill="D9D9D9" w:themeFill="background1" w:themeFillShade="D9"/>
            <w:vAlign w:val="center"/>
          </w:tcPr>
          <w:p w:rsidR="00803553" w:rsidRPr="008F39CB" w:rsidRDefault="00803553" w:rsidP="00803553">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24</w:t>
            </w:r>
          </w:p>
        </w:tc>
        <w:tc>
          <w:tcPr>
            <w:tcW w:w="850"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851"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shd w:val="clear" w:color="auto" w:fill="FFFFFF" w:themeFill="background1"/>
            <w:vAlign w:val="center"/>
          </w:tcPr>
          <w:p w:rsidR="00803553" w:rsidRPr="008F39CB" w:rsidRDefault="00803553" w:rsidP="00803553">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803553" w:rsidRPr="008F39CB" w:rsidRDefault="00803553" w:rsidP="00803553">
            <w:pPr>
              <w:spacing w:after="0"/>
              <w:jc w:val="center"/>
              <w:rPr>
                <w:rFonts w:ascii="Times New Roman" w:eastAsia="Calibri" w:hAnsi="Times New Roman" w:cs="Times New Roman"/>
                <w:b/>
                <w:sz w:val="18"/>
                <w:szCs w:val="18"/>
              </w:rPr>
            </w:pPr>
          </w:p>
        </w:tc>
      </w:tr>
      <w:tr w:rsidR="00803553" w:rsidRPr="008F39CB" w:rsidTr="00C2451D">
        <w:tc>
          <w:tcPr>
            <w:tcW w:w="1809" w:type="dxa"/>
          </w:tcPr>
          <w:p w:rsidR="00803553" w:rsidRPr="008F39CB" w:rsidRDefault="00803553" w:rsidP="00803553">
            <w:pPr>
              <w:spacing w:after="0"/>
              <w:jc w:val="both"/>
              <w:rPr>
                <w:rFonts w:ascii="Times New Roman" w:eastAsia="Calibri" w:hAnsi="Times New Roman" w:cs="Times New Roman"/>
                <w:sz w:val="18"/>
                <w:szCs w:val="18"/>
              </w:rPr>
            </w:pPr>
            <w:r w:rsidRPr="008F39CB">
              <w:rPr>
                <w:rFonts w:ascii="Times New Roman" w:eastAsia="Calibri" w:hAnsi="Times New Roman" w:cs="Times New Roman"/>
                <w:sz w:val="18"/>
                <w:szCs w:val="18"/>
              </w:rPr>
              <w:t>Нагрузка на 1 сотрудника</w:t>
            </w:r>
          </w:p>
        </w:tc>
        <w:tc>
          <w:tcPr>
            <w:tcW w:w="851"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1"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shd w:val="clear" w:color="auto" w:fill="FFFFFF" w:themeFill="background1"/>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1" w:type="dxa"/>
            <w:shd w:val="clear" w:color="auto" w:fill="D9D9D9" w:themeFill="background1" w:themeFillShade="D9"/>
            <w:vAlign w:val="center"/>
          </w:tcPr>
          <w:p w:rsidR="00803553" w:rsidRPr="008F39CB" w:rsidRDefault="00803553" w:rsidP="00803553">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24</w:t>
            </w:r>
          </w:p>
        </w:tc>
        <w:tc>
          <w:tcPr>
            <w:tcW w:w="850"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851"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803553" w:rsidRPr="008F39CB" w:rsidRDefault="00803553" w:rsidP="00803553">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shd w:val="clear" w:color="auto" w:fill="FFFFFF" w:themeFill="background1"/>
            <w:vAlign w:val="center"/>
          </w:tcPr>
          <w:p w:rsidR="00803553" w:rsidRPr="008F39CB" w:rsidRDefault="00803553" w:rsidP="00803553">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803553" w:rsidRPr="008F39CB" w:rsidRDefault="00803553" w:rsidP="00803553">
            <w:pPr>
              <w:spacing w:after="0"/>
              <w:jc w:val="center"/>
              <w:rPr>
                <w:rFonts w:ascii="Times New Roman" w:eastAsia="Calibri" w:hAnsi="Times New Roman" w:cs="Times New Roman"/>
                <w:b/>
                <w:sz w:val="18"/>
                <w:szCs w:val="18"/>
              </w:rPr>
            </w:pPr>
          </w:p>
        </w:tc>
      </w:tr>
      <w:tr w:rsidR="00803553" w:rsidRPr="008F39CB" w:rsidTr="00C2451D">
        <w:tc>
          <w:tcPr>
            <w:tcW w:w="1809" w:type="dxa"/>
          </w:tcPr>
          <w:p w:rsidR="00803553" w:rsidRPr="008F39CB" w:rsidRDefault="00803553" w:rsidP="00803553">
            <w:pPr>
              <w:spacing w:after="0"/>
              <w:jc w:val="both"/>
              <w:rPr>
                <w:rFonts w:ascii="Times New Roman" w:eastAsia="Calibri" w:hAnsi="Times New Roman" w:cs="Times New Roman"/>
                <w:sz w:val="18"/>
                <w:szCs w:val="18"/>
              </w:rPr>
            </w:pPr>
            <w:r w:rsidRPr="008F39CB">
              <w:rPr>
                <w:rFonts w:ascii="Times New Roman" w:eastAsia="Calibri" w:hAnsi="Times New Roman" w:cs="Times New Roman"/>
                <w:sz w:val="18"/>
                <w:szCs w:val="18"/>
              </w:rPr>
              <w:t>Нарушено сроков</w:t>
            </w:r>
          </w:p>
        </w:tc>
        <w:tc>
          <w:tcPr>
            <w:tcW w:w="8364" w:type="dxa"/>
            <w:gridSpan w:val="10"/>
          </w:tcPr>
          <w:p w:rsidR="00803553" w:rsidRPr="008F39CB" w:rsidRDefault="00803553" w:rsidP="00803553">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sz w:val="18"/>
                <w:szCs w:val="18"/>
              </w:rPr>
              <w:t>Все мероприятия проведены без нарушения сроков</w:t>
            </w:r>
          </w:p>
        </w:tc>
      </w:tr>
    </w:tbl>
    <w:p w:rsidR="00803553" w:rsidRPr="008F39CB" w:rsidRDefault="00803553" w:rsidP="00803553">
      <w:pPr>
        <w:spacing w:after="0" w:line="360" w:lineRule="auto"/>
        <w:ind w:firstLine="709"/>
        <w:jc w:val="both"/>
        <w:rPr>
          <w:rFonts w:ascii="Times New Roman" w:eastAsia="Times New Roman" w:hAnsi="Times New Roman" w:cs="Times New Roman"/>
          <w:sz w:val="28"/>
          <w:szCs w:val="28"/>
          <w:lang w:eastAsia="ru-RU"/>
        </w:rPr>
      </w:pPr>
    </w:p>
    <w:p w:rsidR="00803553" w:rsidRPr="008F39CB" w:rsidRDefault="00803553" w:rsidP="00803553">
      <w:pPr>
        <w:shd w:val="clear" w:color="auto" w:fill="FFFFFF"/>
        <w:spacing w:after="0" w:line="360" w:lineRule="auto"/>
        <w:ind w:left="-142" w:right="-143" w:firstLine="851"/>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1. Во исполнение поручения Роскомнадзора направлены заявки </w:t>
      </w:r>
      <w:r w:rsidRPr="008F39CB">
        <w:rPr>
          <w:rFonts w:ascii="Times New Roman" w:eastAsia="Calibri" w:hAnsi="Times New Roman" w:cs="Times New Roman"/>
          <w:sz w:val="26"/>
          <w:szCs w:val="26"/>
        </w:rPr>
        <w:t>потребности в обучении гражданских служащих Управления (исх. от 30.01.2020 № 1487-03/34, от 27.03.2020 № 5254-03/34, от 14.07.2020 № 11716-03/34).</w:t>
      </w:r>
      <w:r w:rsidRPr="008F39CB">
        <w:rPr>
          <w:rFonts w:ascii="Times New Roman" w:eastAsia="Times New Roman" w:hAnsi="Times New Roman" w:cs="Times New Roman"/>
          <w:sz w:val="26"/>
          <w:szCs w:val="26"/>
          <w:lang w:eastAsia="ru-RU"/>
        </w:rPr>
        <w:t xml:space="preserve"> </w:t>
      </w:r>
    </w:p>
    <w:p w:rsidR="00803553" w:rsidRPr="008F39CB" w:rsidRDefault="00803553" w:rsidP="00803553">
      <w:pPr>
        <w:shd w:val="clear" w:color="auto" w:fill="FFFFFF"/>
        <w:spacing w:after="0" w:line="360" w:lineRule="auto"/>
        <w:ind w:left="-142" w:right="-143" w:firstLine="851"/>
        <w:jc w:val="both"/>
        <w:rPr>
          <w:rFonts w:ascii="Times New Roman" w:eastAsia="Calibri" w:hAnsi="Times New Roman" w:cs="Times New Roman"/>
          <w:sz w:val="26"/>
          <w:szCs w:val="26"/>
        </w:rPr>
      </w:pPr>
      <w:r w:rsidRPr="008F39CB">
        <w:rPr>
          <w:rFonts w:ascii="Times New Roman" w:eastAsia="Times New Roman" w:hAnsi="Times New Roman" w:cs="Times New Roman"/>
          <w:sz w:val="26"/>
          <w:szCs w:val="26"/>
          <w:lang w:eastAsia="ru-RU"/>
        </w:rPr>
        <w:t xml:space="preserve">2. Во исполнение поручения Роскомнадзора направлены </w:t>
      </w:r>
      <w:r w:rsidRPr="008F39CB">
        <w:rPr>
          <w:rFonts w:ascii="Times New Roman" w:eastAsia="Calibri" w:hAnsi="Times New Roman" w:cs="Times New Roman"/>
          <w:sz w:val="26"/>
          <w:szCs w:val="26"/>
        </w:rPr>
        <w:t>сведения о повышении квалификации государственных гражданских служащих в 2019 году (исх. от 20.03.2020 № 4758-03/34).</w:t>
      </w:r>
    </w:p>
    <w:p w:rsidR="00803553" w:rsidRPr="008F39CB" w:rsidRDefault="00803553" w:rsidP="00803553">
      <w:pPr>
        <w:shd w:val="clear" w:color="auto" w:fill="FFFFFF"/>
        <w:spacing w:after="0" w:line="360" w:lineRule="auto"/>
        <w:ind w:left="-142" w:right="-143" w:firstLine="851"/>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3. </w:t>
      </w:r>
      <w:r w:rsidRPr="008F39CB">
        <w:rPr>
          <w:rFonts w:ascii="Times New Roman" w:eastAsia="Times New Roman" w:hAnsi="Times New Roman" w:cs="Times New Roman"/>
          <w:sz w:val="26"/>
          <w:szCs w:val="26"/>
          <w:lang w:eastAsia="ru-RU"/>
        </w:rPr>
        <w:t>За 9 месяцев 2020 года</w:t>
      </w:r>
      <w:r w:rsidRPr="008F39CB">
        <w:rPr>
          <w:rFonts w:ascii="Times New Roman" w:eastAsia="Calibri" w:hAnsi="Times New Roman" w:cs="Times New Roman"/>
          <w:sz w:val="26"/>
          <w:szCs w:val="26"/>
        </w:rPr>
        <w:t xml:space="preserve"> приняли участие в обучающих семинарах, организованных Роскомнадзором, 5 гражданских служащих Управления, в том числе в 3 квартале - 0.</w:t>
      </w:r>
    </w:p>
    <w:p w:rsidR="00803553" w:rsidRPr="008F39CB" w:rsidRDefault="00803553" w:rsidP="00803553">
      <w:pPr>
        <w:shd w:val="clear" w:color="auto" w:fill="FFFFFF"/>
        <w:spacing w:after="0" w:line="360" w:lineRule="auto"/>
        <w:ind w:left="-142" w:right="-143" w:firstLine="851"/>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4. </w:t>
      </w:r>
      <w:r w:rsidRPr="008F39CB">
        <w:rPr>
          <w:rFonts w:ascii="Times New Roman" w:eastAsia="Times New Roman" w:hAnsi="Times New Roman" w:cs="Times New Roman"/>
          <w:sz w:val="26"/>
          <w:szCs w:val="26"/>
          <w:lang w:eastAsia="ru-RU"/>
        </w:rPr>
        <w:t>За 9 месяцев 2020 года</w:t>
      </w:r>
      <w:r w:rsidRPr="008F39CB">
        <w:rPr>
          <w:rFonts w:ascii="Times New Roman" w:eastAsia="Calibri" w:hAnsi="Times New Roman" w:cs="Times New Roman"/>
          <w:sz w:val="26"/>
          <w:szCs w:val="26"/>
        </w:rPr>
        <w:t xml:space="preserve"> мероприятий по повышению квалификации не проводилось.</w:t>
      </w:r>
    </w:p>
    <w:p w:rsidR="00803553" w:rsidRPr="008F39CB" w:rsidRDefault="00803553" w:rsidP="00803553">
      <w:pPr>
        <w:shd w:val="clear" w:color="auto" w:fill="FFFFFF"/>
        <w:spacing w:after="0" w:line="360" w:lineRule="auto"/>
        <w:ind w:left="-142" w:right="-143" w:firstLine="851"/>
        <w:jc w:val="both"/>
        <w:rPr>
          <w:rFonts w:ascii="Times New Roman" w:eastAsia="Calibri" w:hAnsi="Times New Roman" w:cs="Times New Roman"/>
          <w:sz w:val="26"/>
          <w:szCs w:val="26"/>
        </w:rPr>
      </w:pPr>
    </w:p>
    <w:p w:rsidR="00925514" w:rsidRPr="008F39CB" w:rsidRDefault="00925514" w:rsidP="00925514">
      <w:pPr>
        <w:spacing w:after="0" w:line="360" w:lineRule="auto"/>
        <w:ind w:firstLine="709"/>
        <w:jc w:val="both"/>
        <w:rPr>
          <w:rFonts w:ascii="Times New Roman" w:eastAsia="Calibri" w:hAnsi="Times New Roman" w:cs="Times New Roman"/>
          <w:i/>
          <w:sz w:val="26"/>
          <w:szCs w:val="26"/>
          <w:u w:val="single"/>
        </w:rPr>
      </w:pPr>
      <w:r w:rsidRPr="008F39CB">
        <w:rPr>
          <w:rFonts w:ascii="Times New Roman" w:eastAsia="Calibri" w:hAnsi="Times New Roman" w:cs="Times New Roman"/>
          <w:i/>
          <w:sz w:val="26"/>
          <w:szCs w:val="26"/>
          <w:u w:val="single"/>
        </w:rPr>
        <w:t>Мобилизационная подготовка – обеспечение мобилизационной подготовки, а также контроль и координация деятельности подразделений и территориальных органов по их мобилизационной подготовке</w:t>
      </w:r>
    </w:p>
    <w:p w:rsidR="00925514" w:rsidRPr="008F39CB" w:rsidRDefault="00925514" w:rsidP="00925514">
      <w:pPr>
        <w:spacing w:after="0" w:line="360" w:lineRule="auto"/>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ab/>
        <w:t>Полномочие выполняет– 1 единица</w:t>
      </w:r>
    </w:p>
    <w:tbl>
      <w:tblPr>
        <w:tblW w:w="101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850"/>
        <w:gridCol w:w="850"/>
        <w:gridCol w:w="851"/>
        <w:gridCol w:w="850"/>
        <w:gridCol w:w="851"/>
        <w:gridCol w:w="850"/>
        <w:gridCol w:w="851"/>
        <w:gridCol w:w="850"/>
        <w:gridCol w:w="851"/>
        <w:gridCol w:w="709"/>
      </w:tblGrid>
      <w:tr w:rsidR="00BF1A21" w:rsidRPr="008F39CB" w:rsidTr="007002A8">
        <w:tc>
          <w:tcPr>
            <w:tcW w:w="1807" w:type="dxa"/>
            <w:tcBorders>
              <w:top w:val="single" w:sz="4" w:space="0" w:color="auto"/>
              <w:left w:val="single" w:sz="4" w:space="0" w:color="auto"/>
              <w:bottom w:val="single" w:sz="4" w:space="0" w:color="auto"/>
              <w:right w:val="single" w:sz="4" w:space="0" w:color="auto"/>
            </w:tcBorders>
          </w:tcPr>
          <w:p w:rsidR="00FF4F01" w:rsidRPr="008F39CB" w:rsidRDefault="00FF4F01" w:rsidP="00925514">
            <w:pPr>
              <w:spacing w:after="0"/>
              <w:rPr>
                <w:rFonts w:ascii="Times New Roman" w:eastAsia="Calibri" w:hAnsi="Times New Roman" w:cs="Times New Roman"/>
                <w:sz w:val="18"/>
                <w:szCs w:val="18"/>
              </w:rPr>
            </w:pPr>
          </w:p>
        </w:tc>
        <w:tc>
          <w:tcPr>
            <w:tcW w:w="850" w:type="dxa"/>
            <w:tcBorders>
              <w:top w:val="single" w:sz="4" w:space="0" w:color="auto"/>
              <w:left w:val="single" w:sz="4" w:space="0" w:color="auto"/>
              <w:bottom w:val="single" w:sz="4" w:space="0" w:color="auto"/>
              <w:right w:val="single" w:sz="4" w:space="0" w:color="auto"/>
            </w:tcBorders>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Borders>
              <w:top w:val="single" w:sz="4" w:space="0" w:color="auto"/>
              <w:left w:val="single" w:sz="4" w:space="0" w:color="auto"/>
              <w:bottom w:val="single" w:sz="4" w:space="0" w:color="auto"/>
              <w:right w:val="single" w:sz="4" w:space="0" w:color="auto"/>
            </w:tcBorders>
            <w:hideMark/>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F4F01" w:rsidRPr="008F39CB" w:rsidRDefault="00FF4F01" w:rsidP="00E2404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8F39CB" w:rsidRDefault="00925514" w:rsidP="00925514">
            <w:pPr>
              <w:spacing w:after="0"/>
              <w:jc w:val="both"/>
              <w:rPr>
                <w:rFonts w:ascii="Times New Roman" w:eastAsia="Calibri" w:hAnsi="Times New Roman" w:cs="Times New Roman"/>
                <w:sz w:val="18"/>
                <w:szCs w:val="18"/>
              </w:rPr>
            </w:pPr>
            <w:r w:rsidRPr="008F39CB">
              <w:rPr>
                <w:rFonts w:ascii="Times New Roman" w:eastAsia="Calibri" w:hAnsi="Times New Roman" w:cs="Times New Roman"/>
                <w:sz w:val="18"/>
                <w:szCs w:val="18"/>
              </w:rPr>
              <w:t>Запланировано мероприятий</w:t>
            </w:r>
          </w:p>
        </w:tc>
        <w:tc>
          <w:tcPr>
            <w:tcW w:w="8363" w:type="dxa"/>
            <w:gridSpan w:val="10"/>
            <w:tcBorders>
              <w:top w:val="single" w:sz="4" w:space="0" w:color="auto"/>
              <w:left w:val="single" w:sz="4" w:space="0" w:color="auto"/>
              <w:bottom w:val="single" w:sz="4" w:space="0" w:color="auto"/>
              <w:right w:val="single" w:sz="4" w:space="0" w:color="auto"/>
            </w:tcBorders>
            <w:hideMark/>
          </w:tcPr>
          <w:p w:rsidR="00925514" w:rsidRPr="008F39CB" w:rsidRDefault="00925514" w:rsidP="0092551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sz w:val="18"/>
                <w:szCs w:val="18"/>
              </w:rPr>
              <w:t>по отдельному плану</w:t>
            </w:r>
          </w:p>
        </w:tc>
      </w:tr>
      <w:tr w:rsidR="00925514" w:rsidRPr="008F39CB" w:rsidTr="007002A8">
        <w:tc>
          <w:tcPr>
            <w:tcW w:w="1807" w:type="dxa"/>
            <w:tcBorders>
              <w:top w:val="single" w:sz="4" w:space="0" w:color="auto"/>
              <w:left w:val="single" w:sz="4" w:space="0" w:color="auto"/>
              <w:bottom w:val="single" w:sz="4" w:space="0" w:color="auto"/>
              <w:right w:val="single" w:sz="4" w:space="0" w:color="auto"/>
            </w:tcBorders>
            <w:hideMark/>
          </w:tcPr>
          <w:p w:rsidR="00925514" w:rsidRPr="008F39CB" w:rsidRDefault="00925514" w:rsidP="00925514">
            <w:pPr>
              <w:spacing w:after="0"/>
              <w:jc w:val="both"/>
              <w:rPr>
                <w:rFonts w:ascii="Times New Roman" w:eastAsia="Calibri" w:hAnsi="Times New Roman" w:cs="Times New Roman"/>
                <w:sz w:val="18"/>
                <w:szCs w:val="18"/>
              </w:rPr>
            </w:pPr>
            <w:r w:rsidRPr="008F39CB">
              <w:rPr>
                <w:rFonts w:ascii="Times New Roman" w:eastAsia="Calibri" w:hAnsi="Times New Roman" w:cs="Times New Roman"/>
                <w:sz w:val="18"/>
                <w:szCs w:val="18"/>
              </w:rPr>
              <w:t>Проведено</w:t>
            </w:r>
          </w:p>
          <w:p w:rsidR="00925514" w:rsidRPr="008F39CB" w:rsidRDefault="00925514" w:rsidP="00925514">
            <w:pPr>
              <w:spacing w:after="0"/>
              <w:jc w:val="both"/>
              <w:rPr>
                <w:rFonts w:ascii="Times New Roman" w:eastAsia="Calibri" w:hAnsi="Times New Roman" w:cs="Times New Roman"/>
                <w:sz w:val="18"/>
                <w:szCs w:val="18"/>
              </w:rPr>
            </w:pPr>
            <w:r w:rsidRPr="008F39CB">
              <w:rPr>
                <w:rFonts w:ascii="Times New Roman" w:eastAsia="Calibri" w:hAnsi="Times New Roman" w:cs="Times New Roman"/>
                <w:sz w:val="18"/>
                <w:szCs w:val="18"/>
              </w:rPr>
              <w:t>мероприятий</w:t>
            </w:r>
          </w:p>
        </w:tc>
        <w:tc>
          <w:tcPr>
            <w:tcW w:w="8363" w:type="dxa"/>
            <w:gridSpan w:val="10"/>
            <w:tcBorders>
              <w:top w:val="single" w:sz="4" w:space="0" w:color="auto"/>
              <w:left w:val="single" w:sz="4" w:space="0" w:color="auto"/>
              <w:bottom w:val="single" w:sz="4" w:space="0" w:color="auto"/>
              <w:right w:val="single" w:sz="4" w:space="0" w:color="auto"/>
            </w:tcBorders>
            <w:hideMark/>
          </w:tcPr>
          <w:p w:rsidR="00925514" w:rsidRPr="008F39CB" w:rsidRDefault="00925514" w:rsidP="0092551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sz w:val="18"/>
                <w:szCs w:val="18"/>
              </w:rPr>
              <w:t>работа ведется постоянно</w:t>
            </w:r>
          </w:p>
        </w:tc>
      </w:tr>
    </w:tbl>
    <w:p w:rsidR="00925514" w:rsidRPr="008F39CB" w:rsidRDefault="00925514" w:rsidP="00925514">
      <w:pPr>
        <w:spacing w:after="0"/>
        <w:jc w:val="both"/>
        <w:rPr>
          <w:rFonts w:ascii="Times New Roman" w:eastAsia="Calibri" w:hAnsi="Times New Roman" w:cs="Times New Roman"/>
          <w:sz w:val="28"/>
          <w:szCs w:val="28"/>
        </w:rPr>
      </w:pPr>
    </w:p>
    <w:p w:rsidR="00925514" w:rsidRPr="008F39CB" w:rsidRDefault="00925514" w:rsidP="00925514">
      <w:pPr>
        <w:spacing w:after="0" w:line="360" w:lineRule="auto"/>
        <w:ind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Мобилизационная подготовка проводится по отдельному плану, утвержденному руководителем Управления.</w:t>
      </w:r>
    </w:p>
    <w:p w:rsidR="005771C6" w:rsidRPr="008F39CB" w:rsidRDefault="005771C6" w:rsidP="003F700C">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lastRenderedPageBreak/>
        <w:t>Организация делопроизводства - организация работы по комплектованию, хранению, учету и использованию архивных документов</w:t>
      </w:r>
    </w:p>
    <w:p w:rsidR="00342595" w:rsidRPr="008F39CB" w:rsidRDefault="002B195C" w:rsidP="00AA4102">
      <w:pPr>
        <w:autoSpaceDE w:val="0"/>
        <w:autoSpaceDN w:val="0"/>
        <w:adjustRightInd w:val="0"/>
        <w:spacing w:after="0" w:line="360" w:lineRule="auto"/>
        <w:ind w:firstLine="709"/>
        <w:jc w:val="both"/>
        <w:rPr>
          <w:rFonts w:ascii="Times New Roman" w:hAnsi="Times New Roman" w:cs="Times New Roman"/>
          <w:sz w:val="26"/>
          <w:szCs w:val="26"/>
        </w:rPr>
      </w:pPr>
      <w:r w:rsidRPr="008F39CB">
        <w:rPr>
          <w:rFonts w:ascii="Times New Roman" w:hAnsi="Times New Roman" w:cs="Times New Roman"/>
          <w:sz w:val="26"/>
          <w:szCs w:val="26"/>
        </w:rPr>
        <w:t>Полномочие выполняет – 1 единица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CC37D0" w:rsidRPr="008F39CB" w:rsidTr="00E24043">
        <w:tc>
          <w:tcPr>
            <w:tcW w:w="1809" w:type="dxa"/>
          </w:tcPr>
          <w:p w:rsidR="00FF4F01" w:rsidRPr="008F39CB" w:rsidRDefault="00FF4F01" w:rsidP="00342595">
            <w:pPr>
              <w:spacing w:after="0"/>
              <w:rPr>
                <w:rFonts w:ascii="Times New Roman" w:hAnsi="Times New Roman" w:cs="Times New Roman"/>
                <w:sz w:val="18"/>
                <w:szCs w:val="18"/>
              </w:rPr>
            </w:pP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8F39CB" w:rsidRDefault="00FF4F01" w:rsidP="00E2404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CC37D0" w:rsidRPr="008F39CB" w:rsidTr="00342595">
        <w:tc>
          <w:tcPr>
            <w:tcW w:w="1809" w:type="dxa"/>
          </w:tcPr>
          <w:p w:rsidR="00342595" w:rsidRPr="008F39CB" w:rsidRDefault="00342595" w:rsidP="00342595">
            <w:pPr>
              <w:autoSpaceDE w:val="0"/>
              <w:autoSpaceDN w:val="0"/>
              <w:adjustRightInd w:val="0"/>
              <w:spacing w:after="0" w:line="240" w:lineRule="auto"/>
              <w:jc w:val="both"/>
              <w:rPr>
                <w:rFonts w:ascii="Times New Roman" w:hAnsi="Times New Roman" w:cs="Times New Roman"/>
                <w:sz w:val="18"/>
                <w:szCs w:val="18"/>
                <w:lang w:val="en-US"/>
              </w:rPr>
            </w:pPr>
            <w:r w:rsidRPr="008F39CB">
              <w:rPr>
                <w:rFonts w:ascii="Times New Roman" w:hAnsi="Times New Roman" w:cs="Times New Roman"/>
                <w:sz w:val="18"/>
                <w:szCs w:val="18"/>
              </w:rPr>
              <w:t>Запланировано мероприятий</w:t>
            </w:r>
          </w:p>
        </w:tc>
        <w:tc>
          <w:tcPr>
            <w:tcW w:w="8364" w:type="dxa"/>
            <w:gridSpan w:val="10"/>
            <w:vAlign w:val="center"/>
          </w:tcPr>
          <w:p w:rsidR="00342595" w:rsidRPr="008F39CB" w:rsidRDefault="00342595" w:rsidP="00342595">
            <w:pPr>
              <w:spacing w:after="0"/>
              <w:jc w:val="center"/>
              <w:rPr>
                <w:rFonts w:ascii="Times New Roman" w:eastAsia="Calibri" w:hAnsi="Times New Roman" w:cs="Times New Roman"/>
                <w:b/>
                <w:sz w:val="18"/>
                <w:szCs w:val="18"/>
              </w:rPr>
            </w:pPr>
            <w:r w:rsidRPr="008F39CB">
              <w:rPr>
                <w:rFonts w:ascii="Times New Roman" w:hAnsi="Times New Roman" w:cs="Times New Roman"/>
                <w:sz w:val="20"/>
                <w:szCs w:val="20"/>
              </w:rPr>
              <w:t>постоянно (по мере необходимости)</w:t>
            </w:r>
          </w:p>
        </w:tc>
      </w:tr>
      <w:tr w:rsidR="00CC37D0" w:rsidRPr="008F39CB" w:rsidTr="00342595">
        <w:tc>
          <w:tcPr>
            <w:tcW w:w="1809" w:type="dxa"/>
          </w:tcPr>
          <w:p w:rsidR="00CC37D0" w:rsidRPr="008F39CB" w:rsidRDefault="00CC37D0" w:rsidP="00342595">
            <w:pPr>
              <w:autoSpaceDE w:val="0"/>
              <w:autoSpaceDN w:val="0"/>
              <w:adjustRightInd w:val="0"/>
              <w:spacing w:after="0" w:line="240" w:lineRule="auto"/>
              <w:jc w:val="both"/>
              <w:rPr>
                <w:rFonts w:ascii="Times New Roman" w:hAnsi="Times New Roman" w:cs="Times New Roman"/>
                <w:sz w:val="18"/>
                <w:szCs w:val="18"/>
                <w:lang w:val="en-US"/>
              </w:rPr>
            </w:pPr>
            <w:r w:rsidRPr="008F39CB">
              <w:rPr>
                <w:rFonts w:ascii="Times New Roman" w:hAnsi="Times New Roman" w:cs="Times New Roman"/>
                <w:sz w:val="18"/>
                <w:szCs w:val="18"/>
              </w:rPr>
              <w:t>Проведено мероприятий, из них:</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shd w:val="clear" w:color="auto" w:fill="D9D9D9" w:themeFill="background1" w:themeFillShade="D9"/>
            <w:vAlign w:val="center"/>
          </w:tcPr>
          <w:p w:rsidR="00CC37D0" w:rsidRPr="008F39CB" w:rsidRDefault="00CC37D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850" w:type="dxa"/>
            <w:vAlign w:val="center"/>
          </w:tcPr>
          <w:p w:rsidR="00CC37D0" w:rsidRPr="008F39CB" w:rsidRDefault="00CC37D0" w:rsidP="0034259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CC37D0" w:rsidRPr="008F39CB" w:rsidRDefault="00CC37D0" w:rsidP="000338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CC37D0" w:rsidRPr="008F39CB" w:rsidRDefault="00CC37D0"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8F39CB" w:rsidRDefault="00CC37D0"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C37D0" w:rsidRPr="008F39CB" w:rsidRDefault="00CC37D0" w:rsidP="00342595">
            <w:pPr>
              <w:spacing w:after="0"/>
              <w:jc w:val="center"/>
              <w:rPr>
                <w:rFonts w:ascii="Times New Roman" w:eastAsia="Calibri" w:hAnsi="Times New Roman" w:cs="Times New Roman"/>
                <w:b/>
                <w:sz w:val="18"/>
                <w:szCs w:val="18"/>
              </w:rPr>
            </w:pPr>
          </w:p>
        </w:tc>
      </w:tr>
      <w:tr w:rsidR="00CC37D0" w:rsidRPr="008F39CB" w:rsidTr="00342595">
        <w:tc>
          <w:tcPr>
            <w:tcW w:w="1809" w:type="dxa"/>
          </w:tcPr>
          <w:p w:rsidR="00CC37D0" w:rsidRPr="008F39CB" w:rsidRDefault="00CC37D0" w:rsidP="00342595">
            <w:pPr>
              <w:autoSpaceDE w:val="0"/>
              <w:autoSpaceDN w:val="0"/>
              <w:adjustRightInd w:val="0"/>
              <w:spacing w:after="0" w:line="240" w:lineRule="auto"/>
              <w:jc w:val="both"/>
              <w:rPr>
                <w:rFonts w:ascii="Times New Roman" w:hAnsi="Times New Roman" w:cs="Times New Roman"/>
                <w:sz w:val="18"/>
                <w:szCs w:val="18"/>
                <w:lang w:val="en-US"/>
              </w:rPr>
            </w:pPr>
            <w:r w:rsidRPr="008F39CB">
              <w:rPr>
                <w:rFonts w:ascii="Times New Roman" w:hAnsi="Times New Roman" w:cs="Times New Roman"/>
                <w:sz w:val="18"/>
                <w:szCs w:val="18"/>
              </w:rPr>
              <w:t>принято на хранение</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CC37D0" w:rsidRPr="008F39CB" w:rsidRDefault="00CC37D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11</w:t>
            </w:r>
          </w:p>
        </w:tc>
        <w:tc>
          <w:tcPr>
            <w:tcW w:w="850" w:type="dxa"/>
            <w:vAlign w:val="center"/>
          </w:tcPr>
          <w:p w:rsidR="00CC37D0" w:rsidRPr="008F39CB" w:rsidRDefault="00CC37D0" w:rsidP="0034259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CC37D0" w:rsidRPr="008F39CB" w:rsidRDefault="00CC37D0" w:rsidP="000338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CC37D0" w:rsidRPr="008F39CB" w:rsidRDefault="00CC37D0"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8F39CB" w:rsidRDefault="00CC37D0"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C37D0" w:rsidRPr="008F39CB" w:rsidRDefault="00CC37D0" w:rsidP="00342595">
            <w:pPr>
              <w:spacing w:after="0"/>
              <w:jc w:val="center"/>
              <w:rPr>
                <w:rFonts w:ascii="Times New Roman" w:eastAsia="Calibri" w:hAnsi="Times New Roman" w:cs="Times New Roman"/>
                <w:b/>
                <w:sz w:val="18"/>
                <w:szCs w:val="18"/>
              </w:rPr>
            </w:pPr>
          </w:p>
        </w:tc>
      </w:tr>
      <w:tr w:rsidR="00CC37D0" w:rsidRPr="008F39CB" w:rsidTr="00342595">
        <w:tc>
          <w:tcPr>
            <w:tcW w:w="1809" w:type="dxa"/>
          </w:tcPr>
          <w:p w:rsidR="00CC37D0" w:rsidRPr="008F39CB" w:rsidRDefault="00CC37D0" w:rsidP="00342595">
            <w:pPr>
              <w:autoSpaceDE w:val="0"/>
              <w:autoSpaceDN w:val="0"/>
              <w:adjustRightInd w:val="0"/>
              <w:spacing w:after="0" w:line="240" w:lineRule="auto"/>
              <w:jc w:val="both"/>
              <w:rPr>
                <w:rFonts w:ascii="Times New Roman" w:hAnsi="Times New Roman" w:cs="Times New Roman"/>
                <w:sz w:val="18"/>
                <w:szCs w:val="18"/>
                <w:lang w:val="en-US"/>
              </w:rPr>
            </w:pPr>
            <w:r w:rsidRPr="008F39CB">
              <w:rPr>
                <w:rFonts w:ascii="Times New Roman" w:hAnsi="Times New Roman" w:cs="Times New Roman"/>
                <w:sz w:val="18"/>
                <w:szCs w:val="18"/>
              </w:rPr>
              <w:t>проведено заседаний ЭК</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shd w:val="clear" w:color="auto" w:fill="D9D9D9" w:themeFill="background1" w:themeFillShade="D9"/>
            <w:vAlign w:val="center"/>
          </w:tcPr>
          <w:p w:rsidR="00CC37D0" w:rsidRPr="008F39CB" w:rsidRDefault="00CC37D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w:t>
            </w:r>
          </w:p>
        </w:tc>
        <w:tc>
          <w:tcPr>
            <w:tcW w:w="850" w:type="dxa"/>
            <w:vAlign w:val="center"/>
          </w:tcPr>
          <w:p w:rsidR="00CC37D0" w:rsidRPr="008F39CB" w:rsidRDefault="00CC37D0" w:rsidP="0034259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CC37D0" w:rsidRPr="008F39CB" w:rsidRDefault="00CC37D0" w:rsidP="000338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CC37D0" w:rsidRPr="008F39CB" w:rsidRDefault="00CC37D0"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8F39CB" w:rsidRDefault="00CC37D0"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C37D0" w:rsidRPr="008F39CB" w:rsidRDefault="00CC37D0" w:rsidP="00342595">
            <w:pPr>
              <w:spacing w:after="0"/>
              <w:jc w:val="center"/>
              <w:rPr>
                <w:rFonts w:ascii="Times New Roman" w:eastAsia="Calibri" w:hAnsi="Times New Roman" w:cs="Times New Roman"/>
                <w:b/>
                <w:sz w:val="18"/>
                <w:szCs w:val="18"/>
              </w:rPr>
            </w:pPr>
          </w:p>
        </w:tc>
      </w:tr>
      <w:tr w:rsidR="00CC37D0" w:rsidRPr="008F39CB" w:rsidTr="00342595">
        <w:tc>
          <w:tcPr>
            <w:tcW w:w="1809" w:type="dxa"/>
          </w:tcPr>
          <w:p w:rsidR="00CC37D0" w:rsidRPr="008F39CB" w:rsidRDefault="00CC37D0" w:rsidP="00342595">
            <w:pPr>
              <w:autoSpaceDE w:val="0"/>
              <w:autoSpaceDN w:val="0"/>
              <w:adjustRightInd w:val="0"/>
              <w:spacing w:after="0" w:line="240" w:lineRule="auto"/>
              <w:jc w:val="both"/>
              <w:rPr>
                <w:rFonts w:ascii="Times New Roman" w:hAnsi="Times New Roman" w:cs="Times New Roman"/>
                <w:sz w:val="18"/>
                <w:szCs w:val="18"/>
              </w:rPr>
            </w:pPr>
            <w:r w:rsidRPr="008F39CB">
              <w:rPr>
                <w:rFonts w:ascii="Times New Roman" w:hAnsi="Times New Roman" w:cs="Times New Roman"/>
                <w:sz w:val="18"/>
                <w:szCs w:val="18"/>
              </w:rPr>
              <w:t>составлено Актов о выделении к уничтожению документов</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w:t>
            </w:r>
          </w:p>
        </w:tc>
        <w:tc>
          <w:tcPr>
            <w:tcW w:w="850"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CC37D0" w:rsidRPr="008F39CB" w:rsidRDefault="00CC37D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15</w:t>
            </w:r>
          </w:p>
        </w:tc>
        <w:tc>
          <w:tcPr>
            <w:tcW w:w="850" w:type="dxa"/>
            <w:vAlign w:val="center"/>
          </w:tcPr>
          <w:p w:rsidR="00CC37D0" w:rsidRPr="008F39CB" w:rsidRDefault="00CC37D0" w:rsidP="0034259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CC37D0" w:rsidRPr="008F39CB" w:rsidRDefault="00CC37D0" w:rsidP="000338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CC37D0" w:rsidRPr="008F39CB" w:rsidRDefault="00CC37D0"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8F39CB" w:rsidRDefault="00CC37D0"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C37D0" w:rsidRPr="008F39CB" w:rsidRDefault="00CC37D0" w:rsidP="00342595">
            <w:pPr>
              <w:spacing w:after="0"/>
              <w:jc w:val="center"/>
              <w:rPr>
                <w:rFonts w:ascii="Times New Roman" w:eastAsia="Calibri" w:hAnsi="Times New Roman" w:cs="Times New Roman"/>
                <w:b/>
                <w:sz w:val="18"/>
                <w:szCs w:val="18"/>
              </w:rPr>
            </w:pPr>
          </w:p>
        </w:tc>
      </w:tr>
      <w:tr w:rsidR="00CC37D0" w:rsidRPr="008F39CB" w:rsidTr="00342595">
        <w:tc>
          <w:tcPr>
            <w:tcW w:w="1809" w:type="dxa"/>
          </w:tcPr>
          <w:p w:rsidR="00CC37D0" w:rsidRPr="008F39CB" w:rsidRDefault="00CC37D0" w:rsidP="00342595">
            <w:pPr>
              <w:autoSpaceDE w:val="0"/>
              <w:autoSpaceDN w:val="0"/>
              <w:adjustRightInd w:val="0"/>
              <w:spacing w:after="0" w:line="240" w:lineRule="auto"/>
              <w:jc w:val="both"/>
              <w:rPr>
                <w:rFonts w:ascii="Times New Roman" w:hAnsi="Times New Roman" w:cs="Times New Roman"/>
                <w:sz w:val="18"/>
                <w:szCs w:val="18"/>
                <w:lang w:val="en-US"/>
              </w:rPr>
            </w:pPr>
            <w:r w:rsidRPr="008F39CB">
              <w:rPr>
                <w:rFonts w:ascii="Times New Roman" w:hAnsi="Times New Roman" w:cs="Times New Roman"/>
                <w:sz w:val="18"/>
                <w:szCs w:val="18"/>
              </w:rPr>
              <w:t>Отобрано и уничтожено дел</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1110</w:t>
            </w:r>
          </w:p>
        </w:tc>
        <w:tc>
          <w:tcPr>
            <w:tcW w:w="850"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1452</w:t>
            </w:r>
          </w:p>
        </w:tc>
        <w:tc>
          <w:tcPr>
            <w:tcW w:w="851" w:type="dxa"/>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CC37D0" w:rsidRPr="008F39CB" w:rsidRDefault="00CC37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CC37D0" w:rsidRPr="008F39CB" w:rsidRDefault="00CC37D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2562</w:t>
            </w:r>
          </w:p>
        </w:tc>
        <w:tc>
          <w:tcPr>
            <w:tcW w:w="850" w:type="dxa"/>
            <w:vAlign w:val="center"/>
          </w:tcPr>
          <w:p w:rsidR="00CC37D0" w:rsidRPr="008F39CB" w:rsidRDefault="00CC37D0" w:rsidP="00342595">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CC37D0" w:rsidRPr="008F39CB" w:rsidRDefault="00CC37D0" w:rsidP="000338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CC37D0" w:rsidRPr="008F39CB" w:rsidRDefault="00CC37D0"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CC37D0" w:rsidRPr="008F39CB" w:rsidRDefault="00CC37D0"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CC37D0" w:rsidRPr="008F39CB" w:rsidRDefault="00CC37D0" w:rsidP="00342595">
            <w:pPr>
              <w:spacing w:after="0"/>
              <w:jc w:val="center"/>
              <w:rPr>
                <w:rFonts w:ascii="Times New Roman" w:eastAsia="Calibri" w:hAnsi="Times New Roman" w:cs="Times New Roman"/>
                <w:b/>
                <w:sz w:val="18"/>
                <w:szCs w:val="18"/>
              </w:rPr>
            </w:pPr>
          </w:p>
        </w:tc>
      </w:tr>
    </w:tbl>
    <w:p w:rsidR="00CC37D0" w:rsidRPr="008F39CB" w:rsidRDefault="00CC37D0" w:rsidP="003F700C">
      <w:pPr>
        <w:spacing w:after="0" w:line="360" w:lineRule="auto"/>
        <w:ind w:firstLine="709"/>
        <w:jc w:val="both"/>
        <w:rPr>
          <w:rFonts w:ascii="Times New Roman" w:eastAsia="Calibri" w:hAnsi="Times New Roman" w:cs="Times New Roman"/>
          <w:sz w:val="26"/>
          <w:szCs w:val="26"/>
        </w:rPr>
      </w:pPr>
    </w:p>
    <w:p w:rsidR="00714334" w:rsidRPr="008F39CB" w:rsidRDefault="00CC37D0" w:rsidP="003F700C">
      <w:pPr>
        <w:spacing w:after="0" w:line="360" w:lineRule="auto"/>
        <w:ind w:firstLine="709"/>
        <w:jc w:val="both"/>
        <w:rPr>
          <w:rFonts w:ascii="Times New Roman" w:hAnsi="Times New Roman" w:cs="Times New Roman"/>
          <w:sz w:val="26"/>
          <w:szCs w:val="26"/>
        </w:rPr>
      </w:pPr>
      <w:r w:rsidRPr="008F39CB">
        <w:rPr>
          <w:rFonts w:ascii="Times New Roman" w:eastAsia="Calibri" w:hAnsi="Times New Roman" w:cs="Times New Roman"/>
          <w:sz w:val="26"/>
          <w:szCs w:val="26"/>
        </w:rPr>
        <w:t xml:space="preserve">За 9 месяцев </w:t>
      </w:r>
      <w:r w:rsidR="00784FC2" w:rsidRPr="008F39CB">
        <w:rPr>
          <w:rFonts w:ascii="Times New Roman" w:eastAsia="Calibri" w:hAnsi="Times New Roman" w:cs="Times New Roman"/>
          <w:sz w:val="26"/>
          <w:szCs w:val="26"/>
        </w:rPr>
        <w:t>2020 года р</w:t>
      </w:r>
      <w:r w:rsidR="002B195C" w:rsidRPr="008F39CB">
        <w:rPr>
          <w:rFonts w:ascii="Times New Roman" w:hAnsi="Times New Roman" w:cs="Times New Roman"/>
          <w:sz w:val="26"/>
          <w:szCs w:val="26"/>
        </w:rPr>
        <w:t>абота по комплектованию, хранению, учету и использованию архивных документов в Управлении Роскомнадзора по Волгоградской области</w:t>
      </w:r>
      <w:r w:rsidR="0008372E" w:rsidRPr="008F39CB">
        <w:rPr>
          <w:rFonts w:ascii="Times New Roman" w:hAnsi="Times New Roman" w:cs="Times New Roman"/>
          <w:sz w:val="26"/>
          <w:szCs w:val="26"/>
        </w:rPr>
        <w:t xml:space="preserve"> и Республике Калмыкия </w:t>
      </w:r>
      <w:r w:rsidR="00784FC2" w:rsidRPr="008F39CB">
        <w:rPr>
          <w:rFonts w:ascii="Times New Roman" w:hAnsi="Times New Roman" w:cs="Times New Roman"/>
          <w:sz w:val="26"/>
          <w:szCs w:val="26"/>
        </w:rPr>
        <w:t>не проводилась</w:t>
      </w:r>
      <w:r w:rsidR="0003041C" w:rsidRPr="008F39CB">
        <w:rPr>
          <w:rFonts w:ascii="Times New Roman" w:hAnsi="Times New Roman" w:cs="Times New Roman"/>
          <w:sz w:val="26"/>
          <w:szCs w:val="26"/>
        </w:rPr>
        <w:t>.</w:t>
      </w:r>
    </w:p>
    <w:p w:rsidR="00CC37D0" w:rsidRPr="008F39CB" w:rsidRDefault="00CC37D0" w:rsidP="003F700C">
      <w:pPr>
        <w:spacing w:after="0" w:line="360" w:lineRule="auto"/>
        <w:ind w:firstLine="709"/>
        <w:jc w:val="both"/>
        <w:rPr>
          <w:rFonts w:ascii="Times New Roman" w:eastAsia="Times New Roman" w:hAnsi="Times New Roman" w:cs="Times New Roman"/>
          <w:i/>
          <w:sz w:val="28"/>
          <w:szCs w:val="28"/>
          <w:u w:val="single"/>
          <w:lang w:eastAsia="ru-RU"/>
        </w:rPr>
      </w:pPr>
    </w:p>
    <w:p w:rsidR="00714334" w:rsidRPr="008F39CB" w:rsidRDefault="00714334" w:rsidP="003F700C">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Организация прогнозирования и планирования деятельности</w:t>
      </w:r>
    </w:p>
    <w:p w:rsidR="00920856" w:rsidRPr="008F39CB" w:rsidRDefault="00920856" w:rsidP="00920856">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sz w:val="26"/>
          <w:szCs w:val="26"/>
        </w:rPr>
        <w:t>Осуществляется подготовка ежемесячных планов деятельности подразделен</w:t>
      </w:r>
      <w:r w:rsidR="00122D77" w:rsidRPr="008F39CB">
        <w:rPr>
          <w:rFonts w:ascii="Times New Roman" w:eastAsia="Calibri" w:hAnsi="Times New Roman" w:cs="Times New Roman"/>
          <w:sz w:val="26"/>
          <w:szCs w:val="26"/>
        </w:rPr>
        <w:t>ий У</w:t>
      </w:r>
      <w:r w:rsidRPr="008F39CB">
        <w:rPr>
          <w:rFonts w:ascii="Times New Roman" w:eastAsia="Calibri" w:hAnsi="Times New Roman" w:cs="Times New Roman"/>
          <w:sz w:val="26"/>
          <w:szCs w:val="26"/>
        </w:rPr>
        <w:t>правления в 20</w:t>
      </w:r>
      <w:r w:rsidR="0003041C" w:rsidRPr="008F39CB">
        <w:rPr>
          <w:rFonts w:ascii="Times New Roman" w:eastAsia="Calibri" w:hAnsi="Times New Roman" w:cs="Times New Roman"/>
          <w:sz w:val="26"/>
          <w:szCs w:val="26"/>
        </w:rPr>
        <w:t>20</w:t>
      </w:r>
      <w:r w:rsidRPr="008F39CB">
        <w:rPr>
          <w:rFonts w:ascii="Times New Roman" w:eastAsia="Calibri" w:hAnsi="Times New Roman" w:cs="Times New Roman"/>
          <w:sz w:val="26"/>
          <w:szCs w:val="26"/>
        </w:rPr>
        <w:t xml:space="preserve"> году</w:t>
      </w:r>
      <w:r w:rsidRPr="008F39CB">
        <w:rPr>
          <w:rFonts w:ascii="Times New Roman" w:eastAsia="Times New Roman" w:hAnsi="Times New Roman" w:cs="Times New Roman"/>
          <w:sz w:val="26"/>
          <w:szCs w:val="26"/>
          <w:lang w:eastAsia="ru-RU"/>
        </w:rPr>
        <w:t>.</w:t>
      </w:r>
    </w:p>
    <w:p w:rsidR="00B50278" w:rsidRPr="008F39CB" w:rsidRDefault="002B442C" w:rsidP="00920856">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Приказом руководителя Управления от 28.05.2020 №126-нд деятельность юридических лиц, индивидуальных предпринимателей отнесена к категориям риска.</w:t>
      </w:r>
    </w:p>
    <w:p w:rsidR="002B442C" w:rsidRPr="008F39CB" w:rsidRDefault="00122D77" w:rsidP="00920856">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Издан приказ</w:t>
      </w:r>
      <w:r w:rsidR="002B442C" w:rsidRPr="008F39CB">
        <w:rPr>
          <w:rFonts w:ascii="Times New Roman" w:eastAsia="Times New Roman" w:hAnsi="Times New Roman" w:cs="Times New Roman"/>
          <w:sz w:val="26"/>
          <w:szCs w:val="26"/>
          <w:lang w:eastAsia="ru-RU"/>
        </w:rPr>
        <w:t xml:space="preserve"> руководителя Управления от 11.06.2020 №83</w:t>
      </w:r>
      <w:r w:rsidRPr="008F39CB">
        <w:t>«</w:t>
      </w:r>
      <w:r w:rsidR="002B442C" w:rsidRPr="008F39CB">
        <w:rPr>
          <w:rFonts w:ascii="Times New Roman" w:eastAsia="Times New Roman" w:hAnsi="Times New Roman" w:cs="Times New Roman"/>
          <w:sz w:val="26"/>
          <w:szCs w:val="26"/>
          <w:lang w:eastAsia="ru-RU"/>
        </w:rPr>
        <w:t>Об организации планирования деятельности  Управления Роскомнадзора по Волгоградской области и Республике Калмыкия на 2021 год</w:t>
      </w:r>
      <w:r w:rsidRPr="008F39CB">
        <w:rPr>
          <w:rFonts w:ascii="Times New Roman" w:eastAsia="Times New Roman" w:hAnsi="Times New Roman" w:cs="Times New Roman"/>
          <w:sz w:val="26"/>
          <w:szCs w:val="26"/>
          <w:lang w:eastAsia="ru-RU"/>
        </w:rPr>
        <w:t>».</w:t>
      </w:r>
    </w:p>
    <w:p w:rsidR="00771A66" w:rsidRPr="008F39CB" w:rsidRDefault="00771A66" w:rsidP="003F700C">
      <w:pPr>
        <w:spacing w:after="0"/>
        <w:rPr>
          <w:rFonts w:ascii="Times New Roman" w:eastAsia="Times New Roman" w:hAnsi="Times New Roman" w:cs="Times New Roman"/>
          <w:sz w:val="26"/>
          <w:szCs w:val="26"/>
          <w:lang w:eastAsia="ru-RU"/>
        </w:rPr>
      </w:pPr>
    </w:p>
    <w:p w:rsidR="000C429A" w:rsidRPr="008F39CB" w:rsidRDefault="000C429A" w:rsidP="000C429A">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Организация работы по организационному развитию</w:t>
      </w:r>
    </w:p>
    <w:p w:rsidR="000C429A" w:rsidRPr="008F39CB" w:rsidRDefault="000C429A" w:rsidP="000C429A">
      <w:pPr>
        <w:spacing w:after="0" w:line="360" w:lineRule="auto"/>
        <w:ind w:firstLine="709"/>
        <w:jc w:val="both"/>
        <w:rPr>
          <w:rFonts w:ascii="Times New Roman" w:eastAsia="Calibri" w:hAnsi="Times New Roman" w:cs="Times New Roman"/>
          <w:sz w:val="26"/>
          <w:szCs w:val="26"/>
        </w:rPr>
      </w:pPr>
      <w:r w:rsidRPr="008F39CB">
        <w:rPr>
          <w:rFonts w:ascii="Times New Roman" w:eastAsia="Times New Roman" w:hAnsi="Times New Roman" w:cs="Times New Roman"/>
          <w:sz w:val="26"/>
          <w:szCs w:val="26"/>
          <w:lang w:eastAsia="ru-RU"/>
        </w:rPr>
        <w:t>За 9 месяцев 2020 года</w:t>
      </w:r>
      <w:r w:rsidRPr="008F39CB">
        <w:rPr>
          <w:rFonts w:ascii="Times New Roman" w:eastAsia="Calibri" w:hAnsi="Times New Roman" w:cs="Times New Roman"/>
          <w:sz w:val="26"/>
          <w:szCs w:val="26"/>
        </w:rPr>
        <w:t xml:space="preserve"> проведено 1 мероприятие по организационному развитию: 30.09.2020 в связи с индексацией окладов гражданских служащих и работников Управления утверждено новое штатное расписание (приказ от 30.09.2020 № 139).</w:t>
      </w:r>
    </w:p>
    <w:p w:rsidR="000C429A" w:rsidRPr="008F39CB" w:rsidRDefault="000C429A" w:rsidP="000C429A">
      <w:pPr>
        <w:spacing w:after="0" w:line="360" w:lineRule="auto"/>
        <w:ind w:firstLine="709"/>
        <w:jc w:val="both"/>
        <w:rPr>
          <w:rFonts w:ascii="Times New Roman" w:eastAsia="Calibri" w:hAnsi="Times New Roman" w:cs="Times New Roman"/>
          <w:sz w:val="26"/>
          <w:szCs w:val="26"/>
        </w:rPr>
      </w:pPr>
    </w:p>
    <w:p w:rsidR="00A233B6" w:rsidRPr="008F39CB" w:rsidRDefault="00A233B6" w:rsidP="003F700C">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Организация работы по реализации мер, направленных на повышение эффективности деятельности</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BF1A21" w:rsidRPr="008F39CB" w:rsidTr="00E24043">
        <w:tc>
          <w:tcPr>
            <w:tcW w:w="1809" w:type="dxa"/>
          </w:tcPr>
          <w:p w:rsidR="00FF4F01" w:rsidRPr="008F39CB" w:rsidRDefault="00FF4F01" w:rsidP="00342595">
            <w:pPr>
              <w:spacing w:after="0"/>
              <w:rPr>
                <w:rFonts w:ascii="Times New Roman" w:hAnsi="Times New Roman" w:cs="Times New Roman"/>
                <w:sz w:val="18"/>
                <w:szCs w:val="18"/>
              </w:rPr>
            </w:pP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8F39CB" w:rsidRDefault="00FF4F01" w:rsidP="00E2404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342595">
        <w:tc>
          <w:tcPr>
            <w:tcW w:w="1809" w:type="dxa"/>
          </w:tcPr>
          <w:p w:rsidR="00881A52" w:rsidRPr="008F39CB" w:rsidRDefault="00881A52" w:rsidP="00342595">
            <w:pPr>
              <w:jc w:val="both"/>
              <w:rPr>
                <w:rFonts w:ascii="Times New Roman" w:hAnsi="Times New Roman" w:cs="Times New Roman"/>
                <w:sz w:val="18"/>
                <w:szCs w:val="18"/>
              </w:rPr>
            </w:pPr>
            <w:r w:rsidRPr="008F39CB">
              <w:rPr>
                <w:rFonts w:ascii="Times New Roman" w:hAnsi="Times New Roman" w:cs="Times New Roman"/>
                <w:sz w:val="18"/>
                <w:szCs w:val="18"/>
              </w:rPr>
              <w:t>Запланировано мероприятий</w:t>
            </w:r>
          </w:p>
        </w:tc>
        <w:tc>
          <w:tcPr>
            <w:tcW w:w="8364" w:type="dxa"/>
            <w:gridSpan w:val="10"/>
            <w:vAlign w:val="center"/>
          </w:tcPr>
          <w:p w:rsidR="00881A52" w:rsidRPr="008F39CB" w:rsidRDefault="00881A52" w:rsidP="00342595">
            <w:pPr>
              <w:spacing w:after="0"/>
              <w:jc w:val="center"/>
              <w:rPr>
                <w:rFonts w:ascii="Times New Roman" w:eastAsia="Calibri" w:hAnsi="Times New Roman" w:cs="Times New Roman"/>
                <w:b/>
                <w:sz w:val="18"/>
                <w:szCs w:val="18"/>
              </w:rPr>
            </w:pPr>
            <w:r w:rsidRPr="008F39CB">
              <w:rPr>
                <w:rFonts w:ascii="Times New Roman" w:hAnsi="Times New Roman" w:cs="Times New Roman"/>
                <w:sz w:val="18"/>
                <w:szCs w:val="18"/>
              </w:rPr>
              <w:t>мероприятия не планировались</w:t>
            </w:r>
          </w:p>
        </w:tc>
      </w:tr>
      <w:tr w:rsidR="00BF1A21" w:rsidRPr="008F39CB" w:rsidTr="00342595">
        <w:tc>
          <w:tcPr>
            <w:tcW w:w="1809" w:type="dxa"/>
          </w:tcPr>
          <w:p w:rsidR="00881A52" w:rsidRPr="008F39CB" w:rsidRDefault="00881A52" w:rsidP="00342595">
            <w:pPr>
              <w:jc w:val="both"/>
              <w:rPr>
                <w:rFonts w:ascii="Times New Roman" w:hAnsi="Times New Roman" w:cs="Times New Roman"/>
                <w:sz w:val="18"/>
                <w:szCs w:val="18"/>
              </w:rPr>
            </w:pPr>
            <w:r w:rsidRPr="008F39CB">
              <w:rPr>
                <w:rFonts w:ascii="Times New Roman" w:hAnsi="Times New Roman" w:cs="Times New Roman"/>
                <w:sz w:val="18"/>
                <w:szCs w:val="18"/>
              </w:rPr>
              <w:t>Проведено мероприятий</w:t>
            </w:r>
          </w:p>
        </w:tc>
        <w:tc>
          <w:tcPr>
            <w:tcW w:w="851" w:type="dxa"/>
            <w:vAlign w:val="center"/>
          </w:tcPr>
          <w:p w:rsidR="00881A52" w:rsidRPr="008F39CB" w:rsidRDefault="00881A52" w:rsidP="00342595">
            <w:pPr>
              <w:suppressAutoHyphens/>
              <w:spacing w:after="0" w:line="240" w:lineRule="auto"/>
              <w:jc w:val="center"/>
              <w:rPr>
                <w:rFonts w:ascii="Times New Roman" w:eastAsia="Times New Roman" w:hAnsi="Times New Roman" w:cs="Times New Roman"/>
                <w:sz w:val="18"/>
                <w:szCs w:val="18"/>
                <w:lang w:eastAsia="ru-RU"/>
              </w:rPr>
            </w:pPr>
          </w:p>
        </w:tc>
        <w:tc>
          <w:tcPr>
            <w:tcW w:w="850" w:type="dxa"/>
            <w:vAlign w:val="center"/>
          </w:tcPr>
          <w:p w:rsidR="00881A52" w:rsidRPr="008F39CB" w:rsidRDefault="00881A52" w:rsidP="00342595">
            <w:pPr>
              <w:suppressAutoHyphens/>
              <w:spacing w:after="0" w:line="240" w:lineRule="auto"/>
              <w:jc w:val="center"/>
              <w:rPr>
                <w:rFonts w:ascii="Times New Roman" w:eastAsia="Times New Roman" w:hAnsi="Times New Roman" w:cs="Times New Roman"/>
                <w:sz w:val="18"/>
                <w:szCs w:val="18"/>
                <w:lang w:eastAsia="ru-RU"/>
              </w:rPr>
            </w:pPr>
          </w:p>
        </w:tc>
        <w:tc>
          <w:tcPr>
            <w:tcW w:w="851" w:type="dxa"/>
            <w:vAlign w:val="center"/>
          </w:tcPr>
          <w:p w:rsidR="00881A52" w:rsidRPr="008F39CB" w:rsidRDefault="00881A52" w:rsidP="00342595">
            <w:pPr>
              <w:suppressAutoHyphens/>
              <w:spacing w:after="0" w:line="240" w:lineRule="auto"/>
              <w:jc w:val="center"/>
              <w:rPr>
                <w:rFonts w:ascii="Times New Roman" w:eastAsia="Times New Roman" w:hAnsi="Times New Roman" w:cs="Times New Roman"/>
                <w:sz w:val="18"/>
                <w:szCs w:val="18"/>
                <w:lang w:eastAsia="ru-RU"/>
              </w:rPr>
            </w:pPr>
          </w:p>
        </w:tc>
        <w:tc>
          <w:tcPr>
            <w:tcW w:w="850" w:type="dxa"/>
            <w:shd w:val="clear" w:color="auto" w:fill="FFFFFF" w:themeFill="background1"/>
            <w:vAlign w:val="center"/>
          </w:tcPr>
          <w:p w:rsidR="00881A52" w:rsidRPr="008F39CB" w:rsidRDefault="00881A52" w:rsidP="00342595">
            <w:pPr>
              <w:suppressAutoHyphens/>
              <w:spacing w:after="0" w:line="240" w:lineRule="auto"/>
              <w:jc w:val="center"/>
              <w:rPr>
                <w:rFonts w:ascii="Times New Roman" w:eastAsia="Times New Roman" w:hAnsi="Times New Roman" w:cs="Times New Roman"/>
                <w:sz w:val="18"/>
                <w:szCs w:val="18"/>
                <w:lang w:eastAsia="ru-RU"/>
              </w:rPr>
            </w:pPr>
          </w:p>
        </w:tc>
        <w:tc>
          <w:tcPr>
            <w:tcW w:w="851" w:type="dxa"/>
            <w:shd w:val="clear" w:color="auto" w:fill="D9D9D9" w:themeFill="background1" w:themeFillShade="D9"/>
            <w:vAlign w:val="center"/>
          </w:tcPr>
          <w:p w:rsidR="00881A52" w:rsidRPr="008F39CB" w:rsidRDefault="00881A52" w:rsidP="00342595">
            <w:pPr>
              <w:spacing w:after="0"/>
              <w:jc w:val="center"/>
              <w:rPr>
                <w:rFonts w:ascii="Times New Roman" w:eastAsia="Calibri" w:hAnsi="Times New Roman" w:cs="Times New Roman"/>
                <w:b/>
                <w:sz w:val="18"/>
                <w:szCs w:val="18"/>
              </w:rPr>
            </w:pPr>
          </w:p>
        </w:tc>
        <w:tc>
          <w:tcPr>
            <w:tcW w:w="850" w:type="dxa"/>
            <w:vAlign w:val="center"/>
          </w:tcPr>
          <w:p w:rsidR="00881A52" w:rsidRPr="008F39CB" w:rsidRDefault="00881A52" w:rsidP="00342595">
            <w:pPr>
              <w:spacing w:after="0"/>
              <w:jc w:val="center"/>
              <w:rPr>
                <w:rFonts w:ascii="Times New Roman" w:eastAsia="Calibri" w:hAnsi="Times New Roman" w:cs="Times New Roman"/>
                <w:sz w:val="18"/>
                <w:szCs w:val="18"/>
              </w:rPr>
            </w:pPr>
          </w:p>
        </w:tc>
        <w:tc>
          <w:tcPr>
            <w:tcW w:w="851" w:type="dxa"/>
            <w:vAlign w:val="center"/>
          </w:tcPr>
          <w:p w:rsidR="00881A52" w:rsidRPr="008F39CB" w:rsidRDefault="00881A52" w:rsidP="00342595">
            <w:pPr>
              <w:spacing w:after="0"/>
              <w:jc w:val="center"/>
              <w:rPr>
                <w:rFonts w:ascii="Times New Roman" w:eastAsia="Calibri" w:hAnsi="Times New Roman" w:cs="Times New Roman"/>
                <w:sz w:val="18"/>
                <w:szCs w:val="18"/>
              </w:rPr>
            </w:pPr>
          </w:p>
        </w:tc>
        <w:tc>
          <w:tcPr>
            <w:tcW w:w="850" w:type="dxa"/>
            <w:vAlign w:val="center"/>
          </w:tcPr>
          <w:p w:rsidR="00881A52" w:rsidRPr="008F39CB" w:rsidRDefault="00881A52" w:rsidP="00342595">
            <w:pPr>
              <w:spacing w:after="0"/>
              <w:jc w:val="center"/>
              <w:rPr>
                <w:rFonts w:ascii="Times New Roman" w:eastAsia="Calibri" w:hAnsi="Times New Roman" w:cs="Times New Roman"/>
                <w:sz w:val="18"/>
                <w:szCs w:val="18"/>
              </w:rPr>
            </w:pPr>
          </w:p>
        </w:tc>
        <w:tc>
          <w:tcPr>
            <w:tcW w:w="851" w:type="dxa"/>
            <w:shd w:val="clear" w:color="auto" w:fill="FFFFFF" w:themeFill="background1"/>
            <w:vAlign w:val="center"/>
          </w:tcPr>
          <w:p w:rsidR="00881A52" w:rsidRPr="008F39CB" w:rsidRDefault="00881A52" w:rsidP="00342595">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881A52" w:rsidRPr="008F39CB" w:rsidRDefault="00881A52" w:rsidP="00342595">
            <w:pPr>
              <w:spacing w:after="0"/>
              <w:jc w:val="center"/>
              <w:rPr>
                <w:rFonts w:ascii="Times New Roman" w:eastAsia="Calibri" w:hAnsi="Times New Roman" w:cs="Times New Roman"/>
                <w:b/>
                <w:sz w:val="18"/>
                <w:szCs w:val="18"/>
              </w:rPr>
            </w:pPr>
          </w:p>
        </w:tc>
      </w:tr>
    </w:tbl>
    <w:p w:rsidR="00391AF4" w:rsidRPr="008F39CB" w:rsidRDefault="00391AF4" w:rsidP="003F700C">
      <w:pPr>
        <w:spacing w:after="0"/>
        <w:rPr>
          <w:rFonts w:ascii="Times New Roman" w:hAnsi="Times New Roman" w:cs="Times New Roman"/>
          <w:sz w:val="28"/>
          <w:szCs w:val="28"/>
        </w:rPr>
      </w:pPr>
    </w:p>
    <w:p w:rsidR="00FC4069" w:rsidRPr="008F39CB" w:rsidRDefault="00FC4069" w:rsidP="00FC4069">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Правовое обеспечение - организация законодательной поддержки и судебной работы в установленной сфере в целях обеспечения нужд Роскомнадзора</w:t>
      </w:r>
    </w:p>
    <w:p w:rsidR="00FC4069" w:rsidRPr="008F39CB" w:rsidRDefault="00FC4069" w:rsidP="000F156F">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Полномочие выполняет – 2 специалиста </w:t>
      </w: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466982" w:rsidRPr="008F39CB" w:rsidTr="00FF4F01">
        <w:trPr>
          <w:jc w:val="center"/>
        </w:trPr>
        <w:tc>
          <w:tcPr>
            <w:tcW w:w="1809" w:type="dxa"/>
            <w:vAlign w:val="center"/>
          </w:tcPr>
          <w:p w:rsidR="00FF4F01" w:rsidRPr="008F39CB" w:rsidRDefault="00FF4F01" w:rsidP="00547F20">
            <w:pPr>
              <w:spacing w:after="0"/>
              <w:jc w:val="center"/>
              <w:rPr>
                <w:rFonts w:ascii="Times New Roman" w:eastAsia="Calibri" w:hAnsi="Times New Roman" w:cs="Times New Roman"/>
                <w:sz w:val="18"/>
                <w:szCs w:val="18"/>
              </w:rPr>
            </w:pP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8F39CB" w:rsidRDefault="00FF4F01" w:rsidP="00E2404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подготовка и согласование гражданско-правовых договоров</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17</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подготовка заявлений о привлечении к административной ответственности в арбитражный суд</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33</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28</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90</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29</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25</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29</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подготовка постановлений о привлечении к административной ответственности</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214</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303</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223</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239</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979</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180</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131</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283</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подготовка апелляционных, кассационных и надзорных жалоб</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13</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подготовка отзывов, возражений, дополнений к делам</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28</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61</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24</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19</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подготовка исковых заявлений о признании недействительными свидетельств о регистрации СМИ</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27</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подготовка исковых заявлений об аннулировании лицензий</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подготовка исковых заявлений  о защите чести и достоинства</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участие в судебных разбирательствах в судах 1 инстанции</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61</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 xml:space="preserve">участие в судебных разбирательствах в судах апелляционной, </w:t>
            </w:r>
            <w:r w:rsidRPr="008F39CB">
              <w:rPr>
                <w:rFonts w:ascii="Times New Roman" w:eastAsia="Calibri" w:hAnsi="Times New Roman" w:cs="Times New Roman"/>
                <w:sz w:val="18"/>
                <w:szCs w:val="18"/>
                <w:lang w:eastAsia="ru-RU"/>
              </w:rPr>
              <w:lastRenderedPageBreak/>
              <w:t>кассационной и надзорной инстанций</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lastRenderedPageBreak/>
              <w:t>2</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19</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lastRenderedPageBreak/>
              <w:t>сопровождение проверок, производимых прокуратурами разных уровней</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466982" w:rsidRPr="008F39CB" w:rsidRDefault="00466982"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учет поступивших решений и постановлений судов</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129</w:t>
            </w:r>
          </w:p>
        </w:tc>
        <w:tc>
          <w:tcPr>
            <w:tcW w:w="850"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183</w:t>
            </w:r>
          </w:p>
        </w:tc>
        <w:tc>
          <w:tcPr>
            <w:tcW w:w="851" w:type="dxa"/>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155</w:t>
            </w:r>
          </w:p>
        </w:tc>
        <w:tc>
          <w:tcPr>
            <w:tcW w:w="850" w:type="dxa"/>
            <w:shd w:val="clear" w:color="auto" w:fill="FFFFFF" w:themeFill="background1"/>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204</w:t>
            </w:r>
          </w:p>
        </w:tc>
        <w:tc>
          <w:tcPr>
            <w:tcW w:w="851" w:type="dxa"/>
            <w:shd w:val="clear" w:color="auto" w:fill="D9D9D9" w:themeFill="background1" w:themeFillShade="D9"/>
            <w:vAlign w:val="center"/>
          </w:tcPr>
          <w:p w:rsidR="00466982" w:rsidRPr="008F39CB" w:rsidRDefault="0046698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671</w:t>
            </w:r>
          </w:p>
        </w:tc>
        <w:tc>
          <w:tcPr>
            <w:tcW w:w="850" w:type="dxa"/>
            <w:vAlign w:val="center"/>
          </w:tcPr>
          <w:p w:rsidR="00466982" w:rsidRPr="008F39CB" w:rsidRDefault="00466982" w:rsidP="00BA734F">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127</w:t>
            </w:r>
          </w:p>
        </w:tc>
        <w:tc>
          <w:tcPr>
            <w:tcW w:w="851" w:type="dxa"/>
            <w:vAlign w:val="center"/>
          </w:tcPr>
          <w:p w:rsidR="00466982"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165</w:t>
            </w:r>
          </w:p>
        </w:tc>
        <w:tc>
          <w:tcPr>
            <w:tcW w:w="850" w:type="dxa"/>
            <w:vAlign w:val="center"/>
          </w:tcPr>
          <w:p w:rsidR="00466982" w:rsidRPr="008F39CB" w:rsidRDefault="00466982"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135</w:t>
            </w:r>
          </w:p>
        </w:tc>
        <w:tc>
          <w:tcPr>
            <w:tcW w:w="851" w:type="dxa"/>
            <w:shd w:val="clear" w:color="auto" w:fill="FFFFFF" w:themeFill="background1"/>
            <w:vAlign w:val="center"/>
          </w:tcPr>
          <w:p w:rsidR="00466982" w:rsidRPr="008F39CB" w:rsidRDefault="00466982"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466982" w:rsidRPr="008F39CB" w:rsidRDefault="00466982" w:rsidP="00547F20">
            <w:pPr>
              <w:spacing w:after="0"/>
              <w:jc w:val="center"/>
              <w:rPr>
                <w:rFonts w:ascii="Times New Roman" w:eastAsia="Calibri" w:hAnsi="Times New Roman" w:cs="Times New Roman"/>
                <w:b/>
                <w:sz w:val="18"/>
                <w:szCs w:val="18"/>
              </w:rPr>
            </w:pPr>
          </w:p>
        </w:tc>
      </w:tr>
      <w:tr w:rsidR="00466982" w:rsidRPr="008F39CB" w:rsidTr="00547F20">
        <w:trPr>
          <w:jc w:val="center"/>
        </w:trPr>
        <w:tc>
          <w:tcPr>
            <w:tcW w:w="1809" w:type="dxa"/>
            <w:vAlign w:val="center"/>
          </w:tcPr>
          <w:p w:rsidR="008B0E14" w:rsidRPr="008F39CB" w:rsidRDefault="008B0E14" w:rsidP="00547F20">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правовой анализ и регистрация протоколов АПН</w:t>
            </w:r>
          </w:p>
        </w:tc>
        <w:tc>
          <w:tcPr>
            <w:tcW w:w="851" w:type="dxa"/>
            <w:vAlign w:val="center"/>
          </w:tcPr>
          <w:p w:rsidR="008B0E14" w:rsidRPr="008F39CB" w:rsidRDefault="008B0E1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455</w:t>
            </w:r>
          </w:p>
        </w:tc>
        <w:tc>
          <w:tcPr>
            <w:tcW w:w="850" w:type="dxa"/>
            <w:vAlign w:val="center"/>
          </w:tcPr>
          <w:p w:rsidR="008B0E14" w:rsidRPr="008F39CB" w:rsidRDefault="008B0E14">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618</w:t>
            </w:r>
          </w:p>
        </w:tc>
        <w:tc>
          <w:tcPr>
            <w:tcW w:w="851" w:type="dxa"/>
            <w:vAlign w:val="center"/>
          </w:tcPr>
          <w:p w:rsidR="008B0E14" w:rsidRPr="008F39CB" w:rsidRDefault="008B0E1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590</w:t>
            </w:r>
          </w:p>
        </w:tc>
        <w:tc>
          <w:tcPr>
            <w:tcW w:w="850" w:type="dxa"/>
            <w:shd w:val="clear" w:color="auto" w:fill="FFFFFF" w:themeFill="background1"/>
            <w:vAlign w:val="center"/>
          </w:tcPr>
          <w:p w:rsidR="008B0E14" w:rsidRPr="008F39CB" w:rsidRDefault="008B0E1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534</w:t>
            </w:r>
          </w:p>
        </w:tc>
        <w:tc>
          <w:tcPr>
            <w:tcW w:w="851" w:type="dxa"/>
            <w:shd w:val="clear" w:color="auto" w:fill="D9D9D9" w:themeFill="background1" w:themeFillShade="D9"/>
            <w:vAlign w:val="center"/>
          </w:tcPr>
          <w:p w:rsidR="008B0E14" w:rsidRPr="008F39CB" w:rsidRDefault="008B0E1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2197</w:t>
            </w:r>
          </w:p>
        </w:tc>
        <w:tc>
          <w:tcPr>
            <w:tcW w:w="850" w:type="dxa"/>
            <w:vAlign w:val="center"/>
          </w:tcPr>
          <w:p w:rsidR="008B0E14" w:rsidRPr="008F39CB" w:rsidRDefault="00983653"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502</w:t>
            </w:r>
          </w:p>
        </w:tc>
        <w:tc>
          <w:tcPr>
            <w:tcW w:w="851" w:type="dxa"/>
            <w:vAlign w:val="center"/>
          </w:tcPr>
          <w:p w:rsidR="008B0E14" w:rsidRPr="008F39CB" w:rsidRDefault="003F5DFA"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345</w:t>
            </w:r>
          </w:p>
        </w:tc>
        <w:tc>
          <w:tcPr>
            <w:tcW w:w="850" w:type="dxa"/>
            <w:vAlign w:val="center"/>
          </w:tcPr>
          <w:p w:rsidR="008B0E14" w:rsidRPr="008F39CB" w:rsidRDefault="00466982" w:rsidP="00547F2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650</w:t>
            </w:r>
          </w:p>
        </w:tc>
        <w:tc>
          <w:tcPr>
            <w:tcW w:w="851" w:type="dxa"/>
            <w:shd w:val="clear" w:color="auto" w:fill="FFFFFF" w:themeFill="background1"/>
            <w:vAlign w:val="center"/>
          </w:tcPr>
          <w:p w:rsidR="008B0E14" w:rsidRPr="008F39CB" w:rsidRDefault="008B0E14" w:rsidP="00547F20">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8B0E14" w:rsidRPr="008F39CB" w:rsidRDefault="008B0E14" w:rsidP="00547F20">
            <w:pPr>
              <w:spacing w:after="0"/>
              <w:jc w:val="center"/>
              <w:rPr>
                <w:rFonts w:ascii="Times New Roman" w:eastAsia="Calibri" w:hAnsi="Times New Roman" w:cs="Times New Roman"/>
                <w:b/>
                <w:sz w:val="18"/>
                <w:szCs w:val="18"/>
              </w:rPr>
            </w:pPr>
          </w:p>
        </w:tc>
      </w:tr>
    </w:tbl>
    <w:p w:rsidR="00FC4069" w:rsidRPr="008F39CB" w:rsidRDefault="00FC4069" w:rsidP="00FC4069">
      <w:pPr>
        <w:spacing w:after="0" w:line="360" w:lineRule="auto"/>
        <w:ind w:firstLine="709"/>
        <w:jc w:val="both"/>
        <w:rPr>
          <w:rFonts w:ascii="Times New Roman" w:eastAsia="Times New Roman" w:hAnsi="Times New Roman" w:cs="Times New Roman"/>
          <w:sz w:val="28"/>
          <w:szCs w:val="28"/>
          <w:lang w:eastAsia="ru-RU"/>
        </w:rPr>
      </w:pPr>
    </w:p>
    <w:p w:rsidR="00C43561" w:rsidRPr="008F39CB" w:rsidRDefault="00C43561" w:rsidP="00C43561">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За 9 месяцев 2020 года сотрудниками Управления Роскомнадзора по Волгоградской области и Республике Калмыкия, было составлено </w:t>
      </w:r>
      <w:r w:rsidRPr="008F39CB">
        <w:rPr>
          <w:rFonts w:ascii="Times New Roman" w:eastAsia="Times New Roman" w:hAnsi="Times New Roman" w:cs="Times New Roman"/>
          <w:b/>
          <w:sz w:val="26"/>
          <w:szCs w:val="26"/>
          <w:lang w:eastAsia="ru-RU"/>
        </w:rPr>
        <w:t xml:space="preserve">1497 </w:t>
      </w:r>
      <w:r w:rsidRPr="008F39CB">
        <w:rPr>
          <w:rFonts w:ascii="Times New Roman" w:eastAsia="Times New Roman" w:hAnsi="Times New Roman" w:cs="Times New Roman"/>
          <w:sz w:val="26"/>
          <w:szCs w:val="26"/>
          <w:lang w:eastAsia="ru-RU"/>
        </w:rPr>
        <w:t xml:space="preserve">протоколов об административных правонарушениях (из них – 650 составлено в 3 квартале 2020 года). </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0"/>
        <w:gridCol w:w="851"/>
        <w:gridCol w:w="850"/>
        <w:gridCol w:w="851"/>
        <w:gridCol w:w="708"/>
        <w:gridCol w:w="885"/>
        <w:gridCol w:w="851"/>
        <w:gridCol w:w="850"/>
        <w:gridCol w:w="851"/>
        <w:gridCol w:w="850"/>
      </w:tblGrid>
      <w:tr w:rsidR="00BF1A21" w:rsidRPr="008F39CB" w:rsidTr="00E24043">
        <w:tc>
          <w:tcPr>
            <w:tcW w:w="1809" w:type="dxa"/>
          </w:tcPr>
          <w:p w:rsidR="00FF4F01" w:rsidRPr="008F39CB" w:rsidRDefault="00FF4F01" w:rsidP="00D87E31">
            <w:pPr>
              <w:spacing w:after="0"/>
              <w:rPr>
                <w:rFonts w:ascii="Times New Roman" w:eastAsia="Calibri" w:hAnsi="Times New Roman" w:cs="Times New Roman"/>
                <w:sz w:val="18"/>
                <w:szCs w:val="18"/>
              </w:rPr>
            </w:pPr>
          </w:p>
        </w:tc>
        <w:tc>
          <w:tcPr>
            <w:tcW w:w="850" w:type="dxa"/>
            <w:shd w:val="clear" w:color="auto" w:fill="auto"/>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1" w:type="dxa"/>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0" w:type="dxa"/>
            <w:shd w:val="clear" w:color="auto" w:fill="auto"/>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1" w:type="dxa"/>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708" w:type="dxa"/>
            <w:shd w:val="clear" w:color="auto" w:fill="FFFFFF" w:themeFill="background1"/>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85" w:type="dxa"/>
            <w:shd w:val="clear" w:color="auto" w:fill="FFFFFF" w:themeFill="background1"/>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shd w:val="clear" w:color="auto" w:fill="FFFFFF" w:themeFill="background1"/>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shd w:val="clear" w:color="auto" w:fill="FFFFFF" w:themeFill="background1"/>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850" w:type="dxa"/>
            <w:shd w:val="clear" w:color="auto" w:fill="FFFFFF" w:themeFill="background1"/>
            <w:vAlign w:val="center"/>
          </w:tcPr>
          <w:p w:rsidR="00FF4F01" w:rsidRPr="008F39CB" w:rsidRDefault="00FF4F01" w:rsidP="00E2404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8B7EFF">
        <w:tc>
          <w:tcPr>
            <w:tcW w:w="1809" w:type="dxa"/>
          </w:tcPr>
          <w:p w:rsidR="008B0E14" w:rsidRPr="008F39CB" w:rsidRDefault="008B0E14" w:rsidP="00D87E31">
            <w:pPr>
              <w:spacing w:after="0"/>
              <w:rPr>
                <w:rFonts w:ascii="Times New Roman" w:eastAsia="Calibri" w:hAnsi="Times New Roman" w:cs="Times New Roman"/>
                <w:sz w:val="18"/>
                <w:szCs w:val="18"/>
              </w:rPr>
            </w:pPr>
            <w:r w:rsidRPr="008F39CB">
              <w:rPr>
                <w:rFonts w:ascii="Times New Roman" w:eastAsia="Calibri" w:hAnsi="Times New Roman" w:cs="Times New Roman"/>
                <w:sz w:val="18"/>
                <w:szCs w:val="18"/>
              </w:rPr>
              <w:t>Количество протоколов об АПН</w:t>
            </w:r>
          </w:p>
        </w:tc>
        <w:tc>
          <w:tcPr>
            <w:tcW w:w="850" w:type="dxa"/>
            <w:shd w:val="clear" w:color="auto" w:fill="auto"/>
            <w:vAlign w:val="center"/>
          </w:tcPr>
          <w:p w:rsidR="008B0E14" w:rsidRPr="008F39CB" w:rsidRDefault="008B0E1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455</w:t>
            </w:r>
          </w:p>
        </w:tc>
        <w:tc>
          <w:tcPr>
            <w:tcW w:w="851" w:type="dxa"/>
            <w:shd w:val="clear" w:color="auto" w:fill="FFFFFF" w:themeFill="background1"/>
            <w:vAlign w:val="center"/>
          </w:tcPr>
          <w:p w:rsidR="008B0E14" w:rsidRPr="008F39CB" w:rsidRDefault="008B0E14">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618</w:t>
            </w:r>
          </w:p>
        </w:tc>
        <w:tc>
          <w:tcPr>
            <w:tcW w:w="850" w:type="dxa"/>
            <w:shd w:val="clear" w:color="auto" w:fill="auto"/>
            <w:vAlign w:val="center"/>
          </w:tcPr>
          <w:p w:rsidR="008B0E14" w:rsidRPr="008F39CB" w:rsidRDefault="008B0E14">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590</w:t>
            </w:r>
          </w:p>
        </w:tc>
        <w:tc>
          <w:tcPr>
            <w:tcW w:w="851" w:type="dxa"/>
            <w:shd w:val="clear" w:color="auto" w:fill="FFFFFF" w:themeFill="background1"/>
            <w:vAlign w:val="center"/>
          </w:tcPr>
          <w:p w:rsidR="008B0E14" w:rsidRPr="008F39CB" w:rsidRDefault="008B0E1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534</w:t>
            </w:r>
          </w:p>
        </w:tc>
        <w:tc>
          <w:tcPr>
            <w:tcW w:w="708" w:type="dxa"/>
            <w:shd w:val="clear" w:color="auto" w:fill="FFFFFF" w:themeFill="background1"/>
            <w:vAlign w:val="center"/>
          </w:tcPr>
          <w:p w:rsidR="008B0E14" w:rsidRPr="008F39CB" w:rsidRDefault="008B0E14">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2197</w:t>
            </w:r>
          </w:p>
        </w:tc>
        <w:tc>
          <w:tcPr>
            <w:tcW w:w="885" w:type="dxa"/>
            <w:shd w:val="clear" w:color="auto" w:fill="FFFFFF" w:themeFill="background1"/>
            <w:vAlign w:val="center"/>
          </w:tcPr>
          <w:p w:rsidR="008B0E14" w:rsidRPr="008F39CB" w:rsidRDefault="00EF2675" w:rsidP="00D87E3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502</w:t>
            </w:r>
          </w:p>
        </w:tc>
        <w:tc>
          <w:tcPr>
            <w:tcW w:w="851" w:type="dxa"/>
            <w:shd w:val="clear" w:color="auto" w:fill="FFFFFF" w:themeFill="background1"/>
            <w:vAlign w:val="center"/>
          </w:tcPr>
          <w:p w:rsidR="008B0E14" w:rsidRPr="008F39CB" w:rsidRDefault="00FC4D86" w:rsidP="00D87E3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345</w:t>
            </w:r>
          </w:p>
        </w:tc>
        <w:tc>
          <w:tcPr>
            <w:tcW w:w="850" w:type="dxa"/>
            <w:shd w:val="clear" w:color="auto" w:fill="FFFFFF" w:themeFill="background1"/>
            <w:vAlign w:val="center"/>
          </w:tcPr>
          <w:p w:rsidR="008B0E14" w:rsidRPr="008F39CB" w:rsidRDefault="00C43561" w:rsidP="00D87E31">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650</w:t>
            </w:r>
          </w:p>
        </w:tc>
        <w:tc>
          <w:tcPr>
            <w:tcW w:w="851" w:type="dxa"/>
            <w:shd w:val="clear" w:color="auto" w:fill="FFFFFF" w:themeFill="background1"/>
            <w:vAlign w:val="center"/>
          </w:tcPr>
          <w:p w:rsidR="008B0E14" w:rsidRPr="008F39CB" w:rsidRDefault="008B0E14" w:rsidP="00D87E31">
            <w:pPr>
              <w:spacing w:after="0"/>
              <w:jc w:val="center"/>
              <w:rPr>
                <w:rFonts w:ascii="Times New Roman" w:eastAsia="Calibri" w:hAnsi="Times New Roman" w:cs="Times New Roman"/>
                <w:b/>
                <w:sz w:val="18"/>
                <w:szCs w:val="18"/>
                <w:lang w:val="en-US"/>
              </w:rPr>
            </w:pPr>
          </w:p>
        </w:tc>
        <w:tc>
          <w:tcPr>
            <w:tcW w:w="850" w:type="dxa"/>
            <w:shd w:val="clear" w:color="auto" w:fill="FFFFFF" w:themeFill="background1"/>
            <w:vAlign w:val="center"/>
          </w:tcPr>
          <w:p w:rsidR="008B0E14" w:rsidRPr="008F39CB" w:rsidRDefault="008B0E14" w:rsidP="00D87E31">
            <w:pPr>
              <w:spacing w:after="0"/>
              <w:jc w:val="center"/>
              <w:rPr>
                <w:rFonts w:ascii="Times New Roman" w:eastAsia="Calibri" w:hAnsi="Times New Roman" w:cs="Times New Roman"/>
                <w:b/>
                <w:sz w:val="18"/>
                <w:szCs w:val="18"/>
                <w:lang w:val="en-US"/>
              </w:rPr>
            </w:pPr>
          </w:p>
        </w:tc>
      </w:tr>
    </w:tbl>
    <w:p w:rsidR="001C4C03" w:rsidRPr="008F39CB" w:rsidRDefault="001C4C03" w:rsidP="001C4C03">
      <w:pPr>
        <w:spacing w:after="0" w:line="360" w:lineRule="auto"/>
        <w:jc w:val="both"/>
        <w:rPr>
          <w:rFonts w:ascii="Times New Roman" w:eastAsia="Times New Roman" w:hAnsi="Times New Roman" w:cs="Times New Roman"/>
          <w:sz w:val="28"/>
          <w:szCs w:val="28"/>
          <w:lang w:eastAsia="ru-RU"/>
        </w:rPr>
      </w:pPr>
    </w:p>
    <w:p w:rsidR="00C43561" w:rsidRPr="008F39CB" w:rsidRDefault="00C43561" w:rsidP="00C43561">
      <w:pPr>
        <w:spacing w:after="0" w:line="360" w:lineRule="auto"/>
        <w:ind w:firstLine="720"/>
        <w:jc w:val="center"/>
        <w:rPr>
          <w:rFonts w:ascii="Times New Roman" w:eastAsia="Times New Roman" w:hAnsi="Times New Roman" w:cs="Times New Roman"/>
          <w:b/>
          <w:bCs/>
          <w:sz w:val="26"/>
          <w:szCs w:val="26"/>
          <w:lang w:eastAsia="ru-RU"/>
        </w:rPr>
      </w:pPr>
      <w:r w:rsidRPr="008F39CB">
        <w:rPr>
          <w:rFonts w:ascii="Times New Roman" w:eastAsia="Times New Roman" w:hAnsi="Times New Roman" w:cs="Times New Roman"/>
          <w:b/>
          <w:bCs/>
          <w:sz w:val="26"/>
          <w:szCs w:val="26"/>
          <w:lang w:eastAsia="ru-RU"/>
        </w:rPr>
        <w:t xml:space="preserve">Сравнительный анализ количества составленных протоколов об АПН </w:t>
      </w:r>
    </w:p>
    <w:p w:rsidR="00C43561" w:rsidRPr="008F39CB" w:rsidRDefault="00C43561" w:rsidP="00C43561">
      <w:pPr>
        <w:spacing w:after="0" w:line="360" w:lineRule="auto"/>
        <w:ind w:firstLine="720"/>
        <w:jc w:val="center"/>
        <w:rPr>
          <w:rFonts w:ascii="Times New Roman" w:eastAsia="Times New Roman" w:hAnsi="Times New Roman" w:cs="Times New Roman"/>
          <w:b/>
          <w:bCs/>
          <w:sz w:val="26"/>
          <w:szCs w:val="26"/>
          <w:lang w:eastAsia="ru-RU"/>
        </w:rPr>
      </w:pPr>
      <w:r w:rsidRPr="008F39CB">
        <w:rPr>
          <w:rFonts w:ascii="Times New Roman" w:eastAsia="Times New Roman" w:hAnsi="Times New Roman" w:cs="Times New Roman"/>
          <w:b/>
          <w:bCs/>
          <w:sz w:val="26"/>
          <w:szCs w:val="26"/>
          <w:lang w:eastAsia="ru-RU"/>
        </w:rPr>
        <w:t>за 9 месяцев 2019 года и 9 месяцев2020 года</w:t>
      </w:r>
    </w:p>
    <w:p w:rsidR="00776CB9" w:rsidRPr="008F39CB" w:rsidRDefault="00776CB9" w:rsidP="00776CB9">
      <w:pPr>
        <w:spacing w:after="0" w:line="360" w:lineRule="auto"/>
        <w:ind w:firstLine="720"/>
        <w:jc w:val="center"/>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drawing>
          <wp:inline distT="0" distB="0" distL="0" distR="0" wp14:anchorId="0F141D06" wp14:editId="11AA370A">
            <wp:extent cx="5867400" cy="1819275"/>
            <wp:effectExtent l="0" t="0" r="0" b="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C43561" w:rsidRPr="008F39CB" w:rsidRDefault="00C43561" w:rsidP="00C43561">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Из </w:t>
      </w:r>
      <w:r w:rsidRPr="008F39CB">
        <w:rPr>
          <w:rFonts w:ascii="Times New Roman" w:eastAsia="Times New Roman" w:hAnsi="Times New Roman" w:cs="Times New Roman"/>
          <w:b/>
          <w:sz w:val="26"/>
          <w:szCs w:val="26"/>
          <w:lang w:eastAsia="ru-RU"/>
        </w:rPr>
        <w:t>1497</w:t>
      </w:r>
      <w:r w:rsidRPr="008F39CB">
        <w:rPr>
          <w:rFonts w:ascii="Times New Roman" w:eastAsia="Times New Roman" w:hAnsi="Times New Roman" w:cs="Times New Roman"/>
          <w:sz w:val="26"/>
          <w:szCs w:val="26"/>
          <w:lang w:eastAsia="ru-RU"/>
        </w:rPr>
        <w:t xml:space="preserve"> протоколов, составленных за 9 месяцев 2020 года:</w:t>
      </w:r>
    </w:p>
    <w:p w:rsidR="00C43561" w:rsidRPr="008F39CB" w:rsidRDefault="00C43561" w:rsidP="00C43561">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800</w:t>
      </w:r>
      <w:r w:rsidRPr="008F39CB">
        <w:rPr>
          <w:rFonts w:ascii="Times New Roman" w:eastAsia="Times New Roman" w:hAnsi="Times New Roman" w:cs="Times New Roman"/>
          <w:b/>
          <w:bCs/>
          <w:sz w:val="26"/>
          <w:szCs w:val="26"/>
          <w:lang w:eastAsia="ru-RU"/>
        </w:rPr>
        <w:t>(53,4 %)</w:t>
      </w:r>
      <w:r w:rsidRPr="008F39CB">
        <w:rPr>
          <w:rFonts w:ascii="Times New Roman" w:eastAsia="Times New Roman" w:hAnsi="Times New Roman" w:cs="Times New Roman"/>
          <w:sz w:val="26"/>
          <w:szCs w:val="26"/>
          <w:lang w:eastAsia="ru-RU"/>
        </w:rPr>
        <w:t xml:space="preserve"> в отношении юридических лиц.</w:t>
      </w:r>
    </w:p>
    <w:p w:rsidR="00C43561" w:rsidRPr="008F39CB" w:rsidRDefault="00C43561" w:rsidP="00C43561">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599</w:t>
      </w:r>
      <w:r w:rsidRPr="008F39CB">
        <w:rPr>
          <w:rFonts w:ascii="Times New Roman" w:eastAsia="Times New Roman" w:hAnsi="Times New Roman" w:cs="Times New Roman"/>
          <w:b/>
          <w:bCs/>
          <w:sz w:val="26"/>
          <w:szCs w:val="26"/>
          <w:lang w:eastAsia="ru-RU"/>
        </w:rPr>
        <w:t>(40 %)</w:t>
      </w:r>
      <w:r w:rsidRPr="008F39CB">
        <w:rPr>
          <w:rFonts w:ascii="Times New Roman" w:eastAsia="Times New Roman" w:hAnsi="Times New Roman" w:cs="Times New Roman"/>
          <w:sz w:val="26"/>
          <w:szCs w:val="26"/>
          <w:lang w:eastAsia="ru-RU"/>
        </w:rPr>
        <w:t xml:space="preserve"> в отношении должностных лиц;</w:t>
      </w:r>
    </w:p>
    <w:p w:rsidR="00C43561" w:rsidRPr="008F39CB" w:rsidRDefault="00C43561" w:rsidP="00C43561">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6 (0,4 %)</w:t>
      </w:r>
      <w:r w:rsidRPr="008F39CB">
        <w:rPr>
          <w:rFonts w:ascii="Times New Roman" w:eastAsia="Times New Roman" w:hAnsi="Times New Roman" w:cs="Times New Roman"/>
          <w:sz w:val="26"/>
          <w:szCs w:val="26"/>
          <w:lang w:eastAsia="ru-RU"/>
        </w:rPr>
        <w:t xml:space="preserve"> в отношении индивидуальных предпринимателей;</w:t>
      </w:r>
    </w:p>
    <w:p w:rsidR="00C43561" w:rsidRPr="008F39CB" w:rsidRDefault="00C43561" w:rsidP="00C43561">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92 (6,1 %)</w:t>
      </w:r>
      <w:r w:rsidRPr="008F39CB">
        <w:rPr>
          <w:rFonts w:ascii="Times New Roman" w:eastAsia="Times New Roman" w:hAnsi="Times New Roman" w:cs="Times New Roman"/>
          <w:sz w:val="26"/>
          <w:szCs w:val="26"/>
          <w:lang w:eastAsia="ru-RU"/>
        </w:rPr>
        <w:t xml:space="preserve"> в отношении физических лиц.</w:t>
      </w:r>
    </w:p>
    <w:p w:rsidR="00776CB9" w:rsidRPr="008F39CB" w:rsidRDefault="00776CB9" w:rsidP="00776CB9">
      <w:pPr>
        <w:spacing w:after="0" w:line="360" w:lineRule="auto"/>
        <w:ind w:firstLine="720"/>
        <w:jc w:val="both"/>
        <w:rPr>
          <w:rFonts w:ascii="Times New Roman" w:eastAsia="Times New Roman" w:hAnsi="Times New Roman" w:cs="Times New Roman"/>
          <w:sz w:val="28"/>
          <w:szCs w:val="28"/>
          <w:lang w:eastAsia="ru-RU"/>
        </w:rPr>
      </w:pPr>
      <w:r w:rsidRPr="008F39CB">
        <w:rPr>
          <w:rFonts w:ascii="Calibri" w:eastAsia="Calibri" w:hAnsi="Calibri" w:cs="Times New Roman"/>
          <w:noProof/>
          <w:lang w:eastAsia="ru-RU"/>
        </w:rPr>
        <w:lastRenderedPageBreak/>
        <w:drawing>
          <wp:inline distT="0" distB="0" distL="0" distR="0" wp14:anchorId="4A0E3587" wp14:editId="1E284D0B">
            <wp:extent cx="5025224" cy="2226365"/>
            <wp:effectExtent l="0" t="0" r="23495" b="21590"/>
            <wp:docPr id="18" name="Диаграмма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776CB9" w:rsidRPr="008F39CB" w:rsidRDefault="00776CB9" w:rsidP="00776CB9">
      <w:pPr>
        <w:spacing w:after="0" w:line="360" w:lineRule="auto"/>
        <w:ind w:firstLine="720"/>
        <w:jc w:val="both"/>
        <w:rPr>
          <w:rFonts w:ascii="Times New Roman" w:eastAsia="Times New Roman" w:hAnsi="Times New Roman" w:cs="Times New Roman"/>
          <w:b/>
          <w:sz w:val="26"/>
          <w:szCs w:val="26"/>
          <w:lang w:eastAsia="ru-RU"/>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0"/>
        <w:gridCol w:w="851"/>
        <w:gridCol w:w="850"/>
        <w:gridCol w:w="851"/>
        <w:gridCol w:w="709"/>
        <w:gridCol w:w="885"/>
        <w:gridCol w:w="851"/>
        <w:gridCol w:w="850"/>
        <w:gridCol w:w="851"/>
        <w:gridCol w:w="708"/>
      </w:tblGrid>
      <w:tr w:rsidR="00C43561" w:rsidRPr="008F39CB" w:rsidTr="009E3A06">
        <w:tc>
          <w:tcPr>
            <w:tcW w:w="1809" w:type="dxa"/>
          </w:tcPr>
          <w:p w:rsidR="00776CB9" w:rsidRPr="008F39CB" w:rsidRDefault="00776CB9" w:rsidP="00776CB9">
            <w:pPr>
              <w:spacing w:after="0"/>
              <w:rPr>
                <w:rFonts w:ascii="Times New Roman" w:eastAsia="Calibri" w:hAnsi="Times New Roman" w:cs="Times New Roman"/>
                <w:sz w:val="18"/>
                <w:szCs w:val="18"/>
              </w:rPr>
            </w:pPr>
          </w:p>
        </w:tc>
        <w:tc>
          <w:tcPr>
            <w:tcW w:w="850"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1"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0"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1"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709" w:type="dxa"/>
            <w:shd w:val="clear" w:color="auto" w:fill="FFFFFF" w:themeFill="background1"/>
            <w:vAlign w:val="center"/>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2019</w:t>
            </w:r>
          </w:p>
        </w:tc>
        <w:tc>
          <w:tcPr>
            <w:tcW w:w="885"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8" w:type="dxa"/>
            <w:shd w:val="clear" w:color="auto" w:fill="FFFFFF" w:themeFill="background1"/>
            <w:vAlign w:val="center"/>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2020</w:t>
            </w:r>
          </w:p>
        </w:tc>
      </w:tr>
      <w:tr w:rsidR="00C43561" w:rsidRPr="008F39CB" w:rsidTr="009E3A06">
        <w:tc>
          <w:tcPr>
            <w:tcW w:w="1809" w:type="dxa"/>
          </w:tcPr>
          <w:p w:rsidR="00C43561" w:rsidRPr="008F39CB" w:rsidRDefault="00C43561" w:rsidP="00776CB9">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Юридические лица</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244</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338</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331</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280</w:t>
            </w:r>
          </w:p>
        </w:tc>
        <w:tc>
          <w:tcPr>
            <w:tcW w:w="709"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1193</w:t>
            </w:r>
          </w:p>
        </w:tc>
        <w:tc>
          <w:tcPr>
            <w:tcW w:w="885"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263</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193</w:t>
            </w:r>
          </w:p>
        </w:tc>
        <w:tc>
          <w:tcPr>
            <w:tcW w:w="850" w:type="dxa"/>
            <w:shd w:val="clear" w:color="auto" w:fill="FFFFFF" w:themeFill="background1"/>
            <w:vAlign w:val="center"/>
          </w:tcPr>
          <w:p w:rsidR="00C43561" w:rsidRPr="008F39CB" w:rsidRDefault="00C43561"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344</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b/>
                <w:sz w:val="18"/>
                <w:szCs w:val="18"/>
              </w:rPr>
            </w:pPr>
          </w:p>
        </w:tc>
      </w:tr>
      <w:tr w:rsidR="00C43561" w:rsidRPr="008F39CB" w:rsidTr="009E3A06">
        <w:tc>
          <w:tcPr>
            <w:tcW w:w="1809" w:type="dxa"/>
          </w:tcPr>
          <w:p w:rsidR="00C43561" w:rsidRPr="008F39CB" w:rsidRDefault="00C43561" w:rsidP="00776CB9">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Должностные лица</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205</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274</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254</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225</w:t>
            </w:r>
          </w:p>
        </w:tc>
        <w:tc>
          <w:tcPr>
            <w:tcW w:w="709"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958</w:t>
            </w:r>
          </w:p>
        </w:tc>
        <w:tc>
          <w:tcPr>
            <w:tcW w:w="885"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200</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127</w:t>
            </w:r>
          </w:p>
        </w:tc>
        <w:tc>
          <w:tcPr>
            <w:tcW w:w="850" w:type="dxa"/>
            <w:shd w:val="clear" w:color="auto" w:fill="FFFFFF" w:themeFill="background1"/>
            <w:vAlign w:val="center"/>
          </w:tcPr>
          <w:p w:rsidR="00C43561" w:rsidRPr="008F39CB" w:rsidRDefault="00C43561"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272</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b/>
                <w:sz w:val="18"/>
                <w:szCs w:val="18"/>
              </w:rPr>
            </w:pPr>
          </w:p>
        </w:tc>
      </w:tr>
      <w:tr w:rsidR="00C43561" w:rsidRPr="008F39CB" w:rsidTr="009E3A06">
        <w:tc>
          <w:tcPr>
            <w:tcW w:w="1809" w:type="dxa"/>
          </w:tcPr>
          <w:p w:rsidR="00C43561" w:rsidRPr="008F39CB" w:rsidRDefault="00C43561" w:rsidP="00776CB9">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Индивидуальные предприниматели</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709"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w:t>
            </w:r>
          </w:p>
        </w:tc>
        <w:tc>
          <w:tcPr>
            <w:tcW w:w="885"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w:t>
            </w:r>
          </w:p>
        </w:tc>
        <w:tc>
          <w:tcPr>
            <w:tcW w:w="850" w:type="dxa"/>
            <w:shd w:val="clear" w:color="auto" w:fill="FFFFFF" w:themeFill="background1"/>
            <w:vAlign w:val="center"/>
          </w:tcPr>
          <w:p w:rsidR="00C43561" w:rsidRPr="008F39CB" w:rsidRDefault="00C43561"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b/>
                <w:sz w:val="18"/>
                <w:szCs w:val="18"/>
              </w:rPr>
            </w:pPr>
          </w:p>
        </w:tc>
      </w:tr>
      <w:tr w:rsidR="00C43561" w:rsidRPr="008F39CB" w:rsidTr="009E3A06">
        <w:tc>
          <w:tcPr>
            <w:tcW w:w="1809" w:type="dxa"/>
          </w:tcPr>
          <w:p w:rsidR="00C43561" w:rsidRPr="008F39CB" w:rsidRDefault="00C43561" w:rsidP="00776CB9">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Физические лица</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28</w:t>
            </w:r>
          </w:p>
        </w:tc>
        <w:tc>
          <w:tcPr>
            <w:tcW w:w="709"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32</w:t>
            </w:r>
          </w:p>
        </w:tc>
        <w:tc>
          <w:tcPr>
            <w:tcW w:w="885"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38</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21</w:t>
            </w:r>
          </w:p>
        </w:tc>
        <w:tc>
          <w:tcPr>
            <w:tcW w:w="850" w:type="dxa"/>
            <w:shd w:val="clear" w:color="auto" w:fill="FFFFFF" w:themeFill="background1"/>
            <w:vAlign w:val="center"/>
          </w:tcPr>
          <w:p w:rsidR="00C43561" w:rsidRPr="008F39CB" w:rsidRDefault="00C43561"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33</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b/>
                <w:sz w:val="18"/>
                <w:szCs w:val="18"/>
              </w:rPr>
            </w:pPr>
          </w:p>
        </w:tc>
      </w:tr>
      <w:tr w:rsidR="00C43561" w:rsidRPr="008F39CB" w:rsidTr="009E3A06">
        <w:tc>
          <w:tcPr>
            <w:tcW w:w="1809" w:type="dxa"/>
          </w:tcPr>
          <w:p w:rsidR="00C43561" w:rsidRPr="008F39CB" w:rsidRDefault="00C43561" w:rsidP="00776CB9">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Итого</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455</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618</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590</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534</w:t>
            </w:r>
          </w:p>
        </w:tc>
        <w:tc>
          <w:tcPr>
            <w:tcW w:w="709"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2197</w:t>
            </w:r>
          </w:p>
        </w:tc>
        <w:tc>
          <w:tcPr>
            <w:tcW w:w="885"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502</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345</w:t>
            </w:r>
          </w:p>
        </w:tc>
        <w:tc>
          <w:tcPr>
            <w:tcW w:w="850" w:type="dxa"/>
            <w:shd w:val="clear" w:color="auto" w:fill="FFFFFF" w:themeFill="background1"/>
            <w:vAlign w:val="center"/>
          </w:tcPr>
          <w:p w:rsidR="00C43561" w:rsidRPr="008F39CB" w:rsidRDefault="00C43561"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650</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p>
        </w:tc>
        <w:tc>
          <w:tcPr>
            <w:tcW w:w="708"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b/>
                <w:sz w:val="18"/>
                <w:szCs w:val="18"/>
              </w:rPr>
            </w:pPr>
          </w:p>
        </w:tc>
      </w:tr>
    </w:tbl>
    <w:p w:rsidR="00776CB9" w:rsidRPr="008F39CB" w:rsidRDefault="00776CB9" w:rsidP="00776CB9">
      <w:pPr>
        <w:spacing w:after="0" w:line="240" w:lineRule="auto"/>
        <w:ind w:firstLine="720"/>
        <w:jc w:val="center"/>
        <w:rPr>
          <w:rFonts w:ascii="Times New Roman" w:eastAsia="Times New Roman" w:hAnsi="Times New Roman" w:cs="Times New Roman"/>
          <w:sz w:val="26"/>
          <w:szCs w:val="26"/>
          <w:lang w:eastAsia="ru-RU"/>
        </w:rPr>
      </w:pPr>
    </w:p>
    <w:p w:rsidR="00776CB9" w:rsidRPr="008F39CB" w:rsidRDefault="00776CB9" w:rsidP="00776CB9">
      <w:pPr>
        <w:spacing w:after="0" w:line="240" w:lineRule="auto"/>
        <w:ind w:firstLine="720"/>
        <w:jc w:val="center"/>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Протоколы об административных правонарушениях </w:t>
      </w:r>
    </w:p>
    <w:p w:rsidR="00776CB9" w:rsidRPr="008F39CB" w:rsidRDefault="00776CB9" w:rsidP="00DE46DC">
      <w:pPr>
        <w:spacing w:after="0" w:line="240" w:lineRule="auto"/>
        <w:ind w:firstLine="720"/>
        <w:jc w:val="center"/>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 сферам контроля распределяются следующим образом:</w:t>
      </w:r>
    </w:p>
    <w:p w:rsidR="00DE46DC" w:rsidRPr="008F39CB" w:rsidRDefault="00DE46DC" w:rsidP="00DE46DC">
      <w:pPr>
        <w:spacing w:after="0" w:line="240" w:lineRule="auto"/>
        <w:ind w:firstLine="720"/>
        <w:jc w:val="center"/>
        <w:rPr>
          <w:rFonts w:ascii="Times New Roman" w:eastAsia="Times New Roman" w:hAnsi="Times New Roman" w:cs="Times New Roman"/>
          <w:sz w:val="26"/>
          <w:szCs w:val="26"/>
          <w:lang w:eastAsia="ru-RU"/>
        </w:rPr>
      </w:pPr>
    </w:p>
    <w:tbl>
      <w:tblPr>
        <w:tblW w:w="10065"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885"/>
        <w:gridCol w:w="851"/>
        <w:gridCol w:w="850"/>
        <w:gridCol w:w="851"/>
        <w:gridCol w:w="708"/>
        <w:gridCol w:w="816"/>
        <w:gridCol w:w="851"/>
        <w:gridCol w:w="850"/>
        <w:gridCol w:w="851"/>
        <w:gridCol w:w="850"/>
      </w:tblGrid>
      <w:tr w:rsidR="00C43561" w:rsidRPr="008F39CB" w:rsidTr="009E3A06">
        <w:tc>
          <w:tcPr>
            <w:tcW w:w="1702" w:type="dxa"/>
          </w:tcPr>
          <w:p w:rsidR="00776CB9" w:rsidRPr="008F39CB" w:rsidRDefault="00776CB9" w:rsidP="00776CB9">
            <w:pPr>
              <w:spacing w:after="0"/>
              <w:rPr>
                <w:rFonts w:ascii="Times New Roman" w:eastAsia="Calibri" w:hAnsi="Times New Roman" w:cs="Times New Roman"/>
                <w:sz w:val="18"/>
                <w:szCs w:val="18"/>
              </w:rPr>
            </w:pPr>
          </w:p>
        </w:tc>
        <w:tc>
          <w:tcPr>
            <w:tcW w:w="885"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1 </w:t>
            </w:r>
          </w:p>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квартал 2019</w:t>
            </w:r>
          </w:p>
        </w:tc>
        <w:tc>
          <w:tcPr>
            <w:tcW w:w="851"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0"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 xml:space="preserve">3 </w:t>
            </w:r>
            <w:r w:rsidRPr="008F39CB">
              <w:rPr>
                <w:rFonts w:ascii="Times New Roman" w:eastAsia="Calibri" w:hAnsi="Times New Roman" w:cs="Times New Roman"/>
                <w:sz w:val="18"/>
                <w:szCs w:val="18"/>
              </w:rPr>
              <w:t>квартал 2019</w:t>
            </w:r>
          </w:p>
        </w:tc>
        <w:tc>
          <w:tcPr>
            <w:tcW w:w="851"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 xml:space="preserve">4 </w:t>
            </w:r>
            <w:r w:rsidRPr="008F39CB">
              <w:rPr>
                <w:rFonts w:ascii="Times New Roman" w:eastAsia="Calibri" w:hAnsi="Times New Roman" w:cs="Times New Roman"/>
                <w:sz w:val="18"/>
                <w:szCs w:val="18"/>
              </w:rPr>
              <w:t>квартал 2019</w:t>
            </w:r>
          </w:p>
        </w:tc>
        <w:tc>
          <w:tcPr>
            <w:tcW w:w="708" w:type="dxa"/>
            <w:shd w:val="clear" w:color="auto" w:fill="FFFFFF" w:themeFill="background1"/>
            <w:vAlign w:val="center"/>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2019</w:t>
            </w:r>
          </w:p>
        </w:tc>
        <w:tc>
          <w:tcPr>
            <w:tcW w:w="816"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1 </w:t>
            </w:r>
          </w:p>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квартал 2020</w:t>
            </w:r>
          </w:p>
        </w:tc>
        <w:tc>
          <w:tcPr>
            <w:tcW w:w="851"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 xml:space="preserve">3 </w:t>
            </w:r>
            <w:r w:rsidRPr="008F39CB">
              <w:rPr>
                <w:rFonts w:ascii="Times New Roman" w:eastAsia="Calibri" w:hAnsi="Times New Roman" w:cs="Times New Roman"/>
                <w:sz w:val="18"/>
                <w:szCs w:val="18"/>
              </w:rPr>
              <w:t>квартал 2020</w:t>
            </w:r>
          </w:p>
        </w:tc>
        <w:tc>
          <w:tcPr>
            <w:tcW w:w="851" w:type="dxa"/>
            <w:shd w:val="clear" w:color="auto" w:fill="FFFFFF" w:themeFill="background1"/>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 xml:space="preserve">4 </w:t>
            </w:r>
            <w:r w:rsidRPr="008F39CB">
              <w:rPr>
                <w:rFonts w:ascii="Times New Roman" w:eastAsia="Calibri" w:hAnsi="Times New Roman" w:cs="Times New Roman"/>
                <w:sz w:val="18"/>
                <w:szCs w:val="18"/>
              </w:rPr>
              <w:t>квартал 2020</w:t>
            </w:r>
          </w:p>
        </w:tc>
        <w:tc>
          <w:tcPr>
            <w:tcW w:w="850" w:type="dxa"/>
            <w:shd w:val="clear" w:color="auto" w:fill="FFFFFF" w:themeFill="background1"/>
            <w:vAlign w:val="center"/>
          </w:tcPr>
          <w:p w:rsidR="00776CB9" w:rsidRPr="008F39CB" w:rsidRDefault="00776CB9"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2020</w:t>
            </w:r>
          </w:p>
        </w:tc>
      </w:tr>
      <w:tr w:rsidR="00C43561" w:rsidRPr="008F39CB" w:rsidTr="009E3A06">
        <w:tc>
          <w:tcPr>
            <w:tcW w:w="1702" w:type="dxa"/>
          </w:tcPr>
          <w:p w:rsidR="00C43561" w:rsidRPr="008F39CB" w:rsidRDefault="00C43561" w:rsidP="00776CB9">
            <w:pPr>
              <w:suppressAutoHyphens/>
              <w:spacing w:after="0"/>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Связь</w:t>
            </w:r>
          </w:p>
        </w:tc>
        <w:tc>
          <w:tcPr>
            <w:tcW w:w="885"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338</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481</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477</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439</w:t>
            </w:r>
          </w:p>
        </w:tc>
        <w:tc>
          <w:tcPr>
            <w:tcW w:w="708"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1735</w:t>
            </w:r>
          </w:p>
        </w:tc>
        <w:tc>
          <w:tcPr>
            <w:tcW w:w="816"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392</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286</w:t>
            </w:r>
          </w:p>
        </w:tc>
        <w:tc>
          <w:tcPr>
            <w:tcW w:w="850" w:type="dxa"/>
            <w:shd w:val="clear" w:color="auto" w:fill="FFFFFF" w:themeFill="background1"/>
            <w:vAlign w:val="center"/>
          </w:tcPr>
          <w:p w:rsidR="00C43561" w:rsidRPr="008F39CB" w:rsidRDefault="00C43561"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531</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b/>
                <w:sz w:val="18"/>
                <w:szCs w:val="18"/>
                <w:lang w:val="en-US"/>
              </w:rPr>
            </w:pPr>
          </w:p>
        </w:tc>
      </w:tr>
      <w:tr w:rsidR="00C43561" w:rsidRPr="008F39CB" w:rsidTr="009E3A06">
        <w:tc>
          <w:tcPr>
            <w:tcW w:w="1702" w:type="dxa"/>
          </w:tcPr>
          <w:p w:rsidR="00C43561" w:rsidRPr="008F39CB" w:rsidRDefault="00C43561" w:rsidP="00776CB9">
            <w:pPr>
              <w:suppressAutoHyphens/>
              <w:spacing w:after="0"/>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Сми/вещание</w:t>
            </w:r>
          </w:p>
        </w:tc>
        <w:tc>
          <w:tcPr>
            <w:tcW w:w="885"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54</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51</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30</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24</w:t>
            </w:r>
          </w:p>
        </w:tc>
        <w:tc>
          <w:tcPr>
            <w:tcW w:w="708"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159</w:t>
            </w:r>
          </w:p>
        </w:tc>
        <w:tc>
          <w:tcPr>
            <w:tcW w:w="816"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39</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shd w:val="clear" w:color="auto" w:fill="FFFFFF" w:themeFill="background1"/>
            <w:vAlign w:val="center"/>
          </w:tcPr>
          <w:p w:rsidR="00C43561" w:rsidRPr="008F39CB" w:rsidRDefault="00C43561"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35</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b/>
                <w:sz w:val="18"/>
                <w:szCs w:val="18"/>
                <w:lang w:val="en-US"/>
              </w:rPr>
            </w:pPr>
          </w:p>
        </w:tc>
      </w:tr>
      <w:tr w:rsidR="00C43561" w:rsidRPr="008F39CB" w:rsidTr="009E3A06">
        <w:tc>
          <w:tcPr>
            <w:tcW w:w="1702" w:type="dxa"/>
          </w:tcPr>
          <w:p w:rsidR="00C43561" w:rsidRPr="008F39CB" w:rsidRDefault="00C43561" w:rsidP="00776CB9">
            <w:pPr>
              <w:suppressAutoHyphens/>
              <w:spacing w:after="0"/>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ОПД</w:t>
            </w:r>
          </w:p>
        </w:tc>
        <w:tc>
          <w:tcPr>
            <w:tcW w:w="885"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63</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86</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83</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71</w:t>
            </w:r>
          </w:p>
        </w:tc>
        <w:tc>
          <w:tcPr>
            <w:tcW w:w="708"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303</w:t>
            </w:r>
          </w:p>
        </w:tc>
        <w:tc>
          <w:tcPr>
            <w:tcW w:w="816"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71</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w:t>
            </w:r>
          </w:p>
        </w:tc>
        <w:tc>
          <w:tcPr>
            <w:tcW w:w="850" w:type="dxa"/>
            <w:shd w:val="clear" w:color="auto" w:fill="FFFFFF" w:themeFill="background1"/>
            <w:vAlign w:val="center"/>
          </w:tcPr>
          <w:p w:rsidR="00C43561" w:rsidRPr="008F39CB" w:rsidRDefault="00C43561"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84</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b/>
                <w:sz w:val="18"/>
                <w:szCs w:val="18"/>
                <w:lang w:val="en-US"/>
              </w:rPr>
            </w:pPr>
          </w:p>
        </w:tc>
      </w:tr>
      <w:tr w:rsidR="00C43561" w:rsidRPr="008F39CB" w:rsidTr="009E3A06">
        <w:tc>
          <w:tcPr>
            <w:tcW w:w="1702" w:type="dxa"/>
          </w:tcPr>
          <w:p w:rsidR="00C43561" w:rsidRPr="008F39CB" w:rsidRDefault="00C43561" w:rsidP="00776CB9">
            <w:pPr>
              <w:suppressAutoHyphens/>
              <w:spacing w:after="0"/>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Итого</w:t>
            </w:r>
          </w:p>
        </w:tc>
        <w:tc>
          <w:tcPr>
            <w:tcW w:w="885"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455</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618</w:t>
            </w: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590</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534</w:t>
            </w:r>
          </w:p>
        </w:tc>
        <w:tc>
          <w:tcPr>
            <w:tcW w:w="708"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2197</w:t>
            </w:r>
          </w:p>
        </w:tc>
        <w:tc>
          <w:tcPr>
            <w:tcW w:w="816"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502</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345</w:t>
            </w:r>
          </w:p>
        </w:tc>
        <w:tc>
          <w:tcPr>
            <w:tcW w:w="850" w:type="dxa"/>
            <w:shd w:val="clear" w:color="auto" w:fill="FFFFFF" w:themeFill="background1"/>
            <w:vAlign w:val="center"/>
          </w:tcPr>
          <w:p w:rsidR="00C43561" w:rsidRPr="008F39CB" w:rsidRDefault="00C43561" w:rsidP="00C2451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650</w:t>
            </w:r>
          </w:p>
        </w:tc>
        <w:tc>
          <w:tcPr>
            <w:tcW w:w="851"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sz w:val="18"/>
                <w:szCs w:val="18"/>
                <w:lang w:val="en-US"/>
              </w:rPr>
            </w:pPr>
          </w:p>
        </w:tc>
        <w:tc>
          <w:tcPr>
            <w:tcW w:w="850" w:type="dxa"/>
            <w:shd w:val="clear" w:color="auto" w:fill="FFFFFF" w:themeFill="background1"/>
            <w:vAlign w:val="center"/>
          </w:tcPr>
          <w:p w:rsidR="00C43561" w:rsidRPr="008F39CB" w:rsidRDefault="00C43561" w:rsidP="00776CB9">
            <w:pPr>
              <w:spacing w:after="0"/>
              <w:jc w:val="center"/>
              <w:rPr>
                <w:rFonts w:ascii="Times New Roman" w:eastAsia="Calibri" w:hAnsi="Times New Roman" w:cs="Times New Roman"/>
                <w:b/>
                <w:sz w:val="18"/>
                <w:szCs w:val="18"/>
                <w:lang w:val="en-US"/>
              </w:rPr>
            </w:pPr>
          </w:p>
        </w:tc>
      </w:tr>
    </w:tbl>
    <w:p w:rsidR="009E3A06" w:rsidRPr="008F39CB" w:rsidRDefault="009E3A06" w:rsidP="00EF2675">
      <w:pPr>
        <w:spacing w:after="0" w:line="360" w:lineRule="auto"/>
        <w:ind w:firstLine="720"/>
        <w:jc w:val="both"/>
        <w:rPr>
          <w:rFonts w:ascii="Times New Roman" w:eastAsia="Times New Roman" w:hAnsi="Times New Roman" w:cs="Times New Roman"/>
          <w:sz w:val="26"/>
          <w:szCs w:val="26"/>
          <w:lang w:eastAsia="ru-RU"/>
        </w:rPr>
      </w:pPr>
    </w:p>
    <w:p w:rsidR="00C2451D" w:rsidRPr="008F39CB" w:rsidRDefault="00C2451D" w:rsidP="00C2451D">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За 9 месяцев 2020 года протоколы об административных правонарушениях по сферам контроля распределяются следующим образом:</w:t>
      </w:r>
    </w:p>
    <w:p w:rsidR="00C2451D" w:rsidRPr="008F39CB" w:rsidRDefault="00C2451D" w:rsidP="00C2451D">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Связь – </w:t>
      </w:r>
      <w:r w:rsidRPr="008F39CB">
        <w:rPr>
          <w:rFonts w:ascii="Times New Roman" w:eastAsia="Times New Roman" w:hAnsi="Times New Roman" w:cs="Times New Roman"/>
          <w:b/>
          <w:sz w:val="26"/>
          <w:szCs w:val="26"/>
          <w:lang w:eastAsia="ru-RU"/>
        </w:rPr>
        <w:t>1209 (81%);</w:t>
      </w:r>
    </w:p>
    <w:p w:rsidR="00C2451D" w:rsidRPr="008F39CB" w:rsidRDefault="00C2451D" w:rsidP="00C2451D">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Вещание – </w:t>
      </w:r>
      <w:r w:rsidRPr="008F39CB">
        <w:rPr>
          <w:rFonts w:ascii="Times New Roman" w:eastAsia="Times New Roman" w:hAnsi="Times New Roman" w:cs="Times New Roman"/>
          <w:b/>
          <w:sz w:val="26"/>
          <w:szCs w:val="26"/>
          <w:lang w:eastAsia="ru-RU"/>
        </w:rPr>
        <w:t>40(2 %);</w:t>
      </w:r>
    </w:p>
    <w:p w:rsidR="00C2451D" w:rsidRPr="008F39CB" w:rsidRDefault="00C2451D" w:rsidP="00C2451D">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СМИ – </w:t>
      </w:r>
      <w:r w:rsidRPr="008F39CB">
        <w:rPr>
          <w:rFonts w:ascii="Times New Roman" w:eastAsia="Times New Roman" w:hAnsi="Times New Roman" w:cs="Times New Roman"/>
          <w:b/>
          <w:sz w:val="26"/>
          <w:szCs w:val="26"/>
          <w:lang w:eastAsia="ru-RU"/>
        </w:rPr>
        <w:t>40 (3%);</w:t>
      </w:r>
    </w:p>
    <w:p w:rsidR="00C2451D" w:rsidRPr="008F39CB" w:rsidRDefault="00C2451D" w:rsidP="00C2451D">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ОПД – </w:t>
      </w:r>
      <w:r w:rsidRPr="008F39CB">
        <w:rPr>
          <w:rFonts w:ascii="Times New Roman" w:eastAsia="Times New Roman" w:hAnsi="Times New Roman" w:cs="Times New Roman"/>
          <w:b/>
          <w:sz w:val="26"/>
          <w:szCs w:val="26"/>
          <w:lang w:eastAsia="ru-RU"/>
        </w:rPr>
        <w:t>208 (14 %).</w:t>
      </w:r>
    </w:p>
    <w:p w:rsidR="009E3A06" w:rsidRPr="008F39CB" w:rsidRDefault="009E3A06" w:rsidP="009E3A06">
      <w:pPr>
        <w:spacing w:after="0" w:line="360" w:lineRule="auto"/>
        <w:jc w:val="center"/>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lastRenderedPageBreak/>
        <w:drawing>
          <wp:inline distT="0" distB="0" distL="0" distR="0" wp14:anchorId="0B20600A" wp14:editId="74110638">
            <wp:extent cx="4229100" cy="2438400"/>
            <wp:effectExtent l="0" t="0" r="0" b="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9E3A06" w:rsidRPr="008F39CB" w:rsidRDefault="009E3A06" w:rsidP="009E3A06">
      <w:pPr>
        <w:spacing w:after="0" w:line="360" w:lineRule="auto"/>
        <w:ind w:firstLine="660"/>
        <w:jc w:val="both"/>
        <w:rPr>
          <w:rFonts w:ascii="Times New Roman" w:eastAsia="Times New Roman" w:hAnsi="Times New Roman" w:cs="Times New Roman"/>
          <w:sz w:val="26"/>
          <w:szCs w:val="26"/>
          <w:lang w:eastAsia="ru-RU"/>
        </w:rPr>
      </w:pPr>
    </w:p>
    <w:p w:rsidR="00484045" w:rsidRPr="008F39CB" w:rsidRDefault="00484045" w:rsidP="00484045">
      <w:pPr>
        <w:spacing w:after="0" w:line="360" w:lineRule="auto"/>
        <w:ind w:firstLine="66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Протоколы об административных правонарушениях, составленные </w:t>
      </w:r>
      <w:r w:rsidR="008978FA">
        <w:rPr>
          <w:rFonts w:ascii="Times New Roman" w:eastAsia="Times New Roman" w:hAnsi="Times New Roman" w:cs="Times New Roman"/>
          <w:sz w:val="26"/>
          <w:szCs w:val="26"/>
          <w:lang w:eastAsia="ru-RU"/>
        </w:rPr>
        <w:t xml:space="preserve">за </w:t>
      </w:r>
      <w:r w:rsidRPr="008F39CB">
        <w:rPr>
          <w:rFonts w:ascii="Times New Roman" w:eastAsia="Times New Roman" w:hAnsi="Times New Roman" w:cs="Times New Roman"/>
          <w:b/>
          <w:sz w:val="26"/>
          <w:szCs w:val="26"/>
          <w:lang w:eastAsia="ru-RU"/>
        </w:rPr>
        <w:t>9 месяцев 2020 года</w:t>
      </w:r>
      <w:r w:rsidRPr="008F39CB">
        <w:rPr>
          <w:rFonts w:ascii="Times New Roman" w:eastAsia="Times New Roman" w:hAnsi="Times New Roman" w:cs="Times New Roman"/>
          <w:sz w:val="26"/>
          <w:szCs w:val="26"/>
          <w:lang w:eastAsia="ru-RU"/>
        </w:rPr>
        <w:t xml:space="preserve">, можно классифицировать по составам административных правонарушений следующим образом: </w:t>
      </w:r>
    </w:p>
    <w:tbl>
      <w:tblPr>
        <w:tblW w:w="98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10"/>
        <w:gridCol w:w="891"/>
        <w:gridCol w:w="851"/>
        <w:gridCol w:w="850"/>
        <w:gridCol w:w="851"/>
        <w:gridCol w:w="850"/>
        <w:gridCol w:w="851"/>
        <w:gridCol w:w="709"/>
        <w:gridCol w:w="708"/>
        <w:gridCol w:w="621"/>
      </w:tblGrid>
      <w:tr w:rsidR="00484045" w:rsidRPr="008F39CB" w:rsidTr="00F15DE2">
        <w:tc>
          <w:tcPr>
            <w:tcW w:w="1809" w:type="dxa"/>
          </w:tcPr>
          <w:p w:rsidR="009E3A06" w:rsidRPr="008F39CB" w:rsidRDefault="009E3A06" w:rsidP="009E3A06">
            <w:pPr>
              <w:spacing w:after="0"/>
              <w:rPr>
                <w:rFonts w:ascii="Times New Roman" w:eastAsia="Calibri" w:hAnsi="Times New Roman" w:cs="Times New Roman"/>
                <w:sz w:val="18"/>
                <w:szCs w:val="18"/>
              </w:rPr>
            </w:pPr>
          </w:p>
        </w:tc>
        <w:tc>
          <w:tcPr>
            <w:tcW w:w="810" w:type="dxa"/>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91" w:type="dxa"/>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3</w:t>
            </w:r>
            <w:r w:rsidRPr="008F39CB">
              <w:rPr>
                <w:rFonts w:ascii="Times New Roman" w:eastAsia="Calibri" w:hAnsi="Times New Roman" w:cs="Times New Roman"/>
                <w:sz w:val="18"/>
                <w:szCs w:val="18"/>
              </w:rPr>
              <w:t xml:space="preserve"> квартал 2019</w:t>
            </w:r>
          </w:p>
        </w:tc>
        <w:tc>
          <w:tcPr>
            <w:tcW w:w="850" w:type="dxa"/>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 xml:space="preserve">4 </w:t>
            </w:r>
            <w:r w:rsidRPr="008F39CB">
              <w:rPr>
                <w:rFonts w:ascii="Times New Roman" w:eastAsia="Calibri" w:hAnsi="Times New Roman" w:cs="Times New Roman"/>
                <w:sz w:val="18"/>
                <w:szCs w:val="18"/>
              </w:rPr>
              <w:t>квартал 2019</w:t>
            </w:r>
          </w:p>
        </w:tc>
        <w:tc>
          <w:tcPr>
            <w:tcW w:w="851" w:type="dxa"/>
            <w:vAlign w:val="center"/>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2019</w:t>
            </w:r>
          </w:p>
        </w:tc>
        <w:tc>
          <w:tcPr>
            <w:tcW w:w="850" w:type="dxa"/>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709" w:type="dxa"/>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3</w:t>
            </w:r>
            <w:r w:rsidRPr="008F39CB">
              <w:rPr>
                <w:rFonts w:ascii="Times New Roman" w:eastAsia="Calibri" w:hAnsi="Times New Roman" w:cs="Times New Roman"/>
                <w:sz w:val="18"/>
                <w:szCs w:val="18"/>
              </w:rPr>
              <w:t xml:space="preserve"> квартал 2020</w:t>
            </w:r>
          </w:p>
        </w:tc>
        <w:tc>
          <w:tcPr>
            <w:tcW w:w="708" w:type="dxa"/>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lang w:val="en-US"/>
              </w:rPr>
              <w:t xml:space="preserve">4 </w:t>
            </w:r>
            <w:r w:rsidRPr="008F39CB">
              <w:rPr>
                <w:rFonts w:ascii="Times New Roman" w:eastAsia="Calibri" w:hAnsi="Times New Roman" w:cs="Times New Roman"/>
                <w:sz w:val="18"/>
                <w:szCs w:val="18"/>
              </w:rPr>
              <w:t>квартал 2020</w:t>
            </w:r>
          </w:p>
        </w:tc>
        <w:tc>
          <w:tcPr>
            <w:tcW w:w="621" w:type="dxa"/>
            <w:vAlign w:val="center"/>
          </w:tcPr>
          <w:p w:rsidR="009E3A06" w:rsidRPr="008F39CB" w:rsidRDefault="009E3A06" w:rsidP="009E3A0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ст.13.4</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146</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106</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332</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118</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 2 ст. 13.4</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224</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290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219</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168</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901</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173</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181</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 3 ст. 13.4</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86</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204</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290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178</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289</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 2 ст. 13.21</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13.22</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38</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13.23</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48</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 xml:space="preserve">ч. 3 ст. 14.1 </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48</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63</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185</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ч.2 ст. 14.1</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58</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 19.5</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ст.19.7</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64</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82</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73</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311</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83</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 20.25</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 14.3.1</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ст.13.21</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ч.3 ст. 13.21</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 2.1 ст. 13.21</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ч.2 ст. 6.17</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ст.13.34</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24</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ч.2 13.5</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13.38</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13.11ч.1</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13.11ч.6</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val="en-US" w:eastAsia="ru-RU"/>
              </w:rPr>
              <w:t xml:space="preserve">13.11 </w:t>
            </w:r>
            <w:r w:rsidRPr="008F39CB">
              <w:rPr>
                <w:rFonts w:ascii="Times New Roman" w:eastAsia="Times New Roman" w:hAnsi="Times New Roman" w:cs="Times New Roman"/>
                <w:sz w:val="18"/>
                <w:szCs w:val="18"/>
                <w:lang w:eastAsia="ru-RU"/>
              </w:rPr>
              <w:t>ч.5</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ст.5.5</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 15.27</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 19.6</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9.13</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484045" w:rsidRPr="008F39CB" w:rsidRDefault="00484045" w:rsidP="009E3A06">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ч.3 ст. 13.15</w:t>
            </w:r>
          </w:p>
        </w:tc>
        <w:tc>
          <w:tcPr>
            <w:tcW w:w="810"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891"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850"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851"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709" w:type="dxa"/>
            <w:vAlign w:val="center"/>
          </w:tcPr>
          <w:p w:rsidR="00484045" w:rsidRPr="008F39CB" w:rsidRDefault="00484045"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708" w:type="dxa"/>
            <w:vAlign w:val="center"/>
          </w:tcPr>
          <w:p w:rsidR="00484045" w:rsidRPr="008F39CB" w:rsidRDefault="00484045" w:rsidP="009E3A06">
            <w:pPr>
              <w:spacing w:after="0"/>
              <w:jc w:val="center"/>
              <w:rPr>
                <w:rFonts w:ascii="Times New Roman" w:eastAsia="Calibri" w:hAnsi="Times New Roman" w:cs="Times New Roman"/>
                <w:sz w:val="18"/>
                <w:szCs w:val="18"/>
              </w:rPr>
            </w:pPr>
          </w:p>
        </w:tc>
        <w:tc>
          <w:tcPr>
            <w:tcW w:w="621" w:type="dxa"/>
            <w:vAlign w:val="center"/>
          </w:tcPr>
          <w:p w:rsidR="00484045" w:rsidRPr="008F39CB" w:rsidRDefault="00484045" w:rsidP="009E3A06">
            <w:pPr>
              <w:spacing w:after="0"/>
              <w:jc w:val="center"/>
              <w:rPr>
                <w:rFonts w:ascii="Times New Roman" w:eastAsia="Calibri" w:hAnsi="Times New Roman" w:cs="Times New Roman"/>
                <w:b/>
                <w:sz w:val="18"/>
                <w:szCs w:val="18"/>
              </w:rPr>
            </w:pPr>
          </w:p>
        </w:tc>
      </w:tr>
      <w:tr w:rsidR="00484045" w:rsidRPr="008F39CB" w:rsidTr="00F15DE2">
        <w:tc>
          <w:tcPr>
            <w:tcW w:w="1809" w:type="dxa"/>
          </w:tcPr>
          <w:p w:rsidR="009E3A06" w:rsidRPr="008F39CB" w:rsidRDefault="009E3A06" w:rsidP="009E3A06">
            <w:pPr>
              <w:suppressAutoHyphens/>
              <w:spacing w:after="0"/>
              <w:jc w:val="both"/>
              <w:rPr>
                <w:rFonts w:ascii="Times New Roman" w:eastAsia="Times New Roman" w:hAnsi="Times New Roman" w:cs="Times New Roman"/>
                <w:b/>
                <w:sz w:val="18"/>
                <w:szCs w:val="18"/>
                <w:lang w:eastAsia="ru-RU"/>
              </w:rPr>
            </w:pPr>
            <w:r w:rsidRPr="008F39CB">
              <w:rPr>
                <w:rFonts w:ascii="Times New Roman" w:eastAsia="Times New Roman" w:hAnsi="Times New Roman" w:cs="Times New Roman"/>
                <w:b/>
                <w:sz w:val="18"/>
                <w:szCs w:val="18"/>
                <w:lang w:eastAsia="ru-RU"/>
              </w:rPr>
              <w:t>Итого</w:t>
            </w:r>
          </w:p>
        </w:tc>
        <w:tc>
          <w:tcPr>
            <w:tcW w:w="810" w:type="dxa"/>
            <w:vAlign w:val="center"/>
          </w:tcPr>
          <w:p w:rsidR="009E3A06" w:rsidRPr="008F39CB" w:rsidRDefault="009E3A06" w:rsidP="009E3A06">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455</w:t>
            </w:r>
          </w:p>
        </w:tc>
        <w:tc>
          <w:tcPr>
            <w:tcW w:w="891" w:type="dxa"/>
            <w:vAlign w:val="center"/>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618</w:t>
            </w:r>
          </w:p>
        </w:tc>
        <w:tc>
          <w:tcPr>
            <w:tcW w:w="851" w:type="dxa"/>
            <w:vAlign w:val="center"/>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590</w:t>
            </w:r>
          </w:p>
        </w:tc>
        <w:tc>
          <w:tcPr>
            <w:tcW w:w="850" w:type="dxa"/>
            <w:vAlign w:val="center"/>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534</w:t>
            </w:r>
          </w:p>
        </w:tc>
        <w:tc>
          <w:tcPr>
            <w:tcW w:w="851" w:type="dxa"/>
            <w:vAlign w:val="center"/>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2197</w:t>
            </w:r>
          </w:p>
        </w:tc>
        <w:tc>
          <w:tcPr>
            <w:tcW w:w="850" w:type="dxa"/>
            <w:vAlign w:val="center"/>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502</w:t>
            </w:r>
          </w:p>
        </w:tc>
        <w:tc>
          <w:tcPr>
            <w:tcW w:w="851" w:type="dxa"/>
            <w:vAlign w:val="center"/>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345</w:t>
            </w:r>
          </w:p>
        </w:tc>
        <w:tc>
          <w:tcPr>
            <w:tcW w:w="709" w:type="dxa"/>
            <w:vAlign w:val="center"/>
          </w:tcPr>
          <w:p w:rsidR="009E3A06" w:rsidRPr="008F39CB" w:rsidRDefault="00484045" w:rsidP="009E3A0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650</w:t>
            </w:r>
          </w:p>
        </w:tc>
        <w:tc>
          <w:tcPr>
            <w:tcW w:w="708" w:type="dxa"/>
            <w:vAlign w:val="center"/>
          </w:tcPr>
          <w:p w:rsidR="009E3A06" w:rsidRPr="008F39CB" w:rsidRDefault="009E3A06" w:rsidP="009E3A06">
            <w:pPr>
              <w:spacing w:after="0"/>
              <w:jc w:val="center"/>
              <w:rPr>
                <w:rFonts w:ascii="Times New Roman" w:eastAsia="Calibri" w:hAnsi="Times New Roman" w:cs="Times New Roman"/>
                <w:b/>
                <w:sz w:val="18"/>
                <w:szCs w:val="18"/>
              </w:rPr>
            </w:pPr>
          </w:p>
        </w:tc>
        <w:tc>
          <w:tcPr>
            <w:tcW w:w="621" w:type="dxa"/>
            <w:vAlign w:val="center"/>
          </w:tcPr>
          <w:p w:rsidR="009E3A06" w:rsidRPr="008F39CB" w:rsidRDefault="009E3A06" w:rsidP="009E3A06">
            <w:pPr>
              <w:spacing w:after="0"/>
              <w:jc w:val="center"/>
              <w:rPr>
                <w:rFonts w:ascii="Times New Roman" w:eastAsia="Calibri" w:hAnsi="Times New Roman" w:cs="Times New Roman"/>
                <w:b/>
                <w:sz w:val="18"/>
                <w:szCs w:val="18"/>
              </w:rPr>
            </w:pPr>
          </w:p>
        </w:tc>
      </w:tr>
    </w:tbl>
    <w:p w:rsidR="00F15DE2" w:rsidRPr="008F39CB" w:rsidRDefault="00F15DE2" w:rsidP="009E3A06">
      <w:pPr>
        <w:spacing w:after="0" w:line="360" w:lineRule="auto"/>
        <w:jc w:val="center"/>
        <w:rPr>
          <w:rFonts w:ascii="Times New Roman" w:eastAsia="Times New Roman" w:hAnsi="Times New Roman" w:cs="Times New Roman"/>
          <w:sz w:val="26"/>
          <w:szCs w:val="26"/>
          <w:lang w:eastAsia="ru-RU"/>
        </w:rPr>
      </w:pPr>
    </w:p>
    <w:p w:rsidR="0089094B" w:rsidRPr="008F39CB" w:rsidRDefault="0089094B" w:rsidP="0089094B">
      <w:pPr>
        <w:spacing w:after="0" w:line="360" w:lineRule="auto"/>
        <w:jc w:val="center"/>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За 9 месяцев 2020 года протоколы распределяются следующим образом:</w:t>
      </w:r>
      <w:r w:rsidRPr="008F39CB">
        <w:rPr>
          <w:rFonts w:ascii="Calibri" w:eastAsia="Calibri" w:hAnsi="Calibri" w:cs="Times New Roman"/>
          <w:b/>
          <w:noProof/>
          <w:lang w:eastAsia="ru-RU"/>
        </w:rPr>
        <w:drawing>
          <wp:inline distT="0" distB="0" distL="0" distR="0" wp14:anchorId="4C288116" wp14:editId="48ED14AA">
            <wp:extent cx="5943600" cy="7915275"/>
            <wp:effectExtent l="0" t="0" r="0" b="9525"/>
            <wp:docPr id="227" name="Диаграмма 227"/>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89094B" w:rsidRPr="008F39CB" w:rsidRDefault="0089094B" w:rsidP="0089094B">
      <w:pPr>
        <w:spacing w:after="0" w:line="240" w:lineRule="auto"/>
        <w:rPr>
          <w:rFonts w:ascii="Times New Roman" w:eastAsia="Times New Roman" w:hAnsi="Times New Roman" w:cs="Times New Roman"/>
          <w:sz w:val="24"/>
          <w:szCs w:val="24"/>
          <w:lang w:eastAsia="ru-RU"/>
        </w:rPr>
      </w:pPr>
    </w:p>
    <w:p w:rsidR="0089094B" w:rsidRPr="008F39CB" w:rsidRDefault="0089094B" w:rsidP="0089094B">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Из </w:t>
      </w:r>
      <w:r w:rsidRPr="008F39CB">
        <w:rPr>
          <w:rFonts w:ascii="Times New Roman" w:eastAsia="Times New Roman" w:hAnsi="Times New Roman" w:cs="Times New Roman"/>
          <w:b/>
          <w:sz w:val="26"/>
          <w:szCs w:val="26"/>
          <w:lang w:eastAsia="ru-RU"/>
        </w:rPr>
        <w:t xml:space="preserve">1497 </w:t>
      </w:r>
      <w:r w:rsidRPr="008F39CB">
        <w:rPr>
          <w:rFonts w:ascii="Times New Roman" w:eastAsia="Times New Roman" w:hAnsi="Times New Roman" w:cs="Times New Roman"/>
          <w:sz w:val="26"/>
          <w:szCs w:val="26"/>
          <w:lang w:eastAsia="ru-RU"/>
        </w:rPr>
        <w:t xml:space="preserve">протоколов, составленных за 9 месяцев 2020 года - </w:t>
      </w:r>
      <w:r w:rsidRPr="008F39CB">
        <w:rPr>
          <w:rFonts w:ascii="Times New Roman" w:eastAsia="Times New Roman" w:hAnsi="Times New Roman" w:cs="Times New Roman"/>
          <w:b/>
          <w:sz w:val="26"/>
          <w:szCs w:val="26"/>
          <w:lang w:eastAsia="ru-RU"/>
        </w:rPr>
        <w:t>426 (28%)</w:t>
      </w:r>
      <w:r w:rsidRPr="008F39CB">
        <w:rPr>
          <w:rFonts w:ascii="Times New Roman" w:eastAsia="Times New Roman" w:hAnsi="Times New Roman" w:cs="Times New Roman"/>
          <w:sz w:val="26"/>
          <w:szCs w:val="26"/>
          <w:lang w:eastAsia="ru-RU"/>
        </w:rPr>
        <w:t xml:space="preserve"> - направлено по подведомственности в суды, </w:t>
      </w:r>
      <w:r w:rsidRPr="008F39CB">
        <w:rPr>
          <w:rFonts w:ascii="Times New Roman" w:eastAsia="Times New Roman" w:hAnsi="Times New Roman" w:cs="Times New Roman"/>
          <w:b/>
          <w:sz w:val="26"/>
          <w:szCs w:val="26"/>
          <w:lang w:eastAsia="ru-RU"/>
        </w:rPr>
        <w:t>1071 (72%)</w:t>
      </w:r>
      <w:r w:rsidRPr="008F39CB">
        <w:rPr>
          <w:rFonts w:ascii="Times New Roman" w:eastAsia="Times New Roman" w:hAnsi="Times New Roman" w:cs="Times New Roman"/>
          <w:sz w:val="26"/>
          <w:szCs w:val="26"/>
          <w:lang w:eastAsia="ru-RU"/>
        </w:rPr>
        <w:t xml:space="preserve"> – рассмотрено в рамках </w:t>
      </w:r>
      <w:r w:rsidRPr="008F39CB">
        <w:rPr>
          <w:rFonts w:ascii="Times New Roman" w:eastAsia="Times New Roman" w:hAnsi="Times New Roman" w:cs="Times New Roman"/>
          <w:sz w:val="26"/>
          <w:szCs w:val="26"/>
          <w:lang w:eastAsia="ru-RU"/>
        </w:rPr>
        <w:lastRenderedPageBreak/>
        <w:t>полномочий старшими государственными инспекторами Управления Роскомнадзора по Волгоградской области и Республике Калмыкия.</w:t>
      </w:r>
    </w:p>
    <w:p w:rsidR="009E3A06" w:rsidRPr="008F39CB" w:rsidRDefault="009E3A06" w:rsidP="00840ED0">
      <w:pPr>
        <w:spacing w:after="0" w:line="360" w:lineRule="auto"/>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drawing>
          <wp:anchor distT="0" distB="0" distL="114300" distR="114300" simplePos="0" relativeHeight="251663360" behindDoc="0" locked="0" layoutInCell="1" allowOverlap="1" wp14:anchorId="4A3E9845" wp14:editId="5E647917">
            <wp:simplePos x="0" y="0"/>
            <wp:positionH relativeFrom="column">
              <wp:posOffset>720090</wp:posOffset>
            </wp:positionH>
            <wp:positionV relativeFrom="paragraph">
              <wp:align>top</wp:align>
            </wp:positionV>
            <wp:extent cx="4848225" cy="2095500"/>
            <wp:effectExtent l="0" t="0" r="0" b="0"/>
            <wp:wrapSquare wrapText="bothSides"/>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anchor>
        </w:drawing>
      </w:r>
      <w:r w:rsidR="00840ED0" w:rsidRPr="008F39CB">
        <w:rPr>
          <w:rFonts w:ascii="Times New Roman" w:eastAsia="Times New Roman" w:hAnsi="Times New Roman" w:cs="Times New Roman"/>
          <w:sz w:val="26"/>
          <w:szCs w:val="26"/>
          <w:lang w:eastAsia="ru-RU"/>
        </w:rPr>
        <w:br w:type="textWrapping" w:clear="all"/>
      </w:r>
    </w:p>
    <w:tbl>
      <w:tblPr>
        <w:tblW w:w="10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958"/>
        <w:gridCol w:w="850"/>
        <w:gridCol w:w="851"/>
        <w:gridCol w:w="992"/>
        <w:gridCol w:w="709"/>
        <w:gridCol w:w="850"/>
        <w:gridCol w:w="851"/>
        <w:gridCol w:w="850"/>
        <w:gridCol w:w="851"/>
        <w:gridCol w:w="709"/>
      </w:tblGrid>
      <w:tr w:rsidR="0089094B" w:rsidRPr="008F39CB" w:rsidTr="001A399E">
        <w:tc>
          <w:tcPr>
            <w:tcW w:w="1809" w:type="dxa"/>
          </w:tcPr>
          <w:p w:rsidR="009E3A06" w:rsidRPr="008F39CB" w:rsidRDefault="009E3A06" w:rsidP="009E3A06">
            <w:pPr>
              <w:spacing w:after="0"/>
              <w:rPr>
                <w:rFonts w:ascii="Times New Roman" w:eastAsia="Calibri" w:hAnsi="Times New Roman" w:cs="Times New Roman"/>
                <w:sz w:val="18"/>
                <w:szCs w:val="18"/>
              </w:rPr>
            </w:pPr>
          </w:p>
        </w:tc>
        <w:tc>
          <w:tcPr>
            <w:tcW w:w="958" w:type="dxa"/>
            <w:shd w:val="clear" w:color="auto" w:fill="FFFFFF" w:themeFill="background1"/>
          </w:tcPr>
          <w:p w:rsidR="009E3A06" w:rsidRPr="008F39CB" w:rsidRDefault="009E3A06" w:rsidP="009E3A06">
            <w:pPr>
              <w:spacing w:after="0"/>
              <w:jc w:val="center"/>
              <w:rPr>
                <w:rFonts w:ascii="Times New Roman" w:eastAsia="Calibri" w:hAnsi="Times New Roman" w:cs="Times New Roman"/>
                <w:sz w:val="18"/>
                <w:szCs w:val="18"/>
              </w:rPr>
            </w:pPr>
          </w:p>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shd w:val="clear" w:color="auto" w:fill="FFFFFF" w:themeFill="background1"/>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shd w:val="clear" w:color="auto" w:fill="FFFFFF" w:themeFill="background1"/>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992" w:type="dxa"/>
            <w:shd w:val="clear" w:color="auto" w:fill="FFFFFF" w:themeFill="background1"/>
          </w:tcPr>
          <w:p w:rsidR="009E3A06" w:rsidRPr="008F39CB" w:rsidRDefault="009E3A06" w:rsidP="009E3A06">
            <w:pPr>
              <w:spacing w:after="0"/>
              <w:jc w:val="center"/>
              <w:rPr>
                <w:rFonts w:ascii="Times New Roman" w:eastAsia="Calibri" w:hAnsi="Times New Roman" w:cs="Times New Roman"/>
                <w:sz w:val="18"/>
                <w:szCs w:val="18"/>
              </w:rPr>
            </w:pPr>
          </w:p>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709" w:type="dxa"/>
            <w:shd w:val="clear" w:color="auto" w:fill="FFFFFF" w:themeFill="background1"/>
            <w:vAlign w:val="center"/>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2019</w:t>
            </w:r>
          </w:p>
        </w:tc>
        <w:tc>
          <w:tcPr>
            <w:tcW w:w="850" w:type="dxa"/>
            <w:shd w:val="clear" w:color="auto" w:fill="FFFFFF" w:themeFill="background1"/>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shd w:val="clear" w:color="auto" w:fill="FFFFFF" w:themeFill="background1"/>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shd w:val="clear" w:color="auto" w:fill="FFFFFF" w:themeFill="background1"/>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9E3A06" w:rsidRPr="008F39CB" w:rsidRDefault="009E3A06"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shd w:val="clear" w:color="auto" w:fill="FFFFFF" w:themeFill="background1"/>
            <w:vAlign w:val="center"/>
          </w:tcPr>
          <w:p w:rsidR="009E3A06" w:rsidRPr="008F39CB" w:rsidRDefault="009E3A06" w:rsidP="009E3A0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89094B" w:rsidRPr="008F39CB" w:rsidTr="001A399E">
        <w:tc>
          <w:tcPr>
            <w:tcW w:w="1809" w:type="dxa"/>
          </w:tcPr>
          <w:p w:rsidR="0089094B" w:rsidRPr="008F39CB" w:rsidRDefault="0089094B" w:rsidP="009E3A06">
            <w:pPr>
              <w:suppressAutoHyphens/>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Старшими гос. инспекторами РФ</w:t>
            </w:r>
          </w:p>
        </w:tc>
        <w:tc>
          <w:tcPr>
            <w:tcW w:w="958"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308</w:t>
            </w:r>
          </w:p>
        </w:tc>
        <w:tc>
          <w:tcPr>
            <w:tcW w:w="850"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442</w:t>
            </w:r>
          </w:p>
        </w:tc>
        <w:tc>
          <w:tcPr>
            <w:tcW w:w="851"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424</w:t>
            </w:r>
          </w:p>
        </w:tc>
        <w:tc>
          <w:tcPr>
            <w:tcW w:w="992"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375</w:t>
            </w:r>
          </w:p>
        </w:tc>
        <w:tc>
          <w:tcPr>
            <w:tcW w:w="709"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1549</w:t>
            </w:r>
          </w:p>
        </w:tc>
        <w:tc>
          <w:tcPr>
            <w:tcW w:w="850"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353</w:t>
            </w:r>
          </w:p>
        </w:tc>
        <w:tc>
          <w:tcPr>
            <w:tcW w:w="851"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236</w:t>
            </w:r>
          </w:p>
        </w:tc>
        <w:tc>
          <w:tcPr>
            <w:tcW w:w="850" w:type="dxa"/>
            <w:shd w:val="clear" w:color="auto" w:fill="FFFFFF" w:themeFill="background1"/>
            <w:vAlign w:val="center"/>
          </w:tcPr>
          <w:p w:rsidR="0089094B" w:rsidRPr="008F39CB" w:rsidRDefault="0089094B"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482</w:t>
            </w:r>
          </w:p>
        </w:tc>
        <w:tc>
          <w:tcPr>
            <w:tcW w:w="851"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p>
        </w:tc>
        <w:tc>
          <w:tcPr>
            <w:tcW w:w="709"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b/>
                <w:sz w:val="18"/>
                <w:szCs w:val="18"/>
              </w:rPr>
            </w:pPr>
          </w:p>
        </w:tc>
      </w:tr>
      <w:tr w:rsidR="0089094B" w:rsidRPr="008F39CB" w:rsidTr="001A399E">
        <w:tc>
          <w:tcPr>
            <w:tcW w:w="1809" w:type="dxa"/>
          </w:tcPr>
          <w:p w:rsidR="0089094B" w:rsidRPr="008F39CB" w:rsidRDefault="0089094B" w:rsidP="009E3A06">
            <w:pPr>
              <w:suppressAutoHyphens/>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Судом</w:t>
            </w:r>
          </w:p>
        </w:tc>
        <w:tc>
          <w:tcPr>
            <w:tcW w:w="958"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rPr>
              <w:t>147</w:t>
            </w:r>
          </w:p>
        </w:tc>
        <w:tc>
          <w:tcPr>
            <w:tcW w:w="850"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176</w:t>
            </w:r>
          </w:p>
        </w:tc>
        <w:tc>
          <w:tcPr>
            <w:tcW w:w="851"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166</w:t>
            </w:r>
          </w:p>
        </w:tc>
        <w:tc>
          <w:tcPr>
            <w:tcW w:w="992"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159</w:t>
            </w:r>
          </w:p>
        </w:tc>
        <w:tc>
          <w:tcPr>
            <w:tcW w:w="709"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648</w:t>
            </w:r>
          </w:p>
        </w:tc>
        <w:tc>
          <w:tcPr>
            <w:tcW w:w="850"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149</w:t>
            </w:r>
          </w:p>
        </w:tc>
        <w:tc>
          <w:tcPr>
            <w:tcW w:w="851"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109</w:t>
            </w:r>
          </w:p>
        </w:tc>
        <w:tc>
          <w:tcPr>
            <w:tcW w:w="850" w:type="dxa"/>
            <w:shd w:val="clear" w:color="auto" w:fill="FFFFFF" w:themeFill="background1"/>
            <w:vAlign w:val="center"/>
          </w:tcPr>
          <w:p w:rsidR="0089094B" w:rsidRPr="008F39CB" w:rsidRDefault="0089094B"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168</w:t>
            </w:r>
          </w:p>
        </w:tc>
        <w:tc>
          <w:tcPr>
            <w:tcW w:w="851"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p>
        </w:tc>
        <w:tc>
          <w:tcPr>
            <w:tcW w:w="709"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b/>
                <w:sz w:val="18"/>
                <w:szCs w:val="18"/>
              </w:rPr>
            </w:pPr>
          </w:p>
        </w:tc>
      </w:tr>
      <w:tr w:rsidR="0089094B" w:rsidRPr="008F39CB" w:rsidTr="001A399E">
        <w:tc>
          <w:tcPr>
            <w:tcW w:w="1809" w:type="dxa"/>
          </w:tcPr>
          <w:p w:rsidR="0089094B" w:rsidRPr="008F39CB" w:rsidRDefault="0089094B" w:rsidP="009E3A06">
            <w:pPr>
              <w:suppressAutoHyphens/>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Итого</w:t>
            </w:r>
          </w:p>
        </w:tc>
        <w:tc>
          <w:tcPr>
            <w:tcW w:w="958"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455</w:t>
            </w:r>
          </w:p>
        </w:tc>
        <w:tc>
          <w:tcPr>
            <w:tcW w:w="850"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618</w:t>
            </w:r>
          </w:p>
        </w:tc>
        <w:tc>
          <w:tcPr>
            <w:tcW w:w="851"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590</w:t>
            </w:r>
          </w:p>
        </w:tc>
        <w:tc>
          <w:tcPr>
            <w:tcW w:w="992"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534</w:t>
            </w:r>
          </w:p>
        </w:tc>
        <w:tc>
          <w:tcPr>
            <w:tcW w:w="709"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2197</w:t>
            </w:r>
          </w:p>
        </w:tc>
        <w:tc>
          <w:tcPr>
            <w:tcW w:w="850"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502</w:t>
            </w:r>
          </w:p>
        </w:tc>
        <w:tc>
          <w:tcPr>
            <w:tcW w:w="851"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345</w:t>
            </w:r>
          </w:p>
        </w:tc>
        <w:tc>
          <w:tcPr>
            <w:tcW w:w="850" w:type="dxa"/>
            <w:shd w:val="clear" w:color="auto" w:fill="FFFFFF" w:themeFill="background1"/>
            <w:vAlign w:val="center"/>
          </w:tcPr>
          <w:p w:rsidR="0089094B" w:rsidRPr="008F39CB" w:rsidRDefault="0089094B"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650</w:t>
            </w:r>
          </w:p>
        </w:tc>
        <w:tc>
          <w:tcPr>
            <w:tcW w:w="851"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b/>
                <w:sz w:val="18"/>
                <w:szCs w:val="18"/>
              </w:rPr>
            </w:pPr>
          </w:p>
        </w:tc>
        <w:tc>
          <w:tcPr>
            <w:tcW w:w="709" w:type="dxa"/>
            <w:shd w:val="clear" w:color="auto" w:fill="FFFFFF" w:themeFill="background1"/>
            <w:vAlign w:val="center"/>
          </w:tcPr>
          <w:p w:rsidR="0089094B" w:rsidRPr="008F39CB" w:rsidRDefault="0089094B" w:rsidP="009E3A06">
            <w:pPr>
              <w:spacing w:after="0"/>
              <w:jc w:val="center"/>
              <w:rPr>
                <w:rFonts w:ascii="Times New Roman" w:eastAsia="Calibri" w:hAnsi="Times New Roman" w:cs="Times New Roman"/>
                <w:b/>
                <w:sz w:val="18"/>
                <w:szCs w:val="18"/>
              </w:rPr>
            </w:pPr>
          </w:p>
        </w:tc>
      </w:tr>
    </w:tbl>
    <w:p w:rsidR="009E3A06" w:rsidRPr="008F39CB" w:rsidRDefault="009E3A06" w:rsidP="009E3A06">
      <w:pPr>
        <w:spacing w:after="0" w:line="360" w:lineRule="auto"/>
        <w:ind w:left="709" w:firstLine="709"/>
        <w:jc w:val="both"/>
        <w:rPr>
          <w:rFonts w:ascii="Times New Roman" w:eastAsia="Times New Roman" w:hAnsi="Times New Roman" w:cs="Times New Roman"/>
          <w:sz w:val="26"/>
          <w:szCs w:val="26"/>
          <w:lang w:eastAsia="ru-RU"/>
        </w:rPr>
      </w:pPr>
    </w:p>
    <w:p w:rsidR="003A5A1A" w:rsidRPr="008F39CB" w:rsidRDefault="003A5A1A" w:rsidP="003A5A1A">
      <w:pPr>
        <w:spacing w:after="0" w:line="360" w:lineRule="auto"/>
        <w:ind w:right="-191" w:firstLine="708"/>
        <w:jc w:val="both"/>
        <w:rPr>
          <w:rFonts w:ascii="Times New Roman" w:eastAsia="Calibri" w:hAnsi="Times New Roman" w:cs="Times New Roman"/>
          <w:sz w:val="26"/>
          <w:szCs w:val="26"/>
        </w:rPr>
      </w:pPr>
      <w:r w:rsidRPr="008F39CB">
        <w:rPr>
          <w:rFonts w:ascii="Times New Roman" w:eastAsia="Times New Roman" w:hAnsi="Times New Roman" w:cs="Times New Roman"/>
          <w:b/>
          <w:sz w:val="26"/>
          <w:szCs w:val="26"/>
          <w:lang w:eastAsia="ru-RU"/>
        </w:rPr>
        <w:t xml:space="preserve">За 9 месяцев 2020 года </w:t>
      </w:r>
      <w:r w:rsidRPr="008F39CB">
        <w:rPr>
          <w:rFonts w:ascii="Times New Roman" w:eastAsia="Times New Roman" w:hAnsi="Times New Roman" w:cs="Times New Roman"/>
          <w:sz w:val="26"/>
          <w:szCs w:val="26"/>
          <w:lang w:eastAsia="ru-RU"/>
        </w:rPr>
        <w:t xml:space="preserve">старшими государственными инспекторами </w:t>
      </w:r>
      <w:r w:rsidRPr="008F39CB">
        <w:rPr>
          <w:rFonts w:ascii="Times New Roman" w:eastAsia="Calibri" w:hAnsi="Times New Roman" w:cs="Times New Roman"/>
          <w:sz w:val="26"/>
          <w:szCs w:val="26"/>
        </w:rPr>
        <w:t xml:space="preserve">РФ по надзору в сфере связи, информационных технологий и массовых коммуникаций </w:t>
      </w:r>
      <w:r w:rsidRPr="008F39CB">
        <w:rPr>
          <w:rFonts w:ascii="Times New Roman" w:eastAsia="Times New Roman" w:hAnsi="Times New Roman" w:cs="Times New Roman"/>
          <w:sz w:val="26"/>
          <w:szCs w:val="26"/>
          <w:lang w:eastAsia="ru-RU"/>
        </w:rPr>
        <w:t xml:space="preserve">Управления Роскомнадзора по Волгоградской области и Республике Калмыкия всего вынесено </w:t>
      </w:r>
      <w:r w:rsidRPr="008F39CB">
        <w:rPr>
          <w:rFonts w:ascii="Times New Roman" w:eastAsia="Times New Roman" w:hAnsi="Times New Roman" w:cs="Times New Roman"/>
          <w:b/>
          <w:sz w:val="26"/>
          <w:szCs w:val="26"/>
          <w:lang w:eastAsia="ru-RU"/>
        </w:rPr>
        <w:t xml:space="preserve">594 </w:t>
      </w:r>
      <w:r w:rsidRPr="008F39CB">
        <w:rPr>
          <w:rFonts w:ascii="Times New Roman" w:eastAsia="Times New Roman" w:hAnsi="Times New Roman" w:cs="Times New Roman"/>
          <w:sz w:val="26"/>
          <w:szCs w:val="26"/>
          <w:lang w:eastAsia="ru-RU"/>
        </w:rPr>
        <w:t xml:space="preserve">постановления по делам об административных правонарушениях. </w:t>
      </w:r>
      <w:r w:rsidRPr="008F39CB">
        <w:rPr>
          <w:rFonts w:ascii="Times New Roman" w:eastAsia="Calibri" w:hAnsi="Times New Roman" w:cs="Times New Roman"/>
          <w:sz w:val="26"/>
          <w:szCs w:val="26"/>
        </w:rPr>
        <w:t xml:space="preserve">Исходя из вида административного наказания, вынесено </w:t>
      </w:r>
      <w:r w:rsidRPr="008F39CB">
        <w:rPr>
          <w:rFonts w:ascii="Times New Roman" w:eastAsia="Calibri" w:hAnsi="Times New Roman" w:cs="Times New Roman"/>
          <w:b/>
          <w:sz w:val="26"/>
          <w:szCs w:val="26"/>
        </w:rPr>
        <w:t xml:space="preserve">66 </w:t>
      </w:r>
      <w:r w:rsidRPr="008F39CB">
        <w:rPr>
          <w:rFonts w:ascii="Times New Roman" w:eastAsia="Calibri" w:hAnsi="Times New Roman" w:cs="Times New Roman"/>
          <w:sz w:val="26"/>
          <w:szCs w:val="26"/>
        </w:rPr>
        <w:t xml:space="preserve">постановлений, предусматривающих в качестве санкции предупреждение, </w:t>
      </w:r>
      <w:r w:rsidRPr="008F39CB">
        <w:rPr>
          <w:rFonts w:ascii="Times New Roman" w:eastAsia="Calibri" w:hAnsi="Times New Roman" w:cs="Times New Roman"/>
          <w:b/>
          <w:sz w:val="26"/>
          <w:szCs w:val="26"/>
        </w:rPr>
        <w:t xml:space="preserve">528 </w:t>
      </w:r>
      <w:r w:rsidRPr="008F39CB">
        <w:rPr>
          <w:rFonts w:ascii="Times New Roman" w:eastAsia="Calibri" w:hAnsi="Times New Roman" w:cs="Times New Roman"/>
          <w:sz w:val="26"/>
          <w:szCs w:val="26"/>
        </w:rPr>
        <w:t xml:space="preserve">постановлений о наложении административного наказания в виде штрафа. </w:t>
      </w:r>
    </w:p>
    <w:p w:rsidR="003A5A1A" w:rsidRPr="008F39CB" w:rsidRDefault="003A5A1A" w:rsidP="003A5A1A">
      <w:pPr>
        <w:spacing w:after="0" w:line="360" w:lineRule="auto"/>
        <w:ind w:firstLine="720"/>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 xml:space="preserve">Информация о сумме штрафов, наложенных по результатам рассмотрения дел об административных правонарушениях </w:t>
      </w:r>
    </w:p>
    <w:p w:rsidR="003A5A1A" w:rsidRPr="008F39CB" w:rsidRDefault="003A5A1A" w:rsidP="003A5A1A">
      <w:pPr>
        <w:spacing w:after="0" w:line="360" w:lineRule="auto"/>
        <w:ind w:firstLine="720"/>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за 9 месяцев 2020 года:</w:t>
      </w:r>
    </w:p>
    <w:p w:rsidR="003A5A1A" w:rsidRPr="008F39CB" w:rsidRDefault="003A5A1A" w:rsidP="003A5A1A">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Наложено административных наказаний в виде штрафа на сумму </w:t>
      </w:r>
      <w:r w:rsidR="00DA5C2E" w:rsidRPr="008F39CB">
        <w:rPr>
          <w:rFonts w:ascii="Times New Roman" w:eastAsia="Times New Roman" w:hAnsi="Times New Roman" w:cs="Times New Roman"/>
          <w:b/>
          <w:sz w:val="26"/>
          <w:szCs w:val="26"/>
          <w:lang w:eastAsia="ru-RU"/>
        </w:rPr>
        <w:t>6 661 350</w:t>
      </w:r>
      <w:r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руб., из них:</w:t>
      </w:r>
    </w:p>
    <w:p w:rsidR="003A5A1A" w:rsidRPr="008F39CB" w:rsidRDefault="003A5A1A" w:rsidP="003A5A1A">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4</w:t>
      </w:r>
      <w:r w:rsidR="00DA5C2E" w:rsidRPr="008F39CB">
        <w:rPr>
          <w:rFonts w:ascii="Times New Roman" w:eastAsia="Times New Roman" w:hAnsi="Times New Roman" w:cs="Times New Roman"/>
          <w:b/>
          <w:sz w:val="26"/>
          <w:szCs w:val="26"/>
          <w:lang w:eastAsia="ru-RU"/>
        </w:rPr>
        <w:t> </w:t>
      </w:r>
      <w:r w:rsidRPr="008F39CB">
        <w:rPr>
          <w:rFonts w:ascii="Times New Roman" w:eastAsia="Times New Roman" w:hAnsi="Times New Roman" w:cs="Times New Roman"/>
          <w:b/>
          <w:sz w:val="26"/>
          <w:szCs w:val="26"/>
          <w:lang w:eastAsia="ru-RU"/>
        </w:rPr>
        <w:t>563</w:t>
      </w:r>
      <w:r w:rsidR="00DA5C2E" w:rsidRPr="008F39CB">
        <w:rPr>
          <w:rFonts w:ascii="Times New Roman" w:eastAsia="Times New Roman" w:hAnsi="Times New Roman" w:cs="Times New Roman"/>
          <w:b/>
          <w:sz w:val="26"/>
          <w:szCs w:val="26"/>
          <w:lang w:eastAsia="ru-RU"/>
        </w:rPr>
        <w:t> </w:t>
      </w:r>
      <w:r w:rsidRPr="008F39CB">
        <w:rPr>
          <w:rFonts w:ascii="Times New Roman" w:eastAsia="Times New Roman" w:hAnsi="Times New Roman" w:cs="Times New Roman"/>
          <w:b/>
          <w:sz w:val="26"/>
          <w:szCs w:val="26"/>
          <w:lang w:eastAsia="ru-RU"/>
        </w:rPr>
        <w:t>750</w:t>
      </w:r>
      <w:r w:rsidR="00DA5C2E"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руб. по постановлениям Управления,</w:t>
      </w:r>
    </w:p>
    <w:p w:rsidR="003A5A1A" w:rsidRPr="008F39CB" w:rsidRDefault="003A5A1A" w:rsidP="003A5A1A">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00DA5C2E" w:rsidRPr="008F39CB">
        <w:rPr>
          <w:rFonts w:ascii="Times New Roman" w:eastAsia="Times New Roman" w:hAnsi="Times New Roman" w:cs="Times New Roman"/>
          <w:b/>
          <w:sz w:val="26"/>
          <w:szCs w:val="26"/>
          <w:lang w:eastAsia="ru-RU"/>
        </w:rPr>
        <w:t xml:space="preserve">2 097 600 </w:t>
      </w:r>
      <w:r w:rsidRPr="008F39CB">
        <w:rPr>
          <w:rFonts w:ascii="Times New Roman" w:eastAsia="Times New Roman" w:hAnsi="Times New Roman" w:cs="Times New Roman"/>
          <w:sz w:val="26"/>
          <w:szCs w:val="26"/>
          <w:lang w:eastAsia="ru-RU"/>
        </w:rPr>
        <w:t>руб. по постановлениям судов.</w:t>
      </w:r>
    </w:p>
    <w:p w:rsidR="003A5A1A" w:rsidRPr="008F39CB" w:rsidRDefault="003A5A1A" w:rsidP="003A5A1A">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Взыскано штрафов на сумму </w:t>
      </w:r>
      <w:r w:rsidR="00DA5C2E" w:rsidRPr="008F39CB">
        <w:rPr>
          <w:rFonts w:ascii="Times New Roman" w:eastAsia="Times New Roman" w:hAnsi="Times New Roman" w:cs="Times New Roman"/>
          <w:b/>
          <w:sz w:val="26"/>
          <w:szCs w:val="26"/>
          <w:lang w:eastAsia="ru-RU"/>
        </w:rPr>
        <w:t>5 538 916,27</w:t>
      </w:r>
      <w:r w:rsidRPr="008F39CB">
        <w:rPr>
          <w:rFonts w:ascii="Times New Roman" w:eastAsia="Times New Roman" w:hAnsi="Times New Roman" w:cs="Times New Roman"/>
          <w:sz w:val="26"/>
          <w:szCs w:val="26"/>
          <w:lang w:eastAsia="ru-RU"/>
        </w:rPr>
        <w:t xml:space="preserve"> руб., из них:</w:t>
      </w:r>
    </w:p>
    <w:p w:rsidR="003A5A1A" w:rsidRPr="008F39CB" w:rsidRDefault="003A5A1A" w:rsidP="003A5A1A">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4</w:t>
      </w:r>
      <w:r w:rsidR="003A6A8C" w:rsidRPr="008F39CB">
        <w:rPr>
          <w:rFonts w:ascii="Times New Roman" w:eastAsia="Times New Roman" w:hAnsi="Times New Roman" w:cs="Times New Roman"/>
          <w:b/>
          <w:sz w:val="26"/>
          <w:szCs w:val="26"/>
          <w:lang w:eastAsia="ru-RU"/>
        </w:rPr>
        <w:t> </w:t>
      </w:r>
      <w:r w:rsidRPr="008F39CB">
        <w:rPr>
          <w:rFonts w:ascii="Times New Roman" w:eastAsia="Times New Roman" w:hAnsi="Times New Roman" w:cs="Times New Roman"/>
          <w:b/>
          <w:sz w:val="26"/>
          <w:szCs w:val="26"/>
          <w:lang w:eastAsia="ru-RU"/>
        </w:rPr>
        <w:t>174</w:t>
      </w:r>
      <w:r w:rsidR="003A6A8C"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924,64</w:t>
      </w:r>
      <w:r w:rsidRPr="008F39CB">
        <w:rPr>
          <w:rFonts w:ascii="Times New Roman" w:eastAsia="Times New Roman" w:hAnsi="Times New Roman" w:cs="Times New Roman"/>
          <w:sz w:val="26"/>
          <w:szCs w:val="26"/>
          <w:lang w:eastAsia="ru-RU"/>
        </w:rPr>
        <w:t xml:space="preserve"> руб. по постановлениям Управления,</w:t>
      </w:r>
    </w:p>
    <w:p w:rsidR="003A5A1A" w:rsidRPr="008F39CB" w:rsidRDefault="003A5A1A" w:rsidP="003A6A8C">
      <w:pPr>
        <w:tabs>
          <w:tab w:val="left" w:pos="6120"/>
        </w:tabs>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1</w:t>
      </w:r>
      <w:r w:rsidR="003A6A8C" w:rsidRPr="008F39CB">
        <w:rPr>
          <w:rFonts w:ascii="Times New Roman" w:eastAsia="Times New Roman" w:hAnsi="Times New Roman" w:cs="Times New Roman"/>
          <w:b/>
          <w:sz w:val="26"/>
          <w:szCs w:val="26"/>
          <w:lang w:eastAsia="ru-RU"/>
        </w:rPr>
        <w:t> </w:t>
      </w:r>
      <w:r w:rsidRPr="008F39CB">
        <w:rPr>
          <w:rFonts w:ascii="Times New Roman" w:eastAsia="Times New Roman" w:hAnsi="Times New Roman" w:cs="Times New Roman"/>
          <w:b/>
          <w:sz w:val="26"/>
          <w:szCs w:val="26"/>
          <w:lang w:eastAsia="ru-RU"/>
        </w:rPr>
        <w:t>312</w:t>
      </w:r>
      <w:r w:rsidR="003A6A8C"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141,63</w:t>
      </w:r>
      <w:r w:rsidRPr="008F39CB">
        <w:rPr>
          <w:rFonts w:ascii="Times New Roman" w:eastAsia="Times New Roman" w:hAnsi="Times New Roman" w:cs="Times New Roman"/>
          <w:sz w:val="26"/>
          <w:szCs w:val="26"/>
          <w:lang w:eastAsia="ru-RU"/>
        </w:rPr>
        <w:t xml:space="preserve"> руб. по постановлениям суда.</w:t>
      </w:r>
      <w:r w:rsidR="003A6A8C" w:rsidRPr="008F39CB">
        <w:rPr>
          <w:rFonts w:ascii="Times New Roman" w:eastAsia="Times New Roman" w:hAnsi="Times New Roman" w:cs="Times New Roman"/>
          <w:sz w:val="26"/>
          <w:szCs w:val="26"/>
          <w:lang w:eastAsia="ru-RU"/>
        </w:rPr>
        <w:tab/>
      </w:r>
    </w:p>
    <w:p w:rsidR="00840ED0" w:rsidRPr="008F39CB" w:rsidRDefault="00840ED0" w:rsidP="00840ED0">
      <w:pPr>
        <w:spacing w:after="0" w:line="360" w:lineRule="auto"/>
        <w:ind w:firstLine="720"/>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lastRenderedPageBreak/>
        <w:t xml:space="preserve">Информация о сумме штрафов, наложенных по результатам рассмотрения дел об административных правонарушениях </w:t>
      </w:r>
    </w:p>
    <w:p w:rsidR="00840ED0" w:rsidRPr="008F39CB" w:rsidRDefault="00840ED0" w:rsidP="00840ED0">
      <w:pPr>
        <w:spacing w:after="0" w:line="360" w:lineRule="auto"/>
        <w:ind w:firstLine="720"/>
        <w:jc w:val="center"/>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за 3 квартал 2020 года:</w:t>
      </w:r>
    </w:p>
    <w:p w:rsidR="00840ED0" w:rsidRPr="008F39CB" w:rsidRDefault="00840ED0" w:rsidP="00840ED0">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Наложено административных наказаний в виде штрафа на сумму </w:t>
      </w:r>
      <w:r w:rsidRPr="008F39CB">
        <w:rPr>
          <w:rFonts w:ascii="Times New Roman" w:eastAsia="Times New Roman" w:hAnsi="Times New Roman" w:cs="Times New Roman"/>
          <w:b/>
          <w:sz w:val="26"/>
          <w:szCs w:val="26"/>
          <w:lang w:eastAsia="ru-RU"/>
        </w:rPr>
        <w:t>3</w:t>
      </w:r>
      <w:r w:rsidR="00DA5C2E" w:rsidRPr="008F39CB">
        <w:rPr>
          <w:rFonts w:ascii="Times New Roman" w:eastAsia="Times New Roman" w:hAnsi="Times New Roman" w:cs="Times New Roman"/>
          <w:b/>
          <w:sz w:val="26"/>
          <w:szCs w:val="26"/>
          <w:lang w:eastAsia="ru-RU"/>
        </w:rPr>
        <w:t> </w:t>
      </w:r>
      <w:r w:rsidRPr="008F39CB">
        <w:rPr>
          <w:rFonts w:ascii="Times New Roman" w:eastAsia="Times New Roman" w:hAnsi="Times New Roman" w:cs="Times New Roman"/>
          <w:b/>
          <w:sz w:val="26"/>
          <w:szCs w:val="26"/>
          <w:lang w:eastAsia="ru-RU"/>
        </w:rPr>
        <w:t>088</w:t>
      </w:r>
      <w:r w:rsidR="00DA5C2E"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 xml:space="preserve">200 </w:t>
      </w:r>
      <w:r w:rsidRPr="008F39CB">
        <w:rPr>
          <w:rFonts w:ascii="Times New Roman" w:eastAsia="Times New Roman" w:hAnsi="Times New Roman" w:cs="Times New Roman"/>
          <w:sz w:val="26"/>
          <w:szCs w:val="26"/>
          <w:lang w:eastAsia="ru-RU"/>
        </w:rPr>
        <w:t>руб., из них:</w:t>
      </w:r>
    </w:p>
    <w:p w:rsidR="00840ED0" w:rsidRPr="008F39CB" w:rsidRDefault="00840ED0" w:rsidP="00840ED0">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2</w:t>
      </w:r>
      <w:r w:rsidR="00DA5C2E"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235700</w:t>
      </w:r>
      <w:r w:rsidR="00DA5C2E"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руб. по постановлениям Управления,</w:t>
      </w:r>
    </w:p>
    <w:p w:rsidR="00840ED0" w:rsidRPr="008F39CB" w:rsidRDefault="00840ED0" w:rsidP="00840ED0">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852</w:t>
      </w:r>
      <w:r w:rsidR="00DA5C2E"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 xml:space="preserve">500 </w:t>
      </w:r>
      <w:r w:rsidR="004C0391">
        <w:rPr>
          <w:rFonts w:ascii="Times New Roman" w:eastAsia="Times New Roman" w:hAnsi="Times New Roman" w:cs="Times New Roman"/>
          <w:sz w:val="26"/>
          <w:szCs w:val="26"/>
          <w:lang w:eastAsia="ru-RU"/>
        </w:rPr>
        <w:t>руб. по постановлениям суда</w:t>
      </w:r>
      <w:r w:rsidRPr="008F39CB">
        <w:rPr>
          <w:rFonts w:ascii="Times New Roman" w:eastAsia="Times New Roman" w:hAnsi="Times New Roman" w:cs="Times New Roman"/>
          <w:sz w:val="26"/>
          <w:szCs w:val="26"/>
          <w:lang w:eastAsia="ru-RU"/>
        </w:rPr>
        <w:t>.</w:t>
      </w:r>
    </w:p>
    <w:p w:rsidR="00840ED0" w:rsidRPr="008F39CB" w:rsidRDefault="00840ED0" w:rsidP="00840ED0">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Взыскано штрафов на сумму </w:t>
      </w:r>
      <w:r w:rsidRPr="008F39CB">
        <w:rPr>
          <w:rFonts w:ascii="Times New Roman" w:eastAsia="Times New Roman" w:hAnsi="Times New Roman" w:cs="Times New Roman"/>
          <w:b/>
          <w:sz w:val="26"/>
          <w:szCs w:val="26"/>
          <w:lang w:eastAsia="ru-RU"/>
        </w:rPr>
        <w:t>2</w:t>
      </w:r>
      <w:r w:rsidR="00DA5C2E" w:rsidRPr="008F39CB">
        <w:rPr>
          <w:rFonts w:ascii="Times New Roman" w:eastAsia="Times New Roman" w:hAnsi="Times New Roman" w:cs="Times New Roman"/>
          <w:b/>
          <w:sz w:val="26"/>
          <w:szCs w:val="26"/>
          <w:lang w:eastAsia="ru-RU"/>
        </w:rPr>
        <w:t> </w:t>
      </w:r>
      <w:r w:rsidRPr="008F39CB">
        <w:rPr>
          <w:rFonts w:ascii="Times New Roman" w:eastAsia="Times New Roman" w:hAnsi="Times New Roman" w:cs="Times New Roman"/>
          <w:b/>
          <w:sz w:val="26"/>
          <w:szCs w:val="26"/>
          <w:lang w:eastAsia="ru-RU"/>
        </w:rPr>
        <w:t>018</w:t>
      </w:r>
      <w:r w:rsidR="00DA5C2E"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 xml:space="preserve">361,63 </w:t>
      </w:r>
      <w:r w:rsidRPr="008F39CB">
        <w:rPr>
          <w:rFonts w:ascii="Times New Roman" w:eastAsia="Times New Roman" w:hAnsi="Times New Roman" w:cs="Times New Roman"/>
          <w:sz w:val="26"/>
          <w:szCs w:val="26"/>
          <w:lang w:eastAsia="ru-RU"/>
        </w:rPr>
        <w:t>руб., из них:</w:t>
      </w:r>
    </w:p>
    <w:p w:rsidR="00840ED0" w:rsidRPr="008F39CB" w:rsidRDefault="00840ED0" w:rsidP="00840ED0">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1</w:t>
      </w:r>
      <w:r w:rsidR="00DA5C2E" w:rsidRPr="008F39CB">
        <w:rPr>
          <w:rFonts w:ascii="Times New Roman" w:eastAsia="Times New Roman" w:hAnsi="Times New Roman" w:cs="Times New Roman"/>
          <w:b/>
          <w:sz w:val="26"/>
          <w:szCs w:val="26"/>
          <w:lang w:eastAsia="ru-RU"/>
        </w:rPr>
        <w:t> </w:t>
      </w:r>
      <w:r w:rsidRPr="008F39CB">
        <w:rPr>
          <w:rFonts w:ascii="Times New Roman" w:eastAsia="Times New Roman" w:hAnsi="Times New Roman" w:cs="Times New Roman"/>
          <w:b/>
          <w:sz w:val="26"/>
          <w:szCs w:val="26"/>
          <w:lang w:eastAsia="ru-RU"/>
        </w:rPr>
        <w:t>602</w:t>
      </w:r>
      <w:r w:rsidR="00DA5C2E"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260</w:t>
      </w:r>
      <w:r w:rsidRPr="008F39CB">
        <w:rPr>
          <w:rFonts w:ascii="Times New Roman" w:eastAsia="Times New Roman" w:hAnsi="Times New Roman" w:cs="Times New Roman"/>
          <w:sz w:val="26"/>
          <w:szCs w:val="26"/>
          <w:lang w:eastAsia="ru-RU"/>
        </w:rPr>
        <w:t xml:space="preserve"> руб. по постановлениям Управления,</w:t>
      </w:r>
    </w:p>
    <w:p w:rsidR="00840ED0" w:rsidRPr="008F39CB" w:rsidRDefault="00840ED0" w:rsidP="00840ED0">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416</w:t>
      </w:r>
      <w:r w:rsidR="00DA5C2E"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b/>
          <w:sz w:val="26"/>
          <w:szCs w:val="26"/>
          <w:lang w:eastAsia="ru-RU"/>
        </w:rPr>
        <w:t>101,63</w:t>
      </w:r>
      <w:r w:rsidRPr="008F39CB">
        <w:rPr>
          <w:rFonts w:ascii="Times New Roman" w:eastAsia="Times New Roman" w:hAnsi="Times New Roman" w:cs="Times New Roman"/>
          <w:sz w:val="26"/>
          <w:szCs w:val="26"/>
          <w:lang w:eastAsia="ru-RU"/>
        </w:rPr>
        <w:t xml:space="preserve"> руб. по постановлениям суда.</w:t>
      </w:r>
    </w:p>
    <w:p w:rsidR="00840ED0" w:rsidRPr="008F39CB" w:rsidRDefault="00840ED0" w:rsidP="00840ED0">
      <w:pPr>
        <w:spacing w:after="0" w:line="360" w:lineRule="auto"/>
        <w:ind w:firstLine="720"/>
        <w:jc w:val="both"/>
        <w:rPr>
          <w:rFonts w:ascii="Times New Roman" w:eastAsia="Times New Roman" w:hAnsi="Times New Roman" w:cs="Times New Roman"/>
          <w:sz w:val="26"/>
          <w:szCs w:val="26"/>
          <w:lang w:eastAsia="ru-RU"/>
        </w:rPr>
      </w:pPr>
    </w:p>
    <w:p w:rsidR="00840ED0" w:rsidRPr="008F39CB" w:rsidRDefault="00840ED0" w:rsidP="00840ED0">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В сфере средств массовой информации, в том числе электронных и массовых коммуникаций, вещания</w:t>
      </w:r>
      <w:r w:rsidRPr="008F39CB">
        <w:rPr>
          <w:rFonts w:ascii="Times New Roman" w:eastAsia="Times New Roman" w:hAnsi="Times New Roman" w:cs="Times New Roman"/>
          <w:sz w:val="26"/>
          <w:szCs w:val="26"/>
          <w:lang w:eastAsia="ru-RU"/>
        </w:rPr>
        <w:t xml:space="preserve"> за 9 месяцев 2020 года составлено </w:t>
      </w:r>
      <w:r w:rsidRPr="008F39CB">
        <w:rPr>
          <w:rFonts w:ascii="Times New Roman" w:eastAsia="Times New Roman" w:hAnsi="Times New Roman" w:cs="Times New Roman"/>
          <w:b/>
          <w:sz w:val="26"/>
          <w:szCs w:val="26"/>
          <w:lang w:eastAsia="ru-RU"/>
        </w:rPr>
        <w:t xml:space="preserve">80 </w:t>
      </w:r>
      <w:r w:rsidRPr="008F39CB">
        <w:rPr>
          <w:rFonts w:ascii="Times New Roman" w:eastAsia="Times New Roman" w:hAnsi="Times New Roman" w:cs="Times New Roman"/>
          <w:sz w:val="26"/>
          <w:szCs w:val="26"/>
          <w:lang w:eastAsia="ru-RU"/>
        </w:rPr>
        <w:t>протоколов об административных правонарушениях, из них – 35 в 3 квартале 2020 года.</w:t>
      </w:r>
    </w:p>
    <w:tbl>
      <w:tblPr>
        <w:tblW w:w="10065"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850"/>
        <w:gridCol w:w="851"/>
        <w:gridCol w:w="850"/>
        <w:gridCol w:w="851"/>
        <w:gridCol w:w="709"/>
        <w:gridCol w:w="851"/>
        <w:gridCol w:w="850"/>
        <w:gridCol w:w="851"/>
        <w:gridCol w:w="850"/>
        <w:gridCol w:w="709"/>
      </w:tblGrid>
      <w:tr w:rsidR="00840ED0" w:rsidRPr="008F39CB" w:rsidTr="001207D7">
        <w:tc>
          <w:tcPr>
            <w:tcW w:w="1843" w:type="dxa"/>
          </w:tcPr>
          <w:p w:rsidR="00840ED0" w:rsidRPr="008F39CB" w:rsidRDefault="00840ED0" w:rsidP="00840ED0">
            <w:pPr>
              <w:spacing w:after="0"/>
              <w:rPr>
                <w:rFonts w:ascii="Times New Roman" w:eastAsia="Calibri" w:hAnsi="Times New Roman" w:cs="Times New Roman"/>
                <w:sz w:val="18"/>
                <w:szCs w:val="18"/>
              </w:rPr>
            </w:pPr>
          </w:p>
        </w:tc>
        <w:tc>
          <w:tcPr>
            <w:tcW w:w="850" w:type="dxa"/>
            <w:shd w:val="clear" w:color="auto" w:fill="FFFFFF" w:themeFill="background1"/>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1" w:type="dxa"/>
            <w:shd w:val="clear" w:color="auto" w:fill="FFFFFF" w:themeFill="background1"/>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2 квартал 2019 </w:t>
            </w:r>
          </w:p>
        </w:tc>
        <w:tc>
          <w:tcPr>
            <w:tcW w:w="850" w:type="dxa"/>
            <w:shd w:val="clear" w:color="auto" w:fill="FFFFFF" w:themeFill="background1"/>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3 квартал 2019 </w:t>
            </w:r>
          </w:p>
        </w:tc>
        <w:tc>
          <w:tcPr>
            <w:tcW w:w="851" w:type="dxa"/>
            <w:shd w:val="clear" w:color="auto" w:fill="FFFFFF" w:themeFill="background1"/>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4 квартал 2019 </w:t>
            </w: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2019</w:t>
            </w:r>
          </w:p>
        </w:tc>
        <w:tc>
          <w:tcPr>
            <w:tcW w:w="851" w:type="dxa"/>
            <w:shd w:val="clear" w:color="auto" w:fill="FFFFFF" w:themeFill="background1"/>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0" w:type="dxa"/>
            <w:shd w:val="clear" w:color="auto" w:fill="FFFFFF" w:themeFill="background1"/>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2 квартал 2020 </w:t>
            </w:r>
          </w:p>
        </w:tc>
        <w:tc>
          <w:tcPr>
            <w:tcW w:w="851" w:type="dxa"/>
            <w:shd w:val="clear" w:color="auto" w:fill="FFFFFF" w:themeFill="background1"/>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0" w:type="dxa"/>
            <w:shd w:val="clear" w:color="auto" w:fill="FFFFFF" w:themeFill="background1"/>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4 квартал 2020 </w:t>
            </w: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840ED0" w:rsidRPr="008F39CB" w:rsidTr="001207D7">
        <w:tc>
          <w:tcPr>
            <w:tcW w:w="1843" w:type="dxa"/>
          </w:tcPr>
          <w:p w:rsidR="00840ED0" w:rsidRPr="008F39CB" w:rsidRDefault="00840ED0" w:rsidP="00840ED0">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Юридические лица</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15</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17</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12</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val="en-US" w:eastAsia="ru-RU"/>
              </w:rPr>
            </w:pPr>
            <w:r w:rsidRPr="008F39CB">
              <w:rPr>
                <w:rFonts w:ascii="Times New Roman" w:eastAsia="Times New Roman" w:hAnsi="Times New Roman" w:cs="Times New Roman"/>
                <w:sz w:val="18"/>
                <w:szCs w:val="18"/>
                <w:lang w:val="en-US" w:eastAsia="ru-RU"/>
              </w:rPr>
              <w:t>8</w:t>
            </w: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52</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11</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val="en-US" w:eastAsia="ru-RU"/>
              </w:rPr>
            </w:pP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b/>
                <w:sz w:val="18"/>
                <w:szCs w:val="18"/>
                <w:lang w:val="en-US"/>
              </w:rPr>
            </w:pPr>
          </w:p>
        </w:tc>
      </w:tr>
      <w:tr w:rsidR="00840ED0" w:rsidRPr="008F39CB" w:rsidTr="001207D7">
        <w:tc>
          <w:tcPr>
            <w:tcW w:w="1843" w:type="dxa"/>
          </w:tcPr>
          <w:p w:rsidR="00840ED0" w:rsidRPr="008F39CB" w:rsidRDefault="00840ED0" w:rsidP="00840ED0">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Должностные лица</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38</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33</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18</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val="en-US" w:eastAsia="ru-RU"/>
              </w:rPr>
            </w:pPr>
            <w:r w:rsidRPr="008F39CB">
              <w:rPr>
                <w:rFonts w:ascii="Times New Roman" w:eastAsia="Times New Roman" w:hAnsi="Times New Roman" w:cs="Times New Roman"/>
                <w:sz w:val="18"/>
                <w:szCs w:val="18"/>
                <w:lang w:val="en-US" w:eastAsia="ru-RU"/>
              </w:rPr>
              <w:t>16</w:t>
            </w: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105</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25</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23</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val="en-US" w:eastAsia="ru-RU"/>
              </w:rPr>
            </w:pP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b/>
                <w:sz w:val="18"/>
                <w:szCs w:val="18"/>
                <w:lang w:val="en-US"/>
              </w:rPr>
            </w:pPr>
          </w:p>
        </w:tc>
      </w:tr>
      <w:tr w:rsidR="00840ED0" w:rsidRPr="008F39CB" w:rsidTr="001207D7">
        <w:tc>
          <w:tcPr>
            <w:tcW w:w="1843" w:type="dxa"/>
          </w:tcPr>
          <w:p w:rsidR="00840ED0" w:rsidRPr="008F39CB" w:rsidRDefault="00840ED0" w:rsidP="00840ED0">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Физические лица</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val="en-US" w:eastAsia="ru-RU"/>
              </w:rPr>
            </w:pPr>
            <w:r w:rsidRPr="008F39CB">
              <w:rPr>
                <w:rFonts w:ascii="Times New Roman" w:eastAsia="Times New Roman" w:hAnsi="Times New Roman" w:cs="Times New Roman"/>
                <w:sz w:val="18"/>
                <w:szCs w:val="18"/>
                <w:lang w:val="en-US" w:eastAsia="ru-RU"/>
              </w:rPr>
              <w:t>0</w:t>
            </w: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val="en-US" w:eastAsia="ru-RU"/>
              </w:rPr>
            </w:pP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b/>
                <w:sz w:val="18"/>
                <w:szCs w:val="18"/>
                <w:lang w:val="en-US"/>
              </w:rPr>
            </w:pPr>
          </w:p>
        </w:tc>
      </w:tr>
      <w:tr w:rsidR="00840ED0" w:rsidRPr="008F39CB" w:rsidTr="001207D7">
        <w:tc>
          <w:tcPr>
            <w:tcW w:w="1843" w:type="dxa"/>
          </w:tcPr>
          <w:p w:rsidR="00840ED0" w:rsidRPr="008F39CB" w:rsidRDefault="00840ED0" w:rsidP="00840ED0">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Индивидуальный предприниматель</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val="en-US" w:eastAsia="ru-RU"/>
              </w:rPr>
            </w:pP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b/>
                <w:sz w:val="18"/>
                <w:szCs w:val="18"/>
                <w:lang w:val="en-US"/>
              </w:rPr>
            </w:pPr>
          </w:p>
        </w:tc>
      </w:tr>
      <w:tr w:rsidR="00840ED0" w:rsidRPr="008F39CB" w:rsidTr="001207D7">
        <w:tc>
          <w:tcPr>
            <w:tcW w:w="1843" w:type="dxa"/>
          </w:tcPr>
          <w:p w:rsidR="00840ED0" w:rsidRPr="008F39CB" w:rsidRDefault="00840ED0" w:rsidP="00840ED0">
            <w:pPr>
              <w:suppressAutoHyphens/>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Итого</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54</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51</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30</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val="en-US" w:eastAsia="ru-RU"/>
              </w:rPr>
            </w:pPr>
            <w:r w:rsidRPr="008F39CB">
              <w:rPr>
                <w:rFonts w:ascii="Times New Roman" w:eastAsia="Times New Roman" w:hAnsi="Times New Roman" w:cs="Times New Roman"/>
                <w:sz w:val="18"/>
                <w:szCs w:val="18"/>
                <w:lang w:val="en-US" w:eastAsia="ru-RU"/>
              </w:rPr>
              <w:t>24</w:t>
            </w: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sz w:val="18"/>
                <w:szCs w:val="18"/>
                <w:lang w:val="en-US"/>
              </w:rPr>
            </w:pPr>
            <w:r w:rsidRPr="008F39CB">
              <w:rPr>
                <w:rFonts w:ascii="Times New Roman" w:eastAsia="Calibri" w:hAnsi="Times New Roman" w:cs="Times New Roman"/>
                <w:sz w:val="18"/>
                <w:szCs w:val="18"/>
                <w:lang w:val="en-US"/>
              </w:rPr>
              <w:t>159</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39</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w:t>
            </w:r>
          </w:p>
        </w:tc>
        <w:tc>
          <w:tcPr>
            <w:tcW w:w="851"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35</w:t>
            </w:r>
          </w:p>
        </w:tc>
        <w:tc>
          <w:tcPr>
            <w:tcW w:w="850" w:type="dxa"/>
            <w:shd w:val="clear" w:color="auto" w:fill="FFFFFF" w:themeFill="background1"/>
            <w:vAlign w:val="center"/>
          </w:tcPr>
          <w:p w:rsidR="00840ED0" w:rsidRPr="008F39CB" w:rsidRDefault="00840ED0" w:rsidP="00840ED0">
            <w:pPr>
              <w:suppressAutoHyphens/>
              <w:spacing w:after="0" w:line="240" w:lineRule="auto"/>
              <w:jc w:val="center"/>
              <w:rPr>
                <w:rFonts w:ascii="Times New Roman" w:eastAsia="Times New Roman" w:hAnsi="Times New Roman" w:cs="Times New Roman"/>
                <w:sz w:val="18"/>
                <w:szCs w:val="18"/>
                <w:lang w:val="en-US" w:eastAsia="ru-RU"/>
              </w:rPr>
            </w:pPr>
          </w:p>
        </w:tc>
        <w:tc>
          <w:tcPr>
            <w:tcW w:w="709" w:type="dxa"/>
            <w:shd w:val="clear" w:color="auto" w:fill="FFFFFF" w:themeFill="background1"/>
            <w:vAlign w:val="center"/>
          </w:tcPr>
          <w:p w:rsidR="00840ED0" w:rsidRPr="008F39CB" w:rsidRDefault="00840ED0" w:rsidP="00840ED0">
            <w:pPr>
              <w:spacing w:after="0"/>
              <w:jc w:val="center"/>
              <w:rPr>
                <w:rFonts w:ascii="Times New Roman" w:eastAsia="Calibri" w:hAnsi="Times New Roman" w:cs="Times New Roman"/>
                <w:b/>
                <w:sz w:val="18"/>
                <w:szCs w:val="18"/>
                <w:lang w:val="en-US"/>
              </w:rPr>
            </w:pPr>
          </w:p>
        </w:tc>
      </w:tr>
    </w:tbl>
    <w:p w:rsidR="00840ED0" w:rsidRPr="008F39CB" w:rsidRDefault="00840ED0" w:rsidP="001A399E">
      <w:pPr>
        <w:spacing w:after="0" w:line="360" w:lineRule="auto"/>
        <w:ind w:firstLine="708"/>
        <w:jc w:val="both"/>
        <w:rPr>
          <w:rFonts w:ascii="Times New Roman" w:eastAsia="Times New Roman" w:hAnsi="Times New Roman" w:cs="Times New Roman"/>
          <w:sz w:val="26"/>
          <w:szCs w:val="26"/>
          <w:lang w:eastAsia="ru-RU"/>
        </w:rPr>
      </w:pPr>
    </w:p>
    <w:p w:rsidR="007D1927" w:rsidRPr="008F39CB" w:rsidRDefault="007D1927" w:rsidP="007D192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Из </w:t>
      </w:r>
      <w:r w:rsidRPr="008F39CB">
        <w:rPr>
          <w:rFonts w:ascii="Times New Roman" w:eastAsia="Times New Roman" w:hAnsi="Times New Roman" w:cs="Times New Roman"/>
          <w:b/>
          <w:sz w:val="26"/>
          <w:szCs w:val="26"/>
          <w:lang w:eastAsia="ru-RU"/>
        </w:rPr>
        <w:t>80</w:t>
      </w:r>
      <w:r w:rsidRPr="008F39CB">
        <w:rPr>
          <w:rFonts w:ascii="Times New Roman" w:eastAsia="Times New Roman" w:hAnsi="Times New Roman" w:cs="Times New Roman"/>
          <w:sz w:val="26"/>
          <w:szCs w:val="26"/>
          <w:lang w:eastAsia="ru-RU"/>
        </w:rPr>
        <w:t xml:space="preserve"> протоколов об административных правонарушениях, составленных</w:t>
      </w:r>
      <w:r w:rsidR="004C0391">
        <w:rPr>
          <w:rFonts w:ascii="Times New Roman" w:eastAsia="Times New Roman" w:hAnsi="Times New Roman" w:cs="Times New Roman"/>
          <w:sz w:val="26"/>
          <w:szCs w:val="26"/>
          <w:lang w:eastAsia="ru-RU"/>
        </w:rPr>
        <w:t xml:space="preserve"> за</w:t>
      </w:r>
      <w:r w:rsidRPr="008F39CB">
        <w:rPr>
          <w:rFonts w:ascii="Times New Roman" w:eastAsia="Times New Roman" w:hAnsi="Times New Roman" w:cs="Times New Roman"/>
          <w:sz w:val="26"/>
          <w:szCs w:val="26"/>
          <w:lang w:eastAsia="ru-RU"/>
        </w:rPr>
        <w:t xml:space="preserve"> 9 месяцев 2020 года:</w:t>
      </w:r>
    </w:p>
    <w:p w:rsidR="007D1927" w:rsidRPr="008F39CB" w:rsidRDefault="007D1927" w:rsidP="007D192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52</w:t>
      </w:r>
      <w:r w:rsidRPr="008F39CB">
        <w:rPr>
          <w:rFonts w:ascii="Times New Roman" w:eastAsia="Times New Roman" w:hAnsi="Times New Roman" w:cs="Times New Roman"/>
          <w:b/>
          <w:bCs/>
          <w:sz w:val="26"/>
          <w:szCs w:val="26"/>
          <w:lang w:eastAsia="ru-RU"/>
        </w:rPr>
        <w:t>(65 %)</w:t>
      </w:r>
      <w:r w:rsidRPr="008F39CB">
        <w:rPr>
          <w:rFonts w:ascii="Times New Roman" w:eastAsia="Times New Roman" w:hAnsi="Times New Roman" w:cs="Times New Roman"/>
          <w:sz w:val="26"/>
          <w:szCs w:val="26"/>
          <w:lang w:eastAsia="ru-RU"/>
        </w:rPr>
        <w:t xml:space="preserve"> -  в отношении должностных лиц;</w:t>
      </w:r>
    </w:p>
    <w:p w:rsidR="007D1927" w:rsidRPr="008F39CB" w:rsidRDefault="007D1927" w:rsidP="007D192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26</w:t>
      </w:r>
      <w:r w:rsidRPr="008F39CB">
        <w:rPr>
          <w:rFonts w:ascii="Times New Roman" w:eastAsia="Times New Roman" w:hAnsi="Times New Roman" w:cs="Times New Roman"/>
          <w:b/>
          <w:bCs/>
          <w:sz w:val="26"/>
          <w:szCs w:val="26"/>
          <w:lang w:eastAsia="ru-RU"/>
        </w:rPr>
        <w:t>(32,5 %)</w:t>
      </w:r>
      <w:r w:rsidRPr="008F39CB">
        <w:rPr>
          <w:rFonts w:ascii="Times New Roman" w:eastAsia="Times New Roman" w:hAnsi="Times New Roman" w:cs="Times New Roman"/>
          <w:sz w:val="26"/>
          <w:szCs w:val="26"/>
          <w:lang w:eastAsia="ru-RU"/>
        </w:rPr>
        <w:t>-  в отношении юридических лиц;</w:t>
      </w:r>
    </w:p>
    <w:p w:rsidR="007D1927" w:rsidRPr="008F39CB" w:rsidRDefault="007D1927" w:rsidP="007D192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1 (1,3 %)</w:t>
      </w:r>
      <w:r w:rsidRPr="008F39CB">
        <w:rPr>
          <w:rFonts w:ascii="Times New Roman" w:eastAsia="Times New Roman" w:hAnsi="Times New Roman" w:cs="Times New Roman"/>
          <w:sz w:val="26"/>
          <w:szCs w:val="26"/>
          <w:lang w:eastAsia="ru-RU"/>
        </w:rPr>
        <w:t>– в отношении индивидуального предпринимателя</w:t>
      </w:r>
      <w:r w:rsidR="004C0391">
        <w:rPr>
          <w:rFonts w:ascii="Times New Roman" w:eastAsia="Times New Roman" w:hAnsi="Times New Roman" w:cs="Times New Roman"/>
          <w:sz w:val="26"/>
          <w:szCs w:val="26"/>
          <w:lang w:eastAsia="ru-RU"/>
        </w:rPr>
        <w:t>;</w:t>
      </w:r>
    </w:p>
    <w:p w:rsidR="007D1927" w:rsidRPr="008F39CB" w:rsidRDefault="007D1927" w:rsidP="007D192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1 (1,3 %)</w:t>
      </w:r>
      <w:r w:rsidRPr="008F39CB">
        <w:rPr>
          <w:rFonts w:ascii="Times New Roman" w:eastAsia="Times New Roman" w:hAnsi="Times New Roman" w:cs="Times New Roman"/>
          <w:sz w:val="26"/>
          <w:szCs w:val="26"/>
          <w:lang w:eastAsia="ru-RU"/>
        </w:rPr>
        <w:t>– в отношении физического лица.</w:t>
      </w:r>
    </w:p>
    <w:p w:rsidR="001A399E" w:rsidRPr="008F39CB" w:rsidRDefault="007D1927" w:rsidP="001A399E">
      <w:pPr>
        <w:spacing w:after="0" w:line="360" w:lineRule="auto"/>
        <w:jc w:val="center"/>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lastRenderedPageBreak/>
        <w:drawing>
          <wp:inline distT="0" distB="0" distL="0" distR="0" wp14:anchorId="4F864205" wp14:editId="6C9F8B69">
            <wp:extent cx="5886450" cy="1771650"/>
            <wp:effectExtent l="0" t="0" r="0" b="0"/>
            <wp:docPr id="236" name="Диаграмма 2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287A8C" w:rsidRPr="008F39CB" w:rsidRDefault="00287A8C" w:rsidP="00287A8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Общее число протоколов об административных правонарушениях, составленных за 9 месяцев 2020 года, можно классифицировать по составам административных правонарушений следующим образом: </w:t>
      </w:r>
    </w:p>
    <w:p w:rsidR="00287A8C" w:rsidRPr="008F39CB" w:rsidRDefault="00287A8C" w:rsidP="00287A8C">
      <w:pPr>
        <w:numPr>
          <w:ilvl w:val="0"/>
          <w:numId w:val="43"/>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Нарушение порядка представления обязательного экземпляра документов, письменных уведомлений, уставов, договоров (</w:t>
      </w:r>
      <w:r w:rsidRPr="008F39CB">
        <w:rPr>
          <w:rFonts w:ascii="Times New Roman" w:eastAsia="Times New Roman" w:hAnsi="Times New Roman" w:cs="Times New Roman"/>
          <w:b/>
          <w:sz w:val="26"/>
          <w:szCs w:val="26"/>
          <w:lang w:eastAsia="ru-RU"/>
        </w:rPr>
        <w:t>ст. 13.23</w:t>
      </w:r>
      <w:r w:rsidRPr="008F39CB">
        <w:rPr>
          <w:rFonts w:ascii="Times New Roman" w:eastAsia="Times New Roman" w:hAnsi="Times New Roman" w:cs="Times New Roman"/>
          <w:sz w:val="26"/>
          <w:szCs w:val="26"/>
          <w:lang w:eastAsia="ru-RU"/>
        </w:rPr>
        <w:t xml:space="preserve"> КоАП РФ) – </w:t>
      </w:r>
      <w:r w:rsidRPr="008F39CB">
        <w:rPr>
          <w:rFonts w:ascii="Times New Roman" w:eastAsia="Times New Roman" w:hAnsi="Times New Roman" w:cs="Times New Roman"/>
          <w:b/>
          <w:sz w:val="26"/>
          <w:szCs w:val="26"/>
          <w:lang w:eastAsia="ru-RU"/>
        </w:rPr>
        <w:t>22</w:t>
      </w:r>
      <w:r w:rsidRPr="008F39CB">
        <w:rPr>
          <w:rFonts w:ascii="Times New Roman" w:eastAsia="Times New Roman" w:hAnsi="Times New Roman" w:cs="Times New Roman"/>
          <w:sz w:val="26"/>
          <w:szCs w:val="26"/>
          <w:lang w:eastAsia="ru-RU"/>
        </w:rPr>
        <w:t xml:space="preserve"> протокола;</w:t>
      </w:r>
    </w:p>
    <w:p w:rsidR="00287A8C" w:rsidRPr="008F39CB" w:rsidRDefault="00287A8C" w:rsidP="00287A8C">
      <w:pPr>
        <w:numPr>
          <w:ilvl w:val="0"/>
          <w:numId w:val="43"/>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Нарушение порядка объявления выходных данных </w:t>
      </w:r>
      <w:r w:rsidRPr="008F39CB">
        <w:rPr>
          <w:rFonts w:ascii="Times New Roman" w:eastAsia="Times New Roman" w:hAnsi="Times New Roman" w:cs="Times New Roman"/>
          <w:b/>
          <w:sz w:val="26"/>
          <w:szCs w:val="26"/>
          <w:lang w:eastAsia="ru-RU"/>
        </w:rPr>
        <w:t>(ст. 13.22</w:t>
      </w:r>
      <w:r w:rsidRPr="008F39CB">
        <w:rPr>
          <w:rFonts w:ascii="Times New Roman" w:eastAsia="Times New Roman" w:hAnsi="Times New Roman" w:cs="Times New Roman"/>
          <w:sz w:val="26"/>
          <w:szCs w:val="26"/>
          <w:lang w:eastAsia="ru-RU"/>
        </w:rPr>
        <w:t xml:space="preserve"> КоАП РФ) –</w:t>
      </w:r>
      <w:r w:rsidRPr="008F39CB">
        <w:rPr>
          <w:rFonts w:ascii="Times New Roman" w:eastAsia="Times New Roman" w:hAnsi="Times New Roman" w:cs="Times New Roman"/>
          <w:b/>
          <w:sz w:val="26"/>
          <w:szCs w:val="26"/>
          <w:lang w:eastAsia="ru-RU"/>
        </w:rPr>
        <w:t>10</w:t>
      </w:r>
      <w:r w:rsidRPr="008F39CB">
        <w:rPr>
          <w:rFonts w:ascii="Times New Roman" w:eastAsia="Times New Roman" w:hAnsi="Times New Roman" w:cs="Times New Roman"/>
          <w:sz w:val="26"/>
          <w:szCs w:val="26"/>
          <w:lang w:eastAsia="ru-RU"/>
        </w:rPr>
        <w:t xml:space="preserve"> протоколов;</w:t>
      </w:r>
    </w:p>
    <w:p w:rsidR="00287A8C" w:rsidRPr="008F39CB" w:rsidRDefault="00287A8C" w:rsidP="00287A8C">
      <w:pPr>
        <w:numPr>
          <w:ilvl w:val="0"/>
          <w:numId w:val="43"/>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Непредставление сведений (информации) (</w:t>
      </w:r>
      <w:r w:rsidRPr="008F39CB">
        <w:rPr>
          <w:rFonts w:ascii="Times New Roman" w:eastAsia="Times New Roman" w:hAnsi="Times New Roman" w:cs="Times New Roman"/>
          <w:b/>
          <w:sz w:val="26"/>
          <w:szCs w:val="26"/>
          <w:lang w:eastAsia="ru-RU"/>
        </w:rPr>
        <w:t>ст. 19.7</w:t>
      </w:r>
      <w:r w:rsidRPr="008F39CB">
        <w:rPr>
          <w:rFonts w:ascii="Times New Roman" w:eastAsia="Times New Roman" w:hAnsi="Times New Roman" w:cs="Times New Roman"/>
          <w:sz w:val="26"/>
          <w:szCs w:val="26"/>
          <w:lang w:eastAsia="ru-RU"/>
        </w:rPr>
        <w:t xml:space="preserve"> КоАП РФ) – </w:t>
      </w:r>
      <w:r w:rsidRPr="008F39CB">
        <w:rPr>
          <w:rFonts w:ascii="Times New Roman" w:eastAsia="Times New Roman" w:hAnsi="Times New Roman" w:cs="Times New Roman"/>
          <w:b/>
          <w:sz w:val="26"/>
          <w:szCs w:val="26"/>
          <w:lang w:eastAsia="ru-RU"/>
        </w:rPr>
        <w:t xml:space="preserve">2 </w:t>
      </w:r>
      <w:r w:rsidRPr="008F39CB">
        <w:rPr>
          <w:rFonts w:ascii="Times New Roman" w:eastAsia="Times New Roman" w:hAnsi="Times New Roman" w:cs="Times New Roman"/>
          <w:sz w:val="26"/>
          <w:szCs w:val="26"/>
          <w:lang w:eastAsia="ru-RU"/>
        </w:rPr>
        <w:t>протокола;</w:t>
      </w:r>
    </w:p>
    <w:p w:rsidR="00287A8C" w:rsidRPr="008F39CB" w:rsidRDefault="00287A8C" w:rsidP="00287A8C">
      <w:pPr>
        <w:numPr>
          <w:ilvl w:val="0"/>
          <w:numId w:val="43"/>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sz w:val="26"/>
          <w:szCs w:val="26"/>
          <w:lang w:eastAsia="ru-RU"/>
        </w:rPr>
        <w:t xml:space="preserve">Осуществление предпринимательской деятельности с нарушением требований и условий, предусмотренных специальным разрешением (лицензией) (ч.3 ст. 14.1 КоАП РФ) – </w:t>
      </w:r>
      <w:r w:rsidRPr="008F39CB">
        <w:rPr>
          <w:rFonts w:ascii="Times New Roman" w:eastAsia="Calibri" w:hAnsi="Times New Roman" w:cs="Times New Roman"/>
          <w:b/>
          <w:sz w:val="26"/>
          <w:szCs w:val="26"/>
          <w:lang w:eastAsia="ru-RU"/>
        </w:rPr>
        <w:t>26</w:t>
      </w:r>
      <w:r w:rsidRPr="008F39CB">
        <w:rPr>
          <w:rFonts w:ascii="Times New Roman" w:eastAsia="Calibri" w:hAnsi="Times New Roman" w:cs="Times New Roman"/>
          <w:sz w:val="26"/>
          <w:szCs w:val="26"/>
          <w:lang w:eastAsia="ru-RU"/>
        </w:rPr>
        <w:t xml:space="preserve"> протоколов;</w:t>
      </w:r>
    </w:p>
    <w:p w:rsidR="00287A8C" w:rsidRPr="008F39CB" w:rsidRDefault="00287A8C" w:rsidP="00287A8C">
      <w:pPr>
        <w:numPr>
          <w:ilvl w:val="0"/>
          <w:numId w:val="43"/>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bCs/>
          <w:sz w:val="26"/>
          <w:szCs w:val="26"/>
          <w:lang w:eastAsia="ru-RU"/>
        </w:rPr>
        <w:t xml:space="preserve">Нарушение порядка изготовления или распространения продукции средства массовой информации (ч. 1 ст. 13.21 КоАП РФ) – </w:t>
      </w:r>
      <w:r w:rsidRPr="008F39CB">
        <w:rPr>
          <w:rFonts w:ascii="Times New Roman" w:eastAsia="Calibri" w:hAnsi="Times New Roman" w:cs="Times New Roman"/>
          <w:b/>
          <w:bCs/>
          <w:sz w:val="26"/>
          <w:szCs w:val="26"/>
          <w:lang w:eastAsia="ru-RU"/>
        </w:rPr>
        <w:t>3</w:t>
      </w:r>
      <w:r w:rsidRPr="008F39CB">
        <w:rPr>
          <w:rFonts w:ascii="Times New Roman" w:eastAsia="Calibri" w:hAnsi="Times New Roman" w:cs="Times New Roman"/>
          <w:bCs/>
          <w:sz w:val="26"/>
          <w:szCs w:val="26"/>
          <w:lang w:eastAsia="ru-RU"/>
        </w:rPr>
        <w:t xml:space="preserve"> протокола;</w:t>
      </w:r>
    </w:p>
    <w:p w:rsidR="00287A8C" w:rsidRPr="008F39CB" w:rsidRDefault="00287A8C" w:rsidP="00287A8C">
      <w:pPr>
        <w:numPr>
          <w:ilvl w:val="0"/>
          <w:numId w:val="43"/>
        </w:numPr>
        <w:spacing w:after="0" w:line="360" w:lineRule="auto"/>
        <w:contextualSpacing/>
        <w:jc w:val="both"/>
        <w:rPr>
          <w:rFonts w:ascii="Times New Roman" w:eastAsia="Calibri" w:hAnsi="Times New Roman" w:cs="Times New Roman"/>
          <w:bCs/>
          <w:sz w:val="26"/>
          <w:szCs w:val="26"/>
          <w:lang w:eastAsia="ru-RU"/>
        </w:rPr>
      </w:pPr>
      <w:r w:rsidRPr="008F39CB">
        <w:rPr>
          <w:rFonts w:ascii="Times New Roman" w:eastAsia="Calibri" w:hAnsi="Times New Roman" w:cs="Times New Roman"/>
          <w:bCs/>
          <w:sz w:val="26"/>
          <w:szCs w:val="26"/>
          <w:lang w:eastAsia="ru-RU"/>
        </w:rPr>
        <w:t>Нарушение установленного порядка распространения среди детей продукции средства массовой информации, содержащей информацию, причиняющую вред их здоровью и (или) развитию (</w:t>
      </w:r>
      <w:r w:rsidRPr="008F39CB">
        <w:rPr>
          <w:rFonts w:ascii="Times New Roman" w:eastAsia="Calibri" w:hAnsi="Times New Roman" w:cs="Times New Roman"/>
          <w:b/>
          <w:bCs/>
          <w:sz w:val="26"/>
          <w:szCs w:val="26"/>
          <w:lang w:eastAsia="ru-RU"/>
        </w:rPr>
        <w:t>ч.2 ст. 13.21</w:t>
      </w:r>
      <w:r w:rsidRPr="008F39CB">
        <w:rPr>
          <w:rFonts w:ascii="Times New Roman" w:eastAsia="Calibri" w:hAnsi="Times New Roman" w:cs="Times New Roman"/>
          <w:bCs/>
          <w:sz w:val="26"/>
          <w:szCs w:val="26"/>
          <w:lang w:eastAsia="ru-RU"/>
        </w:rPr>
        <w:t xml:space="preserve"> КоАП РФ – </w:t>
      </w:r>
      <w:r w:rsidRPr="008F39CB">
        <w:rPr>
          <w:rFonts w:ascii="Times New Roman" w:eastAsia="Calibri" w:hAnsi="Times New Roman" w:cs="Times New Roman"/>
          <w:b/>
          <w:bCs/>
          <w:sz w:val="26"/>
          <w:szCs w:val="26"/>
          <w:lang w:eastAsia="ru-RU"/>
        </w:rPr>
        <w:t>4</w:t>
      </w:r>
      <w:r w:rsidRPr="008F39CB">
        <w:rPr>
          <w:rFonts w:ascii="Times New Roman" w:eastAsia="Calibri" w:hAnsi="Times New Roman" w:cs="Times New Roman"/>
          <w:bCs/>
          <w:sz w:val="26"/>
          <w:szCs w:val="26"/>
          <w:lang w:eastAsia="ru-RU"/>
        </w:rPr>
        <w:t xml:space="preserve"> протокола;</w:t>
      </w:r>
    </w:p>
    <w:p w:rsidR="00287A8C" w:rsidRPr="008F39CB" w:rsidRDefault="00287A8C" w:rsidP="00287A8C">
      <w:pPr>
        <w:numPr>
          <w:ilvl w:val="0"/>
          <w:numId w:val="43"/>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bCs/>
          <w:sz w:val="26"/>
          <w:szCs w:val="26"/>
          <w:lang w:eastAsia="ru-RU"/>
        </w:rPr>
        <w:t xml:space="preserve">Опубликование в средствах массовой информации программ теле- и (или) радиопередач, перечней и (или) каталогов информационной продукции без размещения </w:t>
      </w:r>
      <w:hyperlink r:id="rId102" w:history="1">
        <w:r w:rsidRPr="008F39CB">
          <w:rPr>
            <w:rFonts w:ascii="Times New Roman" w:eastAsia="Calibri" w:hAnsi="Times New Roman" w:cs="Times New Roman"/>
            <w:bCs/>
            <w:sz w:val="26"/>
            <w:szCs w:val="26"/>
            <w:lang w:eastAsia="ru-RU"/>
          </w:rPr>
          <w:t>знака</w:t>
        </w:r>
      </w:hyperlink>
      <w:r w:rsidRPr="008F39CB">
        <w:rPr>
          <w:rFonts w:ascii="Times New Roman" w:eastAsia="Calibri" w:hAnsi="Times New Roman" w:cs="Times New Roman"/>
          <w:bCs/>
          <w:sz w:val="26"/>
          <w:szCs w:val="26"/>
          <w:lang w:eastAsia="ru-RU"/>
        </w:rPr>
        <w:t xml:space="preserve"> информационной продукции либо со знаком информационной продукции, не соответствующим категории информационной продукции (ч. 2.1 ст. 13.21 КоАП РФ) – </w:t>
      </w:r>
      <w:r w:rsidRPr="008F39CB">
        <w:rPr>
          <w:rFonts w:ascii="Times New Roman" w:eastAsia="Calibri" w:hAnsi="Times New Roman" w:cs="Times New Roman"/>
          <w:b/>
          <w:bCs/>
          <w:sz w:val="26"/>
          <w:szCs w:val="26"/>
          <w:lang w:eastAsia="ru-RU"/>
        </w:rPr>
        <w:t>6</w:t>
      </w:r>
      <w:r w:rsidRPr="008F39CB">
        <w:rPr>
          <w:rFonts w:ascii="Times New Roman" w:eastAsia="Calibri" w:hAnsi="Times New Roman" w:cs="Times New Roman"/>
          <w:bCs/>
          <w:sz w:val="26"/>
          <w:szCs w:val="26"/>
          <w:lang w:eastAsia="ru-RU"/>
        </w:rPr>
        <w:t xml:space="preserve"> протоколов;</w:t>
      </w:r>
    </w:p>
    <w:p w:rsidR="00287A8C" w:rsidRPr="008F39CB" w:rsidRDefault="00287A8C" w:rsidP="00287A8C">
      <w:pPr>
        <w:numPr>
          <w:ilvl w:val="0"/>
          <w:numId w:val="43"/>
        </w:numPr>
        <w:spacing w:after="0" w:line="360" w:lineRule="auto"/>
        <w:contextualSpacing/>
        <w:jc w:val="both"/>
        <w:rPr>
          <w:rFonts w:ascii="Times New Roman" w:eastAsia="Calibri" w:hAnsi="Times New Roman" w:cs="Times New Roman"/>
          <w:bCs/>
          <w:sz w:val="26"/>
          <w:szCs w:val="26"/>
          <w:lang w:eastAsia="ru-RU"/>
        </w:rPr>
      </w:pPr>
      <w:r w:rsidRPr="008F39CB">
        <w:rPr>
          <w:rFonts w:ascii="Times New Roman" w:eastAsia="Calibri" w:hAnsi="Times New Roman" w:cs="Times New Roman"/>
          <w:bCs/>
          <w:sz w:val="26"/>
          <w:szCs w:val="26"/>
          <w:lang w:eastAsia="ru-RU"/>
        </w:rPr>
        <w:t>Незаконное распространение информации о несовершеннолетнем, пострадавшем в результате противоправных действий (бездействия), или нарушение предусмотренных федеральными законами </w:t>
      </w:r>
      <w:hyperlink r:id="rId103" w:anchor="dst211" w:history="1">
        <w:r w:rsidRPr="008F39CB">
          <w:rPr>
            <w:rFonts w:ascii="Times New Roman" w:eastAsia="Calibri" w:hAnsi="Times New Roman" w:cs="Times New Roman"/>
            <w:bCs/>
            <w:sz w:val="26"/>
            <w:szCs w:val="26"/>
            <w:lang w:eastAsia="ru-RU"/>
          </w:rPr>
          <w:t>требований</w:t>
        </w:r>
      </w:hyperlink>
      <w:r w:rsidRPr="008F39CB">
        <w:rPr>
          <w:rFonts w:ascii="Times New Roman" w:eastAsia="Calibri" w:hAnsi="Times New Roman" w:cs="Times New Roman"/>
          <w:bCs/>
          <w:sz w:val="26"/>
          <w:szCs w:val="26"/>
          <w:lang w:eastAsia="ru-RU"/>
        </w:rPr>
        <w:t xml:space="preserve"> к распространению такой </w:t>
      </w:r>
      <w:r w:rsidRPr="008F39CB">
        <w:rPr>
          <w:rFonts w:ascii="Times New Roman" w:eastAsia="Calibri" w:hAnsi="Times New Roman" w:cs="Times New Roman"/>
          <w:bCs/>
          <w:sz w:val="26"/>
          <w:szCs w:val="26"/>
          <w:lang w:eastAsia="ru-RU"/>
        </w:rPr>
        <w:lastRenderedPageBreak/>
        <w:t xml:space="preserve">информации, если эти действия (бездействие) не содержат уголовно наказуемого деяния (ч.3 ст. 13.15 КоАП РФ) – </w:t>
      </w:r>
      <w:r w:rsidRPr="008F39CB">
        <w:rPr>
          <w:rFonts w:ascii="Times New Roman" w:eastAsia="Calibri" w:hAnsi="Times New Roman" w:cs="Times New Roman"/>
          <w:b/>
          <w:bCs/>
          <w:sz w:val="26"/>
          <w:szCs w:val="26"/>
          <w:lang w:eastAsia="ru-RU"/>
        </w:rPr>
        <w:t>1</w:t>
      </w:r>
      <w:r w:rsidRPr="008F39CB">
        <w:rPr>
          <w:rFonts w:ascii="Times New Roman" w:eastAsia="Calibri" w:hAnsi="Times New Roman" w:cs="Times New Roman"/>
          <w:bCs/>
          <w:sz w:val="26"/>
          <w:szCs w:val="26"/>
          <w:lang w:eastAsia="ru-RU"/>
        </w:rPr>
        <w:t xml:space="preserve"> протокол;</w:t>
      </w:r>
    </w:p>
    <w:p w:rsidR="00287A8C" w:rsidRPr="008F39CB" w:rsidRDefault="00287A8C" w:rsidP="00287A8C">
      <w:pPr>
        <w:numPr>
          <w:ilvl w:val="0"/>
          <w:numId w:val="43"/>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bCs/>
          <w:sz w:val="26"/>
          <w:szCs w:val="26"/>
          <w:lang w:eastAsia="ru-RU"/>
        </w:rPr>
        <w:t xml:space="preserve">Изготовление или распространение продукции средства массовой информации, содержащей нецензурную брань (ч. 3 ст. 13.21 КоАП РФ) – </w:t>
      </w:r>
      <w:r w:rsidRPr="008F39CB">
        <w:rPr>
          <w:rFonts w:ascii="Times New Roman" w:eastAsia="Calibri" w:hAnsi="Times New Roman" w:cs="Times New Roman"/>
          <w:b/>
          <w:bCs/>
          <w:sz w:val="26"/>
          <w:szCs w:val="26"/>
          <w:lang w:eastAsia="ru-RU"/>
        </w:rPr>
        <w:t>2</w:t>
      </w:r>
      <w:r w:rsidRPr="008F39CB">
        <w:rPr>
          <w:rFonts w:ascii="Times New Roman" w:eastAsia="Calibri" w:hAnsi="Times New Roman" w:cs="Times New Roman"/>
          <w:bCs/>
          <w:sz w:val="26"/>
          <w:szCs w:val="26"/>
          <w:lang w:eastAsia="ru-RU"/>
        </w:rPr>
        <w:t xml:space="preserve"> протокола;</w:t>
      </w:r>
    </w:p>
    <w:p w:rsidR="00287A8C" w:rsidRPr="008F39CB" w:rsidRDefault="00287A8C" w:rsidP="00287A8C">
      <w:pPr>
        <w:numPr>
          <w:ilvl w:val="0"/>
          <w:numId w:val="43"/>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bCs/>
          <w:sz w:val="26"/>
          <w:szCs w:val="26"/>
          <w:lang w:eastAsia="ru-RU"/>
        </w:rPr>
        <w:t xml:space="preserve">Осуществление предпринимательской деятельности без специального </w:t>
      </w:r>
      <w:hyperlink r:id="rId104" w:history="1">
        <w:r w:rsidRPr="008F39CB">
          <w:rPr>
            <w:rFonts w:ascii="Times New Roman" w:eastAsia="Calibri" w:hAnsi="Times New Roman" w:cs="Times New Roman"/>
            <w:bCs/>
            <w:sz w:val="26"/>
            <w:szCs w:val="26"/>
            <w:lang w:eastAsia="ru-RU"/>
          </w:rPr>
          <w:t>разрешения</w:t>
        </w:r>
      </w:hyperlink>
      <w:r w:rsidRPr="008F39CB">
        <w:rPr>
          <w:rFonts w:ascii="Times New Roman" w:eastAsia="Calibri" w:hAnsi="Times New Roman" w:cs="Times New Roman"/>
          <w:bCs/>
          <w:sz w:val="26"/>
          <w:szCs w:val="26"/>
          <w:lang w:eastAsia="ru-RU"/>
        </w:rPr>
        <w:t xml:space="preserve"> (лицензии), если такое разрешение (такая лицензия) обязательно (обязательна) ч. 2 ст. 14.1 – </w:t>
      </w:r>
      <w:r w:rsidRPr="008F39CB">
        <w:rPr>
          <w:rFonts w:ascii="Times New Roman" w:eastAsia="Calibri" w:hAnsi="Times New Roman" w:cs="Times New Roman"/>
          <w:b/>
          <w:bCs/>
          <w:sz w:val="26"/>
          <w:szCs w:val="26"/>
          <w:lang w:eastAsia="ru-RU"/>
        </w:rPr>
        <w:t>2</w:t>
      </w:r>
      <w:r w:rsidRPr="008F39CB">
        <w:rPr>
          <w:rFonts w:ascii="Times New Roman" w:eastAsia="Calibri" w:hAnsi="Times New Roman" w:cs="Times New Roman"/>
          <w:bCs/>
          <w:sz w:val="26"/>
          <w:szCs w:val="26"/>
          <w:lang w:eastAsia="ru-RU"/>
        </w:rPr>
        <w:t xml:space="preserve"> протокола;</w:t>
      </w:r>
    </w:p>
    <w:p w:rsidR="00287A8C" w:rsidRPr="008F39CB" w:rsidRDefault="00287A8C" w:rsidP="00287A8C">
      <w:pPr>
        <w:numPr>
          <w:ilvl w:val="0"/>
          <w:numId w:val="43"/>
        </w:numPr>
        <w:spacing w:after="0" w:line="360" w:lineRule="auto"/>
        <w:contextualSpacing/>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bCs/>
          <w:sz w:val="26"/>
          <w:szCs w:val="26"/>
          <w:lang w:eastAsia="ru-RU"/>
        </w:rPr>
        <w:t xml:space="preserve">Спонсорство табака, стимулирование продажи табака, табачной продукции или табачных изделий и (или) потребления табака либо реклама табака, табачной продукции, табачных изделий или курительных принадлежностей (ст. 14.3.1 КоАП РФ) – </w:t>
      </w:r>
      <w:r w:rsidRPr="008F39CB">
        <w:rPr>
          <w:rFonts w:ascii="Times New Roman" w:eastAsia="Calibri" w:hAnsi="Times New Roman" w:cs="Times New Roman"/>
          <w:b/>
          <w:bCs/>
          <w:sz w:val="26"/>
          <w:szCs w:val="26"/>
          <w:lang w:eastAsia="ru-RU"/>
        </w:rPr>
        <w:t>2</w:t>
      </w:r>
      <w:r w:rsidRPr="008F39CB">
        <w:rPr>
          <w:rFonts w:ascii="Times New Roman" w:eastAsia="Calibri" w:hAnsi="Times New Roman" w:cs="Times New Roman"/>
          <w:bCs/>
          <w:sz w:val="26"/>
          <w:szCs w:val="26"/>
          <w:lang w:eastAsia="ru-RU"/>
        </w:rPr>
        <w:t xml:space="preserve"> протокола.</w:t>
      </w:r>
    </w:p>
    <w:p w:rsidR="001A399E" w:rsidRPr="008F39CB" w:rsidRDefault="001A399E" w:rsidP="001A399E">
      <w:pPr>
        <w:autoSpaceDE w:val="0"/>
        <w:autoSpaceDN w:val="0"/>
        <w:adjustRightInd w:val="0"/>
        <w:spacing w:after="0" w:line="240" w:lineRule="auto"/>
        <w:ind w:firstLine="540"/>
        <w:jc w:val="both"/>
        <w:outlineLvl w:val="0"/>
        <w:rPr>
          <w:rFonts w:ascii="Times New Roman" w:eastAsia="Calibri" w:hAnsi="Times New Roman" w:cs="Times New Roman"/>
          <w:b/>
          <w:bCs/>
          <w:sz w:val="26"/>
          <w:szCs w:val="26"/>
        </w:rPr>
      </w:pPr>
    </w:p>
    <w:tbl>
      <w:tblPr>
        <w:tblW w:w="85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0"/>
        <w:gridCol w:w="850"/>
        <w:gridCol w:w="850"/>
        <w:gridCol w:w="850"/>
        <w:gridCol w:w="850"/>
        <w:gridCol w:w="995"/>
        <w:gridCol w:w="995"/>
        <w:gridCol w:w="995"/>
      </w:tblGrid>
      <w:tr w:rsidR="000C05AF" w:rsidRPr="008F39CB" w:rsidTr="000C05AF">
        <w:trPr>
          <w:jc w:val="center"/>
        </w:trPr>
        <w:tc>
          <w:tcPr>
            <w:tcW w:w="1271" w:type="dxa"/>
          </w:tcPr>
          <w:p w:rsidR="000C05AF" w:rsidRPr="008F39CB" w:rsidRDefault="000C05AF" w:rsidP="001207D7">
            <w:pPr>
              <w:spacing w:after="0"/>
              <w:jc w:val="center"/>
              <w:rPr>
                <w:rFonts w:ascii="Times New Roman" w:eastAsia="Calibri" w:hAnsi="Times New Roman" w:cs="Times New Roman"/>
                <w:sz w:val="18"/>
                <w:szCs w:val="18"/>
              </w:rPr>
            </w:pPr>
          </w:p>
        </w:tc>
        <w:tc>
          <w:tcPr>
            <w:tcW w:w="850"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0"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2019</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1 </w:t>
            </w:r>
          </w:p>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квартал 2020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2 </w:t>
            </w:r>
          </w:p>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квартал 2020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 xml:space="preserve">3 </w:t>
            </w:r>
          </w:p>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квартал 2020</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13.22</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13.23</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48</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13.21 ч.1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13.21 ч.2</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23</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13.21 ч.2.1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13.21 ч.3</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14.1 ч.3</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13</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43</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14.1 ч. 2</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14.3.1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19.5 ч.1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19.6</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19.7</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r>
      <w:tr w:rsidR="000C05AF" w:rsidRPr="008F39CB" w:rsidTr="000C05AF">
        <w:trPr>
          <w:jc w:val="center"/>
        </w:trPr>
        <w:tc>
          <w:tcPr>
            <w:tcW w:w="1271" w:type="dxa"/>
          </w:tcPr>
          <w:p w:rsidR="000C05AF" w:rsidRPr="008F39CB" w:rsidRDefault="000C05AF"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 13.15 ч.3</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995" w:type="dxa"/>
          </w:tcPr>
          <w:p w:rsidR="000C05AF" w:rsidRPr="008F39CB" w:rsidRDefault="000C05AF"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r>
    </w:tbl>
    <w:p w:rsidR="001A399E" w:rsidRPr="008F39CB" w:rsidRDefault="001A399E" w:rsidP="001A399E">
      <w:pPr>
        <w:autoSpaceDE w:val="0"/>
        <w:autoSpaceDN w:val="0"/>
        <w:adjustRightInd w:val="0"/>
        <w:spacing w:after="0" w:line="240" w:lineRule="auto"/>
        <w:ind w:firstLine="540"/>
        <w:jc w:val="both"/>
        <w:rPr>
          <w:rFonts w:ascii="Times New Roman" w:eastAsia="Calibri" w:hAnsi="Times New Roman" w:cs="Times New Roman"/>
          <w:sz w:val="26"/>
          <w:szCs w:val="26"/>
        </w:rPr>
      </w:pPr>
    </w:p>
    <w:p w:rsidR="000C05AF" w:rsidRPr="008F39CB" w:rsidRDefault="000C05AF" w:rsidP="000C05AF">
      <w:pPr>
        <w:autoSpaceDE w:val="0"/>
        <w:autoSpaceDN w:val="0"/>
        <w:adjustRightInd w:val="0"/>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70 протоколов об административных правонарушениях, составленных за 9 месяцев 2020 года, направлены для рассмотрения по подведомственности </w:t>
      </w:r>
      <w:r w:rsidR="004C0391">
        <w:rPr>
          <w:rFonts w:ascii="Times New Roman" w:eastAsia="Times New Roman" w:hAnsi="Times New Roman" w:cs="Times New Roman"/>
          <w:sz w:val="26"/>
          <w:szCs w:val="26"/>
          <w:lang w:eastAsia="ru-RU"/>
        </w:rPr>
        <w:t>в суды. 10 протоколов – подлежат</w:t>
      </w:r>
      <w:r w:rsidRPr="008F39CB">
        <w:rPr>
          <w:rFonts w:ascii="Times New Roman" w:eastAsia="Times New Roman" w:hAnsi="Times New Roman" w:cs="Times New Roman"/>
          <w:sz w:val="26"/>
          <w:szCs w:val="26"/>
          <w:lang w:eastAsia="ru-RU"/>
        </w:rPr>
        <w:t xml:space="preserve"> рассмотрению старшими государственными инспекторами Управления.</w:t>
      </w:r>
    </w:p>
    <w:p w:rsidR="000C05AF" w:rsidRPr="008F39CB" w:rsidRDefault="000C05AF" w:rsidP="000C05AF">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Кроме того, за 9 месяцев 2020 года в судебные инстанции было направлено:</w:t>
      </w:r>
    </w:p>
    <w:p w:rsidR="000C05AF" w:rsidRPr="008F39CB" w:rsidRDefault="000C05AF" w:rsidP="000C05AF">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7 (из них в 3 квартале 2020 года – 4) заявления в отношении редакций средств массовой информации, в соответствии с п.2 ст.15 Закона Российской Федерации «О средствах массовой информации» от 27.12.1991 №2124-1, о признании недействительной регистрации средств массовой информации.</w:t>
      </w:r>
    </w:p>
    <w:p w:rsidR="0002211A" w:rsidRPr="008F39CB" w:rsidRDefault="0002211A" w:rsidP="0002211A">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 </w:t>
      </w:r>
      <w:r w:rsidRPr="008F39CB">
        <w:rPr>
          <w:rFonts w:ascii="Times New Roman" w:eastAsia="Times New Roman" w:hAnsi="Times New Roman" w:cs="Times New Roman"/>
          <w:b/>
          <w:sz w:val="26"/>
          <w:szCs w:val="26"/>
          <w:lang w:eastAsia="ru-RU"/>
        </w:rPr>
        <w:t>сфере связи</w:t>
      </w:r>
      <w:r w:rsidRPr="008F39CB">
        <w:rPr>
          <w:rFonts w:ascii="Times New Roman" w:eastAsia="Times New Roman" w:hAnsi="Times New Roman" w:cs="Times New Roman"/>
          <w:sz w:val="26"/>
          <w:szCs w:val="26"/>
          <w:lang w:eastAsia="ru-RU"/>
        </w:rPr>
        <w:t xml:space="preserve"> за 9 месяцев 2020 года составлено </w:t>
      </w:r>
      <w:r w:rsidRPr="008F39CB">
        <w:rPr>
          <w:rFonts w:ascii="Times New Roman" w:eastAsia="Times New Roman" w:hAnsi="Times New Roman" w:cs="Times New Roman"/>
          <w:b/>
          <w:sz w:val="26"/>
          <w:szCs w:val="26"/>
          <w:lang w:eastAsia="ru-RU"/>
        </w:rPr>
        <w:t xml:space="preserve">1209 </w:t>
      </w:r>
      <w:r w:rsidRPr="008F39CB">
        <w:rPr>
          <w:rFonts w:ascii="Times New Roman" w:eastAsia="Times New Roman" w:hAnsi="Times New Roman" w:cs="Times New Roman"/>
          <w:sz w:val="26"/>
          <w:szCs w:val="26"/>
          <w:lang w:eastAsia="ru-RU"/>
        </w:rPr>
        <w:t xml:space="preserve">протоколов об административных правонарушениях, из них: </w:t>
      </w:r>
    </w:p>
    <w:p w:rsidR="0002211A" w:rsidRPr="008F39CB" w:rsidRDefault="0002211A" w:rsidP="0002211A">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lastRenderedPageBreak/>
        <w:t>- 577</w:t>
      </w:r>
      <w:r w:rsidRPr="008F39CB">
        <w:rPr>
          <w:rFonts w:ascii="Times New Roman" w:eastAsia="Times New Roman" w:hAnsi="Times New Roman" w:cs="Times New Roman"/>
          <w:b/>
          <w:bCs/>
          <w:sz w:val="26"/>
          <w:szCs w:val="26"/>
          <w:lang w:eastAsia="ru-RU"/>
        </w:rPr>
        <w:t>(47,7 %)</w:t>
      </w:r>
      <w:r w:rsidRPr="008F39CB">
        <w:rPr>
          <w:rFonts w:ascii="Times New Roman" w:eastAsia="Times New Roman" w:hAnsi="Times New Roman" w:cs="Times New Roman"/>
          <w:sz w:val="26"/>
          <w:szCs w:val="26"/>
          <w:lang w:eastAsia="ru-RU"/>
        </w:rPr>
        <w:t xml:space="preserve"> - в отношении юридических лиц; </w:t>
      </w:r>
    </w:p>
    <w:p w:rsidR="0002211A" w:rsidRPr="008F39CB" w:rsidRDefault="0002211A" w:rsidP="0002211A">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541</w:t>
      </w:r>
      <w:r w:rsidRPr="008F39CB">
        <w:rPr>
          <w:rFonts w:ascii="Times New Roman" w:eastAsia="Times New Roman" w:hAnsi="Times New Roman" w:cs="Times New Roman"/>
          <w:b/>
          <w:bCs/>
          <w:sz w:val="26"/>
          <w:szCs w:val="26"/>
          <w:lang w:eastAsia="ru-RU"/>
        </w:rPr>
        <w:t>(44,7 %)</w:t>
      </w:r>
      <w:r w:rsidRPr="008F39CB">
        <w:rPr>
          <w:rFonts w:ascii="Times New Roman" w:eastAsia="Times New Roman" w:hAnsi="Times New Roman" w:cs="Times New Roman"/>
          <w:sz w:val="26"/>
          <w:szCs w:val="26"/>
          <w:lang w:eastAsia="ru-RU"/>
        </w:rPr>
        <w:t xml:space="preserve"> - в отношении должностных лиц;</w:t>
      </w:r>
    </w:p>
    <w:p w:rsidR="0002211A" w:rsidRPr="008F39CB" w:rsidRDefault="0002211A" w:rsidP="0002211A">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89 (7,4 %)</w:t>
      </w:r>
      <w:r w:rsidRPr="008F39CB">
        <w:rPr>
          <w:rFonts w:ascii="Times New Roman" w:eastAsia="Times New Roman" w:hAnsi="Times New Roman" w:cs="Times New Roman"/>
          <w:sz w:val="26"/>
          <w:szCs w:val="26"/>
          <w:lang w:eastAsia="ru-RU"/>
        </w:rPr>
        <w:t xml:space="preserve"> - в отношении физических лиц;</w:t>
      </w:r>
    </w:p>
    <w:p w:rsidR="0002211A" w:rsidRPr="008F39CB" w:rsidRDefault="0002211A" w:rsidP="0002211A">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2 (0,2</w:t>
      </w:r>
      <w:r w:rsidR="004C0391">
        <w:rPr>
          <w:rFonts w:ascii="Times New Roman" w:eastAsia="Times New Roman" w:hAnsi="Times New Roman" w:cs="Times New Roman"/>
          <w:b/>
          <w:sz w:val="26"/>
          <w:szCs w:val="26"/>
          <w:lang w:eastAsia="ru-RU"/>
        </w:rPr>
        <w:t>%</w:t>
      </w:r>
      <w:r w:rsidRPr="008F39CB">
        <w:rPr>
          <w:rFonts w:ascii="Times New Roman" w:eastAsia="Times New Roman" w:hAnsi="Times New Roman" w:cs="Times New Roman"/>
          <w:b/>
          <w:sz w:val="26"/>
          <w:szCs w:val="26"/>
          <w:lang w:eastAsia="ru-RU"/>
        </w:rPr>
        <w:t>)</w:t>
      </w:r>
      <w:r w:rsidRPr="008F39CB">
        <w:rPr>
          <w:rFonts w:ascii="Times New Roman" w:eastAsia="Times New Roman" w:hAnsi="Times New Roman" w:cs="Times New Roman"/>
          <w:sz w:val="26"/>
          <w:szCs w:val="26"/>
          <w:lang w:eastAsia="ru-RU"/>
        </w:rPr>
        <w:t xml:space="preserve"> – в отношении индивидуальных предпринимателей.</w:t>
      </w:r>
    </w:p>
    <w:p w:rsidR="00AE2A4F" w:rsidRPr="008F39CB" w:rsidRDefault="00AE2A4F" w:rsidP="00AE2A4F">
      <w:pPr>
        <w:spacing w:after="0" w:line="360" w:lineRule="auto"/>
        <w:ind w:firstLine="708"/>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drawing>
          <wp:inline distT="0" distB="0" distL="0" distR="0" wp14:anchorId="3FB433EE" wp14:editId="7F3903CE">
            <wp:extent cx="5263117" cy="2881423"/>
            <wp:effectExtent l="0" t="0" r="13970" b="14605"/>
            <wp:docPr id="38" name="Диаграмма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1207D7" w:rsidRPr="008F39CB" w:rsidRDefault="001207D7" w:rsidP="001207D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 </w:t>
      </w:r>
      <w:r w:rsidRPr="008F39CB">
        <w:rPr>
          <w:rFonts w:ascii="Times New Roman" w:eastAsia="Times New Roman" w:hAnsi="Times New Roman" w:cs="Times New Roman"/>
          <w:b/>
          <w:sz w:val="26"/>
          <w:szCs w:val="26"/>
          <w:lang w:eastAsia="ru-RU"/>
        </w:rPr>
        <w:t>сфере связи</w:t>
      </w:r>
      <w:r w:rsidRPr="008F39CB">
        <w:rPr>
          <w:rFonts w:ascii="Times New Roman" w:eastAsia="Times New Roman" w:hAnsi="Times New Roman" w:cs="Times New Roman"/>
          <w:sz w:val="26"/>
          <w:szCs w:val="26"/>
          <w:lang w:eastAsia="ru-RU"/>
        </w:rPr>
        <w:t xml:space="preserve"> в 3 квартале 2020 года составлен </w:t>
      </w:r>
      <w:r w:rsidRPr="008F39CB">
        <w:rPr>
          <w:rFonts w:ascii="Times New Roman" w:eastAsia="Times New Roman" w:hAnsi="Times New Roman" w:cs="Times New Roman"/>
          <w:b/>
          <w:sz w:val="26"/>
          <w:szCs w:val="26"/>
          <w:lang w:eastAsia="ru-RU"/>
        </w:rPr>
        <w:t xml:space="preserve">531 </w:t>
      </w:r>
      <w:r w:rsidRPr="008F39CB">
        <w:rPr>
          <w:rFonts w:ascii="Times New Roman" w:eastAsia="Times New Roman" w:hAnsi="Times New Roman" w:cs="Times New Roman"/>
          <w:sz w:val="26"/>
          <w:szCs w:val="26"/>
          <w:lang w:eastAsia="ru-RU"/>
        </w:rPr>
        <w:t xml:space="preserve">протокол об административных правонарушениях, из них: </w:t>
      </w:r>
    </w:p>
    <w:p w:rsidR="001207D7" w:rsidRPr="008F39CB" w:rsidRDefault="001207D7" w:rsidP="001207D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- 255</w:t>
      </w:r>
      <w:r w:rsidRPr="008F39CB">
        <w:rPr>
          <w:rFonts w:ascii="Times New Roman" w:eastAsia="Times New Roman" w:hAnsi="Times New Roman" w:cs="Times New Roman"/>
          <w:b/>
          <w:bCs/>
          <w:sz w:val="26"/>
          <w:szCs w:val="26"/>
          <w:lang w:eastAsia="ru-RU"/>
        </w:rPr>
        <w:t>(48 %)</w:t>
      </w:r>
      <w:r w:rsidRPr="008F39CB">
        <w:rPr>
          <w:rFonts w:ascii="Times New Roman" w:eastAsia="Times New Roman" w:hAnsi="Times New Roman" w:cs="Times New Roman"/>
          <w:sz w:val="26"/>
          <w:szCs w:val="26"/>
          <w:lang w:eastAsia="ru-RU"/>
        </w:rPr>
        <w:t xml:space="preserve"> - в отношении юридических лиц; </w:t>
      </w:r>
    </w:p>
    <w:p w:rsidR="001207D7" w:rsidRPr="008F39CB" w:rsidRDefault="001207D7" w:rsidP="001207D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244</w:t>
      </w:r>
      <w:r w:rsidRPr="008F39CB">
        <w:rPr>
          <w:rFonts w:ascii="Times New Roman" w:eastAsia="Times New Roman" w:hAnsi="Times New Roman" w:cs="Times New Roman"/>
          <w:b/>
          <w:bCs/>
          <w:sz w:val="26"/>
          <w:szCs w:val="26"/>
          <w:lang w:eastAsia="ru-RU"/>
        </w:rPr>
        <w:t>(46 %)</w:t>
      </w:r>
      <w:r w:rsidRPr="008F39CB">
        <w:rPr>
          <w:rFonts w:ascii="Times New Roman" w:eastAsia="Times New Roman" w:hAnsi="Times New Roman" w:cs="Times New Roman"/>
          <w:sz w:val="26"/>
          <w:szCs w:val="26"/>
          <w:lang w:eastAsia="ru-RU"/>
        </w:rPr>
        <w:t xml:space="preserve"> - в отношении должностных лиц;</w:t>
      </w:r>
    </w:p>
    <w:p w:rsidR="001207D7" w:rsidRPr="008F39CB" w:rsidRDefault="001207D7" w:rsidP="001207D7">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32 (6 %)</w:t>
      </w:r>
      <w:r w:rsidRPr="008F39CB">
        <w:rPr>
          <w:rFonts w:ascii="Times New Roman" w:eastAsia="Times New Roman" w:hAnsi="Times New Roman" w:cs="Times New Roman"/>
          <w:sz w:val="26"/>
          <w:szCs w:val="26"/>
          <w:lang w:eastAsia="ru-RU"/>
        </w:rPr>
        <w:t xml:space="preserve"> - в отношении физических лиц.</w:t>
      </w:r>
    </w:p>
    <w:p w:rsidR="008F62A5" w:rsidRPr="008F39CB" w:rsidRDefault="008F62A5" w:rsidP="00AE2A4F">
      <w:pPr>
        <w:spacing w:after="0" w:line="360" w:lineRule="auto"/>
        <w:ind w:firstLine="720"/>
        <w:jc w:val="both"/>
        <w:rPr>
          <w:rFonts w:ascii="Times New Roman" w:eastAsia="Times New Roman" w:hAnsi="Times New Roman" w:cs="Times New Roman"/>
          <w:sz w:val="26"/>
          <w:szCs w:val="26"/>
          <w:lang w:eastAsia="ru-RU"/>
        </w:rPr>
      </w:pPr>
    </w:p>
    <w:p w:rsidR="008F62A5" w:rsidRPr="008F39CB" w:rsidRDefault="008F62A5" w:rsidP="008F62A5">
      <w:pPr>
        <w:spacing w:after="0" w:line="360" w:lineRule="auto"/>
        <w:ind w:firstLine="708"/>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drawing>
          <wp:inline distT="0" distB="0" distL="0" distR="0" wp14:anchorId="4953E794" wp14:editId="32E7E844">
            <wp:extent cx="5263117" cy="3147238"/>
            <wp:effectExtent l="0" t="0" r="13970" b="15240"/>
            <wp:docPr id="44" name="Диаграмма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1207D7" w:rsidRPr="008F39CB" w:rsidRDefault="001207D7" w:rsidP="001207D7">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 xml:space="preserve">Общее число составленных за 9 месяцев 2020 года протоколов об административных правонарушениях в сфере связи можно классифицировать по составам </w:t>
      </w:r>
      <w:r w:rsidR="00D54871">
        <w:rPr>
          <w:rFonts w:ascii="Times New Roman" w:eastAsia="Times New Roman" w:hAnsi="Times New Roman" w:cs="Times New Roman"/>
          <w:sz w:val="26"/>
          <w:szCs w:val="26"/>
          <w:lang w:eastAsia="ru-RU"/>
        </w:rPr>
        <w:t>административных правонарушений</w:t>
      </w:r>
      <w:r w:rsidRPr="008F39CB">
        <w:rPr>
          <w:rFonts w:ascii="Times New Roman" w:eastAsia="Times New Roman" w:hAnsi="Times New Roman" w:cs="Times New Roman"/>
          <w:sz w:val="26"/>
          <w:szCs w:val="26"/>
          <w:lang w:eastAsia="ru-RU"/>
        </w:rPr>
        <w:t xml:space="preserve"> следующим образом: </w:t>
      </w:r>
    </w:p>
    <w:p w:rsidR="001207D7" w:rsidRPr="008F39CB" w:rsidRDefault="001207D7" w:rsidP="001207D7">
      <w:pPr>
        <w:spacing w:after="0" w:line="360" w:lineRule="auto"/>
        <w:ind w:hanging="142"/>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drawing>
          <wp:inline distT="0" distB="0" distL="0" distR="0" wp14:anchorId="05C647D5" wp14:editId="22BE62AA">
            <wp:extent cx="6038850" cy="2037080"/>
            <wp:effectExtent l="0" t="0" r="0" b="0"/>
            <wp:docPr id="237" name="Диаграмма 23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1207D7" w:rsidRPr="008F39CB" w:rsidRDefault="001207D7" w:rsidP="001207D7">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Использование без регистрации радиоэлектронного средства и (или) высокочастотного устройства, подлежащих регистрации (</w:t>
      </w:r>
      <w:r w:rsidRPr="008F39CB">
        <w:rPr>
          <w:rFonts w:ascii="Times New Roman" w:eastAsia="Times New Roman" w:hAnsi="Times New Roman" w:cs="Times New Roman"/>
          <w:b/>
          <w:sz w:val="26"/>
          <w:szCs w:val="26"/>
          <w:lang w:eastAsia="ru-RU"/>
        </w:rPr>
        <w:t>ч.2 ст.13.4</w:t>
      </w:r>
      <w:r w:rsidRPr="008F39CB">
        <w:rPr>
          <w:rFonts w:ascii="Times New Roman" w:eastAsia="Times New Roman" w:hAnsi="Times New Roman" w:cs="Times New Roman"/>
          <w:sz w:val="26"/>
          <w:szCs w:val="26"/>
          <w:lang w:eastAsia="ru-RU"/>
        </w:rPr>
        <w:t xml:space="preserve"> КоАП РФ) – </w:t>
      </w:r>
      <w:r w:rsidRPr="008F39CB">
        <w:rPr>
          <w:rFonts w:ascii="Times New Roman" w:eastAsia="Times New Roman" w:hAnsi="Times New Roman" w:cs="Times New Roman"/>
          <w:b/>
          <w:sz w:val="26"/>
          <w:szCs w:val="26"/>
          <w:lang w:eastAsia="ru-RU"/>
        </w:rPr>
        <w:t xml:space="preserve">472 </w:t>
      </w:r>
      <w:r w:rsidRPr="008F39CB">
        <w:rPr>
          <w:rFonts w:ascii="Times New Roman" w:eastAsia="Times New Roman" w:hAnsi="Times New Roman" w:cs="Times New Roman"/>
          <w:sz w:val="26"/>
          <w:szCs w:val="26"/>
          <w:lang w:eastAsia="ru-RU"/>
        </w:rPr>
        <w:t>протокола;</w:t>
      </w:r>
    </w:p>
    <w:p w:rsidR="001207D7" w:rsidRPr="008F39CB" w:rsidRDefault="001207D7" w:rsidP="001207D7">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Нарушение условий использования радиочастотного спектра, установленных решением о выделении полосы радиочастот и (или) разрешением на использование радиочастот или радиочастотных каналов (в том числе нарушение срока регистрации радиоэлектронного средства и (или) высокочастотного устройства), нарушение правил радиообмена или использования радиочастот либо несоблюдение норм или параметров радиоизлучения (</w:t>
      </w:r>
      <w:r w:rsidRPr="008F39CB">
        <w:rPr>
          <w:rFonts w:ascii="Times New Roman" w:eastAsia="Times New Roman" w:hAnsi="Times New Roman" w:cs="Times New Roman"/>
          <w:b/>
          <w:sz w:val="26"/>
          <w:szCs w:val="26"/>
          <w:lang w:eastAsia="ru-RU"/>
        </w:rPr>
        <w:t>ч.3 ст.13.4</w:t>
      </w:r>
      <w:r w:rsidRPr="008F39CB">
        <w:rPr>
          <w:rFonts w:ascii="Times New Roman" w:eastAsia="Times New Roman" w:hAnsi="Times New Roman" w:cs="Times New Roman"/>
          <w:sz w:val="26"/>
          <w:szCs w:val="26"/>
          <w:lang w:eastAsia="ru-RU"/>
        </w:rPr>
        <w:t xml:space="preserve"> КоАП РФ) – </w:t>
      </w:r>
      <w:r w:rsidRPr="008F39CB">
        <w:rPr>
          <w:rFonts w:ascii="Times New Roman" w:eastAsia="Times New Roman" w:hAnsi="Times New Roman" w:cs="Times New Roman"/>
          <w:b/>
          <w:sz w:val="26"/>
          <w:szCs w:val="26"/>
          <w:lang w:eastAsia="ru-RU"/>
        </w:rPr>
        <w:t xml:space="preserve">587 </w:t>
      </w:r>
      <w:r w:rsidRPr="008F39CB">
        <w:rPr>
          <w:rFonts w:ascii="Times New Roman" w:eastAsia="Times New Roman" w:hAnsi="Times New Roman" w:cs="Times New Roman"/>
          <w:sz w:val="26"/>
          <w:szCs w:val="26"/>
          <w:lang w:eastAsia="ru-RU"/>
        </w:rPr>
        <w:t>протоколов;</w:t>
      </w:r>
    </w:p>
    <w:p w:rsidR="001207D7" w:rsidRPr="008F39CB" w:rsidRDefault="001207D7" w:rsidP="001207D7">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Осуществление предпринимательской деятельности с нарушением условий, предусмотренных специальным разрешением (лицензией) (</w:t>
      </w:r>
      <w:r w:rsidRPr="008F39CB">
        <w:rPr>
          <w:rFonts w:ascii="Times New Roman" w:eastAsia="Times New Roman" w:hAnsi="Times New Roman" w:cs="Times New Roman"/>
          <w:b/>
          <w:sz w:val="26"/>
          <w:szCs w:val="26"/>
          <w:lang w:eastAsia="ru-RU"/>
        </w:rPr>
        <w:t>ч.3ст.14.1</w:t>
      </w:r>
      <w:r w:rsidRPr="008F39CB">
        <w:rPr>
          <w:rFonts w:ascii="Times New Roman" w:eastAsia="Times New Roman" w:hAnsi="Times New Roman" w:cs="Times New Roman"/>
          <w:sz w:val="26"/>
          <w:szCs w:val="26"/>
          <w:lang w:eastAsia="ru-RU"/>
        </w:rPr>
        <w:t xml:space="preserve"> КоАП РФ) –</w:t>
      </w:r>
      <w:r w:rsidRPr="008F39CB">
        <w:rPr>
          <w:rFonts w:ascii="Times New Roman" w:eastAsia="Times New Roman" w:hAnsi="Times New Roman" w:cs="Times New Roman"/>
          <w:b/>
          <w:sz w:val="26"/>
          <w:szCs w:val="26"/>
          <w:lang w:eastAsia="ru-RU"/>
        </w:rPr>
        <w:t xml:space="preserve">115 </w:t>
      </w:r>
      <w:r w:rsidRPr="008F39CB">
        <w:rPr>
          <w:rFonts w:ascii="Times New Roman" w:eastAsia="Times New Roman" w:hAnsi="Times New Roman" w:cs="Times New Roman"/>
          <w:sz w:val="26"/>
          <w:szCs w:val="26"/>
          <w:lang w:eastAsia="ru-RU"/>
        </w:rPr>
        <w:t>протоколов;</w:t>
      </w:r>
    </w:p>
    <w:p w:rsidR="001207D7" w:rsidRPr="008F39CB" w:rsidRDefault="001207D7" w:rsidP="001207D7">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Cs/>
          <w:sz w:val="26"/>
          <w:szCs w:val="26"/>
          <w:lang w:eastAsia="ru-RU"/>
        </w:rPr>
        <w:t xml:space="preserve">Несвоевременная или неполная уплата оператором сети связи общего пользования обязательных отчислений (неналоговых платежей) в резерв универсального обслуживания (ст. </w:t>
      </w:r>
      <w:r w:rsidRPr="008F39CB">
        <w:rPr>
          <w:rFonts w:ascii="Times New Roman" w:eastAsia="Times New Roman" w:hAnsi="Times New Roman" w:cs="Times New Roman"/>
          <w:b/>
          <w:bCs/>
          <w:sz w:val="26"/>
          <w:szCs w:val="26"/>
          <w:lang w:eastAsia="ru-RU"/>
        </w:rPr>
        <w:t>13.38</w:t>
      </w:r>
      <w:r w:rsidRPr="008F39CB">
        <w:rPr>
          <w:rFonts w:ascii="Times New Roman" w:eastAsia="Times New Roman" w:hAnsi="Times New Roman" w:cs="Times New Roman"/>
          <w:bCs/>
          <w:sz w:val="26"/>
          <w:szCs w:val="26"/>
          <w:lang w:eastAsia="ru-RU"/>
        </w:rPr>
        <w:t xml:space="preserve"> КоАП РФ) – </w:t>
      </w:r>
      <w:r w:rsidRPr="008F39CB">
        <w:rPr>
          <w:rFonts w:ascii="Times New Roman" w:eastAsia="Times New Roman" w:hAnsi="Times New Roman" w:cs="Times New Roman"/>
          <w:b/>
          <w:bCs/>
          <w:sz w:val="26"/>
          <w:szCs w:val="26"/>
          <w:lang w:eastAsia="ru-RU"/>
        </w:rPr>
        <w:t>4</w:t>
      </w:r>
      <w:r w:rsidRPr="008F39CB">
        <w:rPr>
          <w:rFonts w:ascii="Times New Roman" w:eastAsia="Times New Roman" w:hAnsi="Times New Roman" w:cs="Times New Roman"/>
          <w:bCs/>
          <w:sz w:val="26"/>
          <w:szCs w:val="26"/>
          <w:lang w:eastAsia="ru-RU"/>
        </w:rPr>
        <w:t xml:space="preserve"> протокола;</w:t>
      </w:r>
    </w:p>
    <w:p w:rsidR="001207D7" w:rsidRPr="008F39CB" w:rsidRDefault="001207D7" w:rsidP="001207D7">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Неисполнение оператором связи, оказывающим услуги по предоставлению доступа к информационно-телекоммуникационной сети "Интернет", обязанности по ограничению или возобновлению доступа к информации, доступ к которой должен быть ограничен или возобновлен на основании сведений, полученных от федерального органа исполнительной власти, осуществляющего функции по контролю и надзору в сфере связи, </w:t>
      </w:r>
      <w:r w:rsidRPr="008F39CB">
        <w:rPr>
          <w:rFonts w:ascii="Times New Roman" w:eastAsia="Times New Roman" w:hAnsi="Times New Roman" w:cs="Times New Roman"/>
          <w:sz w:val="26"/>
          <w:szCs w:val="26"/>
          <w:lang w:eastAsia="ru-RU"/>
        </w:rPr>
        <w:lastRenderedPageBreak/>
        <w:t xml:space="preserve">информационных технологий и массовых коммуникаций </w:t>
      </w:r>
      <w:r w:rsidRPr="008F39CB">
        <w:rPr>
          <w:rFonts w:ascii="Times New Roman" w:eastAsia="Times New Roman" w:hAnsi="Times New Roman" w:cs="Times New Roman"/>
          <w:bCs/>
          <w:sz w:val="26"/>
          <w:szCs w:val="26"/>
          <w:lang w:eastAsia="ru-RU"/>
        </w:rPr>
        <w:t xml:space="preserve">(ст. </w:t>
      </w:r>
      <w:r w:rsidRPr="008F39CB">
        <w:rPr>
          <w:rFonts w:ascii="Times New Roman" w:eastAsia="Times New Roman" w:hAnsi="Times New Roman" w:cs="Times New Roman"/>
          <w:b/>
          <w:bCs/>
          <w:sz w:val="26"/>
          <w:szCs w:val="26"/>
          <w:lang w:eastAsia="ru-RU"/>
        </w:rPr>
        <w:t>13.34</w:t>
      </w:r>
      <w:r w:rsidRPr="008F39CB">
        <w:rPr>
          <w:rFonts w:ascii="Times New Roman" w:eastAsia="Times New Roman" w:hAnsi="Times New Roman" w:cs="Times New Roman"/>
          <w:bCs/>
          <w:sz w:val="26"/>
          <w:szCs w:val="26"/>
          <w:lang w:eastAsia="ru-RU"/>
        </w:rPr>
        <w:t xml:space="preserve"> КоАП РФ) – </w:t>
      </w:r>
      <w:r w:rsidRPr="008F39CB">
        <w:rPr>
          <w:rFonts w:ascii="Times New Roman" w:eastAsia="Times New Roman" w:hAnsi="Times New Roman" w:cs="Times New Roman"/>
          <w:b/>
          <w:bCs/>
          <w:sz w:val="26"/>
          <w:szCs w:val="26"/>
          <w:lang w:eastAsia="ru-RU"/>
        </w:rPr>
        <w:t>6</w:t>
      </w:r>
      <w:r w:rsidRPr="008F39CB">
        <w:rPr>
          <w:rFonts w:ascii="Times New Roman" w:eastAsia="Times New Roman" w:hAnsi="Times New Roman" w:cs="Times New Roman"/>
          <w:bCs/>
          <w:sz w:val="26"/>
          <w:szCs w:val="26"/>
          <w:lang w:eastAsia="ru-RU"/>
        </w:rPr>
        <w:t xml:space="preserve"> протоколов;</w:t>
      </w:r>
    </w:p>
    <w:p w:rsidR="001207D7" w:rsidRPr="008F39CB" w:rsidRDefault="001207D7" w:rsidP="001207D7">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Cs/>
          <w:sz w:val="26"/>
          <w:szCs w:val="26"/>
          <w:lang w:eastAsia="ru-RU"/>
        </w:rPr>
        <w:t xml:space="preserve">Непредставление сведений (информации) ст. </w:t>
      </w:r>
      <w:r w:rsidRPr="008F39CB">
        <w:rPr>
          <w:rFonts w:ascii="Times New Roman" w:eastAsia="Times New Roman" w:hAnsi="Times New Roman" w:cs="Times New Roman"/>
          <w:b/>
          <w:bCs/>
          <w:sz w:val="26"/>
          <w:szCs w:val="26"/>
          <w:lang w:eastAsia="ru-RU"/>
        </w:rPr>
        <w:t>19.7</w:t>
      </w:r>
      <w:r w:rsidRPr="008F39CB">
        <w:rPr>
          <w:rFonts w:ascii="Times New Roman" w:eastAsia="Times New Roman" w:hAnsi="Times New Roman" w:cs="Times New Roman"/>
          <w:bCs/>
          <w:sz w:val="26"/>
          <w:szCs w:val="26"/>
          <w:lang w:eastAsia="ru-RU"/>
        </w:rPr>
        <w:t xml:space="preserve"> КоАП РФ – </w:t>
      </w:r>
      <w:r w:rsidRPr="008F39CB">
        <w:rPr>
          <w:rFonts w:ascii="Times New Roman" w:eastAsia="Times New Roman" w:hAnsi="Times New Roman" w:cs="Times New Roman"/>
          <w:b/>
          <w:bCs/>
          <w:sz w:val="26"/>
          <w:szCs w:val="26"/>
          <w:lang w:eastAsia="ru-RU"/>
        </w:rPr>
        <w:t>15</w:t>
      </w:r>
      <w:r w:rsidRPr="008F39CB">
        <w:rPr>
          <w:rFonts w:ascii="Times New Roman" w:eastAsia="Times New Roman" w:hAnsi="Times New Roman" w:cs="Times New Roman"/>
          <w:bCs/>
          <w:sz w:val="26"/>
          <w:szCs w:val="26"/>
          <w:lang w:eastAsia="ru-RU"/>
        </w:rPr>
        <w:t xml:space="preserve"> протоколов;</w:t>
      </w:r>
    </w:p>
    <w:p w:rsidR="001207D7" w:rsidRPr="008F39CB" w:rsidRDefault="001207D7" w:rsidP="001207D7">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Cs/>
          <w:sz w:val="26"/>
          <w:szCs w:val="26"/>
          <w:lang w:eastAsia="ru-RU"/>
        </w:rPr>
        <w:t xml:space="preserve">Уклонение от исполнения требований к обеспечению доступности для инвалидов объектов социальной, инженерной и транспортной инфраструктур и предоставляемых услуг статья </w:t>
      </w:r>
      <w:r w:rsidRPr="008F39CB">
        <w:rPr>
          <w:rFonts w:ascii="Times New Roman" w:eastAsia="Times New Roman" w:hAnsi="Times New Roman" w:cs="Times New Roman"/>
          <w:b/>
          <w:bCs/>
          <w:sz w:val="26"/>
          <w:szCs w:val="26"/>
          <w:lang w:eastAsia="ru-RU"/>
        </w:rPr>
        <w:t>9.13</w:t>
      </w:r>
      <w:r w:rsidRPr="008F39CB">
        <w:rPr>
          <w:rFonts w:ascii="Times New Roman" w:eastAsia="Times New Roman" w:hAnsi="Times New Roman" w:cs="Times New Roman"/>
          <w:bCs/>
          <w:sz w:val="26"/>
          <w:szCs w:val="26"/>
          <w:lang w:eastAsia="ru-RU"/>
        </w:rPr>
        <w:t xml:space="preserve"> КоАП РФ – </w:t>
      </w:r>
      <w:r w:rsidRPr="008F39CB">
        <w:rPr>
          <w:rFonts w:ascii="Times New Roman" w:eastAsia="Times New Roman" w:hAnsi="Times New Roman" w:cs="Times New Roman"/>
          <w:b/>
          <w:bCs/>
          <w:sz w:val="26"/>
          <w:szCs w:val="26"/>
          <w:lang w:eastAsia="ru-RU"/>
        </w:rPr>
        <w:t xml:space="preserve">8 </w:t>
      </w:r>
      <w:r w:rsidRPr="008F39CB">
        <w:rPr>
          <w:rFonts w:ascii="Times New Roman" w:eastAsia="Times New Roman" w:hAnsi="Times New Roman" w:cs="Times New Roman"/>
          <w:bCs/>
          <w:sz w:val="26"/>
          <w:szCs w:val="26"/>
          <w:lang w:eastAsia="ru-RU"/>
        </w:rPr>
        <w:t>протоколов;</w:t>
      </w:r>
    </w:p>
    <w:p w:rsidR="001207D7" w:rsidRPr="008F39CB" w:rsidRDefault="001207D7" w:rsidP="001207D7">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Неуплата административного штрафа в срок, предусмотренный настоящим </w:t>
      </w:r>
      <w:hyperlink r:id="rId108" w:history="1">
        <w:r w:rsidRPr="008F39CB">
          <w:rPr>
            <w:rFonts w:ascii="Times New Roman" w:eastAsia="Times New Roman" w:hAnsi="Times New Roman" w:cs="Times New Roman"/>
            <w:sz w:val="26"/>
            <w:szCs w:val="26"/>
            <w:lang w:eastAsia="ru-RU"/>
          </w:rPr>
          <w:t>Кодексом</w:t>
        </w:r>
      </w:hyperlink>
      <w:r w:rsidRPr="008F39CB">
        <w:rPr>
          <w:rFonts w:ascii="Times New Roman" w:eastAsia="Times New Roman" w:hAnsi="Times New Roman" w:cs="Times New Roman"/>
          <w:bCs/>
          <w:sz w:val="26"/>
          <w:szCs w:val="26"/>
          <w:lang w:eastAsia="ru-RU"/>
        </w:rPr>
        <w:t xml:space="preserve"> (</w:t>
      </w:r>
      <w:r w:rsidRPr="008F39CB">
        <w:rPr>
          <w:rFonts w:ascii="Times New Roman" w:eastAsia="Times New Roman" w:hAnsi="Times New Roman" w:cs="Times New Roman"/>
          <w:b/>
          <w:bCs/>
          <w:sz w:val="26"/>
          <w:szCs w:val="26"/>
          <w:lang w:eastAsia="ru-RU"/>
        </w:rPr>
        <w:t>ч.1 ст. 20.25</w:t>
      </w:r>
      <w:r w:rsidRPr="008F39CB">
        <w:rPr>
          <w:rFonts w:ascii="Times New Roman" w:eastAsia="Times New Roman" w:hAnsi="Times New Roman" w:cs="Times New Roman"/>
          <w:bCs/>
          <w:sz w:val="26"/>
          <w:szCs w:val="26"/>
          <w:lang w:eastAsia="ru-RU"/>
        </w:rPr>
        <w:t xml:space="preserve"> КоАП РФ) – </w:t>
      </w:r>
      <w:r w:rsidRPr="008F39CB">
        <w:rPr>
          <w:rFonts w:ascii="Times New Roman" w:eastAsia="Times New Roman" w:hAnsi="Times New Roman" w:cs="Times New Roman"/>
          <w:b/>
          <w:bCs/>
          <w:sz w:val="26"/>
          <w:szCs w:val="26"/>
          <w:lang w:eastAsia="ru-RU"/>
        </w:rPr>
        <w:t>1</w:t>
      </w:r>
      <w:r w:rsidRPr="008F39CB">
        <w:rPr>
          <w:rFonts w:ascii="Times New Roman" w:eastAsia="Times New Roman" w:hAnsi="Times New Roman" w:cs="Times New Roman"/>
          <w:bCs/>
          <w:sz w:val="26"/>
          <w:szCs w:val="26"/>
          <w:lang w:eastAsia="ru-RU"/>
        </w:rPr>
        <w:t xml:space="preserve"> протокол;</w:t>
      </w:r>
    </w:p>
    <w:p w:rsidR="001207D7" w:rsidRPr="008F39CB" w:rsidRDefault="001207D7" w:rsidP="001207D7">
      <w:pPr>
        <w:numPr>
          <w:ilvl w:val="0"/>
          <w:numId w:val="27"/>
        </w:numPr>
        <w:autoSpaceDE w:val="0"/>
        <w:autoSpaceDN w:val="0"/>
        <w:adjustRightInd w:val="0"/>
        <w:spacing w:after="0" w:line="360" w:lineRule="auto"/>
        <w:ind w:left="1072"/>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Неприменение лицом, организующим доступ к распространяемой посредством информационно-телекоммуникационных сетей (в том числе сети "Интернет") информации (за исключением операторов связи, оказывающих эти услуги связи на основании договоров об оказании услуг связи, заключенных в письменной форме) в местах, доступных для детей, административных и организационных мер, технических, программно-аппаратных средств защиты детей от информации, причиняющей вред их здоровью и (или) развитию (</w:t>
      </w:r>
      <w:r w:rsidRPr="008F39CB">
        <w:rPr>
          <w:rFonts w:ascii="Times New Roman" w:eastAsia="Times New Roman" w:hAnsi="Times New Roman" w:cs="Times New Roman"/>
          <w:b/>
          <w:sz w:val="26"/>
          <w:szCs w:val="26"/>
          <w:lang w:eastAsia="ru-RU"/>
        </w:rPr>
        <w:t>ч. 2 ст. 6.17</w:t>
      </w:r>
      <w:r w:rsidRPr="008F39CB">
        <w:rPr>
          <w:rFonts w:ascii="Times New Roman" w:eastAsia="Times New Roman" w:hAnsi="Times New Roman" w:cs="Times New Roman"/>
          <w:sz w:val="26"/>
          <w:szCs w:val="26"/>
          <w:lang w:eastAsia="ru-RU"/>
        </w:rPr>
        <w:t xml:space="preserve"> КоАП РФ)–</w:t>
      </w:r>
      <w:r w:rsidRPr="008F39CB">
        <w:rPr>
          <w:rFonts w:ascii="Times New Roman" w:eastAsia="Times New Roman" w:hAnsi="Times New Roman" w:cs="Times New Roman"/>
          <w:b/>
          <w:sz w:val="26"/>
          <w:szCs w:val="26"/>
          <w:lang w:eastAsia="ru-RU"/>
        </w:rPr>
        <w:t>1</w:t>
      </w:r>
      <w:r w:rsidRPr="008F39CB">
        <w:rPr>
          <w:rFonts w:ascii="Times New Roman" w:eastAsia="Times New Roman" w:hAnsi="Times New Roman" w:cs="Times New Roman"/>
          <w:sz w:val="26"/>
          <w:szCs w:val="26"/>
          <w:lang w:eastAsia="ru-RU"/>
        </w:rPr>
        <w:t xml:space="preserve"> протокол</w:t>
      </w:r>
      <w:r w:rsidRPr="008F39CB">
        <w:rPr>
          <w:rFonts w:ascii="Times New Roman" w:eastAsia="Times New Roman" w:hAnsi="Times New Roman" w:cs="Times New Roman"/>
          <w:bCs/>
          <w:sz w:val="26"/>
          <w:szCs w:val="26"/>
          <w:lang w:eastAsia="ru-RU"/>
        </w:rPr>
        <w:t>.</w:t>
      </w:r>
    </w:p>
    <w:tbl>
      <w:tblPr>
        <w:tblW w:w="97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850"/>
        <w:gridCol w:w="850"/>
        <w:gridCol w:w="850"/>
        <w:gridCol w:w="850"/>
        <w:gridCol w:w="850"/>
        <w:gridCol w:w="850"/>
        <w:gridCol w:w="850"/>
        <w:gridCol w:w="850"/>
        <w:gridCol w:w="850"/>
        <w:gridCol w:w="850"/>
      </w:tblGrid>
      <w:tr w:rsidR="001207D7" w:rsidRPr="008F39CB" w:rsidTr="001207D7">
        <w:trPr>
          <w:jc w:val="center"/>
        </w:trPr>
        <w:tc>
          <w:tcPr>
            <w:tcW w:w="1271" w:type="dxa"/>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0" w:type="dxa"/>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2019</w:t>
            </w:r>
          </w:p>
        </w:tc>
        <w:tc>
          <w:tcPr>
            <w:tcW w:w="850" w:type="dxa"/>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0" w:type="dxa"/>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0" w:type="dxa"/>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ст.13.4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146</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106</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332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 2 ст. 13.4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224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290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219</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168</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901</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173</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118</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181</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ч.3 ст. 13.4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86</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204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290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178</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289</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 xml:space="preserve">ч. 3 ст. 14.1 </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21</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28</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53</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142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36</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35</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 19.5</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 19.7</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9</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 20.25</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ч.2 ст. 6.17</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 9.13</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ст.13.34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8</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24</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 13.38</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ст. 19.6</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r w:rsidR="001207D7" w:rsidRPr="008F39CB" w:rsidTr="001207D7">
        <w:trPr>
          <w:jc w:val="center"/>
        </w:trPr>
        <w:tc>
          <w:tcPr>
            <w:tcW w:w="1271" w:type="dxa"/>
          </w:tcPr>
          <w:p w:rsidR="001207D7" w:rsidRPr="008F39CB" w:rsidRDefault="001207D7" w:rsidP="001207D7">
            <w:pPr>
              <w:suppressAutoHyphens/>
              <w:spacing w:after="0"/>
              <w:jc w:val="both"/>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ч.1 ст. 15.27</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12</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1207D7" w:rsidRPr="008F39CB" w:rsidRDefault="001207D7" w:rsidP="001207D7">
            <w:pPr>
              <w:spacing w:after="0"/>
              <w:jc w:val="center"/>
              <w:rPr>
                <w:rFonts w:ascii="Times New Roman" w:eastAsia="Calibri" w:hAnsi="Times New Roman" w:cs="Times New Roman"/>
                <w:sz w:val="18"/>
                <w:szCs w:val="18"/>
              </w:rPr>
            </w:pPr>
          </w:p>
        </w:tc>
        <w:tc>
          <w:tcPr>
            <w:tcW w:w="850" w:type="dxa"/>
            <w:vAlign w:val="center"/>
          </w:tcPr>
          <w:p w:rsidR="001207D7" w:rsidRPr="008F39CB" w:rsidRDefault="001207D7" w:rsidP="001207D7">
            <w:pPr>
              <w:spacing w:after="0"/>
              <w:jc w:val="center"/>
              <w:rPr>
                <w:rFonts w:ascii="Times New Roman" w:eastAsia="Calibri" w:hAnsi="Times New Roman" w:cs="Times New Roman"/>
                <w:b/>
                <w:sz w:val="18"/>
                <w:szCs w:val="18"/>
              </w:rPr>
            </w:pPr>
          </w:p>
        </w:tc>
      </w:tr>
    </w:tbl>
    <w:p w:rsidR="00AE2A4F" w:rsidRPr="008F39CB" w:rsidRDefault="00AE2A4F" w:rsidP="00AE2A4F">
      <w:pPr>
        <w:spacing w:after="0" w:line="360" w:lineRule="auto"/>
        <w:ind w:right="-1" w:firstLine="709"/>
        <w:jc w:val="both"/>
        <w:rPr>
          <w:rFonts w:ascii="Times New Roman" w:eastAsia="Times New Roman" w:hAnsi="Times New Roman" w:cs="Times New Roman"/>
          <w:sz w:val="26"/>
          <w:szCs w:val="26"/>
          <w:lang w:eastAsia="ru-RU"/>
        </w:rPr>
      </w:pPr>
    </w:p>
    <w:p w:rsidR="0041490E" w:rsidRPr="008F39CB" w:rsidRDefault="0041490E" w:rsidP="0041490E">
      <w:pPr>
        <w:spacing w:after="0" w:line="360" w:lineRule="auto"/>
        <w:ind w:right="-1" w:firstLine="709"/>
        <w:jc w:val="both"/>
        <w:rPr>
          <w:rFonts w:ascii="Times New Roman" w:eastAsia="Calibri" w:hAnsi="Times New Roman" w:cs="Times New Roman"/>
          <w:sz w:val="26"/>
          <w:szCs w:val="26"/>
        </w:rPr>
      </w:pPr>
      <w:r w:rsidRPr="008F39CB">
        <w:rPr>
          <w:rFonts w:ascii="Times New Roman" w:eastAsia="Times New Roman" w:hAnsi="Times New Roman" w:cs="Times New Roman"/>
          <w:sz w:val="26"/>
          <w:szCs w:val="26"/>
          <w:lang w:eastAsia="ru-RU"/>
        </w:rPr>
        <w:t xml:space="preserve">Из </w:t>
      </w:r>
      <w:r w:rsidRPr="008F39CB">
        <w:rPr>
          <w:rFonts w:ascii="Times New Roman" w:eastAsia="Times New Roman" w:hAnsi="Times New Roman" w:cs="Times New Roman"/>
          <w:b/>
          <w:sz w:val="26"/>
          <w:szCs w:val="26"/>
          <w:lang w:eastAsia="ru-RU"/>
        </w:rPr>
        <w:t xml:space="preserve">1209 </w:t>
      </w:r>
      <w:r w:rsidRPr="008F39CB">
        <w:rPr>
          <w:rFonts w:ascii="Times New Roman" w:eastAsia="Times New Roman" w:hAnsi="Times New Roman" w:cs="Times New Roman"/>
          <w:sz w:val="26"/>
          <w:szCs w:val="26"/>
          <w:lang w:eastAsia="ru-RU"/>
        </w:rPr>
        <w:t xml:space="preserve">протоколов, составленных в отчетном периоде, </w:t>
      </w:r>
      <w:r w:rsidRPr="008F39CB">
        <w:rPr>
          <w:rFonts w:ascii="Times New Roman" w:eastAsia="Times New Roman" w:hAnsi="Times New Roman" w:cs="Times New Roman"/>
          <w:b/>
          <w:sz w:val="26"/>
          <w:szCs w:val="26"/>
          <w:lang w:eastAsia="ru-RU"/>
        </w:rPr>
        <w:t>150</w:t>
      </w:r>
      <w:r w:rsidRPr="008F39CB">
        <w:rPr>
          <w:rFonts w:ascii="Times New Roman" w:eastAsia="Times New Roman" w:hAnsi="Times New Roman" w:cs="Times New Roman"/>
          <w:sz w:val="26"/>
          <w:szCs w:val="26"/>
          <w:lang w:eastAsia="ru-RU"/>
        </w:rPr>
        <w:t xml:space="preserve"> (12 %) направлено по подведомственности в суды, </w:t>
      </w:r>
      <w:r w:rsidRPr="008F39CB">
        <w:rPr>
          <w:rFonts w:ascii="Times New Roman" w:eastAsia="Times New Roman" w:hAnsi="Times New Roman" w:cs="Times New Roman"/>
          <w:b/>
          <w:sz w:val="26"/>
          <w:szCs w:val="26"/>
          <w:lang w:eastAsia="ru-RU"/>
        </w:rPr>
        <w:t>1059</w:t>
      </w:r>
      <w:r w:rsidRPr="008F39CB">
        <w:rPr>
          <w:rFonts w:ascii="Times New Roman" w:eastAsia="Times New Roman" w:hAnsi="Times New Roman" w:cs="Times New Roman"/>
          <w:sz w:val="26"/>
          <w:szCs w:val="26"/>
          <w:lang w:eastAsia="ru-RU"/>
        </w:rPr>
        <w:t xml:space="preserve"> (88 %) – рассмотрено в рамках полномочий старшими государственными инспекторами</w:t>
      </w:r>
      <w:r w:rsidRPr="008F39CB">
        <w:rPr>
          <w:rFonts w:ascii="Times New Roman" w:eastAsia="Calibri" w:hAnsi="Times New Roman" w:cs="Times New Roman"/>
          <w:sz w:val="26"/>
          <w:szCs w:val="26"/>
        </w:rPr>
        <w:t>.</w:t>
      </w:r>
    </w:p>
    <w:p w:rsidR="00AE2A4F" w:rsidRPr="008F39CB" w:rsidRDefault="00AE2A4F" w:rsidP="00AE2A4F">
      <w:pPr>
        <w:spacing w:after="0" w:line="360" w:lineRule="auto"/>
        <w:ind w:right="-1" w:firstLine="709"/>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lastRenderedPageBreak/>
        <w:drawing>
          <wp:inline distT="0" distB="0" distL="0" distR="0" wp14:anchorId="7CDBD4A4" wp14:editId="1879A352">
            <wp:extent cx="5648325" cy="2247900"/>
            <wp:effectExtent l="0" t="0" r="0" b="0"/>
            <wp:docPr id="42" name="Диаграмма 4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AE2A4F" w:rsidRPr="008F39CB" w:rsidRDefault="00AE2A4F" w:rsidP="00AE2A4F">
      <w:pPr>
        <w:spacing w:after="0" w:line="360" w:lineRule="auto"/>
        <w:jc w:val="center"/>
        <w:rPr>
          <w:rFonts w:ascii="Times New Roman" w:eastAsia="Times New Roman" w:hAnsi="Times New Roman" w:cs="Times New Roman"/>
          <w:sz w:val="26"/>
          <w:szCs w:val="26"/>
          <w:lang w:eastAsia="ru-RU"/>
        </w:rPr>
      </w:pPr>
    </w:p>
    <w:p w:rsidR="0041490E" w:rsidRPr="008F39CB" w:rsidRDefault="0041490E" w:rsidP="0041490E">
      <w:pPr>
        <w:spacing w:after="0" w:line="360" w:lineRule="auto"/>
        <w:ind w:right="-1" w:firstLine="709"/>
        <w:jc w:val="both"/>
        <w:rPr>
          <w:rFonts w:ascii="Times New Roman" w:eastAsia="Calibri" w:hAnsi="Times New Roman" w:cs="Times New Roman"/>
          <w:sz w:val="26"/>
          <w:szCs w:val="26"/>
        </w:rPr>
      </w:pPr>
      <w:r w:rsidRPr="008F39CB">
        <w:rPr>
          <w:rFonts w:ascii="Times New Roman" w:eastAsia="Times New Roman" w:hAnsi="Times New Roman" w:cs="Times New Roman"/>
          <w:sz w:val="26"/>
          <w:szCs w:val="26"/>
          <w:lang w:eastAsia="ru-RU"/>
        </w:rPr>
        <w:t xml:space="preserve">Из </w:t>
      </w:r>
      <w:r w:rsidRPr="008F39CB">
        <w:rPr>
          <w:rFonts w:ascii="Times New Roman" w:eastAsia="Times New Roman" w:hAnsi="Times New Roman" w:cs="Times New Roman"/>
          <w:b/>
          <w:sz w:val="26"/>
          <w:szCs w:val="26"/>
          <w:lang w:eastAsia="ru-RU"/>
        </w:rPr>
        <w:t>531</w:t>
      </w:r>
      <w:r w:rsidRPr="008F39CB">
        <w:rPr>
          <w:rFonts w:ascii="Times New Roman" w:eastAsia="Times New Roman" w:hAnsi="Times New Roman" w:cs="Times New Roman"/>
          <w:sz w:val="26"/>
          <w:szCs w:val="26"/>
          <w:lang w:eastAsia="ru-RU"/>
        </w:rPr>
        <w:t xml:space="preserve"> протокола, составленных в 3 квартале 2020 года </w:t>
      </w:r>
      <w:r w:rsidRPr="008F39CB">
        <w:rPr>
          <w:rFonts w:ascii="Times New Roman" w:eastAsia="Times New Roman" w:hAnsi="Times New Roman" w:cs="Times New Roman"/>
          <w:b/>
          <w:sz w:val="26"/>
          <w:szCs w:val="26"/>
          <w:lang w:eastAsia="ru-RU"/>
        </w:rPr>
        <w:t>61</w:t>
      </w:r>
      <w:r w:rsidRPr="008F39CB">
        <w:rPr>
          <w:rFonts w:ascii="Times New Roman" w:eastAsia="Times New Roman" w:hAnsi="Times New Roman" w:cs="Times New Roman"/>
          <w:sz w:val="26"/>
          <w:szCs w:val="26"/>
          <w:lang w:eastAsia="ru-RU"/>
        </w:rPr>
        <w:t xml:space="preserve"> (11%) - направлен по подведомственности в суды, </w:t>
      </w:r>
      <w:r w:rsidRPr="008F39CB">
        <w:rPr>
          <w:rFonts w:ascii="Times New Roman" w:eastAsia="Times New Roman" w:hAnsi="Times New Roman" w:cs="Times New Roman"/>
          <w:b/>
          <w:sz w:val="26"/>
          <w:szCs w:val="26"/>
          <w:lang w:eastAsia="ru-RU"/>
        </w:rPr>
        <w:t>470</w:t>
      </w:r>
      <w:r w:rsidRPr="008F39CB">
        <w:rPr>
          <w:rFonts w:ascii="Times New Roman" w:eastAsia="Times New Roman" w:hAnsi="Times New Roman" w:cs="Times New Roman"/>
          <w:sz w:val="26"/>
          <w:szCs w:val="26"/>
          <w:lang w:eastAsia="ru-RU"/>
        </w:rPr>
        <w:t xml:space="preserve"> (89 %) – рассмотрено в рамках полномочий старшими государственными инспекторами</w:t>
      </w:r>
      <w:r w:rsidRPr="008F39CB">
        <w:rPr>
          <w:rFonts w:ascii="Times New Roman" w:eastAsia="Calibri" w:hAnsi="Times New Roman" w:cs="Times New Roman"/>
          <w:sz w:val="26"/>
          <w:szCs w:val="26"/>
        </w:rPr>
        <w:t>.</w:t>
      </w:r>
    </w:p>
    <w:p w:rsidR="00AE2A4F" w:rsidRPr="008F39CB" w:rsidRDefault="00AE2A4F" w:rsidP="00AE2A4F">
      <w:pPr>
        <w:spacing w:after="0" w:line="360" w:lineRule="auto"/>
        <w:ind w:right="-191" w:firstLine="708"/>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drawing>
          <wp:inline distT="0" distB="0" distL="0" distR="0" wp14:anchorId="0D7B517E" wp14:editId="4EF1F3F0">
            <wp:extent cx="5648325" cy="2247900"/>
            <wp:effectExtent l="0" t="0" r="0" b="0"/>
            <wp:docPr id="43" name="Диаграмма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41490E" w:rsidRPr="008F39CB" w:rsidRDefault="0041490E" w:rsidP="008F62A5">
      <w:pPr>
        <w:spacing w:after="0" w:line="360" w:lineRule="auto"/>
        <w:ind w:firstLine="708"/>
        <w:jc w:val="both"/>
        <w:rPr>
          <w:rFonts w:ascii="Times New Roman" w:eastAsia="Times New Roman" w:hAnsi="Times New Roman" w:cs="Times New Roman"/>
          <w:sz w:val="26"/>
          <w:szCs w:val="26"/>
          <w:lang w:eastAsia="ru-RU"/>
        </w:rPr>
      </w:pPr>
    </w:p>
    <w:p w:rsidR="0041490E" w:rsidRPr="008F39CB" w:rsidRDefault="0041490E" w:rsidP="008F62A5">
      <w:pPr>
        <w:spacing w:after="0" w:line="360" w:lineRule="auto"/>
        <w:ind w:firstLine="708"/>
        <w:jc w:val="both"/>
        <w:rPr>
          <w:rFonts w:ascii="Times New Roman" w:eastAsia="Times New Roman" w:hAnsi="Times New Roman" w:cs="Times New Roman"/>
          <w:sz w:val="26"/>
          <w:szCs w:val="26"/>
          <w:lang w:eastAsia="ru-RU"/>
        </w:rPr>
      </w:pPr>
    </w:p>
    <w:p w:rsidR="000F0290" w:rsidRPr="008F39CB" w:rsidRDefault="000F0290" w:rsidP="000F0290">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 </w:t>
      </w:r>
      <w:r w:rsidRPr="008F39CB">
        <w:rPr>
          <w:rFonts w:ascii="Times New Roman" w:eastAsia="Times New Roman" w:hAnsi="Times New Roman" w:cs="Times New Roman"/>
          <w:b/>
          <w:sz w:val="26"/>
          <w:szCs w:val="26"/>
          <w:lang w:eastAsia="ru-RU"/>
        </w:rPr>
        <w:t>сфере защиты персональных данных</w:t>
      </w:r>
      <w:r w:rsidRPr="008F39CB">
        <w:rPr>
          <w:rFonts w:ascii="Times New Roman" w:eastAsia="Times New Roman" w:hAnsi="Times New Roman" w:cs="Times New Roman"/>
          <w:sz w:val="26"/>
          <w:szCs w:val="26"/>
          <w:lang w:eastAsia="ru-RU"/>
        </w:rPr>
        <w:t xml:space="preserve"> за 9 месяцев 2020 года было составлено </w:t>
      </w:r>
      <w:r w:rsidRPr="008F39CB">
        <w:rPr>
          <w:rFonts w:ascii="Times New Roman" w:eastAsia="Times New Roman" w:hAnsi="Times New Roman" w:cs="Times New Roman"/>
          <w:b/>
          <w:sz w:val="26"/>
          <w:szCs w:val="26"/>
          <w:lang w:eastAsia="ru-RU"/>
        </w:rPr>
        <w:t xml:space="preserve">208 </w:t>
      </w:r>
      <w:r w:rsidRPr="008F39CB">
        <w:rPr>
          <w:rFonts w:ascii="Times New Roman" w:eastAsia="Times New Roman" w:hAnsi="Times New Roman" w:cs="Times New Roman"/>
          <w:sz w:val="26"/>
          <w:szCs w:val="26"/>
          <w:lang w:eastAsia="ru-RU"/>
        </w:rPr>
        <w:t xml:space="preserve">протоколов об административных правонарушениях, из них: </w:t>
      </w:r>
    </w:p>
    <w:p w:rsidR="000F0290" w:rsidRPr="008F39CB" w:rsidRDefault="000F0290" w:rsidP="000F0290">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 отношении юридических лиц – </w:t>
      </w:r>
      <w:r w:rsidRPr="008F39CB">
        <w:rPr>
          <w:rFonts w:ascii="Times New Roman" w:eastAsia="Times New Roman" w:hAnsi="Times New Roman" w:cs="Times New Roman"/>
          <w:b/>
          <w:sz w:val="26"/>
          <w:szCs w:val="26"/>
          <w:lang w:eastAsia="ru-RU"/>
        </w:rPr>
        <w:t>197</w:t>
      </w:r>
      <w:r w:rsidRPr="008F39CB">
        <w:rPr>
          <w:rFonts w:ascii="Times New Roman" w:eastAsia="Times New Roman" w:hAnsi="Times New Roman" w:cs="Times New Roman"/>
          <w:sz w:val="26"/>
          <w:szCs w:val="26"/>
          <w:lang w:eastAsia="ru-RU"/>
        </w:rPr>
        <w:t xml:space="preserve"> (94,7 %) протоколов;</w:t>
      </w:r>
    </w:p>
    <w:p w:rsidR="000F0290" w:rsidRPr="008F39CB" w:rsidRDefault="000F0290" w:rsidP="000F0290">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 отношении должностных лиц – </w:t>
      </w:r>
      <w:r w:rsidRPr="008F39CB">
        <w:rPr>
          <w:rFonts w:ascii="Times New Roman" w:eastAsia="Times New Roman" w:hAnsi="Times New Roman" w:cs="Times New Roman"/>
          <w:b/>
          <w:sz w:val="26"/>
          <w:szCs w:val="26"/>
          <w:lang w:eastAsia="ru-RU"/>
        </w:rPr>
        <w:t>6</w:t>
      </w:r>
      <w:r w:rsidRPr="008F39CB">
        <w:rPr>
          <w:rFonts w:ascii="Times New Roman" w:eastAsia="Times New Roman" w:hAnsi="Times New Roman" w:cs="Times New Roman"/>
          <w:sz w:val="26"/>
          <w:szCs w:val="26"/>
          <w:lang w:eastAsia="ru-RU"/>
        </w:rPr>
        <w:t xml:space="preserve"> (2,9 %) протоколов;</w:t>
      </w:r>
    </w:p>
    <w:p w:rsidR="000F0290" w:rsidRPr="008F39CB" w:rsidRDefault="000F0290" w:rsidP="000F0290">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 отношении физических лиц – </w:t>
      </w:r>
      <w:r w:rsidRPr="008F39CB">
        <w:rPr>
          <w:rFonts w:ascii="Times New Roman" w:eastAsia="Times New Roman" w:hAnsi="Times New Roman" w:cs="Times New Roman"/>
          <w:b/>
          <w:sz w:val="26"/>
          <w:szCs w:val="26"/>
          <w:lang w:eastAsia="ru-RU"/>
        </w:rPr>
        <w:t>2</w:t>
      </w:r>
      <w:r w:rsidRPr="008F39CB">
        <w:rPr>
          <w:rFonts w:ascii="Times New Roman" w:eastAsia="Times New Roman" w:hAnsi="Times New Roman" w:cs="Times New Roman"/>
          <w:sz w:val="26"/>
          <w:szCs w:val="26"/>
          <w:lang w:eastAsia="ru-RU"/>
        </w:rPr>
        <w:t xml:space="preserve"> (1 %) протокола;</w:t>
      </w:r>
    </w:p>
    <w:p w:rsidR="000F0290" w:rsidRPr="008F39CB" w:rsidRDefault="00D54871" w:rsidP="000F0290">
      <w:pPr>
        <w:spacing w:after="0" w:line="360" w:lineRule="auto"/>
        <w:ind w:firstLine="708"/>
        <w:jc w:val="both"/>
        <w:rPr>
          <w:rFonts w:ascii="Times New Roman" w:eastAsia="Times New Roman" w:hAnsi="Times New Roman" w:cs="Times New Roman"/>
          <w:sz w:val="26"/>
          <w:szCs w:val="26"/>
          <w:lang w:eastAsia="ru-RU"/>
        </w:rPr>
      </w:pPr>
      <w:r>
        <w:rPr>
          <w:rFonts w:ascii="Times New Roman" w:eastAsia="Times New Roman" w:hAnsi="Times New Roman" w:cs="Times New Roman"/>
          <w:sz w:val="26"/>
          <w:szCs w:val="26"/>
          <w:lang w:eastAsia="ru-RU"/>
        </w:rPr>
        <w:t>- в отношении индивидуальных предпринимателей</w:t>
      </w:r>
      <w:r w:rsidR="000F0290" w:rsidRPr="008F39CB">
        <w:rPr>
          <w:rFonts w:ascii="Times New Roman" w:eastAsia="Times New Roman" w:hAnsi="Times New Roman" w:cs="Times New Roman"/>
          <w:sz w:val="26"/>
          <w:szCs w:val="26"/>
          <w:lang w:eastAsia="ru-RU"/>
        </w:rPr>
        <w:t xml:space="preserve"> – </w:t>
      </w:r>
      <w:r w:rsidR="000F0290" w:rsidRPr="008F39CB">
        <w:rPr>
          <w:rFonts w:ascii="Times New Roman" w:eastAsia="Times New Roman" w:hAnsi="Times New Roman" w:cs="Times New Roman"/>
          <w:b/>
          <w:sz w:val="26"/>
          <w:szCs w:val="26"/>
          <w:lang w:eastAsia="ru-RU"/>
        </w:rPr>
        <w:t>3</w:t>
      </w:r>
      <w:r w:rsidR="000F0290" w:rsidRPr="008F39CB">
        <w:rPr>
          <w:rFonts w:ascii="Times New Roman" w:eastAsia="Times New Roman" w:hAnsi="Times New Roman" w:cs="Times New Roman"/>
          <w:sz w:val="26"/>
          <w:szCs w:val="26"/>
          <w:lang w:eastAsia="ru-RU"/>
        </w:rPr>
        <w:t xml:space="preserve"> (1,4 %) протокола.</w:t>
      </w:r>
    </w:p>
    <w:p w:rsidR="0076597E" w:rsidRPr="008F39CB" w:rsidRDefault="0076597E" w:rsidP="0076597E">
      <w:pPr>
        <w:spacing w:after="0" w:line="360" w:lineRule="auto"/>
        <w:ind w:firstLine="708"/>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lastRenderedPageBreak/>
        <w:drawing>
          <wp:inline distT="0" distB="0" distL="0" distR="0" wp14:anchorId="33281BA0" wp14:editId="24B89002">
            <wp:extent cx="5794744" cy="3221666"/>
            <wp:effectExtent l="0" t="0" r="15875" b="17145"/>
            <wp:docPr id="45" name="Диаграмма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0F0290" w:rsidRPr="008F39CB" w:rsidRDefault="000F0290" w:rsidP="000F0290">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 3 квартале 2020 года было составлено </w:t>
      </w:r>
      <w:r w:rsidRPr="008F39CB">
        <w:rPr>
          <w:rFonts w:ascii="Times New Roman" w:eastAsia="Times New Roman" w:hAnsi="Times New Roman" w:cs="Times New Roman"/>
          <w:b/>
          <w:sz w:val="26"/>
          <w:szCs w:val="26"/>
          <w:lang w:eastAsia="ru-RU"/>
        </w:rPr>
        <w:t xml:space="preserve">84 </w:t>
      </w:r>
      <w:r w:rsidRPr="008F39CB">
        <w:rPr>
          <w:rFonts w:ascii="Times New Roman" w:eastAsia="Times New Roman" w:hAnsi="Times New Roman" w:cs="Times New Roman"/>
          <w:sz w:val="26"/>
          <w:szCs w:val="26"/>
          <w:lang w:eastAsia="ru-RU"/>
        </w:rPr>
        <w:t xml:space="preserve">протокола об административных правонарушениях, из них: </w:t>
      </w:r>
    </w:p>
    <w:p w:rsidR="000F0290" w:rsidRPr="008F39CB" w:rsidRDefault="000F0290" w:rsidP="000F0290">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 отношении юридических лиц – </w:t>
      </w:r>
      <w:r w:rsidRPr="008F39CB">
        <w:rPr>
          <w:rFonts w:ascii="Times New Roman" w:eastAsia="Times New Roman" w:hAnsi="Times New Roman" w:cs="Times New Roman"/>
          <w:b/>
          <w:sz w:val="26"/>
          <w:szCs w:val="26"/>
          <w:lang w:eastAsia="ru-RU"/>
        </w:rPr>
        <w:t>78</w:t>
      </w:r>
      <w:r w:rsidRPr="008F39CB">
        <w:rPr>
          <w:rFonts w:ascii="Times New Roman" w:eastAsia="Times New Roman" w:hAnsi="Times New Roman" w:cs="Times New Roman"/>
          <w:sz w:val="26"/>
          <w:szCs w:val="26"/>
          <w:lang w:eastAsia="ru-RU"/>
        </w:rPr>
        <w:t xml:space="preserve"> (94,3 %) протоколов;</w:t>
      </w:r>
    </w:p>
    <w:p w:rsidR="000F0290" w:rsidRPr="008F39CB" w:rsidRDefault="000F0290" w:rsidP="000F0290">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 отношении должностных лиц – </w:t>
      </w:r>
      <w:r w:rsidRPr="008F39CB">
        <w:rPr>
          <w:rFonts w:ascii="Times New Roman" w:eastAsia="Times New Roman" w:hAnsi="Times New Roman" w:cs="Times New Roman"/>
          <w:b/>
          <w:sz w:val="26"/>
          <w:szCs w:val="26"/>
          <w:lang w:eastAsia="ru-RU"/>
        </w:rPr>
        <w:t>5</w:t>
      </w:r>
      <w:r w:rsidRPr="008F39CB">
        <w:rPr>
          <w:rFonts w:ascii="Times New Roman" w:eastAsia="Times New Roman" w:hAnsi="Times New Roman" w:cs="Times New Roman"/>
          <w:sz w:val="26"/>
          <w:szCs w:val="26"/>
          <w:lang w:eastAsia="ru-RU"/>
        </w:rPr>
        <w:t xml:space="preserve"> (6 %) протоколов;</w:t>
      </w:r>
    </w:p>
    <w:p w:rsidR="000F0290" w:rsidRPr="008F39CB" w:rsidRDefault="000F0290" w:rsidP="000F0290">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 отношении индивидуального предпринимателя – </w:t>
      </w:r>
      <w:r w:rsidRPr="008F39CB">
        <w:rPr>
          <w:rFonts w:ascii="Times New Roman" w:eastAsia="Times New Roman" w:hAnsi="Times New Roman" w:cs="Times New Roman"/>
          <w:b/>
          <w:sz w:val="26"/>
          <w:szCs w:val="26"/>
          <w:lang w:eastAsia="ru-RU"/>
        </w:rPr>
        <w:t>1</w:t>
      </w:r>
      <w:r w:rsidRPr="008F39CB">
        <w:rPr>
          <w:rFonts w:ascii="Times New Roman" w:eastAsia="Times New Roman" w:hAnsi="Times New Roman" w:cs="Times New Roman"/>
          <w:sz w:val="26"/>
          <w:szCs w:val="26"/>
          <w:lang w:eastAsia="ru-RU"/>
        </w:rPr>
        <w:t xml:space="preserve"> (1,2 %) протокол.</w:t>
      </w:r>
    </w:p>
    <w:p w:rsidR="008F62A5" w:rsidRPr="008F39CB" w:rsidRDefault="008F62A5" w:rsidP="0076597E">
      <w:pPr>
        <w:spacing w:after="0" w:line="360" w:lineRule="auto"/>
        <w:ind w:firstLine="708"/>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drawing>
          <wp:inline distT="0" distB="0" distL="0" distR="0" wp14:anchorId="5779701F" wp14:editId="68CF3578">
            <wp:extent cx="5954233" cy="2902688"/>
            <wp:effectExtent l="0" t="0" r="8890" b="0"/>
            <wp:docPr id="46" name="Диаграмма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BC49D3" w:rsidRPr="008F39CB" w:rsidRDefault="00BC49D3" w:rsidP="00BC49D3">
      <w:pPr>
        <w:spacing w:after="0" w:line="360" w:lineRule="auto"/>
        <w:ind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Общее число составленных протоколов об административных правонарушениях </w:t>
      </w:r>
      <w:r w:rsidRPr="008F39CB">
        <w:rPr>
          <w:rFonts w:ascii="Times New Roman" w:eastAsia="Times New Roman" w:hAnsi="Times New Roman" w:cs="Times New Roman"/>
          <w:b/>
          <w:sz w:val="26"/>
          <w:szCs w:val="26"/>
          <w:lang w:eastAsia="ru-RU"/>
        </w:rPr>
        <w:t xml:space="preserve">за 9 месяцев 2020 года </w:t>
      </w:r>
      <w:r w:rsidRPr="008F39CB">
        <w:rPr>
          <w:rFonts w:ascii="Times New Roman" w:eastAsia="Times New Roman" w:hAnsi="Times New Roman" w:cs="Times New Roman"/>
          <w:sz w:val="26"/>
          <w:szCs w:val="26"/>
          <w:lang w:eastAsia="ru-RU"/>
        </w:rPr>
        <w:t>можно классифицировать по составам административных правонарушений следующим образом:</w:t>
      </w:r>
    </w:p>
    <w:p w:rsidR="00BC49D3" w:rsidRPr="008F39CB" w:rsidRDefault="00BC49D3" w:rsidP="00BC49D3">
      <w:pPr>
        <w:spacing w:after="0" w:line="360" w:lineRule="auto"/>
        <w:ind w:right="256"/>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 Непредставление сведений (информации) (</w:t>
      </w:r>
      <w:r w:rsidRPr="008F39CB">
        <w:rPr>
          <w:rFonts w:ascii="Times New Roman" w:eastAsia="Times New Roman" w:hAnsi="Times New Roman" w:cs="Times New Roman"/>
          <w:b/>
          <w:sz w:val="26"/>
          <w:szCs w:val="26"/>
          <w:lang w:eastAsia="ru-RU"/>
        </w:rPr>
        <w:t>ст. 19.7</w:t>
      </w:r>
      <w:r w:rsidRPr="008F39CB">
        <w:rPr>
          <w:rFonts w:ascii="Times New Roman" w:eastAsia="Times New Roman" w:hAnsi="Times New Roman" w:cs="Times New Roman"/>
          <w:sz w:val="26"/>
          <w:szCs w:val="26"/>
          <w:lang w:eastAsia="ru-RU"/>
        </w:rPr>
        <w:t xml:space="preserve"> КоАП РФ) – </w:t>
      </w:r>
      <w:r w:rsidRPr="008F39CB">
        <w:rPr>
          <w:rFonts w:ascii="Times New Roman" w:eastAsia="Times New Roman" w:hAnsi="Times New Roman" w:cs="Times New Roman"/>
          <w:b/>
          <w:sz w:val="26"/>
          <w:szCs w:val="26"/>
          <w:lang w:eastAsia="ru-RU"/>
        </w:rPr>
        <w:t xml:space="preserve">196 </w:t>
      </w:r>
      <w:r w:rsidRPr="008F39CB">
        <w:rPr>
          <w:rFonts w:ascii="Times New Roman" w:eastAsia="Times New Roman" w:hAnsi="Times New Roman" w:cs="Times New Roman"/>
          <w:sz w:val="26"/>
          <w:szCs w:val="26"/>
          <w:lang w:eastAsia="ru-RU"/>
        </w:rPr>
        <w:t xml:space="preserve">протоколов (из них </w:t>
      </w:r>
      <w:r w:rsidRPr="008F39CB">
        <w:rPr>
          <w:rFonts w:ascii="Times New Roman" w:eastAsia="Times New Roman" w:hAnsi="Times New Roman" w:cs="Times New Roman"/>
          <w:b/>
          <w:sz w:val="26"/>
          <w:szCs w:val="26"/>
          <w:lang w:eastAsia="ru-RU"/>
        </w:rPr>
        <w:t>74</w:t>
      </w:r>
      <w:r w:rsidRPr="008F39CB">
        <w:rPr>
          <w:rFonts w:ascii="Times New Roman" w:eastAsia="Times New Roman" w:hAnsi="Times New Roman" w:cs="Times New Roman"/>
          <w:sz w:val="26"/>
          <w:szCs w:val="26"/>
          <w:lang w:eastAsia="ru-RU"/>
        </w:rPr>
        <w:t xml:space="preserve"> протокола составлено в 3 квартале 2020 года);</w:t>
      </w:r>
    </w:p>
    <w:p w:rsidR="00BC49D3" w:rsidRPr="008F39CB" w:rsidRDefault="00BC49D3" w:rsidP="00BC49D3">
      <w:pPr>
        <w:autoSpaceDE w:val="0"/>
        <w:autoSpaceDN w:val="0"/>
        <w:adjustRightInd w:val="0"/>
        <w:spacing w:after="0" w:line="360" w:lineRule="auto"/>
        <w:jc w:val="both"/>
        <w:outlineLvl w:val="0"/>
        <w:rPr>
          <w:rFonts w:ascii="Times New Roman" w:eastAsia="Calibri" w:hAnsi="Times New Roman" w:cs="Times New Roman"/>
          <w:b/>
          <w:bCs/>
          <w:sz w:val="26"/>
          <w:szCs w:val="26"/>
        </w:rPr>
      </w:pPr>
      <w:r w:rsidRPr="008F39CB">
        <w:rPr>
          <w:rFonts w:ascii="Times New Roman" w:eastAsia="Times New Roman" w:hAnsi="Times New Roman" w:cs="Times New Roman"/>
          <w:sz w:val="26"/>
          <w:szCs w:val="26"/>
          <w:lang w:eastAsia="ru-RU"/>
        </w:rPr>
        <w:lastRenderedPageBreak/>
        <w:t xml:space="preserve">- </w:t>
      </w:r>
      <w:r w:rsidRPr="008F39CB">
        <w:rPr>
          <w:rFonts w:ascii="Times New Roman" w:eastAsia="Calibri" w:hAnsi="Times New Roman" w:cs="Times New Roman"/>
          <w:bCs/>
          <w:sz w:val="26"/>
          <w:szCs w:val="26"/>
        </w:rPr>
        <w:t xml:space="preserve">Нарушение законодательства Российской Федерации в области персональных данных (ст. 13.11 </w:t>
      </w:r>
      <w:r w:rsidRPr="008F39CB">
        <w:rPr>
          <w:rFonts w:ascii="Times New Roman" w:eastAsia="Times New Roman" w:hAnsi="Times New Roman" w:cs="Times New Roman"/>
          <w:sz w:val="26"/>
          <w:szCs w:val="26"/>
          <w:lang w:eastAsia="ru-RU"/>
        </w:rPr>
        <w:t>КоАП РФ) – 1</w:t>
      </w:r>
      <w:r w:rsidRPr="008F39CB">
        <w:rPr>
          <w:rFonts w:ascii="Times New Roman" w:eastAsia="Times New Roman" w:hAnsi="Times New Roman" w:cs="Times New Roman"/>
          <w:b/>
          <w:sz w:val="26"/>
          <w:szCs w:val="26"/>
          <w:lang w:eastAsia="ru-RU"/>
        </w:rPr>
        <w:t>2</w:t>
      </w:r>
      <w:r w:rsidRPr="008F39CB">
        <w:rPr>
          <w:rFonts w:ascii="Times New Roman" w:eastAsia="Times New Roman" w:hAnsi="Times New Roman" w:cs="Times New Roman"/>
          <w:sz w:val="26"/>
          <w:szCs w:val="26"/>
          <w:lang w:eastAsia="ru-RU"/>
        </w:rPr>
        <w:t xml:space="preserve"> протоколов (из них </w:t>
      </w:r>
      <w:r w:rsidRPr="008F39CB">
        <w:rPr>
          <w:rFonts w:ascii="Times New Roman" w:eastAsia="Times New Roman" w:hAnsi="Times New Roman" w:cs="Times New Roman"/>
          <w:b/>
          <w:sz w:val="26"/>
          <w:szCs w:val="26"/>
          <w:lang w:eastAsia="ru-RU"/>
        </w:rPr>
        <w:t>10</w:t>
      </w:r>
      <w:r w:rsidRPr="008F39CB">
        <w:rPr>
          <w:rFonts w:ascii="Times New Roman" w:eastAsia="Times New Roman" w:hAnsi="Times New Roman" w:cs="Times New Roman"/>
          <w:sz w:val="26"/>
          <w:szCs w:val="26"/>
          <w:lang w:eastAsia="ru-RU"/>
        </w:rPr>
        <w:t xml:space="preserve"> протоколов составлено в 3 квартале 2020 года).</w:t>
      </w:r>
    </w:p>
    <w:p w:rsidR="008F62A5" w:rsidRPr="008F39CB" w:rsidRDefault="008F62A5" w:rsidP="008F62A5">
      <w:pPr>
        <w:spacing w:after="0" w:line="360" w:lineRule="auto"/>
        <w:ind w:right="255"/>
        <w:jc w:val="center"/>
        <w:rPr>
          <w:rFonts w:ascii="Times New Roman" w:eastAsia="Times New Roman" w:hAnsi="Times New Roman" w:cs="Times New Roman"/>
          <w:sz w:val="26"/>
          <w:szCs w:val="26"/>
          <w:lang w:eastAsia="ru-RU"/>
        </w:rPr>
      </w:pPr>
    </w:p>
    <w:p w:rsidR="00BC49D3" w:rsidRPr="008F39CB" w:rsidRDefault="00BC49D3" w:rsidP="00BC49D3">
      <w:pPr>
        <w:spacing w:after="0" w:line="360" w:lineRule="auto"/>
        <w:ind w:firstLine="709"/>
        <w:jc w:val="both"/>
        <w:rPr>
          <w:rFonts w:ascii="Times New Roman" w:eastAsia="Times New Roman" w:hAnsi="Times New Roman" w:cs="Times New Roman"/>
          <w:sz w:val="28"/>
          <w:szCs w:val="28"/>
          <w:lang w:eastAsia="ru-RU"/>
        </w:rPr>
      </w:pPr>
      <w:r w:rsidRPr="008F39CB">
        <w:rPr>
          <w:rFonts w:ascii="Calibri" w:eastAsia="Calibri" w:hAnsi="Calibri" w:cs="Times New Roman"/>
          <w:noProof/>
          <w:lang w:eastAsia="ru-RU"/>
        </w:rPr>
        <w:drawing>
          <wp:inline distT="0" distB="0" distL="0" distR="0" wp14:anchorId="70431F1F" wp14:editId="5A0DE2FE">
            <wp:extent cx="5149850" cy="2622550"/>
            <wp:effectExtent l="0" t="0" r="12700" b="6350"/>
            <wp:docPr id="238" name="Диаграмма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BC49D3" w:rsidRPr="008F39CB" w:rsidRDefault="00BC49D3" w:rsidP="00BC49D3">
      <w:pPr>
        <w:spacing w:after="0" w:line="360" w:lineRule="auto"/>
        <w:ind w:right="256"/>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Составленные в отчетном периоде 2020 года протоколы об АПН направлены для рассмотрения по подведомственности в суды.</w:t>
      </w:r>
    </w:p>
    <w:p w:rsidR="00BC49D3" w:rsidRPr="008F39CB" w:rsidRDefault="00BC49D3" w:rsidP="00BC49D3">
      <w:pPr>
        <w:spacing w:after="0" w:line="360" w:lineRule="auto"/>
        <w:ind w:right="256"/>
        <w:contextualSpacing/>
        <w:jc w:val="both"/>
        <w:rPr>
          <w:rFonts w:ascii="Times New Roman" w:eastAsia="Times New Roman" w:hAnsi="Times New Roman" w:cs="Times New Roman"/>
          <w:sz w:val="26"/>
          <w:szCs w:val="26"/>
          <w:lang w:eastAsia="ru-RU"/>
        </w:rPr>
      </w:pPr>
    </w:p>
    <w:p w:rsidR="00FE5BF2" w:rsidRPr="008F39CB" w:rsidRDefault="00FE5BF2" w:rsidP="00FE5BF2">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Осуществление приема граждан и обеспечение своевременного и полного рассмотрения устных и письменных обращений граждан, принятие по ним решений и направление заявителям ответов в установленный законодательством Российской Федерации срок</w:t>
      </w:r>
    </w:p>
    <w:tbl>
      <w:tblPr>
        <w:tblW w:w="1006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4"/>
        <w:gridCol w:w="206"/>
        <w:gridCol w:w="842"/>
        <w:gridCol w:w="850"/>
        <w:gridCol w:w="851"/>
        <w:gridCol w:w="850"/>
        <w:gridCol w:w="851"/>
        <w:gridCol w:w="850"/>
        <w:gridCol w:w="851"/>
        <w:gridCol w:w="149"/>
        <w:gridCol w:w="701"/>
        <w:gridCol w:w="712"/>
        <w:gridCol w:w="998"/>
      </w:tblGrid>
      <w:tr w:rsidR="00706900" w:rsidRPr="008F39CB" w:rsidTr="00706900">
        <w:tc>
          <w:tcPr>
            <w:tcW w:w="1560" w:type="dxa"/>
            <w:gridSpan w:val="2"/>
            <w:tcBorders>
              <w:top w:val="single" w:sz="4" w:space="0" w:color="auto"/>
              <w:left w:val="single" w:sz="4" w:space="0" w:color="auto"/>
              <w:bottom w:val="single" w:sz="4" w:space="0" w:color="auto"/>
              <w:right w:val="single" w:sz="4" w:space="0" w:color="auto"/>
            </w:tcBorders>
          </w:tcPr>
          <w:p w:rsidR="00FE5BF2" w:rsidRPr="008F39CB" w:rsidRDefault="00FE5BF2" w:rsidP="00FE5BF2">
            <w:pPr>
              <w:spacing w:after="0"/>
              <w:rPr>
                <w:rFonts w:ascii="Times New Roman" w:eastAsia="Calibri" w:hAnsi="Times New Roman" w:cs="Times New Roman"/>
                <w:sz w:val="18"/>
                <w:szCs w:val="18"/>
              </w:rPr>
            </w:pPr>
          </w:p>
        </w:tc>
        <w:tc>
          <w:tcPr>
            <w:tcW w:w="842" w:type="dxa"/>
            <w:tcBorders>
              <w:top w:val="single" w:sz="4" w:space="0" w:color="auto"/>
              <w:left w:val="single" w:sz="4" w:space="0" w:color="auto"/>
              <w:bottom w:val="single" w:sz="4" w:space="0" w:color="auto"/>
              <w:right w:val="single" w:sz="4" w:space="0" w:color="auto"/>
            </w:tcBorders>
            <w:hideMark/>
          </w:tcPr>
          <w:p w:rsidR="00FE5BF2" w:rsidRPr="008F39CB" w:rsidRDefault="00FE5BF2" w:rsidP="00FE5BF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Borders>
              <w:top w:val="single" w:sz="4" w:space="0" w:color="auto"/>
              <w:left w:val="single" w:sz="4" w:space="0" w:color="auto"/>
              <w:bottom w:val="single" w:sz="4" w:space="0" w:color="auto"/>
              <w:right w:val="single" w:sz="4" w:space="0" w:color="auto"/>
            </w:tcBorders>
            <w:hideMark/>
          </w:tcPr>
          <w:p w:rsidR="00FE5BF2" w:rsidRPr="008F39CB" w:rsidRDefault="00FE5BF2" w:rsidP="00FE5BF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Borders>
              <w:top w:val="single" w:sz="4" w:space="0" w:color="auto"/>
              <w:left w:val="single" w:sz="4" w:space="0" w:color="auto"/>
              <w:bottom w:val="single" w:sz="4" w:space="0" w:color="auto"/>
              <w:right w:val="single" w:sz="4" w:space="0" w:color="auto"/>
            </w:tcBorders>
            <w:hideMark/>
          </w:tcPr>
          <w:p w:rsidR="00FE5BF2" w:rsidRPr="008F39CB" w:rsidRDefault="00FE5BF2" w:rsidP="00FE5BF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E5BF2" w:rsidRPr="008F39CB" w:rsidRDefault="00FE5BF2" w:rsidP="00FE5BF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E5BF2" w:rsidRPr="008F39CB" w:rsidRDefault="00FE5BF2" w:rsidP="00FE5BF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Borders>
              <w:top w:val="single" w:sz="4" w:space="0" w:color="auto"/>
              <w:left w:val="single" w:sz="4" w:space="0" w:color="auto"/>
              <w:bottom w:val="single" w:sz="4" w:space="0" w:color="auto"/>
              <w:right w:val="single" w:sz="4" w:space="0" w:color="auto"/>
            </w:tcBorders>
            <w:hideMark/>
          </w:tcPr>
          <w:p w:rsidR="00FE5BF2" w:rsidRPr="008F39CB" w:rsidRDefault="00FE5BF2" w:rsidP="00FE5BF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Borders>
              <w:top w:val="single" w:sz="4" w:space="0" w:color="auto"/>
              <w:left w:val="single" w:sz="4" w:space="0" w:color="auto"/>
              <w:bottom w:val="single" w:sz="4" w:space="0" w:color="auto"/>
              <w:right w:val="single" w:sz="4" w:space="0" w:color="auto"/>
            </w:tcBorders>
            <w:hideMark/>
          </w:tcPr>
          <w:p w:rsidR="00FE5BF2" w:rsidRPr="008F39CB" w:rsidRDefault="00FE5BF2" w:rsidP="00FE5BF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gridSpan w:val="2"/>
            <w:tcBorders>
              <w:top w:val="single" w:sz="4" w:space="0" w:color="auto"/>
              <w:left w:val="single" w:sz="4" w:space="0" w:color="auto"/>
              <w:bottom w:val="single" w:sz="4" w:space="0" w:color="auto"/>
              <w:right w:val="single" w:sz="4" w:space="0" w:color="auto"/>
            </w:tcBorders>
            <w:hideMark/>
          </w:tcPr>
          <w:p w:rsidR="00FE5BF2" w:rsidRPr="008F39CB" w:rsidRDefault="00FE5BF2" w:rsidP="00FE5BF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hideMark/>
          </w:tcPr>
          <w:p w:rsidR="00FE5BF2" w:rsidRPr="008F39CB" w:rsidRDefault="00FE5BF2" w:rsidP="00FE5BF2">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E5BF2" w:rsidRPr="008F39CB" w:rsidRDefault="00FE5BF2" w:rsidP="00FE5BF2">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706900" w:rsidRPr="008F39CB" w:rsidTr="00706900">
        <w:tc>
          <w:tcPr>
            <w:tcW w:w="1560" w:type="dxa"/>
            <w:gridSpan w:val="2"/>
            <w:tcBorders>
              <w:top w:val="single" w:sz="4" w:space="0" w:color="auto"/>
              <w:left w:val="single" w:sz="4" w:space="0" w:color="auto"/>
              <w:bottom w:val="single" w:sz="4" w:space="0" w:color="auto"/>
              <w:right w:val="single" w:sz="4" w:space="0" w:color="auto"/>
            </w:tcBorders>
            <w:hideMark/>
          </w:tcPr>
          <w:p w:rsidR="00EC31C9" w:rsidRPr="008F39CB" w:rsidRDefault="00EC31C9" w:rsidP="00FE5BF2">
            <w:pPr>
              <w:spacing w:after="0" w:line="240" w:lineRule="auto"/>
              <w:rPr>
                <w:rFonts w:ascii="Times New Roman" w:eastAsia="Calibri" w:hAnsi="Times New Roman" w:cs="Times New Roman"/>
                <w:sz w:val="18"/>
                <w:lang w:eastAsia="ru-RU"/>
              </w:rPr>
            </w:pPr>
            <w:r w:rsidRPr="008F39CB">
              <w:rPr>
                <w:rFonts w:ascii="Times New Roman" w:eastAsia="Calibri" w:hAnsi="Times New Roman" w:cs="Times New Roman"/>
                <w:sz w:val="18"/>
                <w:lang w:eastAsia="ru-RU"/>
              </w:rPr>
              <w:t>поступило обращений</w:t>
            </w:r>
          </w:p>
        </w:tc>
        <w:tc>
          <w:tcPr>
            <w:tcW w:w="842"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597</w:t>
            </w:r>
          </w:p>
        </w:tc>
        <w:tc>
          <w:tcPr>
            <w:tcW w:w="850"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545</w:t>
            </w:r>
          </w:p>
        </w:tc>
        <w:tc>
          <w:tcPr>
            <w:tcW w:w="851"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739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666</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C31C9" w:rsidRPr="008F39CB" w:rsidRDefault="00EC31C9" w:rsidP="00FE5BF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2547</w:t>
            </w:r>
          </w:p>
        </w:tc>
        <w:tc>
          <w:tcPr>
            <w:tcW w:w="850"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726</w:t>
            </w:r>
          </w:p>
        </w:tc>
        <w:tc>
          <w:tcPr>
            <w:tcW w:w="851"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2361E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570</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EC31C9" w:rsidRPr="008F39CB" w:rsidRDefault="00EC31C9" w:rsidP="007069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469</w:t>
            </w: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C31C9" w:rsidRPr="008F39CB" w:rsidRDefault="00EC31C9"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C31C9" w:rsidRPr="008F39CB" w:rsidRDefault="00EC31C9" w:rsidP="00FE5BF2">
            <w:pPr>
              <w:spacing w:after="0"/>
              <w:jc w:val="center"/>
              <w:rPr>
                <w:rFonts w:ascii="Times New Roman" w:eastAsia="Calibri" w:hAnsi="Times New Roman" w:cs="Times New Roman"/>
                <w:b/>
                <w:sz w:val="18"/>
                <w:szCs w:val="18"/>
              </w:rPr>
            </w:pPr>
          </w:p>
        </w:tc>
      </w:tr>
      <w:tr w:rsidR="00706900" w:rsidRPr="008F39CB" w:rsidTr="00706900">
        <w:tc>
          <w:tcPr>
            <w:tcW w:w="1560" w:type="dxa"/>
            <w:gridSpan w:val="2"/>
            <w:tcBorders>
              <w:top w:val="single" w:sz="4" w:space="0" w:color="auto"/>
              <w:left w:val="single" w:sz="4" w:space="0" w:color="auto"/>
              <w:bottom w:val="single" w:sz="4" w:space="0" w:color="auto"/>
              <w:right w:val="single" w:sz="4" w:space="0" w:color="auto"/>
            </w:tcBorders>
            <w:hideMark/>
          </w:tcPr>
          <w:p w:rsidR="00EC31C9" w:rsidRPr="008F39CB" w:rsidRDefault="00EC31C9" w:rsidP="00FE5BF2">
            <w:pPr>
              <w:spacing w:after="0" w:line="240" w:lineRule="auto"/>
              <w:rPr>
                <w:rFonts w:ascii="Times New Roman" w:eastAsia="Calibri" w:hAnsi="Times New Roman" w:cs="Times New Roman"/>
                <w:sz w:val="18"/>
                <w:lang w:eastAsia="ru-RU"/>
              </w:rPr>
            </w:pPr>
            <w:r w:rsidRPr="008F39CB">
              <w:rPr>
                <w:rFonts w:ascii="Times New Roman" w:eastAsia="Calibri" w:hAnsi="Times New Roman" w:cs="Times New Roman"/>
                <w:sz w:val="18"/>
                <w:lang w:eastAsia="ru-RU"/>
              </w:rPr>
              <w:t>рассмотрено (без учета перенаправленных обращений)</w:t>
            </w:r>
          </w:p>
        </w:tc>
        <w:tc>
          <w:tcPr>
            <w:tcW w:w="842"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315</w:t>
            </w:r>
          </w:p>
        </w:tc>
        <w:tc>
          <w:tcPr>
            <w:tcW w:w="850"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465</w:t>
            </w:r>
          </w:p>
        </w:tc>
        <w:tc>
          <w:tcPr>
            <w:tcW w:w="851"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549</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435</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C31C9" w:rsidRPr="008F39CB" w:rsidRDefault="00EC31C9" w:rsidP="00FE5BF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1764</w:t>
            </w:r>
          </w:p>
        </w:tc>
        <w:tc>
          <w:tcPr>
            <w:tcW w:w="850"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408</w:t>
            </w:r>
          </w:p>
        </w:tc>
        <w:tc>
          <w:tcPr>
            <w:tcW w:w="851"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2361E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417</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EC31C9" w:rsidRPr="008F39CB" w:rsidRDefault="00EC31C9" w:rsidP="007069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392</w:t>
            </w: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C31C9" w:rsidRPr="008F39CB" w:rsidRDefault="00EC31C9"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C31C9" w:rsidRPr="008F39CB" w:rsidRDefault="00EC31C9" w:rsidP="00FE5BF2">
            <w:pPr>
              <w:spacing w:after="0"/>
              <w:jc w:val="center"/>
              <w:rPr>
                <w:rFonts w:ascii="Times New Roman" w:eastAsia="Calibri" w:hAnsi="Times New Roman" w:cs="Times New Roman"/>
                <w:b/>
                <w:sz w:val="18"/>
                <w:szCs w:val="18"/>
              </w:rPr>
            </w:pPr>
          </w:p>
        </w:tc>
      </w:tr>
      <w:tr w:rsidR="00706900" w:rsidRPr="008F39CB" w:rsidTr="00706900">
        <w:tc>
          <w:tcPr>
            <w:tcW w:w="1560" w:type="dxa"/>
            <w:gridSpan w:val="2"/>
            <w:tcBorders>
              <w:top w:val="single" w:sz="4" w:space="0" w:color="auto"/>
              <w:left w:val="single" w:sz="4" w:space="0" w:color="auto"/>
              <w:bottom w:val="single" w:sz="4" w:space="0" w:color="auto"/>
              <w:right w:val="single" w:sz="4" w:space="0" w:color="auto"/>
            </w:tcBorders>
            <w:hideMark/>
          </w:tcPr>
          <w:p w:rsidR="00EC31C9" w:rsidRPr="008F39CB" w:rsidRDefault="00EC31C9" w:rsidP="00FE5BF2">
            <w:pPr>
              <w:spacing w:after="0" w:line="240" w:lineRule="auto"/>
              <w:rPr>
                <w:rFonts w:ascii="Times New Roman" w:eastAsia="Calibri" w:hAnsi="Times New Roman" w:cs="Times New Roman"/>
                <w:sz w:val="18"/>
                <w:lang w:eastAsia="ru-RU"/>
              </w:rPr>
            </w:pPr>
            <w:r w:rsidRPr="008F39CB">
              <w:rPr>
                <w:rFonts w:ascii="Times New Roman" w:eastAsia="Calibri" w:hAnsi="Times New Roman" w:cs="Times New Roman"/>
                <w:sz w:val="18"/>
                <w:lang w:eastAsia="ru-RU"/>
              </w:rPr>
              <w:t>на рассмотрении</w:t>
            </w:r>
          </w:p>
        </w:tc>
        <w:tc>
          <w:tcPr>
            <w:tcW w:w="842"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160</w:t>
            </w:r>
          </w:p>
        </w:tc>
        <w:tc>
          <w:tcPr>
            <w:tcW w:w="850"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49</w:t>
            </w:r>
          </w:p>
        </w:tc>
        <w:tc>
          <w:tcPr>
            <w:tcW w:w="851"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132</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76</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C31C9" w:rsidRPr="008F39CB" w:rsidRDefault="00EC31C9" w:rsidP="00FE5BF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76</w:t>
            </w:r>
          </w:p>
        </w:tc>
        <w:tc>
          <w:tcPr>
            <w:tcW w:w="850"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76</w:t>
            </w:r>
          </w:p>
        </w:tc>
        <w:tc>
          <w:tcPr>
            <w:tcW w:w="851"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2361E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69</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EC31C9" w:rsidRPr="008F39CB" w:rsidRDefault="00EC31C9" w:rsidP="007069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71</w:t>
            </w: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C31C9" w:rsidRPr="008F39CB" w:rsidRDefault="00EC31C9"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C31C9" w:rsidRPr="008F39CB" w:rsidRDefault="00EC31C9" w:rsidP="00FE5BF2">
            <w:pPr>
              <w:spacing w:after="0"/>
              <w:jc w:val="center"/>
              <w:rPr>
                <w:rFonts w:ascii="Times New Roman" w:eastAsia="Calibri" w:hAnsi="Times New Roman" w:cs="Times New Roman"/>
                <w:b/>
                <w:sz w:val="18"/>
                <w:szCs w:val="18"/>
              </w:rPr>
            </w:pPr>
          </w:p>
        </w:tc>
      </w:tr>
      <w:tr w:rsidR="00706900" w:rsidRPr="008F39CB" w:rsidTr="00706900">
        <w:tc>
          <w:tcPr>
            <w:tcW w:w="1560" w:type="dxa"/>
            <w:gridSpan w:val="2"/>
            <w:tcBorders>
              <w:top w:val="single" w:sz="4" w:space="0" w:color="auto"/>
              <w:left w:val="single" w:sz="4" w:space="0" w:color="auto"/>
              <w:bottom w:val="single" w:sz="4" w:space="0" w:color="auto"/>
              <w:right w:val="single" w:sz="4" w:space="0" w:color="auto"/>
            </w:tcBorders>
            <w:hideMark/>
          </w:tcPr>
          <w:p w:rsidR="00EC31C9" w:rsidRPr="008F39CB" w:rsidRDefault="00EC31C9" w:rsidP="00FE5BF2">
            <w:pPr>
              <w:spacing w:after="0" w:line="240" w:lineRule="auto"/>
              <w:rPr>
                <w:rFonts w:ascii="Times New Roman" w:eastAsia="Calibri" w:hAnsi="Times New Roman" w:cs="Times New Roman"/>
                <w:sz w:val="18"/>
                <w:lang w:eastAsia="ru-RU"/>
              </w:rPr>
            </w:pPr>
            <w:r w:rsidRPr="008F39CB">
              <w:rPr>
                <w:rFonts w:ascii="Times New Roman" w:eastAsia="Calibri" w:hAnsi="Times New Roman" w:cs="Times New Roman"/>
                <w:sz w:val="18"/>
                <w:lang w:eastAsia="ru-RU"/>
              </w:rPr>
              <w:t>переадресовано</w:t>
            </w:r>
          </w:p>
        </w:tc>
        <w:tc>
          <w:tcPr>
            <w:tcW w:w="842"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122</w:t>
            </w:r>
          </w:p>
        </w:tc>
        <w:tc>
          <w:tcPr>
            <w:tcW w:w="850"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191</w:t>
            </w:r>
          </w:p>
        </w:tc>
        <w:tc>
          <w:tcPr>
            <w:tcW w:w="851"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190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231</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C31C9" w:rsidRPr="008F39CB" w:rsidRDefault="00EC31C9" w:rsidP="00FE5BF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734</w:t>
            </w:r>
          </w:p>
        </w:tc>
        <w:tc>
          <w:tcPr>
            <w:tcW w:w="850"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242</w:t>
            </w:r>
          </w:p>
        </w:tc>
        <w:tc>
          <w:tcPr>
            <w:tcW w:w="851"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2361E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160</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EC31C9" w:rsidRPr="008F39CB" w:rsidRDefault="00EC31C9" w:rsidP="007069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75</w:t>
            </w: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C31C9" w:rsidRPr="008F39CB" w:rsidRDefault="00EC31C9"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C31C9" w:rsidRPr="008F39CB" w:rsidRDefault="00EC31C9" w:rsidP="00FE5BF2">
            <w:pPr>
              <w:spacing w:after="0"/>
              <w:jc w:val="center"/>
              <w:rPr>
                <w:rFonts w:ascii="Times New Roman" w:eastAsia="Calibri" w:hAnsi="Times New Roman" w:cs="Times New Roman"/>
                <w:b/>
                <w:sz w:val="18"/>
                <w:szCs w:val="18"/>
              </w:rPr>
            </w:pPr>
          </w:p>
        </w:tc>
      </w:tr>
      <w:tr w:rsidR="00706900" w:rsidRPr="008F39CB" w:rsidTr="00706900">
        <w:tc>
          <w:tcPr>
            <w:tcW w:w="1560" w:type="dxa"/>
            <w:gridSpan w:val="2"/>
            <w:tcBorders>
              <w:top w:val="single" w:sz="4" w:space="0" w:color="auto"/>
              <w:left w:val="single" w:sz="4" w:space="0" w:color="auto"/>
              <w:bottom w:val="single" w:sz="4" w:space="0" w:color="auto"/>
              <w:right w:val="single" w:sz="4" w:space="0" w:color="auto"/>
            </w:tcBorders>
            <w:hideMark/>
          </w:tcPr>
          <w:p w:rsidR="00EC31C9" w:rsidRPr="008F39CB" w:rsidRDefault="00EC31C9" w:rsidP="00FE5BF2">
            <w:pPr>
              <w:spacing w:after="0" w:line="240" w:lineRule="auto"/>
              <w:rPr>
                <w:rFonts w:ascii="Times New Roman" w:eastAsia="Calibri" w:hAnsi="Times New Roman" w:cs="Times New Roman"/>
                <w:sz w:val="18"/>
                <w:lang w:eastAsia="ru-RU"/>
              </w:rPr>
            </w:pPr>
            <w:r w:rsidRPr="008F39CB">
              <w:rPr>
                <w:rFonts w:ascii="Times New Roman" w:eastAsia="Calibri" w:hAnsi="Times New Roman" w:cs="Times New Roman"/>
                <w:sz w:val="18"/>
                <w:lang w:eastAsia="ru-RU"/>
              </w:rPr>
              <w:t>Нарушено сроков рассмотрения по жалобам</w:t>
            </w:r>
          </w:p>
        </w:tc>
        <w:tc>
          <w:tcPr>
            <w:tcW w:w="842"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val="en-US" w:eastAsia="ru-RU"/>
              </w:rPr>
            </w:pPr>
            <w:r w:rsidRPr="008F39CB">
              <w:rPr>
                <w:rFonts w:ascii="Times New Roman" w:eastAsia="Calibri" w:hAnsi="Times New Roman" w:cs="Times New Roman"/>
                <w:sz w:val="18"/>
                <w:szCs w:val="18"/>
                <w:lang w:val="en-US" w:eastAsia="ru-RU"/>
              </w:rPr>
              <w:t>0</w:t>
            </w:r>
          </w:p>
        </w:tc>
        <w:tc>
          <w:tcPr>
            <w:tcW w:w="850"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0</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EC31C9" w:rsidRPr="008F39CB" w:rsidRDefault="00EC31C9" w:rsidP="00FE5BF2">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850"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FE5BF2">
            <w:pPr>
              <w:spacing w:after="0"/>
              <w:jc w:val="center"/>
              <w:rPr>
                <w:rFonts w:ascii="Times New Roman" w:eastAsia="Calibri" w:hAnsi="Times New Roman" w:cs="Times New Roman"/>
                <w:sz w:val="18"/>
                <w:szCs w:val="18"/>
                <w:lang w:eastAsia="ru-RU"/>
              </w:rPr>
            </w:pPr>
            <w:r w:rsidRPr="008F39CB">
              <w:rPr>
                <w:rFonts w:ascii="Times New Roman" w:eastAsia="Calibri" w:hAnsi="Times New Roman" w:cs="Times New Roman"/>
                <w:sz w:val="18"/>
                <w:szCs w:val="18"/>
                <w:lang w:eastAsia="ru-RU"/>
              </w:rPr>
              <w:t>0</w:t>
            </w:r>
          </w:p>
        </w:tc>
        <w:tc>
          <w:tcPr>
            <w:tcW w:w="851" w:type="dxa"/>
            <w:tcBorders>
              <w:top w:val="single" w:sz="4" w:space="0" w:color="auto"/>
              <w:left w:val="single" w:sz="4" w:space="0" w:color="auto"/>
              <w:bottom w:val="single" w:sz="4" w:space="0" w:color="auto"/>
              <w:right w:val="single" w:sz="4" w:space="0" w:color="auto"/>
            </w:tcBorders>
            <w:vAlign w:val="center"/>
          </w:tcPr>
          <w:p w:rsidR="00EC31C9" w:rsidRPr="008F39CB" w:rsidRDefault="00EC31C9" w:rsidP="002361ED">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gridSpan w:val="2"/>
            <w:tcBorders>
              <w:top w:val="single" w:sz="4" w:space="0" w:color="auto"/>
              <w:left w:val="single" w:sz="4" w:space="0" w:color="auto"/>
              <w:bottom w:val="single" w:sz="4" w:space="0" w:color="auto"/>
              <w:right w:val="single" w:sz="4" w:space="0" w:color="auto"/>
            </w:tcBorders>
            <w:vAlign w:val="center"/>
          </w:tcPr>
          <w:p w:rsidR="00EC31C9" w:rsidRPr="008F39CB" w:rsidRDefault="00EC31C9" w:rsidP="00706900">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7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EC31C9" w:rsidRPr="008F39CB" w:rsidRDefault="00EC31C9" w:rsidP="00FE5BF2">
            <w:pPr>
              <w:spacing w:after="0"/>
              <w:jc w:val="center"/>
              <w:rPr>
                <w:rFonts w:ascii="Times New Roman" w:eastAsia="Calibri" w:hAnsi="Times New Roman" w:cs="Times New Roman"/>
                <w:sz w:val="18"/>
                <w:szCs w:val="18"/>
              </w:rPr>
            </w:pPr>
          </w:p>
        </w:tc>
        <w:tc>
          <w:tcPr>
            <w:tcW w:w="9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EC31C9" w:rsidRPr="008F39CB" w:rsidRDefault="00EC31C9" w:rsidP="00FE5BF2">
            <w:pPr>
              <w:spacing w:after="0"/>
              <w:jc w:val="center"/>
              <w:rPr>
                <w:rFonts w:ascii="Times New Roman" w:eastAsia="Calibri" w:hAnsi="Times New Roman" w:cs="Times New Roman"/>
                <w:b/>
                <w:sz w:val="18"/>
                <w:szCs w:val="18"/>
              </w:rPr>
            </w:pP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0065" w:type="dxa"/>
            <w:gridSpan w:val="13"/>
            <w:tcBorders>
              <w:top w:val="single" w:sz="4" w:space="0" w:color="auto"/>
              <w:bottom w:val="single" w:sz="4" w:space="0" w:color="auto"/>
            </w:tcBorders>
            <w:shd w:val="clear" w:color="auto" w:fill="auto"/>
            <w:vAlign w:val="center"/>
          </w:tcPr>
          <w:p w:rsidR="00706900" w:rsidRPr="008F39CB" w:rsidRDefault="00706900" w:rsidP="00706900">
            <w:pPr>
              <w:jc w:val="center"/>
              <w:rPr>
                <w:rFonts w:ascii="Times New Roman" w:eastAsia="Times New Roman" w:hAnsi="Times New Roman" w:cs="Times New Roman"/>
                <w:lang w:eastAsia="ru-RU"/>
              </w:rPr>
            </w:pPr>
          </w:p>
          <w:p w:rsidR="00706900" w:rsidRPr="008F39CB" w:rsidRDefault="00706900" w:rsidP="00706900">
            <w:pPr>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Обращения, поступившие в Управление Роскомнадзора по Волгоградской области и Республике Калмыкия (за период с 01.07.2020 по 30.09.2020)</w:t>
            </w:r>
          </w:p>
          <w:p w:rsidR="00706900" w:rsidRPr="008F39CB" w:rsidRDefault="00706900" w:rsidP="00706900">
            <w:pPr>
              <w:spacing w:after="0" w:line="240" w:lineRule="auto"/>
              <w:jc w:val="center"/>
              <w:rPr>
                <w:rFonts w:ascii="Times New Roman" w:eastAsia="Times New Roman" w:hAnsi="Times New Roman" w:cs="Times New Roman"/>
                <w:lang w:eastAsia="ru-RU"/>
              </w:rPr>
            </w:pP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из них:</w:t>
            </w:r>
          </w:p>
        </w:tc>
        <w:tc>
          <w:tcPr>
            <w:tcW w:w="6300" w:type="dxa"/>
            <w:gridSpan w:val="9"/>
            <w:tcBorders>
              <w:top w:val="single" w:sz="4" w:space="0" w:color="auto"/>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Поступило обращений, всего</w:t>
            </w:r>
          </w:p>
        </w:tc>
        <w:tc>
          <w:tcPr>
            <w:tcW w:w="2411" w:type="dxa"/>
            <w:gridSpan w:val="3"/>
            <w:tcBorders>
              <w:top w:val="single" w:sz="4" w:space="0" w:color="auto"/>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Тип доставки:</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lastRenderedPageBreak/>
              <w:t>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Поступило обращений, всего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469</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 </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из них: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 </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обращения по основной деятельности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469</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Тип доставки: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 </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Заказная бандероль</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Заказное письмо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Заказное письмо с уведомлением о вручении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Курьер</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Нарочным</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Официальный сайт</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256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Простое письмо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73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СЭД</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19</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Устное обращение</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2.10</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Фельдсвязь</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2.11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Электронная почта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Тематика поступивших обращений:</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 </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Обращения граждан по основной деятельности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469</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административного характера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Благодарности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не относящиеся к деятельности Роскомнадзора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Отзыв обращения, заявления, жалобы</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7</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Интернет и информационные технологии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93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организации деятельности сайтов (другие нарушения в социальных сетях, игровых серверах, сайтах и т.д.)</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85</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Сообщения о нарушении положений 436-ФЗ (порнография, наркотики, суицид, пропаганда нетрадиционных сексуальных отношений)</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8</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Персональные данные</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186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3.10</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Досыл документов по запросу</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защиты персональных данных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180</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Разъяснение вопросов по применению 152-ФЗ</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Связь</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158</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по пересылке, доставке и розыску почтовых отправлений</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27</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организации работы почтовых отделений и их сотрудников</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эксплуатации оборудования связи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Разъяснение вопросов по разрешительной деятельности и лицензированию</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качества оказания услуг связи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60</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3.19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предоставления услуг связи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40</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3.20</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Жалобы на операторов:  Вымпелком (Билайн), МТС, Мегафон</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20</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Несогласие абонентов с суммой выставленного счета (несогласие с указанным в счете объемом и видами услуг)</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Оказание дополнительных платных услуг без согласия абонента (подключение без согласия абонента услуг мобильный Интернет и т.д.)</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9</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Отсутствие связи (перерывы в связи, отсутствие покрытия и т.д.)</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 xml:space="preserve">Функционирование сети связи (несоответствие скорости мобильного Интернета заявленной, шум, треск, неразборчивость речи, пропадание слогов и слов при </w:t>
            </w:r>
            <w:r w:rsidRPr="008F39CB">
              <w:rPr>
                <w:rFonts w:ascii="Times New Roman" w:eastAsia="Times New Roman" w:hAnsi="Times New Roman" w:cs="Times New Roman"/>
                <w:lang w:eastAsia="ru-RU"/>
              </w:rPr>
              <w:lastRenderedPageBreak/>
              <w:t>переговорах, невозможность дозвона по отдельным направлениям и т.д.)</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lastRenderedPageBreak/>
              <w:t>5</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lastRenderedPageBreak/>
              <w:t>3.25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перенесения абонентских номеров на сетях подвижной радиотелефонной связи (отказ оператора связи принять заявление, неоказание услуг подвижной связи после перенесения номера, нарушение сроков перенесения номера, иные причины)</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15</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Досыл документов по запросу</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Другие вопросы в сфере связи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СМИ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9</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3.29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организации деятельности редакций СМИ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3.30</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Вопросы по содержанию материалов, публикуемых в СМИ, в т.ч. телевизионных передач</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3.31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Разъяснение вопросов по разрешительной деятельности и лицензированию</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Переслано, всего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153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 </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из них: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 </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Банк России (МЭДО)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Банк России Управление Службы по защите прав потребителей и обеспечении доступности финансовых услуг в ЮФО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Государственная инспекция труда в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Камышинская городская прокуратура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Камышинская городская прокуратура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Нижне-Волжское управление Федеральной службы по экологическому, технологическому и атомному надзору</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ОП №4 Управления МВД России по г.Волгограду</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Отдел Службы по защите прав потребителей и обеспечению доступности финансовых услуг в г. Казань</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Отдел по работе с обращениями граждан и организаций Аппарата губернатора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4.10</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Прокуратура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Прокуратура Ворошиловского района Волгограда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Прокуратура Кировского района Волгограда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Прокуратура Красноармейского района г. Волгограда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Прокуратура Краснооктябрьского района Волгограда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Служба Обеспечения Деятельности Финансового Уполномоченного (АНО «СОДФУ»)</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ТО Роспотребнадзора по Волгоградской области в г. Волжский, Ленинском, Среднеахтубинском, Николаевском, Быковском районах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ТО Управления Роспотребнадзора по Волгоградской области в г. Волжском, Ленинском, Среднеахтубинском, Николаевском, Быковском районах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ТО Управления Роспотребнадзора по Волгоградской области в г. Камышине, Камышинском, Котовском, Жирновском, Руднянском районах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4.19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ТО Управления Роспотребнадзора по Волгоградской области в г. Фролово, Фроловском, Иловлинском, Ольховском районах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4.20</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Территориальный отдел Управления Роспотребнадзора по Волгоградской области в г. Камышине, Камышинском, Котовском, Жирновском, Руднянском районах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УФСБ России по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УФССП России по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lastRenderedPageBreak/>
              <w:t>4.23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"Жилищная инспекция Волгограда" Администрации Волгограда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Президента Российской Федерации по работе с обращениями граждан и организаций</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Роскомнадзора по Республике Карелия</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Роскомнадзора по Центральному федеральному округу</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Роскомнадзора по Южному федеральному округу</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Роспотребнадзора по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14</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4.29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Роспотребнадзора по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4.30</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Роспотребнадзора по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Роспотребнадзора по Волгоградской области Территориальный отдел в г.Волжский, Ленинском, Среднеахтубинском, Николаевском, Быковском районах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Службы по защите прав потребителей и обеспечению доступности финансовых услуг в ЮФО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Службы по защите прав потребителей и обеспечению доступности финансовых услуг в Южном федеральном округе Банка России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Службы по защите прав потребителей финансовых услуг и миноритарных акционеров Банка России в Приволжском федеральном округе</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Управление по защите прав потребителей и обеспечения доступности финансовых услуг в ЮФО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Федеральная антимонопольная служба (ФАС России) (МЭДО)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Федеральная служба по финансовому мониторингу (Росфинмониторинг) (МЭДО)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Федеральная служба судебных приставов (ФССП России) (МЭДО)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4.39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ЦБРФ Управление Службы по защите прав потребителей и обеспечению доступности финансовых услуг в Южном федеральном округе</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4.40</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Центральный аппарат Роскомнадзора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4.41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инспекция государственного жилищного надзора Волгоградской области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3</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Количество исполненных обращений</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467</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 </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из них:</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 </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5.1</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Поддержан</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19</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5.2</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Не поддержан</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5.3</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Разъяснено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287</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5.4</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Переслано по принадлежности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75</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5.5</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Направлено в ТО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Направлено в ЦА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Обращение отозвано гражданином</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Принято к сведению</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2</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5.9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Переписка прекращена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lang w:eastAsia="ru-RU"/>
              </w:rPr>
            </w:pPr>
            <w:r w:rsidRPr="008F39CB">
              <w:rPr>
                <w:rFonts w:ascii="Times New Roman" w:eastAsia="Times New Roman" w:hAnsi="Times New Roman" w:cs="Times New Roman"/>
                <w:lang w:eastAsia="ru-RU"/>
              </w:rPr>
              <w:t>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6</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Количество обращений на рассмотрении</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71</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7</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Количество обращений с истекшим сроком исполнения</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0</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8</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Повторно</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6</w:t>
            </w:r>
          </w:p>
        </w:tc>
      </w:tr>
      <w:tr w:rsidR="00706900" w:rsidRPr="008F39CB" w:rsidTr="007069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84"/>
        </w:trPr>
        <w:tc>
          <w:tcPr>
            <w:tcW w:w="1354" w:type="dxa"/>
            <w:tcBorders>
              <w:top w:val="nil"/>
              <w:left w:val="single" w:sz="4" w:space="0" w:color="auto"/>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9</w:t>
            </w:r>
          </w:p>
        </w:tc>
        <w:tc>
          <w:tcPr>
            <w:tcW w:w="6300" w:type="dxa"/>
            <w:gridSpan w:val="9"/>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both"/>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Количество обращений, перенаправленных с нарушением срока</w:t>
            </w:r>
          </w:p>
        </w:tc>
        <w:tc>
          <w:tcPr>
            <w:tcW w:w="2411" w:type="dxa"/>
            <w:gridSpan w:val="3"/>
            <w:tcBorders>
              <w:top w:val="nil"/>
              <w:left w:val="nil"/>
              <w:bottom w:val="single" w:sz="4" w:space="0" w:color="auto"/>
              <w:right w:val="single" w:sz="4" w:space="0" w:color="auto"/>
            </w:tcBorders>
            <w:shd w:val="clear" w:color="auto" w:fill="auto"/>
            <w:vAlign w:val="center"/>
            <w:hideMark/>
          </w:tcPr>
          <w:p w:rsidR="00706900" w:rsidRPr="008F39CB" w:rsidRDefault="00706900" w:rsidP="00706900">
            <w:pPr>
              <w:spacing w:after="0" w:line="240" w:lineRule="auto"/>
              <w:jc w:val="center"/>
              <w:rPr>
                <w:rFonts w:ascii="Times New Roman" w:eastAsia="Times New Roman" w:hAnsi="Times New Roman" w:cs="Times New Roman"/>
                <w:b/>
                <w:bCs/>
                <w:lang w:eastAsia="ru-RU"/>
              </w:rPr>
            </w:pPr>
            <w:r w:rsidRPr="008F39CB">
              <w:rPr>
                <w:rFonts w:ascii="Times New Roman" w:eastAsia="Times New Roman" w:hAnsi="Times New Roman" w:cs="Times New Roman"/>
                <w:b/>
                <w:bCs/>
                <w:lang w:eastAsia="ru-RU"/>
              </w:rPr>
              <w:t>0</w:t>
            </w:r>
          </w:p>
        </w:tc>
      </w:tr>
    </w:tbl>
    <w:p w:rsidR="00706900" w:rsidRPr="008F39CB" w:rsidRDefault="00706900" w:rsidP="00706900">
      <w:pPr>
        <w:tabs>
          <w:tab w:val="left" w:pos="1080"/>
        </w:tabs>
        <w:suppressAutoHyphens/>
        <w:spacing w:after="0" w:line="360" w:lineRule="auto"/>
        <w:ind w:right="-284" w:firstLine="567"/>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 xml:space="preserve">С учетом каналов поступления обращений в Управление за 9 месяцев 2020 года поступило </w:t>
      </w:r>
      <w:r w:rsidRPr="008F39CB">
        <w:rPr>
          <w:rFonts w:ascii="Times New Roman" w:eastAsia="Times New Roman" w:hAnsi="Times New Roman" w:cs="Times New Roman"/>
          <w:b/>
          <w:sz w:val="26"/>
          <w:szCs w:val="26"/>
          <w:lang w:eastAsia="ru-RU"/>
        </w:rPr>
        <w:t>1765</w:t>
      </w:r>
      <w:r w:rsidRPr="008F39CB">
        <w:rPr>
          <w:rFonts w:ascii="Times New Roman" w:eastAsia="Times New Roman" w:hAnsi="Times New Roman" w:cs="Times New Roman"/>
          <w:sz w:val="26"/>
          <w:szCs w:val="26"/>
          <w:lang w:eastAsia="ru-RU"/>
        </w:rPr>
        <w:t xml:space="preserve"> обращений (в том числе в 3 квартале 2020 года – </w:t>
      </w:r>
      <w:r w:rsidRPr="008F39CB">
        <w:rPr>
          <w:rFonts w:ascii="Times New Roman" w:eastAsia="Times New Roman" w:hAnsi="Times New Roman" w:cs="Times New Roman"/>
          <w:b/>
          <w:sz w:val="26"/>
          <w:szCs w:val="26"/>
          <w:lang w:eastAsia="ru-RU"/>
        </w:rPr>
        <w:t>469</w:t>
      </w:r>
      <w:r w:rsidRPr="008F39CB">
        <w:rPr>
          <w:rFonts w:ascii="Times New Roman" w:eastAsia="Times New Roman" w:hAnsi="Times New Roman" w:cs="Times New Roman"/>
          <w:sz w:val="26"/>
          <w:szCs w:val="26"/>
          <w:lang w:eastAsia="ru-RU"/>
        </w:rPr>
        <w:t xml:space="preserve"> обращений) их можно классифицировать следующим образом:</w:t>
      </w:r>
    </w:p>
    <w:p w:rsidR="00706900" w:rsidRPr="008F39CB" w:rsidRDefault="00706900" w:rsidP="00706900">
      <w:pPr>
        <w:suppressAutoHyphens/>
        <w:spacing w:after="0" w:line="360" w:lineRule="auto"/>
        <w:ind w:right="-284"/>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499</w:t>
      </w:r>
      <w:r w:rsidRPr="008F39CB">
        <w:rPr>
          <w:rFonts w:ascii="Times New Roman" w:eastAsia="Times New Roman" w:hAnsi="Times New Roman" w:cs="Times New Roman"/>
          <w:sz w:val="26"/>
          <w:szCs w:val="26"/>
          <w:lang w:eastAsia="ru-RU"/>
        </w:rPr>
        <w:t xml:space="preserve"> обращений получено почтовой связью (в том числе в 3 квартале 2020 – </w:t>
      </w:r>
      <w:r w:rsidRPr="008F39CB">
        <w:rPr>
          <w:rFonts w:ascii="Times New Roman" w:eastAsia="Times New Roman" w:hAnsi="Times New Roman" w:cs="Times New Roman"/>
          <w:b/>
          <w:sz w:val="26"/>
          <w:szCs w:val="26"/>
          <w:lang w:eastAsia="ru-RU"/>
        </w:rPr>
        <w:t>153</w:t>
      </w:r>
      <w:r w:rsidRPr="008F39CB">
        <w:rPr>
          <w:rFonts w:ascii="Times New Roman" w:eastAsia="Times New Roman" w:hAnsi="Times New Roman" w:cs="Times New Roman"/>
          <w:sz w:val="26"/>
          <w:szCs w:val="26"/>
          <w:lang w:eastAsia="ru-RU"/>
        </w:rPr>
        <w:t xml:space="preserve">); </w:t>
      </w:r>
    </w:p>
    <w:p w:rsidR="00706900" w:rsidRPr="008F39CB" w:rsidRDefault="00706900" w:rsidP="00706900">
      <w:pPr>
        <w:suppressAutoHyphens/>
        <w:spacing w:after="0" w:line="360" w:lineRule="auto"/>
        <w:ind w:right="-284"/>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 xml:space="preserve">26 </w:t>
      </w:r>
      <w:r w:rsidRPr="008F39CB">
        <w:rPr>
          <w:rFonts w:ascii="Times New Roman" w:eastAsia="Times New Roman" w:hAnsi="Times New Roman" w:cs="Times New Roman"/>
          <w:sz w:val="26"/>
          <w:szCs w:val="26"/>
          <w:lang w:eastAsia="ru-RU"/>
        </w:rPr>
        <w:t xml:space="preserve">обращений (в том числе в 3 квартале 2020 – </w:t>
      </w:r>
      <w:r w:rsidRPr="008F39CB">
        <w:rPr>
          <w:rFonts w:ascii="Times New Roman" w:eastAsia="Times New Roman" w:hAnsi="Times New Roman" w:cs="Times New Roman"/>
          <w:b/>
          <w:sz w:val="26"/>
          <w:szCs w:val="26"/>
          <w:lang w:eastAsia="ru-RU"/>
        </w:rPr>
        <w:t>11</w:t>
      </w:r>
      <w:r w:rsidRPr="008F39CB">
        <w:rPr>
          <w:rFonts w:ascii="Times New Roman" w:eastAsia="Times New Roman" w:hAnsi="Times New Roman" w:cs="Times New Roman"/>
          <w:sz w:val="26"/>
          <w:szCs w:val="26"/>
          <w:lang w:eastAsia="ru-RU"/>
        </w:rPr>
        <w:t>) представлено при посещении;</w:t>
      </w:r>
    </w:p>
    <w:p w:rsidR="00706900" w:rsidRPr="008F39CB" w:rsidRDefault="00706900" w:rsidP="00706900">
      <w:pPr>
        <w:suppressAutoHyphens/>
        <w:spacing w:after="0" w:line="360" w:lineRule="auto"/>
        <w:ind w:right="-284"/>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- 1078</w:t>
      </w:r>
      <w:r w:rsidRPr="008F39CB">
        <w:rPr>
          <w:rFonts w:ascii="Times New Roman" w:eastAsia="Times New Roman" w:hAnsi="Times New Roman" w:cs="Times New Roman"/>
          <w:sz w:val="26"/>
          <w:szCs w:val="26"/>
          <w:lang w:eastAsia="ru-RU"/>
        </w:rPr>
        <w:t xml:space="preserve"> обращений (в том числе в 3 квартале 2020 – </w:t>
      </w:r>
      <w:r w:rsidRPr="008F39CB">
        <w:rPr>
          <w:rFonts w:ascii="Times New Roman" w:eastAsia="Times New Roman" w:hAnsi="Times New Roman" w:cs="Times New Roman"/>
          <w:b/>
          <w:sz w:val="26"/>
          <w:szCs w:val="26"/>
          <w:lang w:eastAsia="ru-RU"/>
        </w:rPr>
        <w:t>256</w:t>
      </w:r>
      <w:r w:rsidRPr="008F39CB">
        <w:rPr>
          <w:rFonts w:ascii="Times New Roman" w:eastAsia="Times New Roman" w:hAnsi="Times New Roman" w:cs="Times New Roman"/>
          <w:sz w:val="26"/>
          <w:szCs w:val="26"/>
          <w:lang w:eastAsia="ru-RU"/>
        </w:rPr>
        <w:t>) получено с официального сайта службы;</w:t>
      </w:r>
    </w:p>
    <w:p w:rsidR="00706900" w:rsidRPr="008F39CB" w:rsidRDefault="00706900" w:rsidP="00706900">
      <w:pPr>
        <w:suppressAutoHyphens/>
        <w:spacing w:after="0" w:line="360" w:lineRule="auto"/>
        <w:ind w:right="-284"/>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008F39CB" w:rsidRPr="008F39CB">
        <w:rPr>
          <w:rFonts w:ascii="Times New Roman" w:eastAsia="Times New Roman" w:hAnsi="Times New Roman" w:cs="Times New Roman"/>
          <w:b/>
          <w:sz w:val="26"/>
          <w:szCs w:val="26"/>
          <w:lang w:eastAsia="ru-RU"/>
        </w:rPr>
        <w:t>74</w:t>
      </w:r>
      <w:r w:rsidRPr="008F39CB">
        <w:rPr>
          <w:rFonts w:ascii="Times New Roman" w:eastAsia="Times New Roman" w:hAnsi="Times New Roman" w:cs="Times New Roman"/>
          <w:sz w:val="26"/>
          <w:szCs w:val="26"/>
          <w:lang w:eastAsia="ru-RU"/>
        </w:rPr>
        <w:t xml:space="preserve"> обращения (в том числе в 3 квартале 2020 – </w:t>
      </w:r>
      <w:r w:rsidRPr="008F39CB">
        <w:rPr>
          <w:rFonts w:ascii="Times New Roman" w:eastAsia="Times New Roman" w:hAnsi="Times New Roman" w:cs="Times New Roman"/>
          <w:b/>
          <w:sz w:val="26"/>
          <w:szCs w:val="26"/>
          <w:lang w:eastAsia="ru-RU"/>
        </w:rPr>
        <w:t>24</w:t>
      </w:r>
      <w:r w:rsidRPr="008F39CB">
        <w:rPr>
          <w:rFonts w:ascii="Times New Roman" w:eastAsia="Times New Roman" w:hAnsi="Times New Roman" w:cs="Times New Roman"/>
          <w:sz w:val="26"/>
          <w:szCs w:val="26"/>
          <w:lang w:eastAsia="ru-RU"/>
        </w:rPr>
        <w:t>) получено по электронной почте;</w:t>
      </w:r>
    </w:p>
    <w:p w:rsidR="00706900" w:rsidRPr="008F39CB" w:rsidRDefault="00706900" w:rsidP="00706900">
      <w:pPr>
        <w:suppressAutoHyphens/>
        <w:spacing w:after="0" w:line="360" w:lineRule="auto"/>
        <w:ind w:right="-284"/>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 xml:space="preserve">68 </w:t>
      </w:r>
      <w:r w:rsidRPr="008F39CB">
        <w:rPr>
          <w:rFonts w:ascii="Times New Roman" w:eastAsia="Times New Roman" w:hAnsi="Times New Roman" w:cs="Times New Roman"/>
          <w:sz w:val="26"/>
          <w:szCs w:val="26"/>
          <w:lang w:eastAsia="ru-RU"/>
        </w:rPr>
        <w:t xml:space="preserve">обращений (в том числе в 3 квартале 2020 – </w:t>
      </w:r>
      <w:r w:rsidRPr="008F39CB">
        <w:rPr>
          <w:rFonts w:ascii="Times New Roman" w:eastAsia="Times New Roman" w:hAnsi="Times New Roman" w:cs="Times New Roman"/>
          <w:b/>
          <w:sz w:val="26"/>
          <w:szCs w:val="26"/>
          <w:lang w:eastAsia="ru-RU"/>
        </w:rPr>
        <w:t>19</w:t>
      </w:r>
      <w:r w:rsidRPr="008F39CB">
        <w:rPr>
          <w:rFonts w:ascii="Times New Roman" w:eastAsia="Times New Roman" w:hAnsi="Times New Roman" w:cs="Times New Roman"/>
          <w:sz w:val="26"/>
          <w:szCs w:val="26"/>
          <w:lang w:eastAsia="ru-RU"/>
        </w:rPr>
        <w:t>) получено посредством СЭД;</w:t>
      </w:r>
    </w:p>
    <w:p w:rsidR="00706900" w:rsidRPr="008F39CB" w:rsidRDefault="00706900" w:rsidP="00706900">
      <w:pPr>
        <w:suppressAutoHyphens/>
        <w:spacing w:after="0" w:line="360" w:lineRule="auto"/>
        <w:ind w:right="-284"/>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b/>
          <w:sz w:val="26"/>
          <w:szCs w:val="26"/>
          <w:lang w:eastAsia="ru-RU"/>
        </w:rPr>
        <w:t xml:space="preserve">16 </w:t>
      </w:r>
      <w:r w:rsidRPr="008F39CB">
        <w:rPr>
          <w:rFonts w:ascii="Times New Roman" w:eastAsia="Times New Roman" w:hAnsi="Times New Roman" w:cs="Times New Roman"/>
          <w:sz w:val="26"/>
          <w:szCs w:val="26"/>
          <w:lang w:eastAsia="ru-RU"/>
        </w:rPr>
        <w:t xml:space="preserve">устных обращений (в том числе в 3 квартале 2020 – </w:t>
      </w:r>
      <w:r w:rsidRPr="008F39CB">
        <w:rPr>
          <w:rFonts w:ascii="Times New Roman" w:eastAsia="Times New Roman" w:hAnsi="Times New Roman" w:cs="Times New Roman"/>
          <w:b/>
          <w:sz w:val="26"/>
          <w:szCs w:val="26"/>
          <w:lang w:eastAsia="ru-RU"/>
        </w:rPr>
        <w:t>4</w:t>
      </w:r>
      <w:r w:rsidRPr="008F39CB">
        <w:rPr>
          <w:rFonts w:ascii="Times New Roman" w:eastAsia="Times New Roman" w:hAnsi="Times New Roman" w:cs="Times New Roman"/>
          <w:sz w:val="26"/>
          <w:szCs w:val="26"/>
          <w:lang w:eastAsia="ru-RU"/>
        </w:rPr>
        <w:t>);</w:t>
      </w:r>
    </w:p>
    <w:p w:rsidR="00706900" w:rsidRPr="008F39CB" w:rsidRDefault="00706900" w:rsidP="00706900">
      <w:pPr>
        <w:suppressAutoHyphens/>
        <w:spacing w:after="0" w:line="360" w:lineRule="auto"/>
        <w:ind w:right="-284"/>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w:t>
      </w:r>
      <w:r w:rsidRPr="008F39CB">
        <w:rPr>
          <w:rFonts w:ascii="Times New Roman" w:eastAsia="Times New Roman" w:hAnsi="Times New Roman" w:cs="Times New Roman"/>
          <w:b/>
          <w:sz w:val="26"/>
          <w:szCs w:val="26"/>
          <w:lang w:eastAsia="ru-RU"/>
        </w:rPr>
        <w:t xml:space="preserve">2 </w:t>
      </w:r>
      <w:r w:rsidRPr="008F39CB">
        <w:rPr>
          <w:rFonts w:ascii="Times New Roman" w:eastAsia="Times New Roman" w:hAnsi="Times New Roman" w:cs="Times New Roman"/>
          <w:sz w:val="26"/>
          <w:szCs w:val="26"/>
          <w:lang w:eastAsia="ru-RU"/>
        </w:rPr>
        <w:t>обращения получены факсом;</w:t>
      </w:r>
    </w:p>
    <w:p w:rsidR="00706900" w:rsidRPr="008F39CB" w:rsidRDefault="00706900" w:rsidP="00706900">
      <w:pPr>
        <w:suppressAutoHyphens/>
        <w:spacing w:after="0" w:line="360" w:lineRule="auto"/>
        <w:ind w:right="-284"/>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w:t>
      </w:r>
      <w:r w:rsidRPr="008F39CB">
        <w:rPr>
          <w:rFonts w:ascii="Times New Roman" w:eastAsia="Times New Roman" w:hAnsi="Times New Roman" w:cs="Times New Roman"/>
          <w:b/>
          <w:sz w:val="26"/>
          <w:szCs w:val="26"/>
          <w:lang w:eastAsia="ru-RU"/>
        </w:rPr>
        <w:t>2</w:t>
      </w:r>
      <w:r w:rsidRPr="008F39CB">
        <w:rPr>
          <w:rFonts w:ascii="Times New Roman" w:eastAsia="Times New Roman" w:hAnsi="Times New Roman" w:cs="Times New Roman"/>
          <w:sz w:val="26"/>
          <w:szCs w:val="26"/>
          <w:lang w:eastAsia="ru-RU"/>
        </w:rPr>
        <w:t xml:space="preserve"> обращения доставлены курьером (в том числе в 3 квартале 2020 – </w:t>
      </w:r>
      <w:r w:rsidRPr="008F39CB">
        <w:rPr>
          <w:rFonts w:ascii="Times New Roman" w:eastAsia="Times New Roman" w:hAnsi="Times New Roman" w:cs="Times New Roman"/>
          <w:b/>
          <w:sz w:val="26"/>
          <w:szCs w:val="26"/>
          <w:lang w:eastAsia="ru-RU"/>
        </w:rPr>
        <w:t>2</w:t>
      </w:r>
      <w:r w:rsidRPr="008F39CB">
        <w:rPr>
          <w:rFonts w:ascii="Times New Roman" w:eastAsia="Times New Roman" w:hAnsi="Times New Roman" w:cs="Times New Roman"/>
          <w:sz w:val="26"/>
          <w:szCs w:val="26"/>
          <w:lang w:eastAsia="ru-RU"/>
        </w:rPr>
        <w:t>).</w:t>
      </w:r>
    </w:p>
    <w:p w:rsidR="00706900" w:rsidRPr="008F39CB" w:rsidRDefault="00706900" w:rsidP="00706900">
      <w:pPr>
        <w:suppressAutoHyphens/>
        <w:spacing w:after="0" w:line="360" w:lineRule="auto"/>
        <w:ind w:right="-284"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За 9 месяцев 2020 года рассмотрено </w:t>
      </w:r>
      <w:r w:rsidRPr="008F39CB">
        <w:rPr>
          <w:rFonts w:ascii="Times New Roman" w:eastAsia="Times New Roman" w:hAnsi="Times New Roman" w:cs="Times New Roman"/>
          <w:b/>
          <w:sz w:val="26"/>
          <w:szCs w:val="26"/>
          <w:lang w:eastAsia="ru-RU"/>
        </w:rPr>
        <w:t>1694</w:t>
      </w:r>
      <w:r w:rsidRPr="008F39CB">
        <w:rPr>
          <w:rFonts w:ascii="Times New Roman" w:eastAsia="Times New Roman" w:hAnsi="Times New Roman" w:cs="Times New Roman"/>
          <w:sz w:val="26"/>
          <w:szCs w:val="26"/>
          <w:lang w:eastAsia="ru-RU"/>
        </w:rPr>
        <w:t xml:space="preserve"> обращения (в том числе в 3 квартале 2020 – </w:t>
      </w:r>
      <w:r w:rsidRPr="008F39CB">
        <w:rPr>
          <w:rFonts w:ascii="Times New Roman" w:eastAsia="Times New Roman" w:hAnsi="Times New Roman" w:cs="Times New Roman"/>
          <w:b/>
          <w:sz w:val="26"/>
          <w:szCs w:val="26"/>
          <w:lang w:eastAsia="ru-RU"/>
        </w:rPr>
        <w:t>467</w:t>
      </w:r>
      <w:r w:rsidRPr="008F39CB">
        <w:rPr>
          <w:rFonts w:ascii="Times New Roman" w:eastAsia="Times New Roman" w:hAnsi="Times New Roman" w:cs="Times New Roman"/>
          <w:sz w:val="26"/>
          <w:szCs w:val="26"/>
          <w:lang w:eastAsia="ru-RU"/>
        </w:rPr>
        <w:t xml:space="preserve">). Из них перенаправлено по принадлежности </w:t>
      </w:r>
      <w:r w:rsidRPr="008F39CB">
        <w:rPr>
          <w:rFonts w:ascii="Times New Roman" w:eastAsia="Times New Roman" w:hAnsi="Times New Roman" w:cs="Times New Roman"/>
          <w:b/>
          <w:sz w:val="26"/>
          <w:szCs w:val="26"/>
          <w:lang w:eastAsia="ru-RU"/>
        </w:rPr>
        <w:t>477</w:t>
      </w:r>
      <w:r w:rsidRPr="008F39CB">
        <w:rPr>
          <w:rFonts w:ascii="Times New Roman" w:eastAsia="Times New Roman" w:hAnsi="Times New Roman" w:cs="Times New Roman"/>
          <w:sz w:val="26"/>
          <w:szCs w:val="26"/>
          <w:lang w:eastAsia="ru-RU"/>
        </w:rPr>
        <w:t xml:space="preserve"> обращений (в том числе в 3 квартале 2020 - </w:t>
      </w:r>
      <w:r w:rsidRPr="008F39CB">
        <w:rPr>
          <w:rFonts w:ascii="Times New Roman" w:eastAsia="Times New Roman" w:hAnsi="Times New Roman" w:cs="Times New Roman"/>
          <w:b/>
          <w:sz w:val="26"/>
          <w:szCs w:val="26"/>
          <w:lang w:eastAsia="ru-RU"/>
        </w:rPr>
        <w:t>75</w:t>
      </w:r>
      <w:r w:rsidRPr="008F39CB">
        <w:rPr>
          <w:rFonts w:ascii="Times New Roman" w:eastAsia="Times New Roman" w:hAnsi="Times New Roman" w:cs="Times New Roman"/>
          <w:sz w:val="26"/>
          <w:szCs w:val="26"/>
          <w:lang w:eastAsia="ru-RU"/>
        </w:rPr>
        <w:t xml:space="preserve">). На рассмотрении находится </w:t>
      </w:r>
      <w:r w:rsidRPr="008F39CB">
        <w:rPr>
          <w:rFonts w:ascii="Times New Roman" w:eastAsia="Times New Roman" w:hAnsi="Times New Roman" w:cs="Times New Roman"/>
          <w:b/>
          <w:sz w:val="26"/>
          <w:szCs w:val="26"/>
          <w:lang w:eastAsia="ru-RU"/>
        </w:rPr>
        <w:t xml:space="preserve">71 </w:t>
      </w:r>
      <w:r w:rsidRPr="008F39CB">
        <w:rPr>
          <w:rFonts w:ascii="Times New Roman" w:eastAsia="Times New Roman" w:hAnsi="Times New Roman" w:cs="Times New Roman"/>
          <w:sz w:val="26"/>
          <w:szCs w:val="26"/>
          <w:lang w:eastAsia="ru-RU"/>
        </w:rPr>
        <w:t>обращение, поступивш</w:t>
      </w:r>
      <w:r w:rsidR="008E7C9C" w:rsidRPr="008F39CB">
        <w:rPr>
          <w:rFonts w:ascii="Times New Roman" w:eastAsia="Times New Roman" w:hAnsi="Times New Roman" w:cs="Times New Roman"/>
          <w:sz w:val="26"/>
          <w:szCs w:val="26"/>
          <w:lang w:eastAsia="ru-RU"/>
        </w:rPr>
        <w:t>ее в отчетном квартале и имеющее</w:t>
      </w:r>
      <w:r w:rsidRPr="008F39CB">
        <w:rPr>
          <w:rFonts w:ascii="Times New Roman" w:eastAsia="Times New Roman" w:hAnsi="Times New Roman" w:cs="Times New Roman"/>
          <w:sz w:val="26"/>
          <w:szCs w:val="26"/>
          <w:lang w:eastAsia="ru-RU"/>
        </w:rPr>
        <w:t xml:space="preserve"> срок рассмотрения в 4 квартале 2020 года.</w:t>
      </w:r>
    </w:p>
    <w:p w:rsidR="00706900" w:rsidRPr="008F39CB" w:rsidRDefault="00706900" w:rsidP="00706900">
      <w:pPr>
        <w:tabs>
          <w:tab w:val="left" w:pos="1080"/>
        </w:tabs>
        <w:suppressAutoHyphens/>
        <w:spacing w:after="0" w:line="360" w:lineRule="auto"/>
        <w:ind w:right="-284" w:firstLine="709"/>
        <w:jc w:val="both"/>
        <w:rPr>
          <w:rFonts w:ascii="Times New Roman" w:eastAsia="Times New Roman" w:hAnsi="Times New Roman" w:cs="Times New Roman"/>
          <w:b/>
          <w:sz w:val="26"/>
          <w:szCs w:val="26"/>
          <w:u w:val="single"/>
          <w:lang w:eastAsia="ru-RU"/>
        </w:rPr>
      </w:pPr>
      <w:r w:rsidRPr="008F39CB">
        <w:rPr>
          <w:rFonts w:ascii="Times New Roman" w:eastAsia="Times New Roman" w:hAnsi="Times New Roman" w:cs="Times New Roman"/>
          <w:b/>
          <w:sz w:val="26"/>
          <w:szCs w:val="26"/>
          <w:lang w:eastAsia="ru-RU"/>
        </w:rPr>
        <w:t>За 9 месяцев 2020 года поступило 1765 обращений (в том числе в 3 квартале 2020 года - 469 обращений), их можно классифицировать следующим образом:</w:t>
      </w:r>
    </w:p>
    <w:p w:rsidR="00706900" w:rsidRPr="008F39CB" w:rsidRDefault="00706900" w:rsidP="00706900">
      <w:pPr>
        <w:suppressAutoHyphens/>
        <w:spacing w:after="0" w:line="360" w:lineRule="auto"/>
        <w:ind w:right="-284" w:firstLine="708"/>
        <w:jc w:val="both"/>
        <w:rPr>
          <w:rFonts w:ascii="Times New Roman" w:eastAsia="Times New Roman" w:hAnsi="Times New Roman" w:cs="Times New Roman"/>
          <w:sz w:val="26"/>
          <w:szCs w:val="26"/>
          <w:u w:val="single"/>
          <w:lang w:eastAsia="ru-RU"/>
        </w:rPr>
      </w:pPr>
      <w:r w:rsidRPr="008F39CB">
        <w:rPr>
          <w:rFonts w:ascii="Times New Roman" w:eastAsia="Times New Roman" w:hAnsi="Times New Roman" w:cs="Times New Roman"/>
          <w:sz w:val="26"/>
          <w:szCs w:val="26"/>
          <w:u w:val="single"/>
          <w:lang w:eastAsia="ru-RU"/>
        </w:rPr>
        <w:t>- в сфере защиты персональных данных</w:t>
      </w:r>
      <w:r w:rsidRPr="008F39CB">
        <w:rPr>
          <w:rFonts w:ascii="Times New Roman" w:eastAsia="Times New Roman" w:hAnsi="Times New Roman" w:cs="Times New Roman"/>
          <w:sz w:val="26"/>
          <w:szCs w:val="26"/>
          <w:lang w:eastAsia="ru-RU"/>
        </w:rPr>
        <w:t>– 461 (в том числе в 3 квартале 2020 - 186 обращений);</w:t>
      </w:r>
    </w:p>
    <w:p w:rsidR="00706900" w:rsidRPr="008F39CB" w:rsidRDefault="00706900" w:rsidP="00706900">
      <w:pPr>
        <w:suppressAutoHyphens/>
        <w:spacing w:after="0" w:line="360" w:lineRule="auto"/>
        <w:ind w:right="-284"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u w:val="single"/>
          <w:lang w:eastAsia="ru-RU"/>
        </w:rPr>
        <w:t xml:space="preserve">- в сфере связи </w:t>
      </w:r>
      <w:r w:rsidRPr="008F39CB">
        <w:rPr>
          <w:rFonts w:ascii="Times New Roman" w:eastAsia="Times New Roman" w:hAnsi="Times New Roman" w:cs="Times New Roman"/>
          <w:sz w:val="26"/>
          <w:szCs w:val="26"/>
          <w:lang w:eastAsia="ru-RU"/>
        </w:rPr>
        <w:t>–1188 (в том числе в 3 квартале 2020 - 251 обращение);</w:t>
      </w:r>
    </w:p>
    <w:p w:rsidR="00706900" w:rsidRPr="008F39CB" w:rsidRDefault="00706900" w:rsidP="00706900">
      <w:pPr>
        <w:suppressAutoHyphens/>
        <w:spacing w:after="0" w:line="360" w:lineRule="auto"/>
        <w:ind w:right="-284"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u w:val="single"/>
          <w:lang w:eastAsia="ru-RU"/>
        </w:rPr>
        <w:t>- в сфере СМИ и вещания</w:t>
      </w:r>
      <w:r w:rsidRPr="008F39CB">
        <w:rPr>
          <w:rFonts w:ascii="Times New Roman" w:eastAsia="Times New Roman" w:hAnsi="Times New Roman" w:cs="Times New Roman"/>
          <w:sz w:val="26"/>
          <w:szCs w:val="26"/>
          <w:lang w:eastAsia="ru-RU"/>
        </w:rPr>
        <w:t xml:space="preserve"> – 34 (в том числе в 3 квартале 2020 - 9 обращений);</w:t>
      </w:r>
    </w:p>
    <w:p w:rsidR="00706900" w:rsidRPr="008F39CB" w:rsidRDefault="00706900" w:rsidP="00706900">
      <w:pPr>
        <w:suppressAutoHyphens/>
        <w:spacing w:after="0" w:line="360" w:lineRule="auto"/>
        <w:ind w:right="-284" w:firstLine="708"/>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вопросы административного характера – 82 (в том числе в 3 квартале 2020 - 23 обращения).</w:t>
      </w:r>
    </w:p>
    <w:p w:rsidR="00706900" w:rsidRPr="008F39CB" w:rsidRDefault="00706900" w:rsidP="00706900">
      <w:pPr>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u w:val="single"/>
          <w:lang w:eastAsia="ru-RU"/>
        </w:rPr>
        <w:t xml:space="preserve">За 9 месяцев 2020 года в сфере </w:t>
      </w:r>
      <w:r w:rsidRPr="008F39CB">
        <w:rPr>
          <w:rFonts w:ascii="Times New Roman" w:eastAsia="Times New Roman" w:hAnsi="Times New Roman" w:cs="Times New Roman"/>
          <w:b/>
          <w:sz w:val="26"/>
          <w:szCs w:val="26"/>
          <w:u w:val="single"/>
          <w:lang w:eastAsia="ru-RU"/>
        </w:rPr>
        <w:t>СМИ и вещания</w:t>
      </w:r>
      <w:r w:rsidRPr="008F39CB">
        <w:rPr>
          <w:rFonts w:ascii="Times New Roman" w:eastAsia="Times New Roman" w:hAnsi="Times New Roman" w:cs="Times New Roman"/>
          <w:sz w:val="26"/>
          <w:szCs w:val="26"/>
          <w:lang w:eastAsia="ru-RU"/>
        </w:rPr>
        <w:t xml:space="preserve"> поступило – </w:t>
      </w:r>
      <w:r w:rsidRPr="008F39CB">
        <w:rPr>
          <w:rFonts w:ascii="Times New Roman" w:eastAsia="Times New Roman" w:hAnsi="Times New Roman" w:cs="Times New Roman"/>
          <w:b/>
          <w:sz w:val="26"/>
          <w:szCs w:val="26"/>
          <w:lang w:eastAsia="ru-RU"/>
        </w:rPr>
        <w:t xml:space="preserve">34 обращения (в том числе в 3 квартале 2020 – 9) </w:t>
      </w:r>
      <w:r w:rsidRPr="008F39CB">
        <w:rPr>
          <w:rFonts w:ascii="Times New Roman" w:eastAsia="Times New Roman" w:hAnsi="Times New Roman" w:cs="Times New Roman"/>
          <w:sz w:val="26"/>
          <w:szCs w:val="26"/>
          <w:lang w:eastAsia="ru-RU"/>
        </w:rPr>
        <w:t>, из них 32 рассмотрено (в том числе в 3 квартале 2020 года  - 10), 2 находится на рассмотрении (срок рассмотрения в 4 квартале 2020 года).</w:t>
      </w:r>
    </w:p>
    <w:p w:rsidR="00706900" w:rsidRPr="008F39CB" w:rsidRDefault="00706900" w:rsidP="00706900">
      <w:pPr>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Полномочие выполняют 10 специалистов (с учетом вакантных должностей).</w:t>
      </w:r>
    </w:p>
    <w:tbl>
      <w:tblPr>
        <w:tblpPr w:leftFromText="180" w:rightFromText="180" w:bottomFromText="200" w:vertAnchor="text" w:horzAnchor="margin" w:tblpY="250"/>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2"/>
        <w:gridCol w:w="6869"/>
        <w:gridCol w:w="2268"/>
      </w:tblGrid>
      <w:tr w:rsidR="008E7C9C" w:rsidRPr="008F39CB" w:rsidTr="00F46B48">
        <w:trPr>
          <w:tblHeader/>
        </w:trPr>
        <w:tc>
          <w:tcPr>
            <w:tcW w:w="752" w:type="dxa"/>
            <w:tcBorders>
              <w:top w:val="single" w:sz="4" w:space="0" w:color="000000"/>
              <w:left w:val="single" w:sz="4" w:space="0" w:color="000000"/>
              <w:bottom w:val="single" w:sz="4" w:space="0" w:color="000000"/>
              <w:right w:val="single" w:sz="4" w:space="0" w:color="000000"/>
            </w:tcBorders>
            <w:vAlign w:val="center"/>
            <w:hideMark/>
          </w:tcPr>
          <w:p w:rsidR="00A25242" w:rsidRPr="008F39CB" w:rsidRDefault="00A25242" w:rsidP="00A25242">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 xml:space="preserve">№ </w:t>
            </w:r>
          </w:p>
          <w:p w:rsidR="00A25242" w:rsidRPr="008F39CB" w:rsidRDefault="00A25242" w:rsidP="00A25242">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п/п</w:t>
            </w:r>
          </w:p>
        </w:tc>
        <w:tc>
          <w:tcPr>
            <w:tcW w:w="6869" w:type="dxa"/>
            <w:tcBorders>
              <w:top w:val="single" w:sz="4" w:space="0" w:color="000000"/>
              <w:left w:val="single" w:sz="4" w:space="0" w:color="000000"/>
              <w:bottom w:val="single" w:sz="4" w:space="0" w:color="000000"/>
              <w:right w:val="single" w:sz="4" w:space="0" w:color="000000"/>
            </w:tcBorders>
            <w:vAlign w:val="center"/>
            <w:hideMark/>
          </w:tcPr>
          <w:p w:rsidR="00A25242" w:rsidRPr="008F39CB" w:rsidRDefault="00A25242" w:rsidP="00A25242">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Показатель</w:t>
            </w:r>
          </w:p>
        </w:tc>
        <w:tc>
          <w:tcPr>
            <w:tcW w:w="2268" w:type="dxa"/>
            <w:tcBorders>
              <w:top w:val="single" w:sz="4" w:space="0" w:color="000000"/>
              <w:left w:val="single" w:sz="4" w:space="0" w:color="000000"/>
              <w:bottom w:val="single" w:sz="4" w:space="0" w:color="000000"/>
              <w:right w:val="single" w:sz="4" w:space="0" w:color="000000"/>
            </w:tcBorders>
            <w:hideMark/>
          </w:tcPr>
          <w:p w:rsidR="00A25242" w:rsidRPr="008F39CB" w:rsidRDefault="00A25242" w:rsidP="00A25242">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На конец отчетного периода текущего года</w:t>
            </w:r>
          </w:p>
        </w:tc>
      </w:tr>
      <w:tr w:rsidR="008E7C9C" w:rsidRPr="008F39CB" w:rsidTr="00F46B48">
        <w:trPr>
          <w:trHeight w:val="506"/>
          <w:tblHeader/>
        </w:trPr>
        <w:tc>
          <w:tcPr>
            <w:tcW w:w="752"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1.</w:t>
            </w:r>
          </w:p>
        </w:tc>
        <w:tc>
          <w:tcPr>
            <w:tcW w:w="6869"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268" w:type="dxa"/>
            <w:tcBorders>
              <w:top w:val="single" w:sz="4" w:space="0" w:color="000000"/>
              <w:left w:val="single" w:sz="4" w:space="0" w:color="000000"/>
              <w:bottom w:val="single" w:sz="4" w:space="0" w:color="000000"/>
              <w:right w:val="single" w:sz="4" w:space="0" w:color="000000"/>
            </w:tcBorders>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p>
        </w:tc>
      </w:tr>
      <w:tr w:rsidR="008E7C9C" w:rsidRPr="008F39CB" w:rsidTr="00F46B48">
        <w:trPr>
          <w:tblHeader/>
        </w:trPr>
        <w:tc>
          <w:tcPr>
            <w:tcW w:w="752"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lastRenderedPageBreak/>
              <w:t>2.</w:t>
            </w:r>
          </w:p>
        </w:tc>
        <w:tc>
          <w:tcPr>
            <w:tcW w:w="6869"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268" w:type="dxa"/>
            <w:tcBorders>
              <w:top w:val="single" w:sz="4" w:space="0" w:color="000000"/>
              <w:left w:val="single" w:sz="4" w:space="0" w:color="000000"/>
              <w:bottom w:val="single" w:sz="4" w:space="0" w:color="000000"/>
              <w:right w:val="single" w:sz="4" w:space="0" w:color="000000"/>
            </w:tcBorders>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r>
      <w:tr w:rsidR="008E7C9C" w:rsidRPr="008F39CB" w:rsidTr="00F46B48">
        <w:trPr>
          <w:tblHeader/>
        </w:trPr>
        <w:tc>
          <w:tcPr>
            <w:tcW w:w="752"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3.</w:t>
            </w:r>
          </w:p>
        </w:tc>
        <w:tc>
          <w:tcPr>
            <w:tcW w:w="6869"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2268"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34 (в том числе в 3 квартале 2020 года – 9)</w:t>
            </w:r>
          </w:p>
        </w:tc>
      </w:tr>
      <w:tr w:rsidR="008E7C9C" w:rsidRPr="008F39CB" w:rsidTr="00F46B48">
        <w:trPr>
          <w:trHeight w:val="910"/>
          <w:tblHeader/>
        </w:trPr>
        <w:tc>
          <w:tcPr>
            <w:tcW w:w="752"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4.</w:t>
            </w:r>
          </w:p>
        </w:tc>
        <w:tc>
          <w:tcPr>
            <w:tcW w:w="6869"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Типичные вопросы, поднимаемые гражданами в обращениях:</w:t>
            </w:r>
          </w:p>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 вопросы по содержанию материалов, публикуемых в СМИ, в т.ч. телевизионных передач;</w:t>
            </w:r>
          </w:p>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 вопросы организации деятельности СМИ, сайтов, разъяснение вопросов по разрешительной деятельности и лицензированию.</w:t>
            </w:r>
          </w:p>
        </w:tc>
        <w:tc>
          <w:tcPr>
            <w:tcW w:w="2268" w:type="dxa"/>
            <w:tcBorders>
              <w:top w:val="single" w:sz="4" w:space="0" w:color="000000"/>
              <w:left w:val="single" w:sz="4" w:space="0" w:color="000000"/>
              <w:bottom w:val="single" w:sz="4" w:space="0" w:color="000000"/>
              <w:right w:val="single" w:sz="4" w:space="0" w:color="000000"/>
            </w:tcBorders>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25 (в том числе в 3 квартале 2020 года – 6)</w:t>
            </w: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9 (в том числе в 3 квартале 2020 года – 3)</w:t>
            </w: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p>
        </w:tc>
      </w:tr>
    </w:tbl>
    <w:p w:rsidR="008E7C9C" w:rsidRPr="008F39CB" w:rsidRDefault="008E7C9C" w:rsidP="008E7C9C">
      <w:pPr>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u w:val="single"/>
          <w:lang w:eastAsia="ru-RU"/>
        </w:rPr>
        <w:t xml:space="preserve">За 9 месяцев 2020 года </w:t>
      </w:r>
      <w:r w:rsidRPr="008F39CB">
        <w:rPr>
          <w:rFonts w:ascii="Times New Roman" w:eastAsia="Times New Roman" w:hAnsi="Times New Roman" w:cs="Times New Roman"/>
          <w:b/>
          <w:sz w:val="26"/>
          <w:szCs w:val="26"/>
          <w:u w:val="single"/>
          <w:lang w:eastAsia="ru-RU"/>
        </w:rPr>
        <w:t>в сфере связи</w:t>
      </w:r>
      <w:r w:rsidRPr="008F39CB">
        <w:rPr>
          <w:rFonts w:ascii="Times New Roman" w:eastAsia="Times New Roman" w:hAnsi="Times New Roman" w:cs="Times New Roman"/>
          <w:sz w:val="26"/>
          <w:szCs w:val="26"/>
          <w:u w:val="single"/>
          <w:lang w:eastAsia="ru-RU"/>
        </w:rPr>
        <w:t xml:space="preserve"> </w:t>
      </w:r>
      <w:r w:rsidRPr="008F39CB">
        <w:rPr>
          <w:rFonts w:ascii="Times New Roman" w:eastAsia="Times New Roman" w:hAnsi="Times New Roman" w:cs="Times New Roman"/>
          <w:sz w:val="26"/>
          <w:szCs w:val="26"/>
          <w:lang w:eastAsia="ru-RU"/>
        </w:rPr>
        <w:t>поступило –</w:t>
      </w:r>
      <w:r w:rsidRPr="008F39CB">
        <w:rPr>
          <w:rFonts w:ascii="Times New Roman" w:eastAsia="Times New Roman" w:hAnsi="Times New Roman" w:cs="Times New Roman"/>
          <w:b/>
          <w:sz w:val="26"/>
          <w:szCs w:val="26"/>
          <w:lang w:eastAsia="ru-RU"/>
        </w:rPr>
        <w:t xml:space="preserve"> 1188 обращений (в том числе в 3 квартале 2020 года – 251)</w:t>
      </w:r>
      <w:r w:rsidRPr="008F39CB">
        <w:rPr>
          <w:rFonts w:ascii="Times New Roman" w:eastAsia="Times New Roman" w:hAnsi="Times New Roman" w:cs="Times New Roman"/>
          <w:sz w:val="26"/>
          <w:szCs w:val="26"/>
          <w:lang w:eastAsia="ru-RU"/>
        </w:rPr>
        <w:t>, из них:</w:t>
      </w:r>
    </w:p>
    <w:p w:rsidR="008E7C9C" w:rsidRPr="008F39CB" w:rsidRDefault="008E7C9C" w:rsidP="008E7C9C">
      <w:pPr>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1142 рассмотрено (в том числе в 3 квартале 2020 года – 260), 46 находится на рассмотрении (срок рассмотрения в 4 квартале 2020 года).</w:t>
      </w:r>
    </w:p>
    <w:p w:rsidR="008E7C9C" w:rsidRPr="008F39CB" w:rsidRDefault="008E7C9C" w:rsidP="008E7C9C">
      <w:pPr>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Полномочие выполняют 15 специалистов (с учетом вакантных должностей).</w:t>
      </w:r>
    </w:p>
    <w:tbl>
      <w:tblPr>
        <w:tblpPr w:leftFromText="180" w:rightFromText="180" w:bottomFromText="200" w:vertAnchor="text" w:horzAnchor="margin" w:tblpY="250"/>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73"/>
        <w:gridCol w:w="6848"/>
        <w:gridCol w:w="2126"/>
      </w:tblGrid>
      <w:tr w:rsidR="008E7C9C" w:rsidRPr="008F39CB" w:rsidTr="00DA5C2E">
        <w:trPr>
          <w:tblHeader/>
        </w:trPr>
        <w:tc>
          <w:tcPr>
            <w:tcW w:w="773"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 xml:space="preserve">№ </w:t>
            </w:r>
          </w:p>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п/п</w:t>
            </w: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Показатель</w:t>
            </w:r>
          </w:p>
        </w:tc>
        <w:tc>
          <w:tcPr>
            <w:tcW w:w="2126"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На конец отчетного периода текущего года</w:t>
            </w:r>
          </w:p>
        </w:tc>
      </w:tr>
      <w:tr w:rsidR="008E7C9C" w:rsidRPr="008F39CB" w:rsidTr="00DA5C2E">
        <w:trPr>
          <w:tblHeader/>
        </w:trPr>
        <w:tc>
          <w:tcPr>
            <w:tcW w:w="773"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1.</w:t>
            </w:r>
          </w:p>
        </w:tc>
        <w:tc>
          <w:tcPr>
            <w:tcW w:w="6848"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126"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before="24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r>
      <w:tr w:rsidR="008E7C9C" w:rsidRPr="008F39CB" w:rsidTr="00DA5C2E">
        <w:trPr>
          <w:tblHeader/>
        </w:trPr>
        <w:tc>
          <w:tcPr>
            <w:tcW w:w="773"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2.</w:t>
            </w:r>
          </w:p>
        </w:tc>
        <w:tc>
          <w:tcPr>
            <w:tcW w:w="6848"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126" w:type="dxa"/>
            <w:tcBorders>
              <w:top w:val="single" w:sz="4" w:space="0" w:color="000000"/>
              <w:left w:val="single" w:sz="4" w:space="0" w:color="000000"/>
              <w:bottom w:val="single" w:sz="4" w:space="0" w:color="000000"/>
              <w:right w:val="single" w:sz="4" w:space="0" w:color="000000"/>
            </w:tcBorders>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r>
      <w:tr w:rsidR="008E7C9C" w:rsidRPr="008F39CB" w:rsidTr="00DA5C2E">
        <w:trPr>
          <w:tblHeader/>
        </w:trPr>
        <w:tc>
          <w:tcPr>
            <w:tcW w:w="773"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3.</w:t>
            </w:r>
          </w:p>
        </w:tc>
        <w:tc>
          <w:tcPr>
            <w:tcW w:w="6848"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2126"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1188 (в том числе в третьем квартале 2020 года – 251)</w:t>
            </w:r>
          </w:p>
        </w:tc>
      </w:tr>
      <w:tr w:rsidR="008E7C9C" w:rsidRPr="008F39CB" w:rsidTr="00DA5C2E">
        <w:trPr>
          <w:tblHeader/>
        </w:trPr>
        <w:tc>
          <w:tcPr>
            <w:tcW w:w="773" w:type="dxa"/>
            <w:vMerge w:val="restart"/>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4.</w:t>
            </w: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Типичные вопросы, поднимаемые гражданами в обращениях:</w:t>
            </w:r>
          </w:p>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Вопросы по пересылке, доставке и розыску почтовых отправлений</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69 (в том числе в 3 квартале 2020 года -  27)</w:t>
            </w:r>
          </w:p>
        </w:tc>
      </w:tr>
      <w:tr w:rsidR="008E7C9C" w:rsidRPr="008F39CB" w:rsidTr="00DA5C2E">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Вопросы организации работы почтовых отделений и их сотрудников</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34 (в том числе в 3 квартале 2020 года – 12)</w:t>
            </w:r>
          </w:p>
        </w:tc>
      </w:tr>
      <w:tr w:rsidR="008E7C9C" w:rsidRPr="008F39CB" w:rsidTr="00DA5C2E">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Вопросы эксплуатации оборудования связи</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5 (в том числе в 3 квартале 2020 года – 3)</w:t>
            </w:r>
          </w:p>
        </w:tc>
      </w:tr>
      <w:tr w:rsidR="008E7C9C" w:rsidRPr="008F39CB" w:rsidTr="00DA5C2E">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Вопросы качества оказания услуг связи, предоставления услуг связи</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261 (в том числе в 3 квартале 2020 года – 60)</w:t>
            </w:r>
          </w:p>
        </w:tc>
      </w:tr>
      <w:tr w:rsidR="008E7C9C" w:rsidRPr="008F39CB" w:rsidTr="00DA5C2E">
        <w:trPr>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Разъяснение вопросов по разрешительной деятельности и лицензированию</w:t>
            </w:r>
          </w:p>
        </w:tc>
        <w:tc>
          <w:tcPr>
            <w:tcW w:w="2126"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5 (в том числе в 3 квартале 2020 года - 4)</w:t>
            </w:r>
          </w:p>
        </w:tc>
      </w:tr>
      <w:tr w:rsidR="008E7C9C" w:rsidRPr="008F39CB" w:rsidTr="00DA5C2E">
        <w:trPr>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Вопросы перенесения абонентских номеров на сетях подвижной радиотелефонной связи (отказ оператора связи принять заявление, неоказание услуг подвижной связи после перенесения номера, нарушение сроков перенесения номера, иные причины)</w:t>
            </w:r>
          </w:p>
        </w:tc>
        <w:tc>
          <w:tcPr>
            <w:tcW w:w="2126"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49 (в том числе в 3 квартале 2020 года –15)</w:t>
            </w:r>
          </w:p>
        </w:tc>
      </w:tr>
      <w:tr w:rsidR="008E7C9C" w:rsidRPr="008F39CB" w:rsidTr="00DA5C2E">
        <w:trPr>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Досыл документов по запросу</w:t>
            </w:r>
          </w:p>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Другие вопросы в сфере связи</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27 ( в том числе в 3 квартале 2020 года -  14)</w:t>
            </w: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60 (в том числе в 3 квартале 2020 года – 23)</w:t>
            </w:r>
          </w:p>
        </w:tc>
      </w:tr>
      <w:tr w:rsidR="008E7C9C" w:rsidRPr="008F39CB" w:rsidTr="00DA5C2E">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Интернет и информационные технологии, из них:</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678 (в том числе в 3 квартале 2020 года – 93)</w:t>
            </w:r>
          </w:p>
        </w:tc>
      </w:tr>
      <w:tr w:rsidR="008E7C9C" w:rsidRPr="008F39CB" w:rsidTr="00DA5C2E">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Требования о разблокировке сайтов</w:t>
            </w:r>
          </w:p>
        </w:tc>
        <w:tc>
          <w:tcPr>
            <w:tcW w:w="2126"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 xml:space="preserve">8 </w:t>
            </w:r>
          </w:p>
        </w:tc>
      </w:tr>
      <w:tr w:rsidR="008E7C9C" w:rsidRPr="008F39CB" w:rsidTr="00DA5C2E">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 xml:space="preserve">Регистрация доменных имен и другие вопросы информационных технологий </w:t>
            </w:r>
          </w:p>
        </w:tc>
        <w:tc>
          <w:tcPr>
            <w:tcW w:w="2126"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 xml:space="preserve">1 </w:t>
            </w:r>
          </w:p>
        </w:tc>
      </w:tr>
      <w:tr w:rsidR="008E7C9C" w:rsidRPr="008F39CB" w:rsidTr="00DA5C2E">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Сообщения о нарушении положений 398-ФЗ (экстремизм)</w:t>
            </w:r>
          </w:p>
        </w:tc>
        <w:tc>
          <w:tcPr>
            <w:tcW w:w="2126"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 xml:space="preserve">3 </w:t>
            </w:r>
          </w:p>
        </w:tc>
      </w:tr>
      <w:tr w:rsidR="008E7C9C" w:rsidRPr="008F39CB" w:rsidTr="00DA5C2E">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Сообщения о нарушении положений 436-ФЗ (порнография, наркотики, суицид, пропаганда нетрадиционных сексуальных отношений)</w:t>
            </w:r>
          </w:p>
        </w:tc>
        <w:tc>
          <w:tcPr>
            <w:tcW w:w="2126"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8 (поступившие в 3 квартале 2020 года)</w:t>
            </w:r>
          </w:p>
        </w:tc>
      </w:tr>
      <w:tr w:rsidR="008E7C9C" w:rsidRPr="008F39CB" w:rsidTr="00DA5C2E">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Досыл документов по запросу</w:t>
            </w:r>
          </w:p>
        </w:tc>
        <w:tc>
          <w:tcPr>
            <w:tcW w:w="2126" w:type="dxa"/>
            <w:tcBorders>
              <w:top w:val="single" w:sz="4" w:space="0" w:color="000000"/>
              <w:left w:val="single" w:sz="4" w:space="0" w:color="000000"/>
              <w:bottom w:val="single" w:sz="4" w:space="0" w:color="000000"/>
              <w:right w:val="single" w:sz="4" w:space="0" w:color="000000"/>
            </w:tcBorders>
            <w:vAlign w:val="center"/>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 xml:space="preserve">1 </w:t>
            </w:r>
          </w:p>
        </w:tc>
      </w:tr>
      <w:tr w:rsidR="008E7C9C" w:rsidRPr="008F39CB" w:rsidTr="00DA5C2E">
        <w:trPr>
          <w:trHeight w:val="60"/>
          <w:tblHead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p>
        </w:tc>
        <w:tc>
          <w:tcPr>
            <w:tcW w:w="6848"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Вопросы организации деятельности сайтов (другие нарушения в социальных сетях, игровых серверах, сайтах и т.д.)</w:t>
            </w:r>
          </w:p>
        </w:tc>
        <w:tc>
          <w:tcPr>
            <w:tcW w:w="2126" w:type="dxa"/>
            <w:tcBorders>
              <w:top w:val="single" w:sz="4" w:space="0" w:color="000000"/>
              <w:left w:val="single" w:sz="4" w:space="0" w:color="000000"/>
              <w:bottom w:val="single" w:sz="4" w:space="0" w:color="000000"/>
              <w:right w:val="single" w:sz="4" w:space="0" w:color="000000"/>
            </w:tcBorders>
            <w:vAlign w:val="center"/>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657 (в том числе в 3 квартале 2020 года –85)</w:t>
            </w:r>
          </w:p>
        </w:tc>
      </w:tr>
    </w:tbl>
    <w:p w:rsidR="008E7C9C" w:rsidRPr="008F39CB" w:rsidRDefault="008E7C9C" w:rsidP="008E7C9C">
      <w:pPr>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u w:val="single"/>
          <w:lang w:eastAsia="ru-RU"/>
        </w:rPr>
        <w:t>В сфере защиты персональных данных за 9 месяцев 2020 года</w:t>
      </w:r>
      <w:r w:rsidRPr="008F39CB">
        <w:rPr>
          <w:rFonts w:ascii="Times New Roman" w:eastAsia="Times New Roman" w:hAnsi="Times New Roman" w:cs="Times New Roman"/>
          <w:sz w:val="26"/>
          <w:szCs w:val="26"/>
          <w:lang w:eastAsia="ru-RU"/>
        </w:rPr>
        <w:t xml:space="preserve"> поступило – </w:t>
      </w:r>
      <w:r w:rsidRPr="008F39CB">
        <w:rPr>
          <w:rFonts w:ascii="Times New Roman" w:eastAsia="Times New Roman" w:hAnsi="Times New Roman" w:cs="Times New Roman"/>
          <w:b/>
          <w:sz w:val="26"/>
          <w:szCs w:val="26"/>
          <w:lang w:eastAsia="ru-RU"/>
        </w:rPr>
        <w:t>461 обращение (в том числе в 3 квартале 2020 года – 186)</w:t>
      </w:r>
      <w:r w:rsidRPr="008F39CB">
        <w:rPr>
          <w:rFonts w:ascii="Times New Roman" w:eastAsia="Times New Roman" w:hAnsi="Times New Roman" w:cs="Times New Roman"/>
          <w:sz w:val="26"/>
          <w:szCs w:val="26"/>
          <w:lang w:eastAsia="ru-RU"/>
        </w:rPr>
        <w:t xml:space="preserve">, из них 437 рассмотрено (в том числе в 3 квартале 2020 года – 174), 24 находится на рассмотрении (срок рассмотрения в 4 квартале 2020 года). </w:t>
      </w:r>
    </w:p>
    <w:p w:rsidR="008E7C9C" w:rsidRPr="008F39CB" w:rsidRDefault="008E7C9C" w:rsidP="008E7C9C">
      <w:pPr>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Полномочие выполняют 8 специалистов (с учетом вакантных должностей).</w:t>
      </w:r>
    </w:p>
    <w:tbl>
      <w:tblPr>
        <w:tblpPr w:leftFromText="180" w:rightFromText="180" w:bottomFromText="200" w:vertAnchor="text" w:horzAnchor="margin" w:tblpY="250"/>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14"/>
        <w:gridCol w:w="6382"/>
        <w:gridCol w:w="2551"/>
      </w:tblGrid>
      <w:tr w:rsidR="008E7C9C" w:rsidRPr="008F39CB" w:rsidTr="00DA5C2E">
        <w:trPr>
          <w:trHeight w:val="706"/>
          <w:tblHeader/>
        </w:trPr>
        <w:tc>
          <w:tcPr>
            <w:tcW w:w="814"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 п/п</w:t>
            </w:r>
          </w:p>
        </w:tc>
        <w:tc>
          <w:tcPr>
            <w:tcW w:w="6382"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Показатель</w:t>
            </w:r>
          </w:p>
        </w:tc>
        <w:tc>
          <w:tcPr>
            <w:tcW w:w="2551"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На конец отчетного периода текущего года</w:t>
            </w:r>
          </w:p>
        </w:tc>
      </w:tr>
      <w:tr w:rsidR="008E7C9C" w:rsidRPr="008F39CB" w:rsidTr="00DA5C2E">
        <w:trPr>
          <w:tblHeader/>
        </w:trPr>
        <w:tc>
          <w:tcPr>
            <w:tcW w:w="814"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1.</w:t>
            </w:r>
          </w:p>
        </w:tc>
        <w:tc>
          <w:tcPr>
            <w:tcW w:w="6382"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(в процентах общего числа обращений в сфере деятельности)</w:t>
            </w:r>
          </w:p>
        </w:tc>
        <w:tc>
          <w:tcPr>
            <w:tcW w:w="2551"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r>
      <w:tr w:rsidR="008E7C9C" w:rsidRPr="008F39CB" w:rsidTr="00DA5C2E">
        <w:trPr>
          <w:trHeight w:val="1283"/>
          <w:tblHeader/>
        </w:trPr>
        <w:tc>
          <w:tcPr>
            <w:tcW w:w="814"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2.</w:t>
            </w:r>
          </w:p>
        </w:tc>
        <w:tc>
          <w:tcPr>
            <w:tcW w:w="6382"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Доля обращений граждан, ответы на которые даны с нарушениями требований законодательства РФ, по которым к сотрудникам, осуществлявшим подготовку ответов на обращения, применены меры дисциплинарного, административного наказания (в процентах общего числа обращений в сфере деятельности)</w:t>
            </w:r>
          </w:p>
        </w:tc>
        <w:tc>
          <w:tcPr>
            <w:tcW w:w="2551"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36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0%</w:t>
            </w:r>
          </w:p>
        </w:tc>
      </w:tr>
      <w:tr w:rsidR="008E7C9C" w:rsidRPr="008F39CB" w:rsidTr="00DA5C2E">
        <w:trPr>
          <w:tblHeader/>
        </w:trPr>
        <w:tc>
          <w:tcPr>
            <w:tcW w:w="814"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3.</w:t>
            </w:r>
          </w:p>
        </w:tc>
        <w:tc>
          <w:tcPr>
            <w:tcW w:w="6382"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Количество обращений граждан в сфере деятельности в отчетном периоде</w:t>
            </w:r>
          </w:p>
        </w:tc>
        <w:tc>
          <w:tcPr>
            <w:tcW w:w="2551"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461 (в том числе в 3 квартале 2020 года – 186)</w:t>
            </w:r>
          </w:p>
        </w:tc>
      </w:tr>
      <w:tr w:rsidR="008E7C9C" w:rsidRPr="008F39CB" w:rsidTr="00DA5C2E">
        <w:trPr>
          <w:trHeight w:val="704"/>
          <w:tblHeader/>
        </w:trPr>
        <w:tc>
          <w:tcPr>
            <w:tcW w:w="814"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4.</w:t>
            </w:r>
          </w:p>
        </w:tc>
        <w:tc>
          <w:tcPr>
            <w:tcW w:w="6382" w:type="dxa"/>
            <w:tcBorders>
              <w:top w:val="single" w:sz="4" w:space="0" w:color="000000"/>
              <w:left w:val="single" w:sz="4" w:space="0" w:color="000000"/>
              <w:bottom w:val="single" w:sz="4" w:space="0" w:color="000000"/>
              <w:right w:val="single" w:sz="4" w:space="0" w:color="000000"/>
            </w:tcBorders>
            <w:hideMark/>
          </w:tcPr>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Типичные вопросы, поднимаемые гражданами в обращениях:</w:t>
            </w:r>
          </w:p>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Досыл документов по запросу</w:t>
            </w:r>
          </w:p>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Вопросы защиты персональных данных</w:t>
            </w:r>
          </w:p>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Разъяснение вопросов по применению 152-ФЗ</w:t>
            </w:r>
          </w:p>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Жалобы по делам об АП</w:t>
            </w:r>
          </w:p>
          <w:p w:rsidR="008E7C9C" w:rsidRPr="008F39CB" w:rsidRDefault="008E7C9C" w:rsidP="008E7C9C">
            <w:pPr>
              <w:spacing w:after="0" w:line="240" w:lineRule="auto"/>
              <w:jc w:val="both"/>
              <w:rPr>
                <w:rFonts w:ascii="Times New Roman" w:eastAsia="Times New Roman" w:hAnsi="Times New Roman" w:cs="Times New Roman"/>
                <w:sz w:val="20"/>
                <w:szCs w:val="20"/>
                <w:lang w:eastAsia="ru-RU"/>
              </w:rPr>
            </w:pPr>
            <w:r w:rsidRPr="008F39CB">
              <w:rPr>
                <w:rFonts w:ascii="Times New Roman" w:eastAsia="Times New Roman" w:hAnsi="Times New Roman" w:cs="Times New Roman"/>
                <w:sz w:val="20"/>
                <w:szCs w:val="20"/>
                <w:lang w:eastAsia="ru-RU"/>
              </w:rPr>
              <w:t xml:space="preserve">Вопросы по реестру операторов </w:t>
            </w:r>
          </w:p>
        </w:tc>
        <w:tc>
          <w:tcPr>
            <w:tcW w:w="2551" w:type="dxa"/>
            <w:tcBorders>
              <w:top w:val="single" w:sz="4" w:space="0" w:color="000000"/>
              <w:left w:val="single" w:sz="4" w:space="0" w:color="000000"/>
              <w:bottom w:val="single" w:sz="4" w:space="0" w:color="000000"/>
              <w:right w:val="single" w:sz="4" w:space="0" w:color="000000"/>
            </w:tcBorders>
          </w:tcPr>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5 (в том числе в 3 квартале 2020 года - 3)</w:t>
            </w: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436 (в том числе в 3 квартале 2020 года – 180)</w:t>
            </w: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18 (в том числе в 3 квартале 2020 года - 3)</w:t>
            </w: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 xml:space="preserve">1 </w:t>
            </w:r>
          </w:p>
          <w:p w:rsidR="008E7C9C" w:rsidRPr="008F39CB" w:rsidRDefault="008E7C9C" w:rsidP="008E7C9C">
            <w:pPr>
              <w:spacing w:after="0" w:line="240" w:lineRule="auto"/>
              <w:jc w:val="center"/>
              <w:rPr>
                <w:rFonts w:ascii="Times New Roman" w:eastAsia="Times New Roman" w:hAnsi="Times New Roman" w:cs="Times New Roman"/>
                <w:sz w:val="18"/>
                <w:szCs w:val="18"/>
                <w:lang w:eastAsia="ru-RU"/>
              </w:rPr>
            </w:pPr>
            <w:r w:rsidRPr="008F39CB">
              <w:rPr>
                <w:rFonts w:ascii="Times New Roman" w:eastAsia="Times New Roman" w:hAnsi="Times New Roman" w:cs="Times New Roman"/>
                <w:sz w:val="18"/>
                <w:szCs w:val="18"/>
                <w:lang w:eastAsia="ru-RU"/>
              </w:rPr>
              <w:t xml:space="preserve">1 </w:t>
            </w:r>
          </w:p>
        </w:tc>
      </w:tr>
    </w:tbl>
    <w:p w:rsidR="008E7C9C" w:rsidRPr="008F39CB" w:rsidRDefault="008E7C9C" w:rsidP="008E7C9C">
      <w:pPr>
        <w:shd w:val="clear" w:color="auto" w:fill="FFFFFF"/>
        <w:spacing w:before="7"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Анализ поступивших обращений граждан показывает, что наиболее часто поднимаемые вопросы касаются:</w:t>
      </w:r>
    </w:p>
    <w:p w:rsidR="008E7C9C" w:rsidRPr="008F39CB" w:rsidRDefault="008E7C9C" w:rsidP="008E7C9C">
      <w:pPr>
        <w:suppressAutoHyphens/>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соблюдения операторами связи Правил оказания услуг телефонной связи, утвержденных Постановлением Правительства РФ от 09.12.2014 № 1342,</w:t>
      </w:r>
    </w:p>
    <w:p w:rsidR="008E7C9C" w:rsidRPr="008F39CB" w:rsidRDefault="008E7C9C" w:rsidP="008E7C9C">
      <w:pPr>
        <w:suppressAutoHyphens/>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соблюдения Правил оказания телематических услуг связи, утвержденных Постановлением Правительства РФ от 10.09.2007 №575, </w:t>
      </w:r>
    </w:p>
    <w:p w:rsidR="008E7C9C" w:rsidRPr="008F39CB" w:rsidRDefault="008E7C9C" w:rsidP="008E7C9C">
      <w:pPr>
        <w:suppressAutoHyphens/>
        <w:spacing w:after="0" w:line="360" w:lineRule="auto"/>
        <w:ind w:right="-284" w:firstLine="720"/>
        <w:jc w:val="both"/>
        <w:rPr>
          <w:rFonts w:ascii="Times New Roman" w:eastAsia="Calibri" w:hAnsi="Times New Roman" w:cs="Times New Roman"/>
          <w:sz w:val="26"/>
          <w:szCs w:val="26"/>
        </w:rPr>
      </w:pPr>
      <w:r w:rsidRPr="008F39CB">
        <w:rPr>
          <w:rFonts w:ascii="Times New Roman" w:eastAsia="Times New Roman" w:hAnsi="Times New Roman" w:cs="Times New Roman"/>
          <w:sz w:val="26"/>
          <w:szCs w:val="26"/>
          <w:lang w:eastAsia="ru-RU"/>
        </w:rPr>
        <w:t xml:space="preserve">- соблюдения Правил оказания услуг почтовой связи, утвержденных приказом Минкомсвязи России от 31.07.2014 № 234. </w:t>
      </w:r>
      <w:r w:rsidRPr="008F39CB">
        <w:rPr>
          <w:rFonts w:ascii="Times New Roman" w:eastAsia="Calibri" w:hAnsi="Times New Roman" w:cs="Times New Roman"/>
          <w:sz w:val="26"/>
          <w:szCs w:val="26"/>
        </w:rPr>
        <w:t xml:space="preserve">По результатам такого рода обращений, уполномоченным должностным лицом выносится либо определение об отказе (в ряде случаев невозможно возбудить дело об административном правонарушении по причине отсутствия события административного правонарушения ввиду непредставления заявителем оболочки почтового отправления, являющегося доказательством по делу, и </w:t>
      </w:r>
      <w:r w:rsidRPr="008F39CB">
        <w:rPr>
          <w:rFonts w:ascii="Times New Roman" w:eastAsia="Calibri" w:hAnsi="Times New Roman" w:cs="Times New Roman"/>
          <w:sz w:val="26"/>
          <w:szCs w:val="26"/>
        </w:rPr>
        <w:lastRenderedPageBreak/>
        <w:t xml:space="preserve">других достаточных данных, либо истек срок давности привлечения к ответственности), либо составляется протокол об административном правонарушении по ч. 3 ст. 14.1 КоАП РФ. </w:t>
      </w:r>
    </w:p>
    <w:p w:rsidR="008E7C9C" w:rsidRPr="008F39CB" w:rsidRDefault="008E7C9C" w:rsidP="008E7C9C">
      <w:pPr>
        <w:suppressAutoHyphens/>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sz w:val="26"/>
          <w:szCs w:val="26"/>
        </w:rPr>
        <w:t>-</w:t>
      </w:r>
      <w:r w:rsidRPr="008F39CB">
        <w:rPr>
          <w:rFonts w:ascii="Times New Roman" w:eastAsia="Times New Roman" w:hAnsi="Times New Roman" w:cs="Times New Roman"/>
          <w:sz w:val="26"/>
          <w:szCs w:val="26"/>
          <w:lang w:eastAsia="ru-RU"/>
        </w:rPr>
        <w:t xml:space="preserve">  соблюдения операторами связи требований </w:t>
      </w:r>
      <w:hyperlink r:id="rId114" w:anchor="sub_0" w:history="1">
        <w:r w:rsidRPr="008F39CB">
          <w:rPr>
            <w:rFonts w:ascii="Times New Roman" w:eastAsia="Calibri" w:hAnsi="Times New Roman" w:cs="Times New Roman"/>
            <w:sz w:val="26"/>
            <w:szCs w:val="26"/>
          </w:rPr>
          <w:t xml:space="preserve">Постановления </w:t>
        </w:r>
      </w:hyperlink>
      <w:r w:rsidRPr="008F39CB">
        <w:rPr>
          <w:rFonts w:ascii="Times New Roman" w:eastAsia="Times New Roman" w:hAnsi="Times New Roman" w:cs="Times New Roman"/>
          <w:sz w:val="26"/>
          <w:szCs w:val="26"/>
          <w:lang w:eastAsia="ru-RU"/>
        </w:rPr>
        <w:t xml:space="preserve">Правительства РФ от 26.10.2012 №1101 </w:t>
      </w:r>
      <w:hyperlink r:id="rId115" w:history="1">
        <w:r w:rsidRPr="008F39CB">
          <w:rPr>
            <w:rFonts w:ascii="Times New Roman" w:eastAsia="Calibri" w:hAnsi="Times New Roman" w:cs="Times New Roman"/>
            <w:sz w:val="26"/>
            <w:szCs w:val="26"/>
          </w:rPr>
          <w:t xml:space="preserve"> «О единой автоматизированной информационной системе "Единый реестр доменных имен, указателей страниц сайтов в информационно-телекоммуникационной сети "Интернет" и сетевых адресов, позволяющих идентифицировать сайты в информационно-телекоммуникационной сети "Интернет", содержащие информацию, распространение которой в Российской Федерации запрещено».</w:t>
        </w:r>
      </w:hyperlink>
      <w:r w:rsidRPr="008F39CB">
        <w:rPr>
          <w:rFonts w:ascii="Times New Roman" w:eastAsia="Times New Roman" w:hAnsi="Times New Roman" w:cs="Times New Roman"/>
          <w:sz w:val="26"/>
          <w:szCs w:val="26"/>
          <w:lang w:eastAsia="ru-RU"/>
        </w:rPr>
        <w:t xml:space="preserve"> Вопросы удаления фото, страницы и сайта в сети «Интернет»;</w:t>
      </w:r>
    </w:p>
    <w:p w:rsidR="008E7C9C" w:rsidRPr="008F39CB" w:rsidRDefault="008E7C9C" w:rsidP="008E7C9C">
      <w:pPr>
        <w:suppressAutoHyphens/>
        <w:spacing w:after="0" w:line="360" w:lineRule="auto"/>
        <w:ind w:right="-284" w:firstLine="720"/>
        <w:jc w:val="both"/>
        <w:rPr>
          <w:rFonts w:ascii="Times New Roman" w:eastAsia="Calibri" w:hAnsi="Times New Roman" w:cs="Times New Roman"/>
          <w:sz w:val="26"/>
          <w:szCs w:val="26"/>
        </w:rPr>
      </w:pPr>
      <w:r w:rsidRPr="008F39CB">
        <w:rPr>
          <w:rFonts w:ascii="Times New Roman" w:eastAsia="Times New Roman" w:hAnsi="Times New Roman" w:cs="Times New Roman"/>
          <w:sz w:val="26"/>
          <w:szCs w:val="26"/>
          <w:lang w:eastAsia="ru-RU"/>
        </w:rPr>
        <w:t>- перенесения абонентских номеров на сетях подвижной радиотелефонной связи;</w:t>
      </w:r>
    </w:p>
    <w:p w:rsidR="008E7C9C" w:rsidRPr="008F39CB" w:rsidRDefault="008E7C9C" w:rsidP="008E7C9C">
      <w:pPr>
        <w:suppressAutoHyphens/>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нарушения требований законодательства Российской Федерации о средствах массовой информации;</w:t>
      </w:r>
    </w:p>
    <w:p w:rsidR="008E7C9C" w:rsidRPr="008F39CB" w:rsidRDefault="008E7C9C" w:rsidP="008E7C9C">
      <w:pPr>
        <w:suppressAutoHyphens/>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организации деятельности редакций СМИ, сайтов;</w:t>
      </w:r>
    </w:p>
    <w:p w:rsidR="008E7C9C" w:rsidRPr="008F39CB" w:rsidRDefault="008E7C9C" w:rsidP="008E7C9C">
      <w:pPr>
        <w:suppressAutoHyphens/>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по содержанию материалов, публикуемых в СМИ, в т.ч. телевизионных передачах;</w:t>
      </w:r>
    </w:p>
    <w:p w:rsidR="008E7C9C" w:rsidRPr="008F39CB" w:rsidRDefault="008E7C9C" w:rsidP="008E7C9C">
      <w:pPr>
        <w:suppressAutoHyphens/>
        <w:spacing w:after="0" w:line="360" w:lineRule="auto"/>
        <w:ind w:right="-284"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в области обработки персональных данных (информация о нарушениях законодательства в области персональных данных в действиях банков и кредитных организаций, коллекторских агентств, ЖКХ, СМИ, государственных и муниципальных органов).</w:t>
      </w:r>
    </w:p>
    <w:p w:rsidR="00DB1D99" w:rsidRPr="008F39CB" w:rsidRDefault="00DB1D99" w:rsidP="00DB1D99">
      <w:pPr>
        <w:suppressAutoHyphens/>
        <w:spacing w:after="0" w:line="360" w:lineRule="auto"/>
        <w:ind w:firstLine="720"/>
        <w:jc w:val="both"/>
        <w:rPr>
          <w:rFonts w:ascii="Times New Roman" w:eastAsia="Times New Roman" w:hAnsi="Times New Roman" w:cs="Times New Roman"/>
          <w:sz w:val="26"/>
          <w:szCs w:val="26"/>
          <w:lang w:eastAsia="ru-RU"/>
        </w:rPr>
      </w:pPr>
      <w:r w:rsidRPr="008F39CB">
        <w:rPr>
          <w:rFonts w:ascii="Calibri" w:eastAsia="Calibri" w:hAnsi="Calibri" w:cs="Times New Roman"/>
          <w:noProof/>
          <w:lang w:eastAsia="ru-RU"/>
        </w:rPr>
        <w:drawing>
          <wp:inline distT="0" distB="0" distL="0" distR="0" wp14:anchorId="61CA1857" wp14:editId="2114BB4B">
            <wp:extent cx="5760720" cy="3675435"/>
            <wp:effectExtent l="0" t="0" r="0" b="0"/>
            <wp:docPr id="239" name="Диаграмма 23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EE3180" w:rsidRPr="008F39CB" w:rsidRDefault="00EE3180" w:rsidP="00EE3180">
      <w:pPr>
        <w:spacing w:after="0" w:line="360" w:lineRule="auto"/>
        <w:ind w:firstLine="708"/>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lastRenderedPageBreak/>
        <w:t>Функции в сфере информатизации - обеспечение информационной безопасности и защиты персональных данных в сфере деятельности Роскомнадзора</w:t>
      </w:r>
    </w:p>
    <w:p w:rsidR="00894940" w:rsidRPr="008F39CB" w:rsidRDefault="001145D3" w:rsidP="004662BE">
      <w:pPr>
        <w:suppressAutoHyphens/>
        <w:spacing w:after="0" w:line="360" w:lineRule="auto"/>
        <w:ind w:firstLine="709"/>
        <w:jc w:val="both"/>
        <w:rPr>
          <w:rFonts w:ascii="Times New Roman" w:eastAsia="Times New Roman" w:hAnsi="Times New Roman" w:cs="Times New Roman"/>
          <w:sz w:val="28"/>
          <w:szCs w:val="28"/>
          <w:lang w:eastAsia="ru-RU"/>
        </w:rPr>
      </w:pPr>
      <w:r w:rsidRPr="008F39CB">
        <w:rPr>
          <w:rFonts w:ascii="Times New Roman" w:eastAsia="Calibri" w:hAnsi="Times New Roman" w:cs="Times New Roman"/>
          <w:sz w:val="26"/>
          <w:szCs w:val="26"/>
        </w:rPr>
        <w:t>В целях соблюдения требований обеспечения информационной безопасности и защиты персональных данных руководящие документы Управления Роскомнадзора по Волгоградской области и Республике Калмыкия</w:t>
      </w:r>
      <w:r w:rsidR="00163490"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определяющие организацию работ по защите конфиденциальной информации ограниченного доступа</w:t>
      </w:r>
      <w:r w:rsidR="00163490"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не содержащ</w:t>
      </w:r>
      <w:r w:rsidR="00C30D37" w:rsidRPr="008F39CB">
        <w:rPr>
          <w:rFonts w:ascii="Times New Roman" w:eastAsia="Calibri" w:hAnsi="Times New Roman" w:cs="Times New Roman"/>
          <w:sz w:val="26"/>
          <w:szCs w:val="26"/>
        </w:rPr>
        <w:t>ей</w:t>
      </w:r>
      <w:r w:rsidRPr="008F39CB">
        <w:rPr>
          <w:rFonts w:ascii="Times New Roman" w:eastAsia="Calibri" w:hAnsi="Times New Roman" w:cs="Times New Roman"/>
          <w:sz w:val="26"/>
          <w:szCs w:val="26"/>
        </w:rPr>
        <w:t xml:space="preserve"> сведений</w:t>
      </w:r>
      <w:r w:rsidR="00C30D37" w:rsidRPr="008F39CB">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составляющую государственную тайну, в том числе персональных данных, приведены в соответствие с типовыми документами к аттестату соответствия требованиям безопасности информации № 010/2018К от 09.11.2018 г. Территориального сегмента ЕИС по Орловской области. Организационно-распорядительная документация утверждена Руководителем Управлением Роскомнадзора по Волгоградской области и Республике Калмыкия 21.12.2018 г. Управлением Роскомнадзора по Волгоградской области и Республике Калмыкия проведены мероприятия по обеспечению безопасности информационной системы.</w:t>
      </w:r>
      <w:r w:rsidR="004662BE" w:rsidRPr="008F39CB">
        <w:rPr>
          <w:rFonts w:ascii="Times New Roman" w:eastAsia="Times New Roman" w:hAnsi="Times New Roman" w:cs="Times New Roman"/>
          <w:sz w:val="28"/>
          <w:szCs w:val="28"/>
          <w:lang w:eastAsia="ru-RU"/>
        </w:rPr>
        <w:t xml:space="preserve"> </w:t>
      </w:r>
    </w:p>
    <w:p w:rsidR="00894940" w:rsidRPr="008F39CB" w:rsidRDefault="00894940" w:rsidP="003F700C">
      <w:pPr>
        <w:spacing w:after="0" w:line="360" w:lineRule="auto"/>
        <w:ind w:firstLine="709"/>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Функции в сфере информатизации - обеспечение поддержки информационно-коммуникационной технологической инфраструктуры структурных подразделений Роскомнадзора</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851"/>
        <w:gridCol w:w="850"/>
        <w:gridCol w:w="851"/>
        <w:gridCol w:w="850"/>
        <w:gridCol w:w="851"/>
        <w:gridCol w:w="850"/>
        <w:gridCol w:w="851"/>
        <w:gridCol w:w="850"/>
        <w:gridCol w:w="851"/>
        <w:gridCol w:w="709"/>
      </w:tblGrid>
      <w:tr w:rsidR="00BF1A21" w:rsidRPr="008F39CB" w:rsidTr="00342595">
        <w:tc>
          <w:tcPr>
            <w:tcW w:w="1809" w:type="dxa"/>
          </w:tcPr>
          <w:p w:rsidR="00FF4F01" w:rsidRPr="008F39CB" w:rsidRDefault="00FF4F01" w:rsidP="00551ED2">
            <w:pPr>
              <w:spacing w:after="0"/>
              <w:rPr>
                <w:rFonts w:ascii="Times New Roman" w:hAnsi="Times New Roman" w:cs="Times New Roman"/>
                <w:sz w:val="18"/>
                <w:szCs w:val="18"/>
              </w:rPr>
            </w:pP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2019</w:t>
            </w:r>
          </w:p>
        </w:tc>
        <w:tc>
          <w:tcPr>
            <w:tcW w:w="850"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2019</w:t>
            </w:r>
          </w:p>
        </w:tc>
        <w:tc>
          <w:tcPr>
            <w:tcW w:w="851" w:type="dxa"/>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2019</w:t>
            </w:r>
          </w:p>
        </w:tc>
        <w:tc>
          <w:tcPr>
            <w:tcW w:w="850" w:type="dxa"/>
            <w:shd w:val="clear" w:color="auto" w:fill="FFFFFF" w:themeFill="background1"/>
          </w:tcPr>
          <w:p w:rsidR="00FF4F01" w:rsidRPr="008F39CB" w:rsidRDefault="00FF4F01">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2019</w:t>
            </w:r>
          </w:p>
        </w:tc>
        <w:tc>
          <w:tcPr>
            <w:tcW w:w="851" w:type="dxa"/>
            <w:shd w:val="clear" w:color="auto" w:fill="D9D9D9" w:themeFill="background1" w:themeFillShade="D9"/>
            <w:vAlign w:val="center"/>
          </w:tcPr>
          <w:p w:rsidR="00FF4F01" w:rsidRPr="008F39CB" w:rsidRDefault="00FF4F01">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2019</w:t>
            </w:r>
          </w:p>
        </w:tc>
        <w:tc>
          <w:tcPr>
            <w:tcW w:w="850"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1 квартал 2020</w:t>
            </w:r>
          </w:p>
        </w:tc>
        <w:tc>
          <w:tcPr>
            <w:tcW w:w="851"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 квартал 2020</w:t>
            </w:r>
          </w:p>
        </w:tc>
        <w:tc>
          <w:tcPr>
            <w:tcW w:w="850" w:type="dxa"/>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 квартал 2020</w:t>
            </w:r>
          </w:p>
        </w:tc>
        <w:tc>
          <w:tcPr>
            <w:tcW w:w="851" w:type="dxa"/>
            <w:shd w:val="clear" w:color="auto" w:fill="FFFFFF" w:themeFill="background1"/>
          </w:tcPr>
          <w:p w:rsidR="00FF4F01" w:rsidRPr="008F39CB" w:rsidRDefault="00FF4F01" w:rsidP="00E24043">
            <w:pPr>
              <w:spacing w:after="0" w:line="240" w:lineRule="auto"/>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 квартал 2020</w:t>
            </w:r>
          </w:p>
        </w:tc>
        <w:tc>
          <w:tcPr>
            <w:tcW w:w="709" w:type="dxa"/>
            <w:shd w:val="clear" w:color="auto" w:fill="D9D9D9" w:themeFill="background1" w:themeFillShade="D9"/>
            <w:vAlign w:val="center"/>
          </w:tcPr>
          <w:p w:rsidR="00FF4F01" w:rsidRPr="008F39CB" w:rsidRDefault="00FF4F01" w:rsidP="00E24043">
            <w:pPr>
              <w:spacing w:after="0" w:line="240" w:lineRule="auto"/>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2020</w:t>
            </w:r>
          </w:p>
        </w:tc>
      </w:tr>
      <w:tr w:rsidR="00BF1A21" w:rsidRPr="008F39CB" w:rsidTr="00342595">
        <w:tc>
          <w:tcPr>
            <w:tcW w:w="1809" w:type="dxa"/>
          </w:tcPr>
          <w:p w:rsidR="007A7326" w:rsidRPr="008F39CB" w:rsidRDefault="007A7326" w:rsidP="00551ED2">
            <w:pPr>
              <w:spacing w:after="0"/>
              <w:jc w:val="both"/>
              <w:rPr>
                <w:rFonts w:ascii="Times New Roman" w:hAnsi="Times New Roman" w:cs="Times New Roman"/>
                <w:sz w:val="18"/>
                <w:szCs w:val="18"/>
              </w:rPr>
            </w:pPr>
            <w:r w:rsidRPr="008F39CB">
              <w:rPr>
                <w:rFonts w:ascii="Times New Roman" w:hAnsi="Times New Roman" w:cs="Times New Roman"/>
                <w:sz w:val="18"/>
                <w:szCs w:val="18"/>
              </w:rPr>
              <w:t>Запланировано мероприятий</w:t>
            </w:r>
          </w:p>
        </w:tc>
        <w:tc>
          <w:tcPr>
            <w:tcW w:w="851" w:type="dxa"/>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w:t>
            </w:r>
          </w:p>
        </w:tc>
        <w:tc>
          <w:tcPr>
            <w:tcW w:w="851" w:type="dxa"/>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shd w:val="clear" w:color="auto" w:fill="FFFFFF" w:themeFill="background1"/>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7A7326" w:rsidRPr="008F39CB" w:rsidRDefault="007A732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22</w:t>
            </w:r>
          </w:p>
        </w:tc>
        <w:tc>
          <w:tcPr>
            <w:tcW w:w="850" w:type="dxa"/>
            <w:vAlign w:val="center"/>
          </w:tcPr>
          <w:p w:rsidR="007A7326" w:rsidRPr="008F39CB" w:rsidRDefault="00831E16" w:rsidP="00551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7A7326" w:rsidRPr="008F39CB" w:rsidRDefault="00F46B48" w:rsidP="00551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7A7326" w:rsidRPr="008F39CB" w:rsidRDefault="00AA215C" w:rsidP="00551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1" w:type="dxa"/>
            <w:shd w:val="clear" w:color="auto" w:fill="FFFFFF" w:themeFill="background1"/>
            <w:vAlign w:val="center"/>
          </w:tcPr>
          <w:p w:rsidR="007A7326" w:rsidRPr="008F39CB" w:rsidRDefault="007A7326" w:rsidP="00551ED2">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7A7326" w:rsidRPr="008F39CB" w:rsidRDefault="007A7326" w:rsidP="00551ED2">
            <w:pPr>
              <w:spacing w:after="0"/>
              <w:jc w:val="center"/>
              <w:rPr>
                <w:rFonts w:ascii="Times New Roman" w:eastAsia="Calibri" w:hAnsi="Times New Roman" w:cs="Times New Roman"/>
                <w:b/>
                <w:sz w:val="18"/>
                <w:szCs w:val="18"/>
              </w:rPr>
            </w:pPr>
          </w:p>
        </w:tc>
      </w:tr>
      <w:tr w:rsidR="00BF1A21" w:rsidRPr="008F39CB" w:rsidTr="00342595">
        <w:tc>
          <w:tcPr>
            <w:tcW w:w="1809" w:type="dxa"/>
          </w:tcPr>
          <w:p w:rsidR="007A7326" w:rsidRPr="008F39CB" w:rsidRDefault="007A7326" w:rsidP="00551ED2">
            <w:pPr>
              <w:spacing w:after="0"/>
              <w:jc w:val="both"/>
              <w:rPr>
                <w:rFonts w:ascii="Times New Roman" w:hAnsi="Times New Roman" w:cs="Times New Roman"/>
                <w:sz w:val="18"/>
                <w:szCs w:val="18"/>
              </w:rPr>
            </w:pPr>
            <w:r w:rsidRPr="008F39CB">
              <w:rPr>
                <w:rFonts w:ascii="Times New Roman" w:hAnsi="Times New Roman" w:cs="Times New Roman"/>
                <w:sz w:val="18"/>
                <w:szCs w:val="18"/>
              </w:rPr>
              <w:t>Проведено мероприятий</w:t>
            </w:r>
          </w:p>
        </w:tc>
        <w:tc>
          <w:tcPr>
            <w:tcW w:w="851" w:type="dxa"/>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5</w:t>
            </w:r>
          </w:p>
        </w:tc>
        <w:tc>
          <w:tcPr>
            <w:tcW w:w="850" w:type="dxa"/>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7</w:t>
            </w:r>
          </w:p>
        </w:tc>
        <w:tc>
          <w:tcPr>
            <w:tcW w:w="851" w:type="dxa"/>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6</w:t>
            </w:r>
          </w:p>
        </w:tc>
        <w:tc>
          <w:tcPr>
            <w:tcW w:w="850" w:type="dxa"/>
            <w:shd w:val="clear" w:color="auto" w:fill="FFFFFF" w:themeFill="background1"/>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1" w:type="dxa"/>
            <w:shd w:val="clear" w:color="auto" w:fill="D9D9D9" w:themeFill="background1" w:themeFillShade="D9"/>
            <w:vAlign w:val="center"/>
          </w:tcPr>
          <w:p w:rsidR="007A7326" w:rsidRPr="008F39CB" w:rsidRDefault="007A732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22</w:t>
            </w:r>
          </w:p>
        </w:tc>
        <w:tc>
          <w:tcPr>
            <w:tcW w:w="850" w:type="dxa"/>
            <w:vAlign w:val="center"/>
          </w:tcPr>
          <w:p w:rsidR="007A7326" w:rsidRPr="008F39CB" w:rsidRDefault="00831E16" w:rsidP="00551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2</w:t>
            </w:r>
          </w:p>
        </w:tc>
        <w:tc>
          <w:tcPr>
            <w:tcW w:w="851" w:type="dxa"/>
            <w:vAlign w:val="center"/>
          </w:tcPr>
          <w:p w:rsidR="007A7326" w:rsidRPr="008F39CB" w:rsidRDefault="00F46B48" w:rsidP="00551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4</w:t>
            </w:r>
          </w:p>
        </w:tc>
        <w:tc>
          <w:tcPr>
            <w:tcW w:w="850" w:type="dxa"/>
            <w:vAlign w:val="center"/>
          </w:tcPr>
          <w:p w:rsidR="007A7326" w:rsidRPr="008F39CB" w:rsidRDefault="00AA215C" w:rsidP="00551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3</w:t>
            </w:r>
          </w:p>
        </w:tc>
        <w:tc>
          <w:tcPr>
            <w:tcW w:w="851" w:type="dxa"/>
            <w:shd w:val="clear" w:color="auto" w:fill="FFFFFF" w:themeFill="background1"/>
            <w:vAlign w:val="center"/>
          </w:tcPr>
          <w:p w:rsidR="007A7326" w:rsidRPr="008F39CB" w:rsidRDefault="007A7326" w:rsidP="00551ED2">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7A7326" w:rsidRPr="008F39CB" w:rsidRDefault="007A7326" w:rsidP="00551ED2">
            <w:pPr>
              <w:spacing w:after="0"/>
              <w:jc w:val="center"/>
              <w:rPr>
                <w:rFonts w:ascii="Times New Roman" w:eastAsia="Calibri" w:hAnsi="Times New Roman" w:cs="Times New Roman"/>
                <w:b/>
                <w:sz w:val="18"/>
                <w:szCs w:val="18"/>
              </w:rPr>
            </w:pPr>
          </w:p>
        </w:tc>
      </w:tr>
      <w:tr w:rsidR="00BF1A21" w:rsidRPr="008F39CB" w:rsidTr="00342595">
        <w:tc>
          <w:tcPr>
            <w:tcW w:w="1809" w:type="dxa"/>
          </w:tcPr>
          <w:p w:rsidR="007A7326" w:rsidRPr="008F39CB" w:rsidRDefault="007A7326" w:rsidP="00551ED2">
            <w:pPr>
              <w:spacing w:after="0"/>
              <w:jc w:val="both"/>
              <w:rPr>
                <w:rFonts w:ascii="Times New Roman" w:hAnsi="Times New Roman" w:cs="Times New Roman"/>
                <w:sz w:val="18"/>
                <w:szCs w:val="18"/>
              </w:rPr>
            </w:pPr>
            <w:r w:rsidRPr="008F39CB">
              <w:rPr>
                <w:rFonts w:ascii="Times New Roman" w:hAnsi="Times New Roman" w:cs="Times New Roman"/>
                <w:sz w:val="18"/>
                <w:szCs w:val="18"/>
              </w:rPr>
              <w:t>Нарушено сроков</w:t>
            </w:r>
          </w:p>
        </w:tc>
        <w:tc>
          <w:tcPr>
            <w:tcW w:w="851" w:type="dxa"/>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shd w:val="clear" w:color="auto" w:fill="FFFFFF" w:themeFill="background1"/>
            <w:vAlign w:val="center"/>
          </w:tcPr>
          <w:p w:rsidR="007A7326" w:rsidRPr="008F39CB" w:rsidRDefault="007A7326">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D9D9D9" w:themeFill="background1" w:themeFillShade="D9"/>
            <w:vAlign w:val="center"/>
          </w:tcPr>
          <w:p w:rsidR="007A7326" w:rsidRPr="008F39CB" w:rsidRDefault="007A7326">
            <w:pPr>
              <w:spacing w:after="0"/>
              <w:jc w:val="center"/>
              <w:rPr>
                <w:rFonts w:ascii="Times New Roman" w:eastAsia="Calibri" w:hAnsi="Times New Roman" w:cs="Times New Roman"/>
                <w:b/>
                <w:sz w:val="18"/>
                <w:szCs w:val="18"/>
              </w:rPr>
            </w:pPr>
            <w:r w:rsidRPr="008F39CB">
              <w:rPr>
                <w:rFonts w:ascii="Times New Roman" w:eastAsia="Calibri" w:hAnsi="Times New Roman" w:cs="Times New Roman"/>
                <w:b/>
                <w:sz w:val="18"/>
                <w:szCs w:val="18"/>
              </w:rPr>
              <w:t>0</w:t>
            </w:r>
          </w:p>
        </w:tc>
        <w:tc>
          <w:tcPr>
            <w:tcW w:w="850" w:type="dxa"/>
            <w:vAlign w:val="center"/>
          </w:tcPr>
          <w:p w:rsidR="007A7326" w:rsidRPr="008F39CB" w:rsidRDefault="00831E16" w:rsidP="00551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vAlign w:val="center"/>
          </w:tcPr>
          <w:p w:rsidR="007A7326" w:rsidRPr="008F39CB" w:rsidRDefault="00F46B48" w:rsidP="00551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0" w:type="dxa"/>
            <w:vAlign w:val="center"/>
          </w:tcPr>
          <w:p w:rsidR="007A7326" w:rsidRPr="008F39CB" w:rsidRDefault="00AA215C" w:rsidP="00551ED2">
            <w:pPr>
              <w:spacing w:after="0"/>
              <w:jc w:val="center"/>
              <w:rPr>
                <w:rFonts w:ascii="Times New Roman" w:eastAsia="Calibri" w:hAnsi="Times New Roman" w:cs="Times New Roman"/>
                <w:sz w:val="18"/>
                <w:szCs w:val="18"/>
              </w:rPr>
            </w:pPr>
            <w:r w:rsidRPr="008F39CB">
              <w:rPr>
                <w:rFonts w:ascii="Times New Roman" w:eastAsia="Calibri" w:hAnsi="Times New Roman" w:cs="Times New Roman"/>
                <w:sz w:val="18"/>
                <w:szCs w:val="18"/>
              </w:rPr>
              <w:t>0</w:t>
            </w:r>
          </w:p>
        </w:tc>
        <w:tc>
          <w:tcPr>
            <w:tcW w:w="851" w:type="dxa"/>
            <w:shd w:val="clear" w:color="auto" w:fill="FFFFFF" w:themeFill="background1"/>
            <w:vAlign w:val="center"/>
          </w:tcPr>
          <w:p w:rsidR="007A7326" w:rsidRPr="008F39CB" w:rsidRDefault="007A7326" w:rsidP="00551ED2">
            <w:pPr>
              <w:spacing w:after="0"/>
              <w:jc w:val="center"/>
              <w:rPr>
                <w:rFonts w:ascii="Times New Roman" w:eastAsia="Calibri" w:hAnsi="Times New Roman" w:cs="Times New Roman"/>
                <w:sz w:val="18"/>
                <w:szCs w:val="18"/>
              </w:rPr>
            </w:pPr>
          </w:p>
        </w:tc>
        <w:tc>
          <w:tcPr>
            <w:tcW w:w="709" w:type="dxa"/>
            <w:shd w:val="clear" w:color="auto" w:fill="D9D9D9" w:themeFill="background1" w:themeFillShade="D9"/>
            <w:vAlign w:val="center"/>
          </w:tcPr>
          <w:p w:rsidR="007A7326" w:rsidRPr="008F39CB" w:rsidRDefault="007A7326" w:rsidP="00551ED2">
            <w:pPr>
              <w:spacing w:after="0"/>
              <w:jc w:val="center"/>
              <w:rPr>
                <w:rFonts w:ascii="Times New Roman" w:eastAsia="Calibri" w:hAnsi="Times New Roman" w:cs="Times New Roman"/>
                <w:b/>
                <w:sz w:val="18"/>
                <w:szCs w:val="18"/>
              </w:rPr>
            </w:pPr>
          </w:p>
        </w:tc>
      </w:tr>
    </w:tbl>
    <w:p w:rsidR="003810B5" w:rsidRPr="008F39CB" w:rsidRDefault="003810B5" w:rsidP="003F700C">
      <w:pPr>
        <w:spacing w:after="0" w:line="360" w:lineRule="auto"/>
        <w:ind w:firstLine="709"/>
        <w:jc w:val="both"/>
        <w:rPr>
          <w:rFonts w:ascii="Times New Roman" w:eastAsia="Times New Roman" w:hAnsi="Times New Roman" w:cs="Times New Roman"/>
          <w:sz w:val="16"/>
          <w:szCs w:val="16"/>
          <w:lang w:eastAsia="ru-RU"/>
        </w:rPr>
      </w:pPr>
    </w:p>
    <w:p w:rsidR="003810B5" w:rsidRPr="008F39CB" w:rsidRDefault="001145D3" w:rsidP="004662BE">
      <w:pPr>
        <w:spacing w:after="0" w:line="360" w:lineRule="auto"/>
        <w:ind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Для выполнения функций по обеспечению поддержки информационно-коммуникационной технологической инфраструктуры структурных под</w:t>
      </w:r>
      <w:r w:rsidR="00C30D37" w:rsidRPr="008F39CB">
        <w:rPr>
          <w:rFonts w:ascii="Times New Roman" w:eastAsia="Times New Roman" w:hAnsi="Times New Roman" w:cs="Times New Roman"/>
          <w:sz w:val="26"/>
          <w:szCs w:val="26"/>
          <w:lang w:eastAsia="ru-RU"/>
        </w:rPr>
        <w:t>разделений Роскомнадзора</w:t>
      </w:r>
      <w:r w:rsidR="00831E16" w:rsidRPr="008F39CB">
        <w:rPr>
          <w:rFonts w:ascii="Times New Roman" w:eastAsia="Times New Roman" w:hAnsi="Times New Roman" w:cs="Times New Roman"/>
          <w:sz w:val="26"/>
          <w:szCs w:val="26"/>
          <w:lang w:eastAsia="ru-RU"/>
        </w:rPr>
        <w:t xml:space="preserve"> в 2020</w:t>
      </w:r>
      <w:r w:rsidRPr="008F39CB">
        <w:rPr>
          <w:rFonts w:ascii="Times New Roman" w:eastAsia="Times New Roman" w:hAnsi="Times New Roman" w:cs="Times New Roman"/>
          <w:sz w:val="26"/>
          <w:szCs w:val="26"/>
          <w:lang w:eastAsia="ru-RU"/>
        </w:rPr>
        <w:t xml:space="preserve"> были </w:t>
      </w:r>
      <w:r w:rsidR="00884DBA" w:rsidRPr="008F39CB">
        <w:rPr>
          <w:rFonts w:ascii="Times New Roman" w:eastAsia="Times New Roman" w:hAnsi="Times New Roman" w:cs="Times New Roman"/>
          <w:sz w:val="26"/>
          <w:szCs w:val="26"/>
          <w:lang w:eastAsia="ru-RU"/>
        </w:rPr>
        <w:t>запланированы и выполняются</w:t>
      </w:r>
      <w:r w:rsidRPr="008F39CB">
        <w:rPr>
          <w:rFonts w:ascii="Times New Roman" w:eastAsia="Times New Roman" w:hAnsi="Times New Roman" w:cs="Times New Roman"/>
          <w:sz w:val="26"/>
          <w:szCs w:val="26"/>
          <w:lang w:eastAsia="ru-RU"/>
        </w:rPr>
        <w:t xml:space="preserve"> мероприятия по закупке и установке на рабочие места сотрудников Управления современного технического оборудования</w:t>
      </w:r>
      <w:r w:rsidR="00F14CFA" w:rsidRPr="008F39CB">
        <w:rPr>
          <w:rFonts w:ascii="Times New Roman" w:eastAsia="Times New Roman" w:hAnsi="Times New Roman" w:cs="Times New Roman"/>
          <w:sz w:val="26"/>
          <w:szCs w:val="26"/>
          <w:lang w:eastAsia="ru-RU"/>
        </w:rPr>
        <w:t xml:space="preserve"> и расходных материалов</w:t>
      </w:r>
      <w:r w:rsidRPr="008F39CB">
        <w:rPr>
          <w:rFonts w:ascii="Times New Roman" w:eastAsia="Times New Roman" w:hAnsi="Times New Roman" w:cs="Times New Roman"/>
          <w:sz w:val="26"/>
          <w:szCs w:val="26"/>
          <w:lang w:eastAsia="ru-RU"/>
        </w:rPr>
        <w:t xml:space="preserve">. </w:t>
      </w:r>
    </w:p>
    <w:p w:rsidR="004662BE" w:rsidRPr="008F39CB" w:rsidRDefault="004662BE" w:rsidP="004662BE">
      <w:pPr>
        <w:spacing w:after="0" w:line="360" w:lineRule="auto"/>
        <w:ind w:firstLine="709"/>
        <w:jc w:val="both"/>
        <w:rPr>
          <w:rFonts w:ascii="Times New Roman" w:eastAsia="Times New Roman" w:hAnsi="Times New Roman" w:cs="Times New Roman"/>
          <w:i/>
          <w:sz w:val="28"/>
          <w:szCs w:val="24"/>
          <w:u w:val="single"/>
          <w:lang w:eastAsia="ru-RU"/>
        </w:rPr>
      </w:pPr>
    </w:p>
    <w:p w:rsidR="00A21865" w:rsidRPr="008F39CB" w:rsidRDefault="00A21865" w:rsidP="00A21865">
      <w:pPr>
        <w:spacing w:after="0" w:line="360" w:lineRule="auto"/>
        <w:ind w:firstLine="708"/>
        <w:jc w:val="both"/>
        <w:rPr>
          <w:rFonts w:ascii="Times New Roman" w:eastAsia="Times New Roman" w:hAnsi="Times New Roman" w:cs="Times New Roman"/>
          <w:i/>
          <w:sz w:val="26"/>
          <w:szCs w:val="26"/>
          <w:u w:val="single"/>
          <w:lang w:eastAsia="ru-RU"/>
        </w:rPr>
      </w:pPr>
      <w:r w:rsidRPr="008F39CB">
        <w:rPr>
          <w:rFonts w:ascii="Times New Roman" w:eastAsia="Times New Roman" w:hAnsi="Times New Roman" w:cs="Times New Roman"/>
          <w:i/>
          <w:sz w:val="26"/>
          <w:szCs w:val="26"/>
          <w:u w:val="single"/>
          <w:lang w:eastAsia="ru-RU"/>
        </w:rPr>
        <w:t>Выполнение плана – графика профилактических мероприятий Управления Роскомнадзора по Волгоградской области и Республике Калмыкия</w:t>
      </w:r>
    </w:p>
    <w:p w:rsidR="007F7EA8" w:rsidRPr="008F39CB" w:rsidRDefault="007F7EA8" w:rsidP="007F7EA8">
      <w:pPr>
        <w:spacing w:after="0" w:line="360" w:lineRule="auto"/>
        <w:ind w:right="57" w:firstLine="709"/>
        <w:jc w:val="both"/>
        <w:rPr>
          <w:rFonts w:ascii="Times New Roman" w:eastAsia="Times New Roman" w:hAnsi="Times New Roman" w:cs="Times New Roman"/>
          <w:b/>
          <w:sz w:val="26"/>
          <w:szCs w:val="26"/>
          <w:u w:val="single"/>
          <w:lang w:eastAsia="ru-RU"/>
        </w:rPr>
      </w:pPr>
      <w:r w:rsidRPr="008F39CB">
        <w:rPr>
          <w:rFonts w:ascii="Times New Roman" w:eastAsia="Times New Roman" w:hAnsi="Times New Roman" w:cs="Times New Roman"/>
          <w:b/>
          <w:sz w:val="26"/>
          <w:szCs w:val="26"/>
          <w:u w:val="single"/>
          <w:lang w:eastAsia="ru-RU"/>
        </w:rPr>
        <w:t>Профилактические мероприятия в сфере ПД</w:t>
      </w:r>
    </w:p>
    <w:p w:rsidR="007F7EA8" w:rsidRPr="008F39CB" w:rsidRDefault="007F7EA8" w:rsidP="007F7EA8">
      <w:pPr>
        <w:spacing w:after="0" w:line="360" w:lineRule="auto"/>
        <w:ind w:right="57"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lastRenderedPageBreak/>
        <w:t xml:space="preserve">Сведения о выполнении мероприятий Планов-графиков профилактических мероприятий: </w:t>
      </w:r>
    </w:p>
    <w:p w:rsidR="007F7EA8" w:rsidRPr="008F39CB" w:rsidRDefault="007F7EA8" w:rsidP="007F7EA8">
      <w:pPr>
        <w:spacing w:after="0" w:line="360" w:lineRule="auto"/>
        <w:ind w:right="57"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sz w:val="26"/>
          <w:szCs w:val="26"/>
          <w:lang w:eastAsia="ru-RU"/>
        </w:rPr>
        <w:t>1)</w:t>
      </w:r>
      <w:r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 xml:space="preserve">За 9 месяцев 2020 года присоединились к Кодексу добросовестных практик в сети Интернет 213 операторов </w:t>
      </w:r>
      <w:r w:rsidRPr="008F39CB">
        <w:rPr>
          <w:rFonts w:ascii="Times New Roman" w:eastAsia="Calibri" w:hAnsi="Times New Roman" w:cs="Times New Roman"/>
          <w:sz w:val="26"/>
          <w:szCs w:val="26"/>
        </w:rPr>
        <w:t xml:space="preserve"> </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115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22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sz w:val="26"/>
          <w:szCs w:val="26"/>
        </w:rPr>
        <w:t>МОУ Детский сад № 250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62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8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2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16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274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№113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Calibri" w:hAnsi="Times New Roman" w:cs="Times New Roman"/>
          <w:sz w:val="26"/>
          <w:szCs w:val="26"/>
        </w:rPr>
        <w:t>МОУ Гимназия №7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Лицей №4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66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285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259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60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295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Центр развития ребенка № 14 Красноармейского района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№161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w:t>
      </w:r>
      <w:r w:rsidR="00D54871">
        <w:rPr>
          <w:rFonts w:ascii="Times New Roman" w:eastAsia="Times New Roman" w:hAnsi="Times New Roman" w:cs="Times New Roman"/>
          <w:sz w:val="26"/>
          <w:szCs w:val="26"/>
          <w:lang w:eastAsia="ru-RU"/>
        </w:rPr>
        <w:t>ОУ Детский сад № 324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309 Волгограда</w:t>
      </w:r>
    </w:p>
    <w:p w:rsidR="007F7EA8" w:rsidRPr="008F39CB" w:rsidRDefault="007F7EA8" w:rsidP="007F7EA8">
      <w:pPr>
        <w:numPr>
          <w:ilvl w:val="0"/>
          <w:numId w:val="39"/>
        </w:numPr>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125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124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343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65 Волгограда</w:t>
      </w:r>
    </w:p>
    <w:p w:rsidR="007F7EA8" w:rsidRPr="008F39CB" w:rsidRDefault="007F7EA8" w:rsidP="007F7EA8">
      <w:pPr>
        <w:numPr>
          <w:ilvl w:val="0"/>
          <w:numId w:val="39"/>
        </w:numPr>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64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Центр развития ребенка № 11 Красноармейского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43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37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96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24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25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368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190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284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228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89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МОУ СШ № 59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377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Лицей № 10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Станция юных натуралистов Кировского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214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85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Центр Детского Творчества Кировского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100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110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213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75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57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56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255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292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112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11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10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265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97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380 Волгограда</w:t>
      </w:r>
    </w:p>
    <w:p w:rsidR="007F7EA8" w:rsidRPr="008F39CB" w:rsidRDefault="007F7EA8" w:rsidP="007F7EA8">
      <w:pPr>
        <w:numPr>
          <w:ilvl w:val="0"/>
          <w:numId w:val="39"/>
        </w:numPr>
        <w:tabs>
          <w:tab w:val="left" w:pos="993"/>
          <w:tab w:val="left" w:pos="1134"/>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102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325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339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18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СОШ № 85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361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330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11 Ворошиловского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48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53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17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 Красноармейского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26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349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282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Лицей № 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МОУ Лицей № 11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НШ № 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105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104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367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31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120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135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332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279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221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393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326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301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МОУ СШ № 75 Волгограда </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317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170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27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281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270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254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238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99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372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177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276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331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61Волгограда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358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205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117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195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117Волгограда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58Волгограда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"Центр развития творчества детей и юношества Ворошиловского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МУДО "Детский морской центр им. Н.А. Вилкова Ворошиловского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348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280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93Волгограда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244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15 Советского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25</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234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55 "Долина знаний"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54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237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46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129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140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111Волгограда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106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90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229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15Волгограда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45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160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245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44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251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180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140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Центр развития ребенка № 13 Советского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80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302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103Волгограда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359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287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320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269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Центр развития ребенка № 9 Ворошиловского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МОУ Детский сад № 33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337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Центр развития ребенка № 12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ЦДТТ Советского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Центр развития ребенка № 10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16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Лицей № 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306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201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51Волгограда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ДЮЦ Тракторозаводского района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363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18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86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12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Лицей № 8 "Олимпия"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Центр развития ребенка № 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НШ № 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289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38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310Волгограда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347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17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220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15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257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Гимназия № 13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321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Детский сад № 376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87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МОУ СШ № 29 Волгограда</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Администрация Лаганского районного муниципального образования Республики Калмыкия</w:t>
      </w:r>
    </w:p>
    <w:p w:rsidR="007F7EA8" w:rsidRPr="008F39CB" w:rsidRDefault="007F7EA8" w:rsidP="007F7EA8">
      <w:pPr>
        <w:numPr>
          <w:ilvl w:val="0"/>
          <w:numId w:val="39"/>
        </w:numPr>
        <w:tabs>
          <w:tab w:val="left" w:pos="993"/>
        </w:tabs>
        <w:contextualSpacing/>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АНО ВО «Волгоградский институт бизнеса»</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Федеральное государственное казенное образовательное учреждение высшего образования "Волгоградская академия Министерства внутренних дел Российской  Федерации"</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Министерство цифрового развития Республики Калмыкия</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Муниципальное казенное предприятие «ГОРОДСКОЙ ЦЕНТР УПРАВЛЕНИЯ ПАССАЖИРСКИМИ ПЕРЕВОЗКАМИ»</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АО "ВОЛГОГРАДГОРГАЗ"</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Министерство жилищно-коммунального хозяйства и энергетики Республики Калмыкия</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ПАО "Волгоградэнергосбыт"</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МУП "Элиставодоканал"</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ГБПОУ "Жирновский педагогический колледж"</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ФКПОУ "КАЛАЧЕВСКИЙ ТЕХНИКУМ-ИНТЕРНАТ" (Волгоградская область)</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ГАПОУ "Волгоградский медицинский колледж"</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Государственное бюджетное профессиональное образовательное учреждение "Волгоградский политехнический колледж имени В.И. Вернадского"</w:t>
      </w:r>
      <w:r w:rsidRPr="008F39CB">
        <w:rPr>
          <w:rFonts w:ascii="Times New Roman" w:eastAsia="Times New Roman" w:hAnsi="Times New Roman" w:cs="Times New Roman"/>
          <w:b/>
          <w:sz w:val="26"/>
          <w:szCs w:val="26"/>
          <w:u w:val="single"/>
          <w:lang w:eastAsia="ru-RU"/>
        </w:rPr>
        <w:t xml:space="preserve"> </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Общество с ограниченной ответственностью «УПРАВЛЯЮЩАЯ КОМПАНИЯ «НГКХ»</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Государственное бюджетное профессиональное образовательное учреждение «Волгоградский энергетический колледж»</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ООО «УК «СТАТУС»</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Государственное бюджетное профессиональное образовательное учреждение "Серафимовичский техникум механизации сельского хозяйства"</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ГБПОУ «Волгоградский технический колледж» </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ООО Ломбард "Меридиан"</w:t>
      </w:r>
    </w:p>
    <w:p w:rsidR="007F7EA8" w:rsidRPr="008F39CB" w:rsidRDefault="007F7EA8" w:rsidP="007F7EA8">
      <w:pPr>
        <w:numPr>
          <w:ilvl w:val="0"/>
          <w:numId w:val="39"/>
        </w:numPr>
        <w:tabs>
          <w:tab w:val="left" w:pos="993"/>
        </w:tabs>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ООО "Ломбард Царицын"</w:t>
      </w:r>
    </w:p>
    <w:p w:rsidR="007B2485" w:rsidRPr="008F39CB" w:rsidRDefault="007B2485" w:rsidP="007B2485">
      <w:pPr>
        <w:spacing w:line="360" w:lineRule="auto"/>
        <w:jc w:val="both"/>
        <w:rPr>
          <w:rFonts w:ascii="Times New Roman" w:eastAsia="Times New Roman" w:hAnsi="Times New Roman" w:cs="Times New Roman"/>
          <w:sz w:val="26"/>
          <w:szCs w:val="26"/>
          <w:lang w:eastAsia="ru-RU"/>
        </w:rPr>
      </w:pPr>
    </w:p>
    <w:p w:rsidR="007B2485" w:rsidRPr="008F39CB" w:rsidRDefault="007F7EA8" w:rsidP="007B2485">
      <w:pPr>
        <w:spacing w:line="360" w:lineRule="auto"/>
        <w:ind w:firstLine="425"/>
        <w:jc w:val="both"/>
        <w:rPr>
          <w:rFonts w:ascii="Times New Roman" w:eastAsia="Calibri" w:hAnsi="Times New Roman" w:cs="Times New Roman"/>
          <w:sz w:val="26"/>
          <w:szCs w:val="26"/>
        </w:rPr>
      </w:pPr>
      <w:r w:rsidRPr="008F39CB">
        <w:rPr>
          <w:rFonts w:ascii="Times New Roman" w:eastAsia="Times New Roman" w:hAnsi="Times New Roman" w:cs="Times New Roman"/>
          <w:sz w:val="26"/>
          <w:szCs w:val="26"/>
          <w:lang w:eastAsia="ru-RU"/>
        </w:rPr>
        <w:t xml:space="preserve">2) Управлением за 9 месяцев 2020 года проведены следующие мероприятия: </w:t>
      </w:r>
      <w:r w:rsidRPr="008F39CB">
        <w:rPr>
          <w:rFonts w:ascii="Times New Roman" w:eastAsia="Calibri" w:hAnsi="Times New Roman" w:cs="Times New Roman"/>
          <w:sz w:val="26"/>
          <w:szCs w:val="26"/>
        </w:rPr>
        <w:t>28.01.2020 был проведен семинар на тему: "Обработка персональных данных работников, соискателей, а так же лиц, находящихся в кадровом резерве"; 19.02.2020 был проведен семинар на тему: "Ведение реестра операторов. Правила предоставления Уведомлений об обработке персональных данных, а также информационных писем о внесении изменений в сведения в Реестре операторов, осуществляющих обработку персональных данных"; 18.03.2020 был проведен семинар с представителями образовательных учреждений по разъяснению законодательства РФ в области персональных данных; 19.03.2020 был проведен семинар на тему: "Порядок рассмотрения обращений граждан. Анализ нарушений</w:t>
      </w:r>
      <w:r w:rsidR="00D54871">
        <w:rPr>
          <w:rFonts w:ascii="Times New Roman" w:eastAsia="Calibri" w:hAnsi="Times New Roman" w:cs="Times New Roman"/>
          <w:sz w:val="26"/>
          <w:szCs w:val="26"/>
        </w:rPr>
        <w:t>,</w:t>
      </w:r>
      <w:r w:rsidRPr="008F39CB">
        <w:rPr>
          <w:rFonts w:ascii="Times New Roman" w:eastAsia="Calibri" w:hAnsi="Times New Roman" w:cs="Times New Roman"/>
          <w:sz w:val="26"/>
          <w:szCs w:val="26"/>
        </w:rPr>
        <w:t xml:space="preserve"> выявляемых в ходе рассмотрения обращений граждан"</w:t>
      </w:r>
    </w:p>
    <w:p w:rsidR="007F7EA8" w:rsidRPr="008F39CB" w:rsidRDefault="007F7EA8" w:rsidP="007B2485">
      <w:pPr>
        <w:spacing w:line="360" w:lineRule="auto"/>
        <w:ind w:firstLine="425"/>
        <w:jc w:val="both"/>
        <w:rPr>
          <w:rFonts w:ascii="Times New Roman" w:eastAsia="Calibri" w:hAnsi="Times New Roman" w:cs="Times New Roman"/>
          <w:sz w:val="26"/>
          <w:szCs w:val="26"/>
        </w:rPr>
      </w:pPr>
      <w:r w:rsidRPr="008F39CB">
        <w:rPr>
          <w:rFonts w:ascii="Times New Roman" w:eastAsia="Times New Roman" w:hAnsi="Times New Roman" w:cs="Times New Roman"/>
          <w:sz w:val="26"/>
          <w:szCs w:val="26"/>
          <w:lang w:eastAsia="ru-RU"/>
        </w:rPr>
        <w:t>28.01.2020</w:t>
      </w:r>
      <w:r w:rsidRPr="008F39CB">
        <w:rPr>
          <w:rFonts w:ascii="Times New Roman" w:eastAsia="Calibri" w:hAnsi="Times New Roman" w:cs="Times New Roman"/>
          <w:sz w:val="26"/>
          <w:szCs w:val="26"/>
        </w:rPr>
        <w:t xml:space="preserve"> был проведен День открытых дверей, посвященный защите персональных данных. </w:t>
      </w:r>
    </w:p>
    <w:p w:rsidR="007F7EA8" w:rsidRPr="008F39CB" w:rsidRDefault="007F7EA8" w:rsidP="007F7EA8">
      <w:pPr>
        <w:spacing w:line="360" w:lineRule="auto"/>
        <w:ind w:firstLine="34"/>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Кроме того, 14.01.2020 были проведены "открытые" уроки в МОУ СШ № 6; 23.01.2020 - в МОУ СШ № 27; 30.01.2020 - в МОУ СШ № 111; 05.02.2020 - в МОУ СШ № 48; 07.02.2020 - в МОУ СШ № 93; 28.02.2020 - в МОУ СШ № 67; 03.03.2020 - МОУ Гимназия № 17.</w:t>
      </w:r>
    </w:p>
    <w:p w:rsidR="007F7EA8" w:rsidRPr="008F39CB" w:rsidRDefault="007F7EA8" w:rsidP="007F7EA8">
      <w:pPr>
        <w:spacing w:line="360" w:lineRule="auto"/>
        <w:ind w:firstLine="34"/>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За 9 месяцев 2020 года информация по вопросам соблюдения законодательства РФ в области персональных данных была размещена в </w:t>
      </w:r>
      <w:r w:rsidRPr="008F39CB">
        <w:rPr>
          <w:rFonts w:ascii="Times New Roman" w:eastAsia="Calibri" w:hAnsi="Times New Roman" w:cs="Times New Roman"/>
          <w:sz w:val="26"/>
          <w:szCs w:val="26"/>
        </w:rPr>
        <w:t>49 печатных СМИ и 4 сетевых изданиях</w:t>
      </w:r>
      <w:r w:rsidRPr="008F39CB">
        <w:rPr>
          <w:rFonts w:ascii="Times New Roman" w:eastAsia="Times New Roman" w:hAnsi="Times New Roman" w:cs="Times New Roman"/>
          <w:sz w:val="26"/>
          <w:szCs w:val="26"/>
          <w:lang w:eastAsia="ru-RU"/>
        </w:rPr>
        <w:t xml:space="preserve">, а также на 50 официальных сайтах муниципальных органов власти. Кроме того, за 9 месяцев 2020 года осуществлялась трансляция тематических роликов социальной рекламы в эфире телеканала Волжский+, </w:t>
      </w:r>
      <w:r w:rsidRPr="008F39CB">
        <w:rPr>
          <w:rFonts w:ascii="Times New Roman" w:eastAsia="Times New Roman" w:hAnsi="Times New Roman" w:cs="Times New Roman"/>
          <w:sz w:val="26"/>
          <w:szCs w:val="26"/>
          <w:lang w:val="en-US" w:eastAsia="ru-RU"/>
        </w:rPr>
        <w:t>Powernet</w:t>
      </w:r>
      <w:r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sz w:val="26"/>
          <w:szCs w:val="26"/>
          <w:lang w:val="en-US" w:eastAsia="ru-RU"/>
        </w:rPr>
        <w:t>HD</w:t>
      </w:r>
      <w:r w:rsidRPr="008F39CB">
        <w:rPr>
          <w:rFonts w:ascii="Times New Roman" w:eastAsia="Times New Roman" w:hAnsi="Times New Roman" w:cs="Times New Roman"/>
          <w:sz w:val="26"/>
          <w:szCs w:val="26"/>
          <w:lang w:eastAsia="ru-RU"/>
        </w:rPr>
        <w:t>, «Волгоград 24», кабельная сеть "Невод-Регион". Информация о проводимых мероприятиях размещалась на главной странице официального сайта Управления.</w:t>
      </w:r>
    </w:p>
    <w:p w:rsidR="007F7EA8" w:rsidRPr="008F39CB" w:rsidRDefault="007F7EA8" w:rsidP="007F7EA8">
      <w:pPr>
        <w:spacing w:after="0" w:line="360" w:lineRule="auto"/>
        <w:ind w:right="57"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3) Сведения об освещении информации об итогах контрольно-надзорной деятельности:</w:t>
      </w:r>
    </w:p>
    <w:p w:rsidR="007F7EA8" w:rsidRPr="008F39CB" w:rsidRDefault="007F7EA8" w:rsidP="007F7EA8">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Информация о проведенных и планируемых к проведе</w:t>
      </w:r>
      <w:r w:rsidR="00D54871">
        <w:rPr>
          <w:rFonts w:ascii="Times New Roman" w:eastAsia="Times New Roman" w:hAnsi="Times New Roman" w:cs="Times New Roman"/>
          <w:sz w:val="26"/>
          <w:szCs w:val="26"/>
          <w:lang w:eastAsia="ru-RU"/>
        </w:rPr>
        <w:t>нию профилактических мероприятиях</w:t>
      </w:r>
      <w:r w:rsidRPr="008F39CB">
        <w:rPr>
          <w:rFonts w:ascii="Times New Roman" w:eastAsia="Times New Roman" w:hAnsi="Times New Roman" w:cs="Times New Roman"/>
          <w:sz w:val="26"/>
          <w:szCs w:val="26"/>
          <w:lang w:eastAsia="ru-RU"/>
        </w:rPr>
        <w:t xml:space="preserve"> размещалась на официальном Интернет-сайте Управления на главной странице и  в разделе «Новости».</w:t>
      </w:r>
    </w:p>
    <w:p w:rsidR="007F7EA8" w:rsidRPr="008F39CB" w:rsidRDefault="007F7EA8" w:rsidP="007F7EA8">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Информация об итогах контрольно-надзорной деятельности размещалась на официальном Интернет-сайте Управления в разделе «Новости».</w:t>
      </w:r>
    </w:p>
    <w:p w:rsidR="007F7EA8" w:rsidRPr="008F39CB" w:rsidRDefault="007F7EA8" w:rsidP="007F7EA8">
      <w:pPr>
        <w:spacing w:after="0" w:line="360" w:lineRule="auto"/>
        <w:ind w:right="57"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Сведения о наиболее часто встречающихся нарушениях обязательных требований:</w:t>
      </w:r>
    </w:p>
    <w:p w:rsidR="007F7EA8" w:rsidRPr="008F39CB" w:rsidRDefault="007F7EA8" w:rsidP="007F7EA8">
      <w:pPr>
        <w:spacing w:after="0" w:line="360" w:lineRule="auto"/>
        <w:ind w:right="57" w:firstLine="709"/>
        <w:jc w:val="both"/>
        <w:rPr>
          <w:rFonts w:ascii="Times New Roman" w:eastAsia="Times New Roman" w:hAnsi="Times New Roman" w:cs="Times New Roman"/>
          <w:i/>
          <w:sz w:val="26"/>
          <w:szCs w:val="26"/>
          <w:lang w:eastAsia="ru-RU"/>
        </w:rPr>
      </w:pPr>
      <w:r w:rsidRPr="008F39CB">
        <w:rPr>
          <w:rFonts w:ascii="Times New Roman" w:eastAsia="Times New Roman" w:hAnsi="Times New Roman" w:cs="Times New Roman"/>
          <w:sz w:val="26"/>
          <w:szCs w:val="26"/>
          <w:lang w:eastAsia="ru-RU"/>
        </w:rPr>
        <w:t>Среди наибол</w:t>
      </w:r>
      <w:r w:rsidR="00D54871">
        <w:rPr>
          <w:rFonts w:ascii="Times New Roman" w:eastAsia="Times New Roman" w:hAnsi="Times New Roman" w:cs="Times New Roman"/>
          <w:sz w:val="26"/>
          <w:szCs w:val="26"/>
          <w:lang w:eastAsia="ru-RU"/>
        </w:rPr>
        <w:t>ее часто встречающихся нарушениях</w:t>
      </w:r>
      <w:r w:rsidRPr="008F39CB">
        <w:rPr>
          <w:rFonts w:ascii="Times New Roman" w:eastAsia="Times New Roman" w:hAnsi="Times New Roman" w:cs="Times New Roman"/>
          <w:sz w:val="26"/>
          <w:szCs w:val="26"/>
          <w:lang w:eastAsia="ru-RU"/>
        </w:rPr>
        <w:t xml:space="preserve"> обязател</w:t>
      </w:r>
      <w:r w:rsidR="00D54871">
        <w:rPr>
          <w:rFonts w:ascii="Times New Roman" w:eastAsia="Times New Roman" w:hAnsi="Times New Roman" w:cs="Times New Roman"/>
          <w:sz w:val="26"/>
          <w:szCs w:val="26"/>
          <w:lang w:eastAsia="ru-RU"/>
        </w:rPr>
        <w:t>ьных требований можно отметить</w:t>
      </w:r>
      <w:r w:rsidRPr="008F39CB">
        <w:rPr>
          <w:rFonts w:ascii="Times New Roman" w:eastAsia="Times New Roman" w:hAnsi="Times New Roman" w:cs="Times New Roman"/>
          <w:sz w:val="26"/>
          <w:szCs w:val="26"/>
          <w:lang w:eastAsia="ru-RU"/>
        </w:rPr>
        <w:t xml:space="preserve"> нарушение ч. 1 ст. 6 Федерального закона "О персональных данных" -</w:t>
      </w:r>
      <w:r w:rsidRPr="008F39CB">
        <w:rPr>
          <w:rFonts w:ascii="Times New Roman" w:eastAsia="Times New Roman" w:hAnsi="Times New Roman" w:cs="Times New Roman"/>
          <w:i/>
          <w:sz w:val="26"/>
          <w:szCs w:val="26"/>
          <w:lang w:eastAsia="ru-RU"/>
        </w:rPr>
        <w:t xml:space="preserve"> </w:t>
      </w:r>
      <w:r w:rsidRPr="008F39CB">
        <w:rPr>
          <w:rFonts w:ascii="Times New Roman" w:eastAsia="Times New Roman" w:hAnsi="Times New Roman" w:cs="Times New Roman"/>
          <w:sz w:val="26"/>
          <w:szCs w:val="26"/>
          <w:lang w:eastAsia="ru-RU"/>
        </w:rPr>
        <w:t>обработка персональных данных без согласия субъекта персональных данных; ст. 7 Федерального закона "О персональных данных"-нарушение условий конфиденциальности персональных данных;</w:t>
      </w:r>
      <w:r w:rsidRPr="008F39CB">
        <w:rPr>
          <w:rFonts w:ascii="Times New Roman" w:eastAsia="Calibri" w:hAnsi="Times New Roman" w:cs="Times New Roman"/>
          <w:sz w:val="26"/>
          <w:szCs w:val="26"/>
        </w:rPr>
        <w:t xml:space="preserve"> </w:t>
      </w:r>
      <w:r w:rsidRPr="008F39CB">
        <w:rPr>
          <w:rFonts w:ascii="Times New Roman" w:eastAsia="Times New Roman" w:hAnsi="Times New Roman" w:cs="Times New Roman"/>
          <w:sz w:val="26"/>
          <w:szCs w:val="26"/>
          <w:lang w:eastAsia="ru-RU"/>
        </w:rPr>
        <w:t>ч. 3 ст. 22 Федерального закона "О персональных данных" - представление в уполномоченный орган уведомления об обработке персональных данных, содержащего неполные или недостоверные сведения</w:t>
      </w:r>
      <w:r w:rsidRPr="008F39CB">
        <w:rPr>
          <w:rFonts w:ascii="Times New Roman" w:eastAsia="Times New Roman" w:hAnsi="Times New Roman" w:cs="Times New Roman"/>
          <w:i/>
          <w:sz w:val="26"/>
          <w:szCs w:val="26"/>
          <w:lang w:eastAsia="ru-RU"/>
        </w:rPr>
        <w:t xml:space="preserve">. </w:t>
      </w:r>
    </w:p>
    <w:p w:rsidR="007F7EA8" w:rsidRPr="008F39CB" w:rsidRDefault="007F7EA8" w:rsidP="007F7EA8">
      <w:pPr>
        <w:rPr>
          <w:rFonts w:ascii="Times New Roman" w:eastAsia="Calibri" w:hAnsi="Times New Roman" w:cs="Times New Roman"/>
        </w:rPr>
      </w:pPr>
    </w:p>
    <w:p w:rsidR="00F93A33" w:rsidRPr="008F39CB" w:rsidRDefault="00F93A33" w:rsidP="00F93A33">
      <w:pPr>
        <w:spacing w:after="0" w:line="360" w:lineRule="auto"/>
        <w:ind w:right="57" w:firstLine="709"/>
        <w:jc w:val="both"/>
        <w:rPr>
          <w:rFonts w:ascii="Times New Roman" w:eastAsia="Times New Roman" w:hAnsi="Times New Roman" w:cs="Times New Roman"/>
          <w:b/>
          <w:sz w:val="26"/>
          <w:szCs w:val="26"/>
          <w:u w:val="single"/>
          <w:lang w:eastAsia="ru-RU"/>
        </w:rPr>
      </w:pPr>
      <w:r w:rsidRPr="008F39CB">
        <w:rPr>
          <w:rFonts w:ascii="Times New Roman" w:eastAsia="Times New Roman" w:hAnsi="Times New Roman" w:cs="Times New Roman"/>
          <w:b/>
          <w:sz w:val="26"/>
          <w:szCs w:val="26"/>
          <w:u w:val="single"/>
          <w:lang w:eastAsia="ru-RU"/>
        </w:rPr>
        <w:t>Профилактические мероприятия в сфере СМИ</w:t>
      </w:r>
    </w:p>
    <w:p w:rsidR="00163E42" w:rsidRPr="008F39CB" w:rsidRDefault="00163E42" w:rsidP="00163E42">
      <w:pPr>
        <w:spacing w:after="0" w:line="360" w:lineRule="auto"/>
        <w:ind w:right="57" w:firstLine="708"/>
        <w:jc w:val="both"/>
        <w:rPr>
          <w:rFonts w:ascii="Times New Roman" w:eastAsia="Calibri" w:hAnsi="Times New Roman" w:cs="Times New Roman"/>
          <w:b/>
          <w:sz w:val="26"/>
          <w:szCs w:val="26"/>
        </w:rPr>
      </w:pPr>
      <w:r w:rsidRPr="008F39CB">
        <w:rPr>
          <w:rFonts w:ascii="Times New Roman" w:eastAsia="Calibri" w:hAnsi="Times New Roman" w:cs="Times New Roman"/>
          <w:b/>
          <w:sz w:val="26"/>
          <w:szCs w:val="26"/>
        </w:rPr>
        <w:t>Сведения о выполнении мероприятий Планов-графиков профилактических мероприятий:</w:t>
      </w:r>
    </w:p>
    <w:p w:rsidR="00163E42" w:rsidRPr="008F39CB" w:rsidRDefault="00163E42" w:rsidP="00163E42">
      <w:pPr>
        <w:spacing w:after="0" w:line="360" w:lineRule="auto"/>
        <w:ind w:right="57" w:firstLine="708"/>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1. За 9 месяцев 2020 года Управлением проведено 1 (одно) профилактическое мероприятие для определенного круга лиц (1 – в 3 квартале 2020 года). Семинар проведен на базе Управления 29.09.2020. Тема семинара «Соблюдение лицензионных требований, установленных законодательством Российской Федерации, при осуществлении телерадиовещания. Анализ типичных нарушений на конкретных примерах». В работе семинара приняли участие представители 6 вещательных организаций, что составило 20,7 % охвата от общего количество вещательных организаций, осуществляющих деятельность на территории Волгоградской области.</w:t>
      </w:r>
    </w:p>
    <w:p w:rsidR="00163E42" w:rsidRPr="008F39CB" w:rsidRDefault="00163E42" w:rsidP="00163E42">
      <w:pPr>
        <w:spacing w:after="0" w:line="360" w:lineRule="auto"/>
        <w:ind w:right="57" w:firstLine="709"/>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2. За 9 месяцев 2020 года Управлением проведены 365 адресных мероприятий (89 – в 3 квартале 2020 года) в отношении СМИ, из них:</w:t>
      </w:r>
    </w:p>
    <w:p w:rsidR="00163E42" w:rsidRPr="008F39CB" w:rsidRDefault="00163E42" w:rsidP="00163E42">
      <w:pPr>
        <w:spacing w:after="0" w:line="360" w:lineRule="auto"/>
        <w:ind w:right="57" w:firstLine="709"/>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личные беседы – 323 (69 - в 3 квартале 2020 года);</w:t>
      </w:r>
    </w:p>
    <w:p w:rsidR="00163E42" w:rsidRPr="008F39CB" w:rsidRDefault="00163E42" w:rsidP="00163E42">
      <w:pPr>
        <w:spacing w:after="0" w:line="360" w:lineRule="auto"/>
        <w:ind w:right="57" w:firstLine="709"/>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направление разъяснительных писем – 42 (20 – в 3 квартале 2020 года).</w:t>
      </w:r>
    </w:p>
    <w:p w:rsidR="00163E42" w:rsidRPr="008F39CB" w:rsidRDefault="00163E42" w:rsidP="00163E42">
      <w:pPr>
        <w:spacing w:after="0" w:line="360" w:lineRule="auto"/>
        <w:ind w:right="57" w:firstLine="708"/>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За 9 месяцев 2020 года Управлением проведено 58 адресных профилактических мероприятий (14 – в 3 квартале 2020 года) в отношении лицензиатов-вещателей, из них:</w:t>
      </w:r>
    </w:p>
    <w:p w:rsidR="00163E42" w:rsidRPr="008F39CB" w:rsidRDefault="00163E42" w:rsidP="00163E42">
      <w:pPr>
        <w:spacing w:after="0" w:line="360" w:lineRule="auto"/>
        <w:ind w:right="57" w:firstLine="708"/>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личные беседы – 29 (6 – в 3 квартале 2020 года);</w:t>
      </w:r>
    </w:p>
    <w:p w:rsidR="00163E42" w:rsidRPr="008F39CB" w:rsidRDefault="00163E42" w:rsidP="00163E42">
      <w:pPr>
        <w:spacing w:after="0" w:line="360" w:lineRule="auto"/>
        <w:ind w:right="57" w:firstLine="708"/>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направление разъяснительных писем – 29 (8 – в 3 квартале 2020 года).</w:t>
      </w:r>
    </w:p>
    <w:p w:rsidR="00163E42" w:rsidRPr="008F39CB" w:rsidRDefault="00163E42" w:rsidP="00163E42">
      <w:pPr>
        <w:spacing w:after="0" w:line="360" w:lineRule="auto"/>
        <w:ind w:right="57" w:firstLine="708"/>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Процент охвата адресными профилактическими мероприятиями (без учета уникальных объектов) составил:</w:t>
      </w:r>
    </w:p>
    <w:p w:rsidR="00163E42" w:rsidRPr="008F39CB" w:rsidRDefault="00163E42" w:rsidP="00163E42">
      <w:pPr>
        <w:spacing w:after="0" w:line="360" w:lineRule="auto"/>
        <w:ind w:right="57" w:firstLine="708"/>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СМИ – 92,4%;</w:t>
      </w:r>
    </w:p>
    <w:p w:rsidR="00163E42" w:rsidRPr="008F39CB" w:rsidRDefault="00163E42" w:rsidP="00163E42">
      <w:pPr>
        <w:spacing w:after="0" w:line="360" w:lineRule="auto"/>
        <w:ind w:right="57" w:firstLine="708"/>
        <w:contextualSpacing/>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вещатели – 100%.</w:t>
      </w:r>
    </w:p>
    <w:p w:rsidR="00163E42" w:rsidRPr="008F39CB" w:rsidRDefault="00163E42" w:rsidP="00163E42">
      <w:pPr>
        <w:spacing w:after="0" w:line="360" w:lineRule="auto"/>
        <w:ind w:right="57" w:firstLine="708"/>
        <w:jc w:val="both"/>
        <w:rPr>
          <w:rFonts w:ascii="Times New Roman" w:eastAsia="Calibri" w:hAnsi="Times New Roman" w:cs="Times New Roman"/>
          <w:b/>
          <w:sz w:val="26"/>
          <w:szCs w:val="26"/>
        </w:rPr>
      </w:pPr>
      <w:r w:rsidRPr="008F39CB">
        <w:rPr>
          <w:rFonts w:ascii="Times New Roman" w:eastAsia="Calibri" w:hAnsi="Times New Roman" w:cs="Times New Roman"/>
          <w:b/>
          <w:sz w:val="26"/>
          <w:szCs w:val="26"/>
        </w:rPr>
        <w:t>Описание текущего уровня развития профилактических мероприятий:</w:t>
      </w:r>
    </w:p>
    <w:p w:rsidR="00163E42" w:rsidRPr="008F39CB" w:rsidRDefault="00163E42" w:rsidP="00163E42">
      <w:pPr>
        <w:spacing w:after="0" w:line="360" w:lineRule="auto"/>
        <w:ind w:right="57" w:firstLine="708"/>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Профилактические мероприятия проводятся специалистами отдела контроля и надзора в сфере массовых коммуникаций в форме профилактических бесед по телефону либо непосредственно в Управлении, по электронной почте отдела, путем направления профилактических писем в адрес главных редакторов СМИ и учредителей СМИ о соблюдении требований законодательства в сфере СМИ и телерадиовещания, а также при проведении мероприятий для определенного круга лиц (семинаров). </w:t>
      </w:r>
    </w:p>
    <w:p w:rsidR="00163E42" w:rsidRPr="008F39CB" w:rsidRDefault="00163E42" w:rsidP="00163E42">
      <w:pPr>
        <w:spacing w:after="0" w:line="360" w:lineRule="auto"/>
        <w:ind w:right="57" w:firstLine="709"/>
        <w:contextualSpacing/>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Кроме того, специалистами Управления размещаются информационные материалы об изменениях в законодательстве РФ на официальном сайте Управления в разделах «Новости», «Направления деятельности»/ «Регистрация СМИ».</w:t>
      </w:r>
    </w:p>
    <w:p w:rsidR="00163E42" w:rsidRPr="008F39CB" w:rsidRDefault="00163E42" w:rsidP="00163E42">
      <w:pPr>
        <w:tabs>
          <w:tab w:val="left" w:pos="709"/>
        </w:tabs>
        <w:spacing w:after="0" w:line="360" w:lineRule="auto"/>
        <w:ind w:right="57"/>
        <w:jc w:val="both"/>
        <w:rPr>
          <w:rFonts w:ascii="Times New Roman" w:eastAsia="Calibri" w:hAnsi="Times New Roman" w:cs="Times New Roman"/>
          <w:b/>
          <w:sz w:val="26"/>
          <w:szCs w:val="26"/>
        </w:rPr>
      </w:pPr>
      <w:r w:rsidRPr="008F39CB">
        <w:rPr>
          <w:rFonts w:ascii="Times New Roman" w:eastAsia="Calibri" w:hAnsi="Times New Roman" w:cs="Times New Roman"/>
          <w:b/>
          <w:sz w:val="26"/>
          <w:szCs w:val="26"/>
        </w:rPr>
        <w:tab/>
        <w:t>Сведения об освещении проведенных профилактических мероприятиях в публичном доступе:</w:t>
      </w:r>
    </w:p>
    <w:p w:rsidR="00163E42" w:rsidRPr="008F39CB" w:rsidRDefault="00163E42" w:rsidP="00163E42">
      <w:pPr>
        <w:tabs>
          <w:tab w:val="left" w:pos="709"/>
        </w:tabs>
        <w:spacing w:after="0" w:line="360" w:lineRule="auto"/>
        <w:ind w:right="57"/>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ab/>
        <w:t>За 3 квартал 2020 года на сайте Управления 4 раза размещалась новостная информация, поступившая от отдела контроля и надзора в сфере массовых коммуникаций.</w:t>
      </w:r>
    </w:p>
    <w:p w:rsidR="00163E42" w:rsidRPr="008F39CB" w:rsidRDefault="00163E42" w:rsidP="00163E42">
      <w:pPr>
        <w:spacing w:after="0" w:line="360" w:lineRule="auto"/>
        <w:ind w:right="57" w:firstLine="708"/>
        <w:jc w:val="both"/>
        <w:rPr>
          <w:rFonts w:ascii="Times New Roman" w:eastAsia="Calibri" w:hAnsi="Times New Roman" w:cs="Times New Roman"/>
          <w:b/>
          <w:sz w:val="26"/>
          <w:szCs w:val="26"/>
        </w:rPr>
      </w:pPr>
      <w:r w:rsidRPr="008F39CB">
        <w:rPr>
          <w:rFonts w:ascii="Times New Roman" w:eastAsia="Calibri" w:hAnsi="Times New Roman" w:cs="Times New Roman"/>
          <w:b/>
          <w:sz w:val="26"/>
          <w:szCs w:val="26"/>
        </w:rPr>
        <w:t>Сведения о наиболее часто встречающихся нарушениях обязательных требований:</w:t>
      </w:r>
    </w:p>
    <w:p w:rsidR="00163E42" w:rsidRPr="008F39CB" w:rsidRDefault="00163E42" w:rsidP="00163E42">
      <w:pPr>
        <w:spacing w:after="0" w:line="360" w:lineRule="auto"/>
        <w:ind w:right="57"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В 3 квартале 2020 года типичным нарушением при проведении мероприятий систематического наблюдения в отношении СМИ является нарушение требований ст. 20 Закона Российской Федерации от 27.12.1991 № 2124-1 «О средствах массовой информации» - нарушение порядка утверждения и изменения устава редакции или заменяющего его договора и отсутствия в уставе редакции или заменяющем его договоре определения основных прав и обязанностей журналистов. </w:t>
      </w:r>
    </w:p>
    <w:p w:rsidR="00163E42" w:rsidRPr="008F39CB" w:rsidRDefault="00163E42" w:rsidP="00163E42">
      <w:pPr>
        <w:spacing w:after="0" w:line="360" w:lineRule="auto"/>
        <w:ind w:right="57"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В 3 квартале 2020 года редакциями СМИ допущено 37 нарушений указанных требований, что составило 58,7 % от общего количества выявленных нарушений (63). За аналогичный период 2019 года Управлением выявлено 19 нарушений порядка утверждения и изменения Устава редакции или заменяющего его договора, что составило 33,9 % от общего количества выявленных нарушений (59).</w:t>
      </w:r>
    </w:p>
    <w:p w:rsidR="00163E42" w:rsidRPr="008F39CB" w:rsidRDefault="00163E42" w:rsidP="00163E42">
      <w:pPr>
        <w:spacing w:after="0" w:line="360" w:lineRule="auto"/>
        <w:ind w:right="57"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Таким образом, количество выявленных нарушений требования ст. 20 Закона «О СМИ» по сравнению с аналогичным периодом 2019 года выросло на 24,8 %. Данный факт объясняется внесением изменений в законодательство РФ в сфере СМИ, а также разработкой в течение 2019-2020 годов шаблона устава редакции СМИ территориальными Управлениями Роскомнадзора, внесением изменений и уточнений в указанный шаблон. С целью профилактики указанного нарушения специалистами Управления ведется работа по внесению изменений в Уставы редакций СМИ, договоры между главными редакторами (редакциями) СМИ и учредителями СМИ путем направления информационных писем в адрес учредителей СМИ.</w:t>
      </w:r>
    </w:p>
    <w:p w:rsidR="00163E42" w:rsidRPr="008F39CB" w:rsidRDefault="00163E42" w:rsidP="00163E42">
      <w:pPr>
        <w:spacing w:after="0" w:line="360" w:lineRule="auto"/>
        <w:ind w:right="57"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В 3 квартале 2020 года типичным нарушением при проведении мероприятий систематического наблюдения в отношении вещателей является нарушение требований </w:t>
      </w:r>
      <w:r w:rsidRPr="008F39CB">
        <w:rPr>
          <w:rFonts w:ascii="Times New Roman" w:eastAsia="Calibri" w:hAnsi="Times New Roman" w:cs="Times New Roman"/>
          <w:sz w:val="26"/>
          <w:szCs w:val="26"/>
          <w:lang w:eastAsia="ru-RU"/>
        </w:rPr>
        <w:t>ст. 31 Закона Российской Федерации от 27.12.1991 № 2124-1 «О средствах массовой информации», пп. «а» п. 4 Положения о лицензировании телевизионного вещания и радиовещания, утвержденного постановлением Правительства Российской Федерации от 08.12.2011 № 1025 - н</w:t>
      </w:r>
      <w:r w:rsidRPr="008F39CB">
        <w:rPr>
          <w:rFonts w:ascii="Times New Roman" w:eastAsia="Calibri" w:hAnsi="Times New Roman" w:cs="Times New Roman"/>
          <w:sz w:val="26"/>
          <w:szCs w:val="26"/>
        </w:rPr>
        <w:t>есоблюдение программной направленности телеканала или радиоканала или нарушение программной концепции вещания.</w:t>
      </w:r>
    </w:p>
    <w:p w:rsidR="00163E42" w:rsidRPr="008F39CB" w:rsidRDefault="00163E42" w:rsidP="00163E42">
      <w:pPr>
        <w:spacing w:after="0" w:line="360" w:lineRule="auto"/>
        <w:ind w:right="57"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lastRenderedPageBreak/>
        <w:t>В 3 квартале 2020 года редакциями СМИ допущено 4 нарушения указанных требований, что составило 23,5 % от общего количества выявленных нарушений (17). За аналогичный период 2019 года Управлением выявлено 2 нарушения программной направленности телеканала или радиоканала или нарушение программной концепции вещания, что составило 13,3 % от общего количества выявленных нарушений (15).</w:t>
      </w:r>
    </w:p>
    <w:p w:rsidR="00163E42" w:rsidRPr="008F39CB" w:rsidRDefault="00163E42" w:rsidP="00163E42">
      <w:pPr>
        <w:spacing w:after="0" w:line="360" w:lineRule="auto"/>
        <w:ind w:right="57"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 xml:space="preserve">Факт увеличения количества выявленных нарушений программной направленности или программной концепции вещания объясняется сложившейся неблагоприятной эпидемиологической обстановкой в связи с распространением коронавирусной инфекции </w:t>
      </w:r>
      <w:r w:rsidRPr="008F39CB">
        <w:rPr>
          <w:rFonts w:ascii="Times New Roman" w:eastAsia="Calibri" w:hAnsi="Times New Roman" w:cs="Times New Roman"/>
          <w:sz w:val="26"/>
          <w:szCs w:val="26"/>
          <w:lang w:val="en-US"/>
        </w:rPr>
        <w:t>COVID</w:t>
      </w:r>
      <w:r w:rsidRPr="008F39CB">
        <w:rPr>
          <w:rFonts w:ascii="Times New Roman" w:eastAsia="Calibri" w:hAnsi="Times New Roman" w:cs="Times New Roman"/>
          <w:sz w:val="26"/>
          <w:szCs w:val="26"/>
        </w:rPr>
        <w:t>-19, вступлением в силу приказа Министерства цифрового развития, связи и массовых коммуникаций Российской Федерации от 15.06.2020 № 281 «О временном сокращении перечней лицензионных требований и условий в сфере телевизионного вещания и (или) радиовещания» и его неверной трактовкой со стороны лицензиатов-вещателей.</w:t>
      </w:r>
    </w:p>
    <w:p w:rsidR="00163E42" w:rsidRPr="008F39CB" w:rsidRDefault="00163E42" w:rsidP="00163E42">
      <w:pPr>
        <w:spacing w:after="0" w:line="360" w:lineRule="auto"/>
        <w:ind w:right="57" w:firstLine="709"/>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С целью профилактики указанного нарушения специалистами Управления проводятся адресные профилактические мероприятия с лицензиатами-вещателями, проведен семинар, в ходе которого разъяснены требования Приказа Минцифры России № 281 от 15.06.2020. Кроме того, до периода проведения систематического наблюдения в отношении телерадиовещательных организаций в их адрес направляются информационные письма о соблюдении требований законодательства Российской Федерации в сфере телерадиовещания и СМИ.</w:t>
      </w:r>
    </w:p>
    <w:p w:rsidR="00163E42" w:rsidRPr="008F39CB" w:rsidRDefault="00163E42" w:rsidP="00163E42">
      <w:pPr>
        <w:spacing w:after="0" w:line="360" w:lineRule="auto"/>
        <w:ind w:right="57" w:firstLine="708"/>
        <w:jc w:val="both"/>
        <w:rPr>
          <w:rFonts w:ascii="Times New Roman" w:eastAsia="Calibri" w:hAnsi="Times New Roman" w:cs="Times New Roman"/>
          <w:b/>
          <w:sz w:val="26"/>
          <w:szCs w:val="26"/>
        </w:rPr>
      </w:pPr>
      <w:r w:rsidRPr="008F39CB">
        <w:rPr>
          <w:rFonts w:ascii="Times New Roman" w:eastAsia="Calibri" w:hAnsi="Times New Roman" w:cs="Times New Roman"/>
          <w:b/>
          <w:sz w:val="26"/>
          <w:szCs w:val="26"/>
        </w:rPr>
        <w:t>Сведения о повышении квалификации, обучении, переобучении, семинарах по обмену лучшими практиками и прочих мероприятиях для сотрудников контрольно-надзорного блока, осуществляющих в том числе профилактическую деятельность:</w:t>
      </w:r>
    </w:p>
    <w:p w:rsidR="00163E42" w:rsidRPr="008F39CB" w:rsidRDefault="00163E42" w:rsidP="00163E42">
      <w:pPr>
        <w:spacing w:after="0" w:line="360" w:lineRule="auto"/>
        <w:ind w:right="57" w:firstLine="708"/>
        <w:jc w:val="both"/>
        <w:rPr>
          <w:rFonts w:ascii="Times New Roman" w:eastAsia="Calibri" w:hAnsi="Times New Roman" w:cs="Times New Roman"/>
          <w:sz w:val="26"/>
          <w:szCs w:val="26"/>
        </w:rPr>
      </w:pPr>
      <w:r w:rsidRPr="008F39CB">
        <w:rPr>
          <w:rFonts w:ascii="Times New Roman" w:eastAsia="Calibri" w:hAnsi="Times New Roman" w:cs="Times New Roman"/>
          <w:sz w:val="26"/>
          <w:szCs w:val="26"/>
        </w:rPr>
        <w:t>На базе Управления в 3 квартале 2020 года проводилась техническая учеба для сотрудников отдела контроля и надзора в сфере массовых коммуникаций и терр</w:t>
      </w:r>
      <w:r w:rsidR="00D54871">
        <w:rPr>
          <w:rFonts w:ascii="Times New Roman" w:eastAsia="Calibri" w:hAnsi="Times New Roman" w:cs="Times New Roman"/>
          <w:sz w:val="26"/>
          <w:szCs w:val="26"/>
        </w:rPr>
        <w:t>иториального отдела в г. Элиста</w:t>
      </w:r>
      <w:r w:rsidRPr="008F39CB">
        <w:rPr>
          <w:rFonts w:ascii="Times New Roman" w:eastAsia="Calibri" w:hAnsi="Times New Roman" w:cs="Times New Roman"/>
          <w:sz w:val="26"/>
          <w:szCs w:val="26"/>
        </w:rPr>
        <w:t xml:space="preserve"> согласно плану мероприятий по профессиональной подготовке.</w:t>
      </w:r>
    </w:p>
    <w:p w:rsidR="0010234C" w:rsidRPr="008F39CB" w:rsidRDefault="0010234C" w:rsidP="0010234C">
      <w:pPr>
        <w:spacing w:after="0" w:line="360" w:lineRule="auto"/>
        <w:ind w:right="57" w:firstLine="708"/>
        <w:jc w:val="both"/>
        <w:rPr>
          <w:rFonts w:ascii="Times New Roman" w:eastAsia="Calibri" w:hAnsi="Times New Roman" w:cs="Times New Roman"/>
          <w:sz w:val="16"/>
          <w:szCs w:val="16"/>
        </w:rPr>
      </w:pPr>
      <w:r w:rsidRPr="008F39CB">
        <w:rPr>
          <w:rFonts w:ascii="Times New Roman" w:eastAsia="Times New Roman" w:hAnsi="Times New Roman" w:cs="Times New Roman"/>
          <w:b/>
          <w:sz w:val="26"/>
          <w:szCs w:val="26"/>
          <w:u w:val="single"/>
          <w:lang w:eastAsia="ru-RU"/>
        </w:rPr>
        <w:t>Профилактические мероприятия в сфере связи</w:t>
      </w:r>
    </w:p>
    <w:p w:rsidR="0010234C" w:rsidRPr="008F39CB" w:rsidRDefault="0010234C" w:rsidP="0010234C">
      <w:pPr>
        <w:spacing w:after="0" w:line="360" w:lineRule="auto"/>
        <w:ind w:right="57"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 xml:space="preserve">Сведения о выполнении мероприятий Планов-графиков профилактических мероприятий: </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1)</w:t>
      </w:r>
      <w:r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 xml:space="preserve">На официальном сайте Управления размещены актуальные нормативно-правовые акты, содержащие обязательные требования в области связи. </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2) За 9 месяцев 2020 года Управлением проведены совещания, в которых принимали участие субъекты надзора:</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- 07.02.2020 – "Вопросы, связанные с подготовкой операторами связи ответов на запросы ТУ Роскомнадзора в рамках рассмотрения обращений граждан – абонентов и пользователей услугами связи";</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- 20.02.2020 – "Проблемные вопросы в части перенесения абонентского номера от одного оператора связи к другому";</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- 17.03.2020 – "Об организации взаимодействия при выявлении фактов реализации SIM-карт с нарушением законодательства";</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- 26.08.2020 – «Повышение эффективности контроля за соблюдением операторами связи обязательных требований по ограничению доступа к запрещенным ресурсам сети «Интернет», установка агентов АС «Ревизор» на фрагменты сетей связи многотерриториальных операторов связи».</w:t>
      </w:r>
    </w:p>
    <w:p w:rsidR="0010234C" w:rsidRPr="008F39CB" w:rsidRDefault="0010234C" w:rsidP="0010234C">
      <w:pPr>
        <w:spacing w:after="0" w:line="360" w:lineRule="auto"/>
        <w:contextualSpacing/>
        <w:jc w:val="both"/>
        <w:rPr>
          <w:rFonts w:ascii="Times New Roman" w:eastAsia="Times New Roman" w:hAnsi="Times New Roman" w:cs="Times New Roman"/>
          <w:strike/>
          <w:sz w:val="16"/>
          <w:szCs w:val="16"/>
          <w:lang w:eastAsia="ru-RU"/>
        </w:rPr>
      </w:pP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За 9 месяцев 2020 года в данных мероприятиях приняли участие 18 субъектов надзора.</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3) За 9 месяцев 2020 года информация по вопросам соблюдения законодательства РФ в области связи была размещена в 11 электронных СМИ, а также на 4 официальных сайтах муниципальных органов власти. Кроме того, в течение 9 месяцев 2020 года осуществлялась трансляция тематических роликов социальной рекламы в эфире телеканалов "Волжский+", "Волгоград 24", "Муниципальное телевидение Волгограда", "Национальное телевидение Калмыкии". Информация о проводимых мероприятиях размещалась на главной странице официального сайта Управления.</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p>
    <w:p w:rsidR="0010234C" w:rsidRPr="008F39CB" w:rsidRDefault="0010234C" w:rsidP="0010234C">
      <w:pPr>
        <w:spacing w:after="0" w:line="360" w:lineRule="auto"/>
        <w:ind w:right="57"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Сведения о наиболее часто встречающихся нарушениях обязательных требований:</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Среди наиболее часто встречающихся нарушений обязательных требований можно отметить:</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нарушение п. 1 ст. 24 Федерального закона от 07.07.2003 № 126-ФЗ "О связи" - Нарушение порядка использования радиочастотного спектра; использование радиочастотного спектра без специального разрешения;</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lastRenderedPageBreak/>
        <w:t>- нарушение п. 5 ст. 22 Федерального закона от 07.07.2003 № 126-ФЗ "О связи" - Использование незарегистрированных РЭС, ВЧУ гражданского назначения.</w:t>
      </w:r>
    </w:p>
    <w:p w:rsidR="0010234C" w:rsidRPr="008F39CB" w:rsidRDefault="0010234C" w:rsidP="0010234C">
      <w:pPr>
        <w:spacing w:after="0" w:line="360" w:lineRule="auto"/>
        <w:ind w:right="57" w:firstLine="709"/>
        <w:jc w:val="both"/>
        <w:rPr>
          <w:rFonts w:ascii="Times New Roman" w:eastAsia="Times New Roman" w:hAnsi="Times New Roman" w:cs="Times New Roman"/>
          <w:sz w:val="16"/>
          <w:szCs w:val="16"/>
          <w:lang w:eastAsia="ru-RU"/>
        </w:rPr>
      </w:pPr>
    </w:p>
    <w:p w:rsidR="0010234C" w:rsidRPr="008F39CB" w:rsidRDefault="0010234C" w:rsidP="0010234C">
      <w:pPr>
        <w:spacing w:after="0" w:line="360" w:lineRule="auto"/>
        <w:ind w:right="57" w:firstLine="709"/>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sz w:val="26"/>
          <w:szCs w:val="26"/>
          <w:lang w:eastAsia="ru-RU"/>
        </w:rPr>
        <w:t>Сведения о повышении квалификации, обучении, переобучении, семинарах по обмену лучшими практиками и прочих мероприятий для сотрудников контрольно-надзорного блока, осуществляющих в том числе профилактическую деятельность:</w:t>
      </w:r>
    </w:p>
    <w:p w:rsidR="0010234C" w:rsidRPr="008F39CB" w:rsidRDefault="0010234C" w:rsidP="0010234C">
      <w:pPr>
        <w:spacing w:after="0" w:line="360" w:lineRule="auto"/>
        <w:ind w:right="57" w:firstLine="709"/>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На базе Управления в течение отчетного периода  2020 года проводилась техническая учеба для сотрудников, осуществляющих деятельность в области связи согласно плану мероприятий по профессиональной подготовке.</w:t>
      </w:r>
    </w:p>
    <w:p w:rsidR="005D72AA" w:rsidRPr="008F39CB" w:rsidRDefault="005D72AA" w:rsidP="005D72AA">
      <w:pPr>
        <w:spacing w:after="0" w:line="360" w:lineRule="auto"/>
        <w:ind w:right="57" w:firstLine="709"/>
        <w:jc w:val="both"/>
        <w:rPr>
          <w:rFonts w:ascii="Times New Roman" w:eastAsia="Times New Roman" w:hAnsi="Times New Roman" w:cs="Times New Roman"/>
          <w:sz w:val="26"/>
          <w:szCs w:val="26"/>
          <w:lang w:eastAsia="ru-RU"/>
        </w:rPr>
      </w:pPr>
    </w:p>
    <w:p w:rsidR="00444DD5" w:rsidRPr="008F39CB" w:rsidRDefault="00444DD5" w:rsidP="003F700C">
      <w:pPr>
        <w:spacing w:after="0" w:line="360" w:lineRule="auto"/>
        <w:ind w:firstLine="709"/>
        <w:jc w:val="both"/>
        <w:rPr>
          <w:rFonts w:ascii="Times New Roman" w:eastAsia="Times New Roman" w:hAnsi="Times New Roman" w:cs="Times New Roman"/>
          <w:b/>
          <w:caps/>
          <w:sz w:val="26"/>
          <w:szCs w:val="26"/>
          <w:lang w:eastAsia="ru-RU"/>
        </w:rPr>
      </w:pPr>
      <w:r w:rsidRPr="008F39CB">
        <w:rPr>
          <w:rFonts w:ascii="Times New Roman" w:eastAsia="Times New Roman" w:hAnsi="Times New Roman" w:cs="Times New Roman"/>
          <w:b/>
          <w:caps/>
          <w:sz w:val="26"/>
          <w:szCs w:val="26"/>
          <w:lang w:val="en-US" w:eastAsia="ru-RU"/>
        </w:rPr>
        <w:t>II</w:t>
      </w:r>
      <w:r w:rsidRPr="008F39CB">
        <w:rPr>
          <w:rFonts w:ascii="Times New Roman" w:eastAsia="Times New Roman" w:hAnsi="Times New Roman" w:cs="Times New Roman"/>
          <w:b/>
          <w:caps/>
          <w:sz w:val="26"/>
          <w:szCs w:val="26"/>
          <w:lang w:eastAsia="ru-RU"/>
        </w:rPr>
        <w:t xml:space="preserve">. </w:t>
      </w:r>
      <w:r w:rsidRPr="008F39CB">
        <w:rPr>
          <w:rFonts w:ascii="Times New Roman" w:eastAsia="Times New Roman" w:hAnsi="Times New Roman" w:cs="Times New Roman"/>
          <w:b/>
          <w:sz w:val="26"/>
          <w:szCs w:val="26"/>
          <w:lang w:eastAsia="ru-RU"/>
        </w:rPr>
        <w:t>Сведения о показателях эффективности деятельности</w:t>
      </w:r>
      <w:bookmarkEnd w:id="26"/>
    </w:p>
    <w:p w:rsidR="003827B1" w:rsidRPr="008F39CB" w:rsidRDefault="000935D6" w:rsidP="008242A7">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За </w:t>
      </w:r>
      <w:r w:rsidR="00732876" w:rsidRPr="008F39CB">
        <w:rPr>
          <w:rFonts w:ascii="Times New Roman" w:eastAsia="Times New Roman" w:hAnsi="Times New Roman" w:cs="Times New Roman"/>
          <w:sz w:val="26"/>
          <w:szCs w:val="26"/>
          <w:lang w:eastAsia="ru-RU"/>
        </w:rPr>
        <w:t>9 месяцев</w:t>
      </w:r>
      <w:r w:rsidRPr="008F39CB">
        <w:rPr>
          <w:rFonts w:ascii="Times New Roman" w:eastAsia="Times New Roman" w:hAnsi="Times New Roman" w:cs="Times New Roman"/>
          <w:sz w:val="26"/>
          <w:szCs w:val="26"/>
          <w:lang w:eastAsia="ru-RU"/>
        </w:rPr>
        <w:t xml:space="preserve"> 20</w:t>
      </w:r>
      <w:r w:rsidR="007A7326" w:rsidRPr="008F39CB">
        <w:rPr>
          <w:rFonts w:ascii="Times New Roman" w:eastAsia="Times New Roman" w:hAnsi="Times New Roman" w:cs="Times New Roman"/>
          <w:sz w:val="26"/>
          <w:szCs w:val="26"/>
          <w:lang w:eastAsia="ru-RU"/>
        </w:rPr>
        <w:t>20</w:t>
      </w:r>
      <w:r w:rsidR="00A64695" w:rsidRPr="008F39CB">
        <w:rPr>
          <w:rFonts w:ascii="Times New Roman" w:eastAsia="Times New Roman" w:hAnsi="Times New Roman" w:cs="Times New Roman"/>
          <w:sz w:val="26"/>
          <w:szCs w:val="26"/>
          <w:lang w:eastAsia="ru-RU"/>
        </w:rPr>
        <w:t xml:space="preserve"> года в</w:t>
      </w:r>
      <w:r w:rsidR="00732876" w:rsidRPr="008F39CB">
        <w:rPr>
          <w:rFonts w:ascii="Times New Roman" w:eastAsia="Times New Roman" w:hAnsi="Times New Roman" w:cs="Times New Roman"/>
          <w:sz w:val="26"/>
          <w:szCs w:val="26"/>
          <w:lang w:eastAsia="ru-RU"/>
        </w:rPr>
        <w:t xml:space="preserve"> </w:t>
      </w:r>
      <w:r w:rsidR="001D5F3B" w:rsidRPr="008F39CB">
        <w:rPr>
          <w:rFonts w:ascii="Times New Roman" w:eastAsia="Times New Roman" w:hAnsi="Times New Roman" w:cs="Times New Roman"/>
          <w:b/>
          <w:sz w:val="26"/>
          <w:szCs w:val="26"/>
          <w:lang w:eastAsia="ru-RU"/>
        </w:rPr>
        <w:t>106</w:t>
      </w:r>
      <w:r w:rsidR="00444DD5" w:rsidRPr="008F39CB">
        <w:rPr>
          <w:rFonts w:ascii="Times New Roman" w:eastAsia="Times New Roman" w:hAnsi="Times New Roman" w:cs="Times New Roman"/>
          <w:b/>
          <w:sz w:val="26"/>
          <w:szCs w:val="26"/>
          <w:lang w:eastAsia="ru-RU"/>
        </w:rPr>
        <w:t xml:space="preserve"> мероприяти</w:t>
      </w:r>
      <w:r w:rsidR="001D5F3B" w:rsidRPr="008F39CB">
        <w:rPr>
          <w:rFonts w:ascii="Times New Roman" w:eastAsia="Times New Roman" w:hAnsi="Times New Roman" w:cs="Times New Roman"/>
          <w:b/>
          <w:sz w:val="26"/>
          <w:szCs w:val="26"/>
          <w:lang w:eastAsia="ru-RU"/>
        </w:rPr>
        <w:t>ях</w:t>
      </w:r>
      <w:r w:rsidR="00444DD5" w:rsidRPr="008F39CB">
        <w:rPr>
          <w:rFonts w:ascii="Times New Roman" w:eastAsia="Times New Roman" w:hAnsi="Times New Roman" w:cs="Times New Roman"/>
          <w:b/>
          <w:sz w:val="26"/>
          <w:szCs w:val="26"/>
          <w:lang w:eastAsia="ru-RU"/>
        </w:rPr>
        <w:t xml:space="preserve"> госконтроля</w:t>
      </w:r>
      <w:r w:rsidR="00444DD5" w:rsidRPr="008F39CB">
        <w:rPr>
          <w:rFonts w:ascii="Times New Roman" w:eastAsia="Times New Roman" w:hAnsi="Times New Roman" w:cs="Times New Roman"/>
          <w:sz w:val="26"/>
          <w:szCs w:val="26"/>
          <w:lang w:eastAsia="ru-RU"/>
        </w:rPr>
        <w:t xml:space="preserve"> (</w:t>
      </w:r>
      <w:r w:rsidR="001D5F3B" w:rsidRPr="008F39CB">
        <w:rPr>
          <w:rFonts w:ascii="Times New Roman" w:eastAsia="Times New Roman" w:hAnsi="Times New Roman" w:cs="Times New Roman"/>
          <w:sz w:val="26"/>
          <w:szCs w:val="26"/>
          <w:lang w:eastAsia="ru-RU"/>
        </w:rPr>
        <w:t>62</w:t>
      </w:r>
      <w:r w:rsidR="00444DD5" w:rsidRPr="008F39CB">
        <w:rPr>
          <w:rFonts w:ascii="Times New Roman" w:eastAsia="Times New Roman" w:hAnsi="Times New Roman" w:cs="Times New Roman"/>
          <w:sz w:val="26"/>
          <w:szCs w:val="26"/>
          <w:lang w:eastAsia="ru-RU"/>
        </w:rPr>
        <w:t>% от числа проведенных) выявлен</w:t>
      </w:r>
      <w:r w:rsidR="00F1702A" w:rsidRPr="008F39CB">
        <w:rPr>
          <w:rFonts w:ascii="Times New Roman" w:eastAsia="Times New Roman" w:hAnsi="Times New Roman" w:cs="Times New Roman"/>
          <w:sz w:val="26"/>
          <w:szCs w:val="26"/>
          <w:lang w:eastAsia="ru-RU"/>
        </w:rPr>
        <w:t>ы</w:t>
      </w:r>
      <w:r w:rsidR="00732876" w:rsidRPr="008F39CB">
        <w:rPr>
          <w:rFonts w:ascii="Times New Roman" w:eastAsia="Times New Roman" w:hAnsi="Times New Roman" w:cs="Times New Roman"/>
          <w:sz w:val="26"/>
          <w:szCs w:val="26"/>
          <w:lang w:eastAsia="ru-RU"/>
        </w:rPr>
        <w:t xml:space="preserve"> </w:t>
      </w:r>
      <w:r w:rsidR="00444DD5" w:rsidRPr="008F39CB">
        <w:rPr>
          <w:rFonts w:ascii="Times New Roman" w:eastAsia="Times New Roman" w:hAnsi="Times New Roman" w:cs="Times New Roman"/>
          <w:b/>
          <w:sz w:val="26"/>
          <w:szCs w:val="26"/>
          <w:lang w:eastAsia="ru-RU"/>
        </w:rPr>
        <w:t>нарушени</w:t>
      </w:r>
      <w:r w:rsidR="00F1702A" w:rsidRPr="008F39CB">
        <w:rPr>
          <w:rFonts w:ascii="Times New Roman" w:eastAsia="Times New Roman" w:hAnsi="Times New Roman" w:cs="Times New Roman"/>
          <w:b/>
          <w:sz w:val="26"/>
          <w:szCs w:val="26"/>
          <w:lang w:eastAsia="ru-RU"/>
        </w:rPr>
        <w:t>я</w:t>
      </w:r>
      <w:r w:rsidR="00444DD5" w:rsidRPr="008F39CB">
        <w:rPr>
          <w:rFonts w:ascii="Times New Roman" w:eastAsia="Times New Roman" w:hAnsi="Times New Roman" w:cs="Times New Roman"/>
          <w:b/>
          <w:sz w:val="26"/>
          <w:szCs w:val="26"/>
          <w:lang w:eastAsia="ru-RU"/>
        </w:rPr>
        <w:t xml:space="preserve"> норм</w:t>
      </w:r>
      <w:r w:rsidR="00444DD5" w:rsidRPr="008F39CB">
        <w:rPr>
          <w:rFonts w:ascii="Times New Roman" w:eastAsia="Times New Roman" w:hAnsi="Times New Roman" w:cs="Times New Roman"/>
          <w:sz w:val="26"/>
          <w:szCs w:val="26"/>
          <w:lang w:eastAsia="ru-RU"/>
        </w:rPr>
        <w:t xml:space="preserve"> действующего законодательства</w:t>
      </w:r>
      <w:r w:rsidR="003827B1" w:rsidRPr="008F39CB">
        <w:rPr>
          <w:rFonts w:ascii="Times New Roman" w:eastAsia="Times New Roman" w:hAnsi="Times New Roman" w:cs="Times New Roman"/>
          <w:sz w:val="26"/>
          <w:szCs w:val="26"/>
          <w:lang w:eastAsia="ru-RU"/>
        </w:rPr>
        <w:t>, в том числе по:</w:t>
      </w:r>
    </w:p>
    <w:p w:rsidR="003827B1" w:rsidRPr="008F39CB" w:rsidRDefault="003827B1" w:rsidP="003827B1">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 xml:space="preserve">- </w:t>
      </w:r>
      <w:r w:rsidR="001D5F3B" w:rsidRPr="008F39CB">
        <w:rPr>
          <w:rFonts w:ascii="Times New Roman" w:eastAsia="Times New Roman" w:hAnsi="Times New Roman" w:cs="Times New Roman"/>
          <w:b/>
          <w:sz w:val="26"/>
          <w:szCs w:val="26"/>
          <w:lang w:eastAsia="ru-RU"/>
        </w:rPr>
        <w:t>91</w:t>
      </w:r>
      <w:r w:rsidR="00732876" w:rsidRPr="008F39CB">
        <w:rPr>
          <w:rFonts w:ascii="Times New Roman" w:eastAsia="Times New Roman" w:hAnsi="Times New Roman" w:cs="Times New Roman"/>
          <w:b/>
          <w:sz w:val="26"/>
          <w:szCs w:val="26"/>
          <w:lang w:eastAsia="ru-RU"/>
        </w:rPr>
        <w:t xml:space="preserve"> </w:t>
      </w:r>
      <w:r w:rsidR="001D5F3B" w:rsidRPr="008F39CB">
        <w:rPr>
          <w:rFonts w:ascii="Times New Roman" w:eastAsia="Times New Roman" w:hAnsi="Times New Roman" w:cs="Times New Roman"/>
          <w:sz w:val="26"/>
          <w:szCs w:val="26"/>
          <w:lang w:eastAsia="ru-RU"/>
        </w:rPr>
        <w:t>плановому мероприятию</w:t>
      </w:r>
      <w:r w:rsidRPr="008F39CB">
        <w:rPr>
          <w:rFonts w:ascii="Times New Roman" w:eastAsia="Times New Roman" w:hAnsi="Times New Roman" w:cs="Times New Roman"/>
          <w:sz w:val="26"/>
          <w:szCs w:val="26"/>
          <w:lang w:eastAsia="ru-RU"/>
        </w:rPr>
        <w:t xml:space="preserve"> (</w:t>
      </w:r>
      <w:r w:rsidR="001D5F3B" w:rsidRPr="008F39CB">
        <w:rPr>
          <w:rFonts w:ascii="Times New Roman" w:eastAsia="Times New Roman" w:hAnsi="Times New Roman" w:cs="Times New Roman"/>
          <w:sz w:val="26"/>
          <w:szCs w:val="26"/>
          <w:lang w:eastAsia="ru-RU"/>
        </w:rPr>
        <w:t>5</w:t>
      </w:r>
      <w:r w:rsidR="00A3324F" w:rsidRPr="008F39CB">
        <w:rPr>
          <w:rFonts w:ascii="Times New Roman" w:eastAsia="Times New Roman" w:hAnsi="Times New Roman" w:cs="Times New Roman"/>
          <w:sz w:val="26"/>
          <w:szCs w:val="26"/>
          <w:lang w:eastAsia="ru-RU"/>
        </w:rPr>
        <w:t>9</w:t>
      </w:r>
      <w:r w:rsidRPr="008F39CB">
        <w:rPr>
          <w:rFonts w:ascii="Times New Roman" w:eastAsia="Times New Roman" w:hAnsi="Times New Roman" w:cs="Times New Roman"/>
          <w:sz w:val="26"/>
          <w:szCs w:val="26"/>
          <w:lang w:eastAsia="ru-RU"/>
        </w:rPr>
        <w:t>% от проведенных плановых);</w:t>
      </w:r>
    </w:p>
    <w:p w:rsidR="003827B1" w:rsidRPr="008F39CB" w:rsidRDefault="003827B1" w:rsidP="003827B1">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 xml:space="preserve">- </w:t>
      </w:r>
      <w:r w:rsidR="001D5F3B" w:rsidRPr="008F39CB">
        <w:rPr>
          <w:rFonts w:ascii="Times New Roman" w:eastAsia="Times New Roman" w:hAnsi="Times New Roman" w:cs="Times New Roman"/>
          <w:b/>
          <w:sz w:val="26"/>
          <w:szCs w:val="26"/>
          <w:lang w:eastAsia="ru-RU"/>
        </w:rPr>
        <w:t>15</w:t>
      </w:r>
      <w:r w:rsidR="00732876" w:rsidRPr="008F39CB">
        <w:rPr>
          <w:rFonts w:ascii="Times New Roman" w:eastAsia="Times New Roman" w:hAnsi="Times New Roman" w:cs="Times New Roman"/>
          <w:b/>
          <w:sz w:val="26"/>
          <w:szCs w:val="26"/>
          <w:lang w:eastAsia="ru-RU"/>
        </w:rPr>
        <w:t xml:space="preserve"> </w:t>
      </w:r>
      <w:r w:rsidRPr="008F39CB">
        <w:rPr>
          <w:rFonts w:ascii="Times New Roman" w:eastAsia="Times New Roman" w:hAnsi="Times New Roman" w:cs="Times New Roman"/>
          <w:sz w:val="26"/>
          <w:szCs w:val="26"/>
          <w:lang w:eastAsia="ru-RU"/>
        </w:rPr>
        <w:t>внеплановым мероприятиям (</w:t>
      </w:r>
      <w:r w:rsidR="001D5F3B" w:rsidRPr="008F39CB">
        <w:rPr>
          <w:rFonts w:ascii="Times New Roman" w:eastAsia="Times New Roman" w:hAnsi="Times New Roman" w:cs="Times New Roman"/>
          <w:sz w:val="26"/>
          <w:szCs w:val="26"/>
          <w:lang w:eastAsia="ru-RU"/>
        </w:rPr>
        <w:t>88</w:t>
      </w:r>
      <w:r w:rsidRPr="008F39CB">
        <w:rPr>
          <w:rFonts w:ascii="Times New Roman" w:eastAsia="Times New Roman" w:hAnsi="Times New Roman" w:cs="Times New Roman"/>
          <w:sz w:val="26"/>
          <w:szCs w:val="26"/>
          <w:lang w:eastAsia="ru-RU"/>
        </w:rPr>
        <w:t>% от проведенных внеплановых).</w:t>
      </w:r>
    </w:p>
    <w:p w:rsidR="00444DD5" w:rsidRPr="008F39CB" w:rsidRDefault="00444DD5" w:rsidP="003F700C">
      <w:pPr>
        <w:spacing w:after="0" w:line="360" w:lineRule="auto"/>
        <w:ind w:firstLine="720"/>
        <w:jc w:val="both"/>
        <w:rPr>
          <w:rFonts w:ascii="Times New Roman" w:eastAsia="Times New Roman" w:hAnsi="Times New Roman" w:cs="Times New Roman"/>
          <w:sz w:val="26"/>
          <w:szCs w:val="26"/>
          <w:u w:val="single"/>
          <w:lang w:eastAsia="ru-RU"/>
        </w:rPr>
      </w:pPr>
      <w:bookmarkStart w:id="28" w:name="_MON_1403084262"/>
      <w:bookmarkStart w:id="29" w:name="_MON_1410187832"/>
      <w:bookmarkEnd w:id="28"/>
      <w:bookmarkEnd w:id="29"/>
      <w:r w:rsidRPr="008F39CB">
        <w:rPr>
          <w:rFonts w:ascii="Times New Roman" w:eastAsia="Times New Roman" w:hAnsi="Times New Roman" w:cs="Times New Roman"/>
          <w:sz w:val="26"/>
          <w:szCs w:val="26"/>
          <w:u w:val="single"/>
          <w:lang w:eastAsia="ru-RU"/>
        </w:rPr>
        <w:t xml:space="preserve">По результатам </w:t>
      </w:r>
      <w:r w:rsidR="00926D9C" w:rsidRPr="008F39CB">
        <w:rPr>
          <w:rFonts w:ascii="Times New Roman" w:eastAsia="Times New Roman" w:hAnsi="Times New Roman" w:cs="Times New Roman"/>
          <w:b/>
          <w:sz w:val="26"/>
          <w:szCs w:val="26"/>
          <w:u w:val="single"/>
          <w:lang w:eastAsia="ru-RU"/>
        </w:rPr>
        <w:t>172</w:t>
      </w:r>
      <w:r w:rsidR="00732876" w:rsidRPr="008F39CB">
        <w:rPr>
          <w:rFonts w:ascii="Times New Roman" w:eastAsia="Times New Roman" w:hAnsi="Times New Roman" w:cs="Times New Roman"/>
          <w:b/>
          <w:sz w:val="26"/>
          <w:szCs w:val="26"/>
          <w:u w:val="single"/>
          <w:lang w:eastAsia="ru-RU"/>
        </w:rPr>
        <w:t xml:space="preserve"> </w:t>
      </w:r>
      <w:r w:rsidRPr="008F39CB">
        <w:rPr>
          <w:rFonts w:ascii="Times New Roman" w:eastAsia="Times New Roman" w:hAnsi="Times New Roman" w:cs="Times New Roman"/>
          <w:sz w:val="26"/>
          <w:szCs w:val="26"/>
          <w:u w:val="single"/>
          <w:lang w:eastAsia="ru-RU"/>
        </w:rPr>
        <w:t xml:space="preserve">проведенных мероприятий по надзору (контролю) (проверок и мероприятий СН) </w:t>
      </w:r>
      <w:r w:rsidR="006D40BF" w:rsidRPr="008F39CB">
        <w:rPr>
          <w:rFonts w:ascii="Times New Roman" w:eastAsia="Times New Roman" w:hAnsi="Times New Roman" w:cs="Times New Roman"/>
          <w:sz w:val="26"/>
          <w:szCs w:val="26"/>
          <w:u w:val="single"/>
          <w:lang w:eastAsia="ru-RU"/>
        </w:rPr>
        <w:t xml:space="preserve">за </w:t>
      </w:r>
      <w:r w:rsidR="00926D9C" w:rsidRPr="008F39CB">
        <w:rPr>
          <w:rFonts w:ascii="Times New Roman" w:eastAsia="Times New Roman" w:hAnsi="Times New Roman" w:cs="Times New Roman"/>
          <w:sz w:val="26"/>
          <w:szCs w:val="26"/>
          <w:u w:val="single"/>
          <w:lang w:eastAsia="ru-RU"/>
        </w:rPr>
        <w:t>9 месяцев</w:t>
      </w:r>
      <w:r w:rsidR="006D40BF" w:rsidRPr="008F39CB">
        <w:rPr>
          <w:rFonts w:ascii="Times New Roman" w:eastAsia="Times New Roman" w:hAnsi="Times New Roman" w:cs="Times New Roman"/>
          <w:sz w:val="26"/>
          <w:szCs w:val="26"/>
          <w:u w:val="single"/>
          <w:lang w:eastAsia="ru-RU"/>
        </w:rPr>
        <w:t xml:space="preserve"> 20</w:t>
      </w:r>
      <w:r w:rsidR="007A7326" w:rsidRPr="008F39CB">
        <w:rPr>
          <w:rFonts w:ascii="Times New Roman" w:eastAsia="Times New Roman" w:hAnsi="Times New Roman" w:cs="Times New Roman"/>
          <w:sz w:val="26"/>
          <w:szCs w:val="26"/>
          <w:u w:val="single"/>
          <w:lang w:eastAsia="ru-RU"/>
        </w:rPr>
        <w:t>20</w:t>
      </w:r>
      <w:r w:rsidR="008242A7" w:rsidRPr="008F39CB">
        <w:rPr>
          <w:rFonts w:ascii="Times New Roman" w:eastAsia="Times New Roman" w:hAnsi="Times New Roman" w:cs="Times New Roman"/>
          <w:sz w:val="26"/>
          <w:szCs w:val="26"/>
          <w:u w:val="single"/>
          <w:lang w:eastAsia="ru-RU"/>
        </w:rPr>
        <w:t xml:space="preserve"> года</w:t>
      </w:r>
      <w:r w:rsidRPr="008F39CB">
        <w:rPr>
          <w:rFonts w:ascii="Times New Roman" w:eastAsia="Times New Roman" w:hAnsi="Times New Roman" w:cs="Times New Roman"/>
          <w:sz w:val="26"/>
          <w:szCs w:val="26"/>
          <w:u w:val="single"/>
          <w:lang w:eastAsia="ru-RU"/>
        </w:rPr>
        <w:t>:</w:t>
      </w:r>
    </w:p>
    <w:p w:rsidR="0035468E" w:rsidRPr="008F39CB" w:rsidRDefault="0035468E" w:rsidP="003F700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выявлено </w:t>
      </w:r>
      <w:r w:rsidR="007B1895" w:rsidRPr="008F39CB">
        <w:rPr>
          <w:rFonts w:ascii="Times New Roman" w:eastAsia="Times New Roman" w:hAnsi="Times New Roman" w:cs="Times New Roman"/>
          <w:sz w:val="26"/>
          <w:szCs w:val="26"/>
          <w:lang w:eastAsia="ru-RU"/>
        </w:rPr>
        <w:t>87</w:t>
      </w:r>
      <w:r w:rsidRPr="008F39CB">
        <w:rPr>
          <w:rFonts w:ascii="Times New Roman" w:eastAsia="Times New Roman" w:hAnsi="Times New Roman" w:cs="Times New Roman"/>
          <w:sz w:val="26"/>
          <w:szCs w:val="26"/>
          <w:lang w:eastAsia="ru-RU"/>
        </w:rPr>
        <w:t xml:space="preserve"> нарушени</w:t>
      </w:r>
      <w:r w:rsidR="00D54871">
        <w:rPr>
          <w:rFonts w:ascii="Times New Roman" w:eastAsia="Times New Roman" w:hAnsi="Times New Roman" w:cs="Times New Roman"/>
          <w:sz w:val="26"/>
          <w:szCs w:val="26"/>
          <w:lang w:eastAsia="ru-RU"/>
        </w:rPr>
        <w:t>й</w:t>
      </w:r>
      <w:r w:rsidRPr="008F39CB">
        <w:rPr>
          <w:rFonts w:ascii="Times New Roman" w:eastAsia="Times New Roman" w:hAnsi="Times New Roman" w:cs="Times New Roman"/>
          <w:sz w:val="26"/>
          <w:szCs w:val="26"/>
          <w:lang w:eastAsia="ru-RU"/>
        </w:rPr>
        <w:t xml:space="preserve"> норм действующего законодательства;</w:t>
      </w:r>
    </w:p>
    <w:p w:rsidR="00444DD5" w:rsidRPr="008F39CB" w:rsidRDefault="00444DD5" w:rsidP="003F700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выдано </w:t>
      </w:r>
      <w:r w:rsidR="005D72AA" w:rsidRPr="008F39CB">
        <w:rPr>
          <w:rFonts w:ascii="Times New Roman" w:eastAsia="Times New Roman" w:hAnsi="Times New Roman" w:cs="Times New Roman"/>
          <w:sz w:val="26"/>
          <w:szCs w:val="26"/>
          <w:lang w:eastAsia="ru-RU"/>
        </w:rPr>
        <w:t>5</w:t>
      </w:r>
      <w:r w:rsidRPr="008F39CB">
        <w:rPr>
          <w:rFonts w:ascii="Times New Roman" w:eastAsia="Times New Roman" w:hAnsi="Times New Roman" w:cs="Times New Roman"/>
          <w:sz w:val="26"/>
          <w:szCs w:val="26"/>
          <w:lang w:eastAsia="ru-RU"/>
        </w:rPr>
        <w:t xml:space="preserve"> предписани</w:t>
      </w:r>
      <w:r w:rsidR="000935D6" w:rsidRPr="008F39CB">
        <w:rPr>
          <w:rFonts w:ascii="Times New Roman" w:eastAsia="Times New Roman" w:hAnsi="Times New Roman" w:cs="Times New Roman"/>
          <w:sz w:val="26"/>
          <w:szCs w:val="26"/>
          <w:lang w:eastAsia="ru-RU"/>
        </w:rPr>
        <w:t>й</w:t>
      </w:r>
      <w:r w:rsidRPr="008F39CB">
        <w:rPr>
          <w:rFonts w:ascii="Times New Roman" w:eastAsia="Times New Roman" w:hAnsi="Times New Roman" w:cs="Times New Roman"/>
          <w:sz w:val="26"/>
          <w:szCs w:val="26"/>
          <w:lang w:eastAsia="ru-RU"/>
        </w:rPr>
        <w:t xml:space="preserve"> об устранении выявленных нарушений;</w:t>
      </w:r>
    </w:p>
    <w:p w:rsidR="001F57F1" w:rsidRPr="008F39CB" w:rsidRDefault="001F57F1" w:rsidP="001F57F1">
      <w:pPr>
        <w:spacing w:after="0" w:line="36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sz w:val="26"/>
          <w:szCs w:val="26"/>
          <w:lang w:eastAsia="ru-RU"/>
        </w:rPr>
        <w:t>-</w:t>
      </w:r>
      <w:r w:rsidRPr="008F39CB">
        <w:rPr>
          <w:rFonts w:ascii="Times New Roman" w:eastAsia="Times New Roman" w:hAnsi="Times New Roman" w:cs="Times New Roman"/>
          <w:b/>
          <w:sz w:val="26"/>
          <w:szCs w:val="26"/>
          <w:lang w:eastAsia="ru-RU"/>
        </w:rPr>
        <w:t>-</w:t>
      </w:r>
      <w:r w:rsidRPr="008F39CB">
        <w:rPr>
          <w:rFonts w:ascii="Times New Roman" w:eastAsia="Times New Roman" w:hAnsi="Times New Roman" w:cs="Times New Roman"/>
          <w:sz w:val="26"/>
          <w:szCs w:val="26"/>
          <w:lang w:eastAsia="ru-RU"/>
        </w:rPr>
        <w:t xml:space="preserve">внесено </w:t>
      </w:r>
      <w:r w:rsidR="000B32ED" w:rsidRPr="008F39CB">
        <w:rPr>
          <w:rFonts w:ascii="Times New Roman" w:eastAsia="Times New Roman" w:hAnsi="Times New Roman" w:cs="Times New Roman"/>
          <w:sz w:val="26"/>
          <w:szCs w:val="26"/>
          <w:lang w:eastAsia="ru-RU"/>
        </w:rPr>
        <w:t>14</w:t>
      </w:r>
      <w:r w:rsidR="00D54871">
        <w:rPr>
          <w:rFonts w:ascii="Times New Roman" w:eastAsia="Times New Roman" w:hAnsi="Times New Roman" w:cs="Times New Roman"/>
          <w:sz w:val="26"/>
          <w:szCs w:val="26"/>
          <w:lang w:eastAsia="ru-RU"/>
        </w:rPr>
        <w:t xml:space="preserve"> представлений</w:t>
      </w:r>
      <w:bookmarkStart w:id="30" w:name="_GoBack"/>
      <w:bookmarkEnd w:id="30"/>
      <w:r w:rsidR="00926D9C" w:rsidRPr="008F39CB">
        <w:rPr>
          <w:rFonts w:ascii="Times New Roman" w:eastAsia="Times New Roman" w:hAnsi="Times New Roman" w:cs="Times New Roman"/>
          <w:sz w:val="26"/>
          <w:szCs w:val="26"/>
          <w:lang w:eastAsia="ru-RU"/>
        </w:rPr>
        <w:t xml:space="preserve"> о</w:t>
      </w:r>
      <w:r w:rsidRPr="008F39CB">
        <w:rPr>
          <w:rFonts w:ascii="Times New Roman" w:eastAsia="Times New Roman" w:hAnsi="Times New Roman" w:cs="Times New Roman"/>
          <w:sz w:val="26"/>
          <w:szCs w:val="26"/>
          <w:lang w:eastAsia="ru-RU"/>
        </w:rPr>
        <w:t>б устранении причин и условий, способствовавших совершению административного правонарушения;</w:t>
      </w:r>
    </w:p>
    <w:p w:rsidR="00444DD5" w:rsidRPr="008F39CB" w:rsidRDefault="00444DD5" w:rsidP="003F700C">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составлен</w:t>
      </w:r>
      <w:r w:rsidR="008242A7" w:rsidRPr="008F39CB">
        <w:rPr>
          <w:rFonts w:ascii="Times New Roman" w:eastAsia="Times New Roman" w:hAnsi="Times New Roman" w:cs="Times New Roman"/>
          <w:sz w:val="26"/>
          <w:szCs w:val="26"/>
          <w:lang w:eastAsia="ru-RU"/>
        </w:rPr>
        <w:t>о</w:t>
      </w:r>
      <w:r w:rsidR="00926D9C" w:rsidRPr="008F39CB">
        <w:rPr>
          <w:rFonts w:ascii="Times New Roman" w:eastAsia="Times New Roman" w:hAnsi="Times New Roman" w:cs="Times New Roman"/>
          <w:sz w:val="26"/>
          <w:szCs w:val="26"/>
          <w:lang w:eastAsia="ru-RU"/>
        </w:rPr>
        <w:t xml:space="preserve"> </w:t>
      </w:r>
      <w:r w:rsidR="000B32ED" w:rsidRPr="008F39CB">
        <w:rPr>
          <w:rFonts w:ascii="Times New Roman" w:eastAsia="Times New Roman" w:hAnsi="Times New Roman" w:cs="Times New Roman"/>
          <w:sz w:val="26"/>
          <w:szCs w:val="26"/>
          <w:lang w:eastAsia="ru-RU"/>
        </w:rPr>
        <w:t>123</w:t>
      </w:r>
      <w:r w:rsidR="007B1895"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sz w:val="26"/>
          <w:szCs w:val="26"/>
          <w:lang w:eastAsia="ru-RU"/>
        </w:rPr>
        <w:t>протокол</w:t>
      </w:r>
      <w:r w:rsidR="000B32ED" w:rsidRPr="008F39CB">
        <w:rPr>
          <w:rFonts w:ascii="Times New Roman" w:eastAsia="Times New Roman" w:hAnsi="Times New Roman" w:cs="Times New Roman"/>
          <w:sz w:val="26"/>
          <w:szCs w:val="26"/>
          <w:lang w:eastAsia="ru-RU"/>
        </w:rPr>
        <w:t>а</w:t>
      </w:r>
      <w:r w:rsidRPr="008F39CB">
        <w:rPr>
          <w:rFonts w:ascii="Times New Roman" w:eastAsia="Times New Roman" w:hAnsi="Times New Roman" w:cs="Times New Roman"/>
          <w:sz w:val="26"/>
          <w:szCs w:val="26"/>
          <w:lang w:eastAsia="ru-RU"/>
        </w:rPr>
        <w:t xml:space="preserve"> об АПН</w:t>
      </w:r>
      <w:r w:rsidR="007B1895" w:rsidRPr="008F39CB">
        <w:rPr>
          <w:rFonts w:ascii="Times New Roman" w:eastAsia="Times New Roman" w:hAnsi="Times New Roman" w:cs="Times New Roman"/>
          <w:sz w:val="26"/>
          <w:szCs w:val="26"/>
          <w:lang w:eastAsia="ru-RU"/>
        </w:rPr>
        <w:t>;</w:t>
      </w:r>
    </w:p>
    <w:p w:rsidR="000935D6" w:rsidRPr="008F39CB" w:rsidRDefault="000935D6" w:rsidP="000935D6">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-наложено штрафов </w:t>
      </w:r>
      <w:r w:rsidR="000B32ED" w:rsidRPr="008F39CB">
        <w:rPr>
          <w:rFonts w:ascii="Times New Roman" w:eastAsia="Times New Roman" w:hAnsi="Times New Roman" w:cs="Times New Roman"/>
          <w:sz w:val="26"/>
          <w:szCs w:val="26"/>
          <w:lang w:eastAsia="ru-RU"/>
        </w:rPr>
        <w:t>910,6</w:t>
      </w:r>
      <w:r w:rsidR="007B1895" w:rsidRPr="008F39CB">
        <w:rPr>
          <w:rFonts w:ascii="Times New Roman" w:eastAsia="Times New Roman" w:hAnsi="Times New Roman" w:cs="Times New Roman"/>
          <w:sz w:val="26"/>
          <w:szCs w:val="26"/>
          <w:lang w:eastAsia="ru-RU"/>
        </w:rPr>
        <w:t xml:space="preserve"> </w:t>
      </w:r>
      <w:r w:rsidRPr="008F39CB">
        <w:rPr>
          <w:rFonts w:ascii="Times New Roman" w:eastAsia="Times New Roman" w:hAnsi="Times New Roman" w:cs="Times New Roman"/>
          <w:sz w:val="26"/>
          <w:szCs w:val="26"/>
          <w:lang w:eastAsia="ru-RU"/>
        </w:rPr>
        <w:t xml:space="preserve"> тыс. руб.</w:t>
      </w:r>
      <w:r w:rsidR="007B1895" w:rsidRPr="008F39CB">
        <w:rPr>
          <w:rFonts w:ascii="Times New Roman" w:eastAsia="Times New Roman" w:hAnsi="Times New Roman" w:cs="Times New Roman"/>
          <w:sz w:val="26"/>
          <w:szCs w:val="26"/>
          <w:lang w:eastAsia="ru-RU"/>
        </w:rPr>
        <w:t>;</w:t>
      </w:r>
    </w:p>
    <w:p w:rsidR="000935D6" w:rsidRPr="008F39CB" w:rsidRDefault="000935D6" w:rsidP="000935D6">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-взыскано штрафов </w:t>
      </w:r>
      <w:r w:rsidR="000B32ED" w:rsidRPr="008F39CB">
        <w:rPr>
          <w:rFonts w:ascii="Times New Roman" w:eastAsia="Times New Roman" w:hAnsi="Times New Roman" w:cs="Times New Roman"/>
          <w:sz w:val="26"/>
          <w:szCs w:val="26"/>
          <w:lang w:eastAsia="ru-RU"/>
        </w:rPr>
        <w:t>969,1</w:t>
      </w:r>
      <w:r w:rsidRPr="008F39CB">
        <w:rPr>
          <w:rFonts w:ascii="Times New Roman" w:eastAsia="Times New Roman" w:hAnsi="Times New Roman" w:cs="Times New Roman"/>
          <w:sz w:val="26"/>
          <w:szCs w:val="26"/>
          <w:lang w:eastAsia="ru-RU"/>
        </w:rPr>
        <w:t xml:space="preserve"> тыс. руб.</w:t>
      </w:r>
    </w:p>
    <w:p w:rsidR="00C94D67" w:rsidRPr="008F39CB" w:rsidRDefault="00444DD5" w:rsidP="003F700C">
      <w:pPr>
        <w:spacing w:after="0" w:line="360"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Таким образом, на 1 мероприятие государственного контроля (надзора) приходится:</w:t>
      </w:r>
    </w:p>
    <w:tbl>
      <w:tblPr>
        <w:tblpPr w:leftFromText="180" w:rightFromText="180" w:vertAnchor="text" w:horzAnchor="margin" w:tblpY="250"/>
        <w:tblW w:w="10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1"/>
        <w:gridCol w:w="4352"/>
        <w:gridCol w:w="2682"/>
        <w:gridCol w:w="2363"/>
      </w:tblGrid>
      <w:tr w:rsidR="00853D31" w:rsidRPr="008F39CB" w:rsidTr="001C5561">
        <w:trPr>
          <w:trHeight w:val="1130"/>
          <w:tblHeader/>
        </w:trPr>
        <w:tc>
          <w:tcPr>
            <w:tcW w:w="741" w:type="dxa"/>
            <w:vAlign w:val="center"/>
          </w:tcPr>
          <w:p w:rsidR="00853D31" w:rsidRPr="008F39CB" w:rsidRDefault="00853D31" w:rsidP="001C5561">
            <w:pPr>
              <w:spacing w:after="0"/>
              <w:jc w:val="center"/>
              <w:rPr>
                <w:rFonts w:ascii="Times New Roman" w:eastAsia="Times New Roman" w:hAnsi="Times New Roman" w:cs="Times New Roman"/>
                <w:b/>
                <w:sz w:val="24"/>
                <w:szCs w:val="24"/>
                <w:lang w:eastAsia="ru-RU"/>
              </w:rPr>
            </w:pPr>
            <w:r w:rsidRPr="008F39CB">
              <w:rPr>
                <w:rFonts w:ascii="Times New Roman" w:eastAsia="Times New Roman" w:hAnsi="Times New Roman" w:cs="Times New Roman"/>
                <w:b/>
                <w:sz w:val="24"/>
                <w:szCs w:val="24"/>
                <w:lang w:eastAsia="ru-RU"/>
              </w:rPr>
              <w:t>№ п/п</w:t>
            </w:r>
          </w:p>
        </w:tc>
        <w:tc>
          <w:tcPr>
            <w:tcW w:w="4352" w:type="dxa"/>
            <w:vAlign w:val="center"/>
          </w:tcPr>
          <w:p w:rsidR="00853D31" w:rsidRPr="008F39CB" w:rsidRDefault="00853D31" w:rsidP="001C5561">
            <w:pPr>
              <w:spacing w:after="0"/>
              <w:jc w:val="center"/>
              <w:rPr>
                <w:rFonts w:ascii="Times New Roman" w:eastAsia="Times New Roman" w:hAnsi="Times New Roman" w:cs="Times New Roman"/>
                <w:b/>
                <w:sz w:val="24"/>
                <w:szCs w:val="24"/>
                <w:lang w:eastAsia="ru-RU"/>
              </w:rPr>
            </w:pPr>
            <w:r w:rsidRPr="008F39CB">
              <w:rPr>
                <w:rFonts w:ascii="Times New Roman" w:eastAsia="Times New Roman" w:hAnsi="Times New Roman" w:cs="Times New Roman"/>
                <w:b/>
                <w:sz w:val="24"/>
                <w:szCs w:val="24"/>
                <w:lang w:eastAsia="ru-RU"/>
              </w:rPr>
              <w:t>Показатель</w:t>
            </w:r>
          </w:p>
        </w:tc>
        <w:tc>
          <w:tcPr>
            <w:tcW w:w="2682" w:type="dxa"/>
            <w:vAlign w:val="center"/>
          </w:tcPr>
          <w:p w:rsidR="00853D31" w:rsidRPr="008F39CB" w:rsidRDefault="00853D31" w:rsidP="001C5561">
            <w:pPr>
              <w:spacing w:after="0"/>
              <w:jc w:val="center"/>
              <w:rPr>
                <w:rFonts w:ascii="Times New Roman" w:eastAsia="Times New Roman" w:hAnsi="Times New Roman" w:cs="Times New Roman"/>
                <w:b/>
                <w:sz w:val="24"/>
                <w:szCs w:val="24"/>
                <w:lang w:eastAsia="ru-RU"/>
              </w:rPr>
            </w:pPr>
            <w:r w:rsidRPr="008F39CB">
              <w:rPr>
                <w:rFonts w:ascii="Times New Roman" w:eastAsia="Times New Roman" w:hAnsi="Times New Roman" w:cs="Times New Roman"/>
                <w:b/>
                <w:sz w:val="24"/>
                <w:szCs w:val="24"/>
                <w:lang w:eastAsia="ru-RU"/>
              </w:rPr>
              <w:t>на конец отчетного периода прошлого года</w:t>
            </w:r>
          </w:p>
        </w:tc>
        <w:tc>
          <w:tcPr>
            <w:tcW w:w="2363" w:type="dxa"/>
            <w:vAlign w:val="center"/>
          </w:tcPr>
          <w:p w:rsidR="00853D31" w:rsidRPr="008F39CB" w:rsidRDefault="00853D31" w:rsidP="001C5561">
            <w:pPr>
              <w:spacing w:after="0"/>
              <w:jc w:val="center"/>
              <w:rPr>
                <w:rFonts w:ascii="Times New Roman" w:eastAsia="Times New Roman" w:hAnsi="Times New Roman" w:cs="Times New Roman"/>
                <w:b/>
                <w:sz w:val="24"/>
                <w:szCs w:val="24"/>
                <w:lang w:eastAsia="ru-RU"/>
              </w:rPr>
            </w:pPr>
            <w:r w:rsidRPr="008F39CB">
              <w:rPr>
                <w:rFonts w:ascii="Times New Roman" w:eastAsia="Times New Roman" w:hAnsi="Times New Roman" w:cs="Times New Roman"/>
                <w:b/>
                <w:sz w:val="24"/>
                <w:szCs w:val="24"/>
                <w:lang w:eastAsia="ru-RU"/>
              </w:rPr>
              <w:t>на конец отчетного периода текущего года</w:t>
            </w:r>
          </w:p>
        </w:tc>
      </w:tr>
      <w:tr w:rsidR="000B32ED" w:rsidRPr="008F39CB" w:rsidTr="00853D31">
        <w:trPr>
          <w:tblHeader/>
        </w:trPr>
        <w:tc>
          <w:tcPr>
            <w:tcW w:w="741"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1.</w:t>
            </w:r>
          </w:p>
        </w:tc>
        <w:tc>
          <w:tcPr>
            <w:tcW w:w="4352" w:type="dxa"/>
          </w:tcPr>
          <w:p w:rsidR="000B32ED" w:rsidRPr="008F39CB" w:rsidRDefault="000B32ED" w:rsidP="000B32ED">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выявлено нарушений</w:t>
            </w:r>
          </w:p>
        </w:tc>
        <w:tc>
          <w:tcPr>
            <w:tcW w:w="2682"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1,05</w:t>
            </w:r>
          </w:p>
        </w:tc>
        <w:tc>
          <w:tcPr>
            <w:tcW w:w="2363"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0,5</w:t>
            </w:r>
          </w:p>
        </w:tc>
      </w:tr>
      <w:tr w:rsidR="000B32ED" w:rsidRPr="008F39CB" w:rsidTr="00853D31">
        <w:trPr>
          <w:tblHeader/>
        </w:trPr>
        <w:tc>
          <w:tcPr>
            <w:tcW w:w="741"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lastRenderedPageBreak/>
              <w:t>2.</w:t>
            </w:r>
          </w:p>
        </w:tc>
        <w:tc>
          <w:tcPr>
            <w:tcW w:w="4352" w:type="dxa"/>
          </w:tcPr>
          <w:p w:rsidR="000B32ED" w:rsidRPr="008F39CB" w:rsidRDefault="000B32ED" w:rsidP="000B32ED">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выдано предписаний</w:t>
            </w:r>
          </w:p>
        </w:tc>
        <w:tc>
          <w:tcPr>
            <w:tcW w:w="2682"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0,09</w:t>
            </w:r>
          </w:p>
        </w:tc>
        <w:tc>
          <w:tcPr>
            <w:tcW w:w="2363"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0,02</w:t>
            </w:r>
          </w:p>
        </w:tc>
      </w:tr>
      <w:tr w:rsidR="000B32ED" w:rsidRPr="008F39CB" w:rsidTr="00853D31">
        <w:trPr>
          <w:tblHeader/>
        </w:trPr>
        <w:tc>
          <w:tcPr>
            <w:tcW w:w="741"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3.</w:t>
            </w:r>
          </w:p>
        </w:tc>
        <w:tc>
          <w:tcPr>
            <w:tcW w:w="4352" w:type="dxa"/>
          </w:tcPr>
          <w:p w:rsidR="000B32ED" w:rsidRPr="008F39CB" w:rsidRDefault="000B32ED" w:rsidP="000B32ED">
            <w:pPr>
              <w:spacing w:after="0" w:line="360" w:lineRule="auto"/>
              <w:jc w:val="both"/>
              <w:rPr>
                <w:rFonts w:ascii="Times New Roman" w:eastAsia="Times New Roman" w:hAnsi="Times New Roman" w:cs="Times New Roman"/>
                <w:sz w:val="24"/>
                <w:szCs w:val="24"/>
                <w:lang w:eastAsia="ru-RU"/>
              </w:rPr>
            </w:pPr>
            <w:r w:rsidRPr="008F39CB">
              <w:rPr>
                <w:rFonts w:ascii="Times New Roman" w:hAnsi="Times New Roman" w:cs="Times New Roman"/>
                <w:sz w:val="24"/>
              </w:rPr>
              <w:t>внесено представлений</w:t>
            </w:r>
          </w:p>
        </w:tc>
        <w:tc>
          <w:tcPr>
            <w:tcW w:w="2682"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0,03</w:t>
            </w:r>
          </w:p>
        </w:tc>
        <w:tc>
          <w:tcPr>
            <w:tcW w:w="2363"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0,08</w:t>
            </w:r>
          </w:p>
        </w:tc>
      </w:tr>
      <w:tr w:rsidR="000B32ED" w:rsidRPr="008F39CB" w:rsidTr="00812BFC">
        <w:trPr>
          <w:trHeight w:val="410"/>
          <w:tblHeader/>
        </w:trPr>
        <w:tc>
          <w:tcPr>
            <w:tcW w:w="741"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4.</w:t>
            </w:r>
          </w:p>
        </w:tc>
        <w:tc>
          <w:tcPr>
            <w:tcW w:w="4352" w:type="dxa"/>
          </w:tcPr>
          <w:p w:rsidR="000B32ED" w:rsidRPr="008F39CB" w:rsidRDefault="000B32ED" w:rsidP="000B32ED">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составлено протоколов об АПН</w:t>
            </w:r>
          </w:p>
        </w:tc>
        <w:tc>
          <w:tcPr>
            <w:tcW w:w="2682"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0,6</w:t>
            </w:r>
          </w:p>
        </w:tc>
        <w:tc>
          <w:tcPr>
            <w:tcW w:w="2363"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0,7</w:t>
            </w:r>
          </w:p>
        </w:tc>
      </w:tr>
      <w:tr w:rsidR="000B32ED" w:rsidRPr="008F39CB" w:rsidTr="00853D31">
        <w:trPr>
          <w:tblHeader/>
        </w:trPr>
        <w:tc>
          <w:tcPr>
            <w:tcW w:w="741"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5.</w:t>
            </w:r>
          </w:p>
        </w:tc>
        <w:tc>
          <w:tcPr>
            <w:tcW w:w="4352" w:type="dxa"/>
          </w:tcPr>
          <w:p w:rsidR="000B32ED" w:rsidRPr="008F39CB" w:rsidRDefault="000B32ED" w:rsidP="000B32ED">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наложено штрафов, тыс.руб.</w:t>
            </w:r>
          </w:p>
        </w:tc>
        <w:tc>
          <w:tcPr>
            <w:tcW w:w="2682"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1,5</w:t>
            </w:r>
          </w:p>
        </w:tc>
        <w:tc>
          <w:tcPr>
            <w:tcW w:w="2363"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5,2</w:t>
            </w:r>
          </w:p>
        </w:tc>
      </w:tr>
      <w:tr w:rsidR="000B32ED" w:rsidRPr="008F39CB" w:rsidTr="00853D31">
        <w:trPr>
          <w:tblHeader/>
        </w:trPr>
        <w:tc>
          <w:tcPr>
            <w:tcW w:w="741"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6.</w:t>
            </w:r>
          </w:p>
        </w:tc>
        <w:tc>
          <w:tcPr>
            <w:tcW w:w="4352" w:type="dxa"/>
          </w:tcPr>
          <w:p w:rsidR="000B32ED" w:rsidRPr="008F39CB" w:rsidRDefault="000B32ED" w:rsidP="000B32ED">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взыскано штрафов, тыс.руб.</w:t>
            </w:r>
          </w:p>
        </w:tc>
        <w:tc>
          <w:tcPr>
            <w:tcW w:w="2682"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0,8</w:t>
            </w:r>
          </w:p>
        </w:tc>
        <w:tc>
          <w:tcPr>
            <w:tcW w:w="2363" w:type="dxa"/>
          </w:tcPr>
          <w:p w:rsidR="000B32ED" w:rsidRPr="008F39CB" w:rsidRDefault="000B32ED" w:rsidP="000B32E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5,6</w:t>
            </w:r>
          </w:p>
        </w:tc>
      </w:tr>
    </w:tbl>
    <w:p w:rsidR="00437F42" w:rsidRPr="008F39CB" w:rsidRDefault="00437F42" w:rsidP="00437F42">
      <w:pPr>
        <w:spacing w:after="0" w:line="360" w:lineRule="auto"/>
        <w:ind w:firstLine="720"/>
        <w:jc w:val="both"/>
        <w:rPr>
          <w:rFonts w:ascii="Times New Roman" w:eastAsia="Times New Roman" w:hAnsi="Times New Roman" w:cs="Times New Roman"/>
          <w:sz w:val="26"/>
          <w:szCs w:val="26"/>
          <w:lang w:eastAsia="ru-RU"/>
        </w:rPr>
      </w:pPr>
    </w:p>
    <w:p w:rsidR="00437F42" w:rsidRPr="008F39CB"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За </w:t>
      </w:r>
      <w:r w:rsidR="00926D9C" w:rsidRPr="008F39CB">
        <w:rPr>
          <w:rFonts w:ascii="Times New Roman" w:eastAsia="Times New Roman" w:hAnsi="Times New Roman" w:cs="Times New Roman"/>
          <w:sz w:val="26"/>
          <w:szCs w:val="26"/>
          <w:lang w:eastAsia="ru-RU"/>
        </w:rPr>
        <w:t xml:space="preserve">3 </w:t>
      </w:r>
      <w:r w:rsidRPr="008F39CB">
        <w:rPr>
          <w:rFonts w:ascii="Times New Roman" w:eastAsia="Times New Roman" w:hAnsi="Times New Roman" w:cs="Times New Roman"/>
          <w:sz w:val="26"/>
          <w:szCs w:val="26"/>
          <w:lang w:eastAsia="ru-RU"/>
        </w:rPr>
        <w:t xml:space="preserve">квартал 2020 года в </w:t>
      </w:r>
      <w:r w:rsidR="000B32ED" w:rsidRPr="008F39CB">
        <w:rPr>
          <w:rFonts w:ascii="Times New Roman" w:eastAsia="Times New Roman" w:hAnsi="Times New Roman" w:cs="Times New Roman"/>
          <w:b/>
          <w:sz w:val="26"/>
          <w:szCs w:val="26"/>
          <w:lang w:eastAsia="ru-RU"/>
        </w:rPr>
        <w:t>55</w:t>
      </w:r>
      <w:r w:rsidRPr="008F39CB">
        <w:rPr>
          <w:rFonts w:ascii="Times New Roman" w:eastAsia="Times New Roman" w:hAnsi="Times New Roman" w:cs="Times New Roman"/>
          <w:b/>
          <w:sz w:val="26"/>
          <w:szCs w:val="26"/>
          <w:lang w:eastAsia="ru-RU"/>
        </w:rPr>
        <w:t xml:space="preserve"> мероприятиях госконтроля</w:t>
      </w:r>
      <w:r w:rsidRPr="008F39CB">
        <w:rPr>
          <w:rFonts w:ascii="Times New Roman" w:eastAsia="Times New Roman" w:hAnsi="Times New Roman" w:cs="Times New Roman"/>
          <w:sz w:val="26"/>
          <w:szCs w:val="26"/>
          <w:lang w:eastAsia="ru-RU"/>
        </w:rPr>
        <w:t xml:space="preserve"> (</w:t>
      </w:r>
      <w:r w:rsidR="000B32ED" w:rsidRPr="008F39CB">
        <w:rPr>
          <w:rFonts w:ascii="Times New Roman" w:eastAsia="Times New Roman" w:hAnsi="Times New Roman" w:cs="Times New Roman"/>
          <w:sz w:val="26"/>
          <w:szCs w:val="26"/>
          <w:lang w:eastAsia="ru-RU"/>
        </w:rPr>
        <w:t>72</w:t>
      </w:r>
      <w:r w:rsidRPr="008F39CB">
        <w:rPr>
          <w:rFonts w:ascii="Times New Roman" w:eastAsia="Times New Roman" w:hAnsi="Times New Roman" w:cs="Times New Roman"/>
          <w:sz w:val="26"/>
          <w:szCs w:val="26"/>
          <w:lang w:eastAsia="ru-RU"/>
        </w:rPr>
        <w:t xml:space="preserve">% от числа проведенных) выявлены </w:t>
      </w:r>
      <w:r w:rsidRPr="008F39CB">
        <w:rPr>
          <w:rFonts w:ascii="Times New Roman" w:eastAsia="Times New Roman" w:hAnsi="Times New Roman" w:cs="Times New Roman"/>
          <w:b/>
          <w:sz w:val="26"/>
          <w:szCs w:val="26"/>
          <w:lang w:eastAsia="ru-RU"/>
        </w:rPr>
        <w:t>нарушения норм</w:t>
      </w:r>
      <w:r w:rsidRPr="008F39CB">
        <w:rPr>
          <w:rFonts w:ascii="Times New Roman" w:eastAsia="Times New Roman" w:hAnsi="Times New Roman" w:cs="Times New Roman"/>
          <w:sz w:val="26"/>
          <w:szCs w:val="26"/>
          <w:lang w:eastAsia="ru-RU"/>
        </w:rPr>
        <w:t xml:space="preserve"> действующего законодательства, в том числе по:</w:t>
      </w:r>
    </w:p>
    <w:p w:rsidR="00437F42" w:rsidRPr="008F39CB"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 xml:space="preserve">- </w:t>
      </w:r>
      <w:r w:rsidR="000B32ED" w:rsidRPr="008F39CB">
        <w:rPr>
          <w:rFonts w:ascii="Times New Roman" w:eastAsia="Times New Roman" w:hAnsi="Times New Roman" w:cs="Times New Roman"/>
          <w:b/>
          <w:sz w:val="26"/>
          <w:szCs w:val="26"/>
          <w:lang w:eastAsia="ru-RU"/>
        </w:rPr>
        <w:t xml:space="preserve">49 </w:t>
      </w:r>
      <w:r w:rsidRPr="008F39CB">
        <w:rPr>
          <w:rFonts w:ascii="Times New Roman" w:eastAsia="Times New Roman" w:hAnsi="Times New Roman" w:cs="Times New Roman"/>
          <w:sz w:val="26"/>
          <w:szCs w:val="26"/>
          <w:lang w:eastAsia="ru-RU"/>
        </w:rPr>
        <w:t>плановым мероприятиям (</w:t>
      </w:r>
      <w:r w:rsidR="000B32ED" w:rsidRPr="008F39CB">
        <w:rPr>
          <w:rFonts w:ascii="Times New Roman" w:eastAsia="Times New Roman" w:hAnsi="Times New Roman" w:cs="Times New Roman"/>
          <w:sz w:val="26"/>
          <w:szCs w:val="26"/>
          <w:lang w:eastAsia="ru-RU"/>
        </w:rPr>
        <w:t>70</w:t>
      </w:r>
      <w:r w:rsidRPr="008F39CB">
        <w:rPr>
          <w:rFonts w:ascii="Times New Roman" w:eastAsia="Times New Roman" w:hAnsi="Times New Roman" w:cs="Times New Roman"/>
          <w:sz w:val="26"/>
          <w:szCs w:val="26"/>
          <w:lang w:eastAsia="ru-RU"/>
        </w:rPr>
        <w:t>% от проведенных плановых);</w:t>
      </w:r>
    </w:p>
    <w:p w:rsidR="00437F42" w:rsidRPr="008F39CB"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b/>
          <w:sz w:val="26"/>
          <w:szCs w:val="26"/>
          <w:lang w:eastAsia="ru-RU"/>
        </w:rPr>
        <w:t xml:space="preserve">- </w:t>
      </w:r>
      <w:r w:rsidR="000B32ED" w:rsidRPr="008F39CB">
        <w:rPr>
          <w:rFonts w:ascii="Times New Roman" w:eastAsia="Times New Roman" w:hAnsi="Times New Roman" w:cs="Times New Roman"/>
          <w:b/>
          <w:sz w:val="26"/>
          <w:szCs w:val="26"/>
          <w:lang w:eastAsia="ru-RU"/>
        </w:rPr>
        <w:t xml:space="preserve">6 </w:t>
      </w:r>
      <w:r w:rsidRPr="008F39CB">
        <w:rPr>
          <w:rFonts w:ascii="Times New Roman" w:eastAsia="Times New Roman" w:hAnsi="Times New Roman" w:cs="Times New Roman"/>
          <w:sz w:val="26"/>
          <w:szCs w:val="26"/>
          <w:lang w:eastAsia="ru-RU"/>
        </w:rPr>
        <w:t>внеплановым мероприятиям (100 % от проведенных внеплановых).</w:t>
      </w:r>
    </w:p>
    <w:p w:rsidR="00437F42" w:rsidRPr="008F39CB" w:rsidRDefault="00437F42" w:rsidP="00437F42">
      <w:pPr>
        <w:spacing w:after="0" w:line="360" w:lineRule="auto"/>
        <w:ind w:firstLine="720"/>
        <w:jc w:val="both"/>
        <w:rPr>
          <w:rFonts w:ascii="Times New Roman" w:eastAsia="Times New Roman" w:hAnsi="Times New Roman" w:cs="Times New Roman"/>
          <w:sz w:val="26"/>
          <w:szCs w:val="26"/>
          <w:u w:val="single"/>
          <w:lang w:eastAsia="ru-RU"/>
        </w:rPr>
      </w:pPr>
      <w:r w:rsidRPr="008F39CB">
        <w:rPr>
          <w:rFonts w:ascii="Times New Roman" w:eastAsia="Times New Roman" w:hAnsi="Times New Roman" w:cs="Times New Roman"/>
          <w:sz w:val="26"/>
          <w:szCs w:val="26"/>
          <w:u w:val="single"/>
          <w:lang w:eastAsia="ru-RU"/>
        </w:rPr>
        <w:t xml:space="preserve">По результатам </w:t>
      </w:r>
      <w:r w:rsidR="007C6C55" w:rsidRPr="008F39CB">
        <w:rPr>
          <w:rFonts w:ascii="Times New Roman" w:eastAsia="Times New Roman" w:hAnsi="Times New Roman" w:cs="Times New Roman"/>
          <w:b/>
          <w:sz w:val="26"/>
          <w:szCs w:val="26"/>
          <w:u w:val="single"/>
          <w:lang w:eastAsia="ru-RU"/>
        </w:rPr>
        <w:t>7</w:t>
      </w:r>
      <w:r w:rsidRPr="008F39CB">
        <w:rPr>
          <w:rFonts w:ascii="Times New Roman" w:eastAsia="Times New Roman" w:hAnsi="Times New Roman" w:cs="Times New Roman"/>
          <w:b/>
          <w:sz w:val="26"/>
          <w:szCs w:val="26"/>
          <w:u w:val="single"/>
          <w:lang w:eastAsia="ru-RU"/>
        </w:rPr>
        <w:t>6</w:t>
      </w:r>
      <w:r w:rsidRPr="008F39CB">
        <w:rPr>
          <w:rFonts w:ascii="Times New Roman" w:eastAsia="Times New Roman" w:hAnsi="Times New Roman" w:cs="Times New Roman"/>
          <w:sz w:val="26"/>
          <w:szCs w:val="26"/>
          <w:u w:val="single"/>
          <w:lang w:eastAsia="ru-RU"/>
        </w:rPr>
        <w:t xml:space="preserve"> проведенных мероприятий по надзору (контролю) (проверок и мероприятий СН) за </w:t>
      </w:r>
      <w:r w:rsidR="000B32ED" w:rsidRPr="008F39CB">
        <w:rPr>
          <w:rFonts w:ascii="Times New Roman" w:eastAsia="Times New Roman" w:hAnsi="Times New Roman" w:cs="Times New Roman"/>
          <w:sz w:val="26"/>
          <w:szCs w:val="26"/>
          <w:u w:val="single"/>
          <w:lang w:eastAsia="ru-RU"/>
        </w:rPr>
        <w:t>3</w:t>
      </w:r>
      <w:r w:rsidRPr="008F39CB">
        <w:rPr>
          <w:rFonts w:ascii="Times New Roman" w:eastAsia="Times New Roman" w:hAnsi="Times New Roman" w:cs="Times New Roman"/>
          <w:sz w:val="26"/>
          <w:szCs w:val="26"/>
          <w:u w:val="single"/>
          <w:lang w:eastAsia="ru-RU"/>
        </w:rPr>
        <w:t xml:space="preserve"> квартал 2020 года:</w:t>
      </w:r>
    </w:p>
    <w:p w:rsidR="00437F42" w:rsidRPr="008F39CB"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выявлено </w:t>
      </w:r>
      <w:r w:rsidR="007C6C55" w:rsidRPr="008F39CB">
        <w:rPr>
          <w:rFonts w:ascii="Times New Roman" w:eastAsia="Times New Roman" w:hAnsi="Times New Roman" w:cs="Times New Roman"/>
          <w:sz w:val="26"/>
          <w:szCs w:val="26"/>
          <w:lang w:eastAsia="ru-RU"/>
        </w:rPr>
        <w:t>87</w:t>
      </w:r>
      <w:r w:rsidRPr="008F39CB">
        <w:rPr>
          <w:rFonts w:ascii="Times New Roman" w:eastAsia="Times New Roman" w:hAnsi="Times New Roman" w:cs="Times New Roman"/>
          <w:sz w:val="26"/>
          <w:szCs w:val="26"/>
          <w:lang w:eastAsia="ru-RU"/>
        </w:rPr>
        <w:t xml:space="preserve"> нарушений норм действующего законодательства;</w:t>
      </w:r>
    </w:p>
    <w:p w:rsidR="00437F42" w:rsidRPr="008F39CB"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выдано </w:t>
      </w:r>
      <w:r w:rsidR="00F56D9D" w:rsidRPr="008F39CB">
        <w:rPr>
          <w:rFonts w:ascii="Times New Roman" w:eastAsia="Times New Roman" w:hAnsi="Times New Roman" w:cs="Times New Roman"/>
          <w:sz w:val="26"/>
          <w:szCs w:val="26"/>
          <w:lang w:eastAsia="ru-RU"/>
        </w:rPr>
        <w:t>0</w:t>
      </w:r>
      <w:r w:rsidRPr="008F39CB">
        <w:rPr>
          <w:rFonts w:ascii="Times New Roman" w:eastAsia="Times New Roman" w:hAnsi="Times New Roman" w:cs="Times New Roman"/>
          <w:sz w:val="26"/>
          <w:szCs w:val="26"/>
          <w:lang w:eastAsia="ru-RU"/>
        </w:rPr>
        <w:t xml:space="preserve"> предписаний об устранении выявленных нарушений;</w:t>
      </w:r>
    </w:p>
    <w:p w:rsidR="00437F42" w:rsidRPr="008F39CB" w:rsidRDefault="00437F42" w:rsidP="00437F42">
      <w:pPr>
        <w:spacing w:after="0" w:line="360" w:lineRule="auto"/>
        <w:ind w:firstLine="720"/>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sz w:val="26"/>
          <w:szCs w:val="26"/>
          <w:lang w:eastAsia="ru-RU"/>
        </w:rPr>
        <w:t>-</w:t>
      </w:r>
      <w:r w:rsidRPr="008F39CB">
        <w:rPr>
          <w:rFonts w:ascii="Times New Roman" w:eastAsia="Times New Roman" w:hAnsi="Times New Roman" w:cs="Times New Roman"/>
          <w:b/>
          <w:sz w:val="26"/>
          <w:szCs w:val="26"/>
          <w:lang w:eastAsia="ru-RU"/>
        </w:rPr>
        <w:t>-</w:t>
      </w:r>
      <w:r w:rsidRPr="008F39CB">
        <w:rPr>
          <w:rFonts w:ascii="Times New Roman" w:eastAsia="Times New Roman" w:hAnsi="Times New Roman" w:cs="Times New Roman"/>
          <w:sz w:val="26"/>
          <w:szCs w:val="26"/>
          <w:lang w:eastAsia="ru-RU"/>
        </w:rPr>
        <w:t xml:space="preserve">внесено </w:t>
      </w:r>
      <w:r w:rsidR="000B32ED" w:rsidRPr="008F39CB">
        <w:rPr>
          <w:rFonts w:ascii="Times New Roman" w:eastAsia="Times New Roman" w:hAnsi="Times New Roman" w:cs="Times New Roman"/>
          <w:sz w:val="26"/>
          <w:szCs w:val="26"/>
          <w:lang w:eastAsia="ru-RU"/>
        </w:rPr>
        <w:t xml:space="preserve">9 представлений </w:t>
      </w:r>
      <w:r w:rsidRPr="008F39CB">
        <w:rPr>
          <w:rFonts w:ascii="Times New Roman" w:eastAsia="Times New Roman" w:hAnsi="Times New Roman" w:cs="Times New Roman"/>
          <w:sz w:val="26"/>
          <w:szCs w:val="26"/>
          <w:lang w:eastAsia="ru-RU"/>
        </w:rPr>
        <w:t>об устранении причин и условий, способствовавших совершению административного правонарушения;</w:t>
      </w:r>
    </w:p>
    <w:p w:rsidR="00437F42" w:rsidRPr="008F39CB"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 составлено </w:t>
      </w:r>
      <w:r w:rsidR="007C6C55" w:rsidRPr="008F39CB">
        <w:rPr>
          <w:rFonts w:ascii="Times New Roman" w:eastAsia="Times New Roman" w:hAnsi="Times New Roman" w:cs="Times New Roman"/>
          <w:sz w:val="26"/>
          <w:szCs w:val="26"/>
          <w:lang w:eastAsia="ru-RU"/>
        </w:rPr>
        <w:t>58</w:t>
      </w:r>
      <w:r w:rsidRPr="008F39CB">
        <w:rPr>
          <w:rFonts w:ascii="Times New Roman" w:eastAsia="Times New Roman" w:hAnsi="Times New Roman" w:cs="Times New Roman"/>
          <w:sz w:val="26"/>
          <w:szCs w:val="26"/>
          <w:lang w:eastAsia="ru-RU"/>
        </w:rPr>
        <w:t xml:space="preserve"> протоколов об АПН.</w:t>
      </w:r>
    </w:p>
    <w:p w:rsidR="00437F42" w:rsidRPr="008F39CB"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-наложено штрафов </w:t>
      </w:r>
      <w:r w:rsidR="0058568B" w:rsidRPr="008F39CB">
        <w:rPr>
          <w:rFonts w:ascii="Times New Roman" w:eastAsia="Times New Roman" w:hAnsi="Times New Roman" w:cs="Times New Roman"/>
          <w:sz w:val="26"/>
          <w:szCs w:val="26"/>
          <w:lang w:eastAsia="ru-RU"/>
        </w:rPr>
        <w:t>275,5</w:t>
      </w:r>
      <w:r w:rsidRPr="008F39CB">
        <w:rPr>
          <w:rFonts w:ascii="Times New Roman" w:eastAsia="Times New Roman" w:hAnsi="Times New Roman" w:cs="Times New Roman"/>
          <w:sz w:val="26"/>
          <w:szCs w:val="26"/>
          <w:lang w:eastAsia="ru-RU"/>
        </w:rPr>
        <w:t xml:space="preserve"> тыс. руб.</w:t>
      </w:r>
    </w:p>
    <w:p w:rsidR="00437F42" w:rsidRPr="008F39CB" w:rsidRDefault="00437F42" w:rsidP="00437F42">
      <w:pPr>
        <w:spacing w:after="0" w:line="360" w:lineRule="auto"/>
        <w:ind w:firstLine="720"/>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 xml:space="preserve">-взыскано штрафов </w:t>
      </w:r>
      <w:r w:rsidR="0058568B" w:rsidRPr="008F39CB">
        <w:rPr>
          <w:rFonts w:ascii="Times New Roman" w:eastAsia="Times New Roman" w:hAnsi="Times New Roman" w:cs="Times New Roman"/>
          <w:sz w:val="26"/>
          <w:szCs w:val="26"/>
          <w:lang w:eastAsia="ru-RU"/>
        </w:rPr>
        <w:t>292,1</w:t>
      </w:r>
      <w:r w:rsidRPr="008F39CB">
        <w:rPr>
          <w:rFonts w:ascii="Times New Roman" w:eastAsia="Times New Roman" w:hAnsi="Times New Roman" w:cs="Times New Roman"/>
          <w:sz w:val="26"/>
          <w:szCs w:val="26"/>
          <w:lang w:eastAsia="ru-RU"/>
        </w:rPr>
        <w:t xml:space="preserve"> тыс. руб.</w:t>
      </w:r>
    </w:p>
    <w:p w:rsidR="00437F42" w:rsidRPr="008F39CB" w:rsidRDefault="00437F42" w:rsidP="00437F42">
      <w:pPr>
        <w:spacing w:after="0" w:line="360" w:lineRule="auto"/>
        <w:jc w:val="both"/>
        <w:rPr>
          <w:rFonts w:ascii="Times New Roman" w:eastAsia="Times New Roman" w:hAnsi="Times New Roman" w:cs="Times New Roman"/>
          <w:sz w:val="26"/>
          <w:szCs w:val="26"/>
          <w:lang w:eastAsia="ru-RU"/>
        </w:rPr>
      </w:pPr>
      <w:r w:rsidRPr="008F39CB">
        <w:rPr>
          <w:rFonts w:ascii="Times New Roman" w:eastAsia="Times New Roman" w:hAnsi="Times New Roman" w:cs="Times New Roman"/>
          <w:sz w:val="26"/>
          <w:szCs w:val="26"/>
          <w:lang w:eastAsia="ru-RU"/>
        </w:rPr>
        <w:tab/>
        <w:t>Таким образом, на 1 мероприятие государственного контроля (надзора) приходится:</w:t>
      </w:r>
    </w:p>
    <w:tbl>
      <w:tblPr>
        <w:tblpPr w:leftFromText="180" w:rightFromText="180" w:vertAnchor="text" w:horzAnchor="margin" w:tblpY="250"/>
        <w:tblW w:w="101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1"/>
        <w:gridCol w:w="4352"/>
        <w:gridCol w:w="2682"/>
        <w:gridCol w:w="2363"/>
      </w:tblGrid>
      <w:tr w:rsidR="00437F42" w:rsidRPr="008F39CB" w:rsidTr="00520391">
        <w:trPr>
          <w:trHeight w:val="1130"/>
          <w:tblHeader/>
        </w:trPr>
        <w:tc>
          <w:tcPr>
            <w:tcW w:w="741" w:type="dxa"/>
            <w:vAlign w:val="center"/>
          </w:tcPr>
          <w:p w:rsidR="00437F42" w:rsidRPr="008F39CB" w:rsidRDefault="00437F42" w:rsidP="00520391">
            <w:pPr>
              <w:spacing w:after="0"/>
              <w:jc w:val="center"/>
              <w:rPr>
                <w:rFonts w:ascii="Times New Roman" w:eastAsia="Times New Roman" w:hAnsi="Times New Roman" w:cs="Times New Roman"/>
                <w:b/>
                <w:sz w:val="24"/>
                <w:szCs w:val="24"/>
                <w:lang w:eastAsia="ru-RU"/>
              </w:rPr>
            </w:pPr>
            <w:r w:rsidRPr="008F39CB">
              <w:rPr>
                <w:rFonts w:ascii="Times New Roman" w:eastAsia="Times New Roman" w:hAnsi="Times New Roman" w:cs="Times New Roman"/>
                <w:b/>
                <w:sz w:val="24"/>
                <w:szCs w:val="24"/>
                <w:lang w:eastAsia="ru-RU"/>
              </w:rPr>
              <w:t>№ п/п</w:t>
            </w:r>
          </w:p>
        </w:tc>
        <w:tc>
          <w:tcPr>
            <w:tcW w:w="4352" w:type="dxa"/>
            <w:vAlign w:val="center"/>
          </w:tcPr>
          <w:p w:rsidR="00437F42" w:rsidRPr="008F39CB" w:rsidRDefault="00437F42" w:rsidP="00520391">
            <w:pPr>
              <w:spacing w:after="0"/>
              <w:jc w:val="center"/>
              <w:rPr>
                <w:rFonts w:ascii="Times New Roman" w:eastAsia="Times New Roman" w:hAnsi="Times New Roman" w:cs="Times New Roman"/>
                <w:b/>
                <w:sz w:val="24"/>
                <w:szCs w:val="24"/>
                <w:lang w:eastAsia="ru-RU"/>
              </w:rPr>
            </w:pPr>
            <w:r w:rsidRPr="008F39CB">
              <w:rPr>
                <w:rFonts w:ascii="Times New Roman" w:eastAsia="Times New Roman" w:hAnsi="Times New Roman" w:cs="Times New Roman"/>
                <w:b/>
                <w:sz w:val="24"/>
                <w:szCs w:val="24"/>
                <w:lang w:eastAsia="ru-RU"/>
              </w:rPr>
              <w:t>Показатель</w:t>
            </w:r>
          </w:p>
        </w:tc>
        <w:tc>
          <w:tcPr>
            <w:tcW w:w="2682" w:type="dxa"/>
            <w:vAlign w:val="center"/>
          </w:tcPr>
          <w:p w:rsidR="00437F42" w:rsidRPr="008F39CB" w:rsidRDefault="00437F42" w:rsidP="00520391">
            <w:pPr>
              <w:spacing w:after="0"/>
              <w:jc w:val="center"/>
              <w:rPr>
                <w:rFonts w:ascii="Times New Roman" w:eastAsia="Times New Roman" w:hAnsi="Times New Roman" w:cs="Times New Roman"/>
                <w:b/>
                <w:sz w:val="24"/>
                <w:szCs w:val="24"/>
                <w:lang w:eastAsia="ru-RU"/>
              </w:rPr>
            </w:pPr>
            <w:r w:rsidRPr="008F39CB">
              <w:rPr>
                <w:rFonts w:ascii="Times New Roman" w:eastAsia="Times New Roman" w:hAnsi="Times New Roman" w:cs="Times New Roman"/>
                <w:b/>
                <w:sz w:val="24"/>
                <w:szCs w:val="24"/>
                <w:lang w:eastAsia="ru-RU"/>
              </w:rPr>
              <w:t>на конец отчетного периода прошлого года</w:t>
            </w:r>
          </w:p>
        </w:tc>
        <w:tc>
          <w:tcPr>
            <w:tcW w:w="2363" w:type="dxa"/>
            <w:vAlign w:val="center"/>
          </w:tcPr>
          <w:p w:rsidR="00437F42" w:rsidRPr="008F39CB" w:rsidRDefault="00437F42" w:rsidP="00520391">
            <w:pPr>
              <w:spacing w:after="0"/>
              <w:jc w:val="center"/>
              <w:rPr>
                <w:rFonts w:ascii="Times New Roman" w:eastAsia="Times New Roman" w:hAnsi="Times New Roman" w:cs="Times New Roman"/>
                <w:b/>
                <w:sz w:val="24"/>
                <w:szCs w:val="24"/>
                <w:lang w:eastAsia="ru-RU"/>
              </w:rPr>
            </w:pPr>
            <w:r w:rsidRPr="008F39CB">
              <w:rPr>
                <w:rFonts w:ascii="Times New Roman" w:eastAsia="Times New Roman" w:hAnsi="Times New Roman" w:cs="Times New Roman"/>
                <w:b/>
                <w:sz w:val="24"/>
                <w:szCs w:val="24"/>
                <w:lang w:eastAsia="ru-RU"/>
              </w:rPr>
              <w:t>на конец отчетного периода текущего года</w:t>
            </w:r>
          </w:p>
        </w:tc>
      </w:tr>
      <w:tr w:rsidR="00437F42" w:rsidRPr="008F39CB" w:rsidTr="00520391">
        <w:trPr>
          <w:tblHeader/>
        </w:trPr>
        <w:tc>
          <w:tcPr>
            <w:tcW w:w="741" w:type="dxa"/>
          </w:tcPr>
          <w:p w:rsidR="00437F42" w:rsidRPr="008F39CB" w:rsidRDefault="00437F42"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1.</w:t>
            </w:r>
          </w:p>
        </w:tc>
        <w:tc>
          <w:tcPr>
            <w:tcW w:w="4352" w:type="dxa"/>
          </w:tcPr>
          <w:p w:rsidR="00437F42" w:rsidRPr="008F39CB" w:rsidRDefault="00437F42" w:rsidP="00520391">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выявлено нарушений</w:t>
            </w:r>
          </w:p>
        </w:tc>
        <w:tc>
          <w:tcPr>
            <w:tcW w:w="2682" w:type="dxa"/>
          </w:tcPr>
          <w:p w:rsidR="00437F42" w:rsidRPr="008F39CB" w:rsidRDefault="007C6C55"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1</w:t>
            </w:r>
          </w:p>
        </w:tc>
        <w:tc>
          <w:tcPr>
            <w:tcW w:w="2363" w:type="dxa"/>
          </w:tcPr>
          <w:p w:rsidR="00437F42" w:rsidRPr="008F39CB" w:rsidRDefault="007C6C55" w:rsidP="00F56D9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1,5</w:t>
            </w:r>
          </w:p>
        </w:tc>
      </w:tr>
      <w:tr w:rsidR="00437F42" w:rsidRPr="008F39CB" w:rsidTr="00520391">
        <w:trPr>
          <w:tblHeader/>
        </w:trPr>
        <w:tc>
          <w:tcPr>
            <w:tcW w:w="741" w:type="dxa"/>
          </w:tcPr>
          <w:p w:rsidR="00437F42" w:rsidRPr="008F39CB" w:rsidRDefault="00437F42"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2.</w:t>
            </w:r>
          </w:p>
        </w:tc>
        <w:tc>
          <w:tcPr>
            <w:tcW w:w="4352" w:type="dxa"/>
          </w:tcPr>
          <w:p w:rsidR="00437F42" w:rsidRPr="008F39CB" w:rsidRDefault="00437F42" w:rsidP="00520391">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выдано предписаний</w:t>
            </w:r>
          </w:p>
        </w:tc>
        <w:tc>
          <w:tcPr>
            <w:tcW w:w="2682" w:type="dxa"/>
          </w:tcPr>
          <w:p w:rsidR="00437F42" w:rsidRPr="008F39CB" w:rsidRDefault="0029366E" w:rsidP="007C6C55">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w:t>
            </w:r>
            <w:r w:rsidR="007C6C55" w:rsidRPr="008F39CB">
              <w:rPr>
                <w:rFonts w:ascii="Times New Roman" w:eastAsia="Times New Roman" w:hAnsi="Times New Roman" w:cs="Times New Roman"/>
                <w:sz w:val="24"/>
                <w:szCs w:val="24"/>
                <w:lang w:eastAsia="ru-RU"/>
              </w:rPr>
              <w:t>1</w:t>
            </w:r>
          </w:p>
        </w:tc>
        <w:tc>
          <w:tcPr>
            <w:tcW w:w="2363" w:type="dxa"/>
          </w:tcPr>
          <w:p w:rsidR="00437F42" w:rsidRPr="008F39CB" w:rsidRDefault="00F56D9D"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w:t>
            </w:r>
          </w:p>
        </w:tc>
      </w:tr>
      <w:tr w:rsidR="00437F42" w:rsidRPr="008F39CB" w:rsidTr="00520391">
        <w:trPr>
          <w:tblHeader/>
        </w:trPr>
        <w:tc>
          <w:tcPr>
            <w:tcW w:w="741" w:type="dxa"/>
          </w:tcPr>
          <w:p w:rsidR="00437F42" w:rsidRPr="008F39CB" w:rsidRDefault="00437F42"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3.</w:t>
            </w:r>
          </w:p>
        </w:tc>
        <w:tc>
          <w:tcPr>
            <w:tcW w:w="4352" w:type="dxa"/>
          </w:tcPr>
          <w:p w:rsidR="00437F42" w:rsidRPr="008F39CB" w:rsidRDefault="00437F42" w:rsidP="00520391">
            <w:pPr>
              <w:spacing w:after="0" w:line="360" w:lineRule="auto"/>
              <w:jc w:val="both"/>
              <w:rPr>
                <w:rFonts w:ascii="Times New Roman" w:eastAsia="Times New Roman" w:hAnsi="Times New Roman" w:cs="Times New Roman"/>
                <w:sz w:val="24"/>
                <w:szCs w:val="24"/>
                <w:lang w:eastAsia="ru-RU"/>
              </w:rPr>
            </w:pPr>
            <w:r w:rsidRPr="008F39CB">
              <w:rPr>
                <w:rFonts w:ascii="Times New Roman" w:hAnsi="Times New Roman" w:cs="Times New Roman"/>
                <w:sz w:val="24"/>
              </w:rPr>
              <w:t>внесено представлений</w:t>
            </w:r>
          </w:p>
        </w:tc>
        <w:tc>
          <w:tcPr>
            <w:tcW w:w="2682" w:type="dxa"/>
          </w:tcPr>
          <w:p w:rsidR="00437F42" w:rsidRPr="008F39CB" w:rsidRDefault="00437F42" w:rsidP="0029366E">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0,0</w:t>
            </w:r>
            <w:r w:rsidR="0029366E" w:rsidRPr="008F39CB">
              <w:rPr>
                <w:rFonts w:ascii="Times New Roman" w:eastAsia="Times New Roman" w:hAnsi="Times New Roman" w:cs="Times New Roman"/>
                <w:sz w:val="24"/>
                <w:szCs w:val="24"/>
                <w:lang w:eastAsia="ru-RU"/>
              </w:rPr>
              <w:t>4</w:t>
            </w:r>
          </w:p>
        </w:tc>
        <w:tc>
          <w:tcPr>
            <w:tcW w:w="2363" w:type="dxa"/>
          </w:tcPr>
          <w:p w:rsidR="00437F42" w:rsidRPr="008F39CB" w:rsidRDefault="00437F42" w:rsidP="007C6C55">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w:t>
            </w:r>
            <w:r w:rsidR="00F56D9D" w:rsidRPr="008F39CB">
              <w:rPr>
                <w:rFonts w:ascii="Times New Roman" w:eastAsia="Times New Roman" w:hAnsi="Times New Roman" w:cs="Times New Roman"/>
                <w:sz w:val="24"/>
                <w:szCs w:val="24"/>
                <w:lang w:eastAsia="ru-RU"/>
              </w:rPr>
              <w:t>1</w:t>
            </w:r>
            <w:r w:rsidR="007C6C55" w:rsidRPr="008F39CB">
              <w:rPr>
                <w:rFonts w:ascii="Times New Roman" w:eastAsia="Times New Roman" w:hAnsi="Times New Roman" w:cs="Times New Roman"/>
                <w:sz w:val="24"/>
                <w:szCs w:val="24"/>
                <w:lang w:eastAsia="ru-RU"/>
              </w:rPr>
              <w:t>2</w:t>
            </w:r>
          </w:p>
        </w:tc>
      </w:tr>
      <w:tr w:rsidR="006C3782" w:rsidRPr="008F39CB" w:rsidTr="00520391">
        <w:trPr>
          <w:trHeight w:val="410"/>
          <w:tblHeader/>
        </w:trPr>
        <w:tc>
          <w:tcPr>
            <w:tcW w:w="741" w:type="dxa"/>
          </w:tcPr>
          <w:p w:rsidR="00437F42" w:rsidRPr="008F39CB" w:rsidRDefault="00437F42"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4.</w:t>
            </w:r>
          </w:p>
        </w:tc>
        <w:tc>
          <w:tcPr>
            <w:tcW w:w="4352" w:type="dxa"/>
          </w:tcPr>
          <w:p w:rsidR="00437F42" w:rsidRPr="008F39CB" w:rsidRDefault="00437F42" w:rsidP="00520391">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составлено протоколов об АПН</w:t>
            </w:r>
          </w:p>
        </w:tc>
        <w:tc>
          <w:tcPr>
            <w:tcW w:w="2682" w:type="dxa"/>
          </w:tcPr>
          <w:p w:rsidR="00437F42" w:rsidRPr="008F39CB" w:rsidRDefault="00437F42"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0,6</w:t>
            </w:r>
          </w:p>
        </w:tc>
        <w:tc>
          <w:tcPr>
            <w:tcW w:w="2363" w:type="dxa"/>
          </w:tcPr>
          <w:p w:rsidR="00437F42" w:rsidRPr="008F39CB" w:rsidRDefault="007C6C55"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0,8</w:t>
            </w:r>
          </w:p>
        </w:tc>
      </w:tr>
      <w:tr w:rsidR="00437F42" w:rsidRPr="008F39CB" w:rsidTr="00520391">
        <w:trPr>
          <w:tblHeader/>
        </w:trPr>
        <w:tc>
          <w:tcPr>
            <w:tcW w:w="741" w:type="dxa"/>
          </w:tcPr>
          <w:p w:rsidR="00437F42" w:rsidRPr="008F39CB" w:rsidRDefault="00437F42"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5.</w:t>
            </w:r>
          </w:p>
        </w:tc>
        <w:tc>
          <w:tcPr>
            <w:tcW w:w="4352" w:type="dxa"/>
          </w:tcPr>
          <w:p w:rsidR="00437F42" w:rsidRPr="008F39CB" w:rsidRDefault="00437F42" w:rsidP="00520391">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наложено штрафов, тыс.руб.</w:t>
            </w:r>
          </w:p>
        </w:tc>
        <w:tc>
          <w:tcPr>
            <w:tcW w:w="2682" w:type="dxa"/>
          </w:tcPr>
          <w:p w:rsidR="00437F42" w:rsidRPr="008F39CB" w:rsidRDefault="007D57A0" w:rsidP="0029366E">
            <w:pPr>
              <w:spacing w:after="0" w:line="360" w:lineRule="auto"/>
              <w:jc w:val="center"/>
              <w:rPr>
                <w:rFonts w:ascii="Times New Roman" w:eastAsia="Times New Roman" w:hAnsi="Times New Roman" w:cs="Times New Roman"/>
                <w:sz w:val="24"/>
                <w:szCs w:val="24"/>
                <w:highlight w:val="yellow"/>
                <w:lang w:eastAsia="ru-RU"/>
              </w:rPr>
            </w:pPr>
            <w:r w:rsidRPr="008F39CB">
              <w:rPr>
                <w:rFonts w:ascii="Times New Roman" w:eastAsia="Times New Roman" w:hAnsi="Times New Roman" w:cs="Times New Roman"/>
                <w:sz w:val="24"/>
                <w:szCs w:val="24"/>
                <w:lang w:eastAsia="ru-RU"/>
              </w:rPr>
              <w:t>4,7</w:t>
            </w:r>
          </w:p>
        </w:tc>
        <w:tc>
          <w:tcPr>
            <w:tcW w:w="2363" w:type="dxa"/>
          </w:tcPr>
          <w:p w:rsidR="00437F42" w:rsidRPr="008F39CB" w:rsidRDefault="007C6C55" w:rsidP="00F56D9D">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3,6</w:t>
            </w:r>
          </w:p>
        </w:tc>
      </w:tr>
      <w:tr w:rsidR="00437F42" w:rsidRPr="008F39CB" w:rsidTr="00520391">
        <w:trPr>
          <w:tblHeader/>
        </w:trPr>
        <w:tc>
          <w:tcPr>
            <w:tcW w:w="741" w:type="dxa"/>
          </w:tcPr>
          <w:p w:rsidR="00437F42" w:rsidRPr="008F39CB" w:rsidRDefault="00437F42"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6.</w:t>
            </w:r>
          </w:p>
        </w:tc>
        <w:tc>
          <w:tcPr>
            <w:tcW w:w="4352" w:type="dxa"/>
          </w:tcPr>
          <w:p w:rsidR="00437F42" w:rsidRPr="008F39CB" w:rsidRDefault="00437F42" w:rsidP="00520391">
            <w:pPr>
              <w:spacing w:after="0" w:line="360" w:lineRule="auto"/>
              <w:jc w:val="both"/>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взыскано штрафов, тыс.руб.</w:t>
            </w:r>
          </w:p>
        </w:tc>
        <w:tc>
          <w:tcPr>
            <w:tcW w:w="2682" w:type="dxa"/>
          </w:tcPr>
          <w:p w:rsidR="00437F42" w:rsidRPr="008F39CB" w:rsidRDefault="007D57A0" w:rsidP="0029366E">
            <w:pPr>
              <w:spacing w:after="0" w:line="360" w:lineRule="auto"/>
              <w:jc w:val="center"/>
              <w:rPr>
                <w:rFonts w:ascii="Times New Roman" w:eastAsia="Times New Roman" w:hAnsi="Times New Roman" w:cs="Times New Roman"/>
                <w:sz w:val="24"/>
                <w:szCs w:val="24"/>
                <w:highlight w:val="yellow"/>
                <w:lang w:eastAsia="ru-RU"/>
              </w:rPr>
            </w:pPr>
            <w:r w:rsidRPr="008F39CB">
              <w:rPr>
                <w:rFonts w:ascii="Times New Roman" w:eastAsia="Times New Roman" w:hAnsi="Times New Roman" w:cs="Times New Roman"/>
                <w:sz w:val="24"/>
                <w:szCs w:val="24"/>
                <w:lang w:eastAsia="ru-RU"/>
              </w:rPr>
              <w:t>2,3</w:t>
            </w:r>
          </w:p>
        </w:tc>
        <w:tc>
          <w:tcPr>
            <w:tcW w:w="2363" w:type="dxa"/>
          </w:tcPr>
          <w:p w:rsidR="00437F42" w:rsidRPr="008F39CB" w:rsidRDefault="007C6C55" w:rsidP="00520391">
            <w:pPr>
              <w:spacing w:after="0" w:line="360" w:lineRule="auto"/>
              <w:jc w:val="center"/>
              <w:rPr>
                <w:rFonts w:ascii="Times New Roman" w:eastAsia="Times New Roman" w:hAnsi="Times New Roman" w:cs="Times New Roman"/>
                <w:sz w:val="24"/>
                <w:szCs w:val="24"/>
                <w:lang w:eastAsia="ru-RU"/>
              </w:rPr>
            </w:pPr>
            <w:r w:rsidRPr="008F39CB">
              <w:rPr>
                <w:rFonts w:ascii="Times New Roman" w:eastAsia="Times New Roman" w:hAnsi="Times New Roman" w:cs="Times New Roman"/>
                <w:sz w:val="24"/>
                <w:szCs w:val="24"/>
                <w:lang w:eastAsia="ru-RU"/>
              </w:rPr>
              <w:t>3,8</w:t>
            </w:r>
          </w:p>
        </w:tc>
      </w:tr>
    </w:tbl>
    <w:p w:rsidR="00437F42" w:rsidRPr="008F39CB" w:rsidRDefault="00437F42" w:rsidP="00437F42">
      <w:pPr>
        <w:jc w:val="both"/>
        <w:rPr>
          <w:rFonts w:ascii="Times New Roman" w:eastAsia="Times New Roman" w:hAnsi="Times New Roman" w:cs="Times New Roman"/>
          <w:b/>
          <w:caps/>
          <w:sz w:val="26"/>
          <w:szCs w:val="26"/>
          <w:highlight w:val="yellow"/>
          <w:lang w:eastAsia="ru-RU"/>
        </w:rPr>
      </w:pPr>
    </w:p>
    <w:p w:rsidR="00A25242" w:rsidRPr="008F39CB" w:rsidRDefault="008762E1" w:rsidP="00A13FE8">
      <w:pPr>
        <w:jc w:val="both"/>
        <w:rPr>
          <w:rFonts w:ascii="Times New Roman" w:eastAsia="Times New Roman" w:hAnsi="Times New Roman" w:cs="Times New Roman"/>
          <w:b/>
          <w:sz w:val="26"/>
          <w:szCs w:val="26"/>
          <w:lang w:eastAsia="ru-RU"/>
        </w:rPr>
      </w:pPr>
      <w:r w:rsidRPr="008F39CB">
        <w:rPr>
          <w:rFonts w:ascii="Times New Roman" w:eastAsia="Times New Roman" w:hAnsi="Times New Roman" w:cs="Times New Roman"/>
          <w:b/>
          <w:caps/>
          <w:sz w:val="26"/>
          <w:szCs w:val="26"/>
          <w:lang w:val="en-US" w:eastAsia="ru-RU"/>
        </w:rPr>
        <w:lastRenderedPageBreak/>
        <w:t>III</w:t>
      </w:r>
      <w:r w:rsidRPr="008F39CB">
        <w:rPr>
          <w:rFonts w:ascii="Times New Roman" w:eastAsia="Times New Roman" w:hAnsi="Times New Roman" w:cs="Times New Roman"/>
          <w:b/>
          <w:caps/>
          <w:sz w:val="26"/>
          <w:szCs w:val="26"/>
          <w:lang w:eastAsia="ru-RU"/>
        </w:rPr>
        <w:t xml:space="preserve">. </w:t>
      </w:r>
      <w:r w:rsidRPr="008F39CB">
        <w:rPr>
          <w:rFonts w:ascii="Times New Roman" w:eastAsia="Times New Roman" w:hAnsi="Times New Roman" w:cs="Times New Roman"/>
          <w:b/>
          <w:sz w:val="26"/>
          <w:szCs w:val="26"/>
          <w:lang w:eastAsia="ru-RU"/>
        </w:rPr>
        <w:t xml:space="preserve">Выводы по результатам деятельности </w:t>
      </w:r>
      <w:r w:rsidR="006467DC" w:rsidRPr="008F39CB">
        <w:rPr>
          <w:rFonts w:ascii="Times New Roman" w:eastAsia="Times New Roman" w:hAnsi="Times New Roman" w:cs="Times New Roman"/>
          <w:b/>
          <w:sz w:val="26"/>
          <w:szCs w:val="26"/>
          <w:lang w:eastAsia="ru-RU"/>
        </w:rPr>
        <w:t>в</w:t>
      </w:r>
      <w:r w:rsidR="00D91491" w:rsidRPr="008F39CB">
        <w:rPr>
          <w:rFonts w:ascii="Times New Roman" w:eastAsia="Times New Roman" w:hAnsi="Times New Roman" w:cs="Times New Roman"/>
          <w:b/>
          <w:sz w:val="26"/>
          <w:szCs w:val="26"/>
          <w:lang w:eastAsia="ru-RU"/>
        </w:rPr>
        <w:t xml:space="preserve">1 квартале </w:t>
      </w:r>
      <w:r w:rsidRPr="008F39CB">
        <w:rPr>
          <w:rFonts w:ascii="Times New Roman" w:eastAsia="Times New Roman" w:hAnsi="Times New Roman" w:cs="Times New Roman"/>
          <w:b/>
          <w:sz w:val="26"/>
          <w:szCs w:val="26"/>
          <w:lang w:eastAsia="ru-RU"/>
        </w:rPr>
        <w:t>20</w:t>
      </w:r>
      <w:r w:rsidR="007A7326" w:rsidRPr="008F39CB">
        <w:rPr>
          <w:rFonts w:ascii="Times New Roman" w:eastAsia="Times New Roman" w:hAnsi="Times New Roman" w:cs="Times New Roman"/>
          <w:b/>
          <w:sz w:val="26"/>
          <w:szCs w:val="26"/>
          <w:lang w:eastAsia="ru-RU"/>
        </w:rPr>
        <w:t>20</w:t>
      </w:r>
      <w:r w:rsidRPr="008F39CB">
        <w:rPr>
          <w:rFonts w:ascii="Times New Roman" w:eastAsia="Times New Roman" w:hAnsi="Times New Roman" w:cs="Times New Roman"/>
          <w:b/>
          <w:sz w:val="26"/>
          <w:szCs w:val="26"/>
          <w:lang w:eastAsia="ru-RU"/>
        </w:rPr>
        <w:t xml:space="preserve"> год</w:t>
      </w:r>
      <w:r w:rsidR="00D91491" w:rsidRPr="008F39CB">
        <w:rPr>
          <w:rFonts w:ascii="Times New Roman" w:eastAsia="Times New Roman" w:hAnsi="Times New Roman" w:cs="Times New Roman"/>
          <w:b/>
          <w:sz w:val="26"/>
          <w:szCs w:val="26"/>
          <w:lang w:eastAsia="ru-RU"/>
        </w:rPr>
        <w:t>а</w:t>
      </w:r>
      <w:r w:rsidRPr="008F39CB">
        <w:rPr>
          <w:rFonts w:ascii="Times New Roman" w:eastAsia="Times New Roman" w:hAnsi="Times New Roman" w:cs="Times New Roman"/>
          <w:b/>
          <w:sz w:val="26"/>
          <w:szCs w:val="26"/>
          <w:lang w:eastAsia="ru-RU"/>
        </w:rPr>
        <w:t>и предложения по ее совершенствованию</w:t>
      </w:r>
      <w:bookmarkEnd w:id="27"/>
      <w:r w:rsidR="000415F5" w:rsidRPr="008F39CB">
        <w:rPr>
          <w:rFonts w:ascii="Times New Roman" w:eastAsia="Times New Roman" w:hAnsi="Times New Roman" w:cs="Times New Roman"/>
          <w:b/>
          <w:sz w:val="26"/>
          <w:szCs w:val="26"/>
          <w:lang w:eastAsia="ru-RU"/>
        </w:rPr>
        <w:t>:</w:t>
      </w:r>
    </w:p>
    <w:p w:rsidR="00A25242" w:rsidRPr="008F39CB" w:rsidRDefault="00A25242" w:rsidP="005D72AA">
      <w:pPr>
        <w:ind w:firstLine="708"/>
        <w:jc w:val="both"/>
        <w:rPr>
          <w:rFonts w:ascii="Times New Roman" w:eastAsia="Calibri" w:hAnsi="Times New Roman" w:cs="Times New Roman"/>
          <w:sz w:val="26"/>
          <w:szCs w:val="26"/>
        </w:rPr>
      </w:pPr>
    </w:p>
    <w:sectPr w:rsidR="00A25242" w:rsidRPr="008F39CB" w:rsidSect="00FE74E6">
      <w:footerReference w:type="default" r:id="rId117"/>
      <w:pgSz w:w="11906" w:h="16838"/>
      <w:pgMar w:top="1134" w:right="850" w:bottom="1134" w:left="1134"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D7E6F" w:rsidRDefault="00AD7E6F" w:rsidP="00FE74E6">
      <w:pPr>
        <w:spacing w:after="0" w:line="240" w:lineRule="auto"/>
      </w:pPr>
      <w:r>
        <w:separator/>
      </w:r>
    </w:p>
  </w:endnote>
  <w:endnote w:type="continuationSeparator" w:id="0">
    <w:p w:rsidR="00AD7E6F" w:rsidRDefault="00AD7E6F" w:rsidP="00FE74E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Pragmatica">
    <w:altName w:val="Times New Roman"/>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07017631"/>
      <w:docPartObj>
        <w:docPartGallery w:val="Page Numbers (Bottom of Page)"/>
        <w:docPartUnique/>
      </w:docPartObj>
    </w:sdtPr>
    <w:sdtContent>
      <w:p w:rsidR="004E7C75" w:rsidRDefault="004E7C75">
        <w:pPr>
          <w:pStyle w:val="a9"/>
          <w:jc w:val="center"/>
        </w:pPr>
        <w:r>
          <w:fldChar w:fldCharType="begin"/>
        </w:r>
        <w:r>
          <w:instrText>PAGE   \* MERGEFORMAT</w:instrText>
        </w:r>
        <w:r>
          <w:fldChar w:fldCharType="separate"/>
        </w:r>
        <w:r w:rsidR="00D54871">
          <w:rPr>
            <w:noProof/>
          </w:rPr>
          <w:t>128</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D7E6F" w:rsidRDefault="00AD7E6F" w:rsidP="00FE74E6">
      <w:pPr>
        <w:spacing w:after="0" w:line="240" w:lineRule="auto"/>
      </w:pPr>
      <w:r>
        <w:separator/>
      </w:r>
    </w:p>
  </w:footnote>
  <w:footnote w:type="continuationSeparator" w:id="0">
    <w:p w:rsidR="00AD7E6F" w:rsidRDefault="00AD7E6F" w:rsidP="00FE74E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A4B8B"/>
    <w:multiLevelType w:val="hybridMultilevel"/>
    <w:tmpl w:val="0A000E0A"/>
    <w:lvl w:ilvl="0" w:tplc="3032576A">
      <w:start w:val="1"/>
      <w:numFmt w:val="decimal"/>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
    <w:nsid w:val="02680B0F"/>
    <w:multiLevelType w:val="hybridMultilevel"/>
    <w:tmpl w:val="BC685CB4"/>
    <w:lvl w:ilvl="0" w:tplc="CEB8060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0A4F16F6"/>
    <w:multiLevelType w:val="multilevel"/>
    <w:tmpl w:val="7C32E7D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
    <w:nsid w:val="0D4B2F3A"/>
    <w:multiLevelType w:val="hybridMultilevel"/>
    <w:tmpl w:val="233C1E4C"/>
    <w:lvl w:ilvl="0" w:tplc="26A4B1CA">
      <w:start w:val="4"/>
      <w:numFmt w:val="bullet"/>
      <w:lvlText w:val=""/>
      <w:lvlJc w:val="left"/>
      <w:pPr>
        <w:ind w:left="927" w:hanging="360"/>
      </w:pPr>
      <w:rPr>
        <w:rFonts w:ascii="Symbol" w:eastAsiaTheme="minorHAnsi" w:hAnsi="Symbol"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4">
    <w:nsid w:val="0FDC1030"/>
    <w:multiLevelType w:val="hybridMultilevel"/>
    <w:tmpl w:val="AD52D3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4BB71FC"/>
    <w:multiLevelType w:val="hybridMultilevel"/>
    <w:tmpl w:val="BE7084A0"/>
    <w:lvl w:ilvl="0" w:tplc="2870B4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1519203D"/>
    <w:multiLevelType w:val="hybridMultilevel"/>
    <w:tmpl w:val="0D305988"/>
    <w:lvl w:ilvl="0" w:tplc="2F4E50B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15691FB3"/>
    <w:multiLevelType w:val="hybridMultilevel"/>
    <w:tmpl w:val="BD04D4DC"/>
    <w:lvl w:ilvl="0" w:tplc="E8384B0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7316707"/>
    <w:multiLevelType w:val="hybridMultilevel"/>
    <w:tmpl w:val="96AA66E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1C3C5C8F"/>
    <w:multiLevelType w:val="hybridMultilevel"/>
    <w:tmpl w:val="0C64A5D0"/>
    <w:lvl w:ilvl="0" w:tplc="56BAB61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26B36107"/>
    <w:multiLevelType w:val="hybridMultilevel"/>
    <w:tmpl w:val="49B4E6E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2F337661"/>
    <w:multiLevelType w:val="hybridMultilevel"/>
    <w:tmpl w:val="35D8FAEE"/>
    <w:lvl w:ilvl="0" w:tplc="BBCC1934">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2">
    <w:nsid w:val="31A70888"/>
    <w:multiLevelType w:val="hybridMultilevel"/>
    <w:tmpl w:val="D7B4B448"/>
    <w:lvl w:ilvl="0" w:tplc="04190013">
      <w:start w:val="1"/>
      <w:numFmt w:val="upperRoman"/>
      <w:lvlText w:val="%1."/>
      <w:lvlJc w:val="righ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3">
    <w:nsid w:val="34B427A5"/>
    <w:multiLevelType w:val="hybridMultilevel"/>
    <w:tmpl w:val="16669D7C"/>
    <w:lvl w:ilvl="0" w:tplc="BF9E9E80">
      <w:start w:val="1"/>
      <w:numFmt w:val="decimal"/>
      <w:lvlText w:val="%1."/>
      <w:lvlJc w:val="left"/>
      <w:pPr>
        <w:ind w:left="1785" w:hanging="106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355D772C"/>
    <w:multiLevelType w:val="multilevel"/>
    <w:tmpl w:val="5F1C2C54"/>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3FD6354C"/>
    <w:multiLevelType w:val="hybridMultilevel"/>
    <w:tmpl w:val="34C4C706"/>
    <w:lvl w:ilvl="0" w:tplc="04190001">
      <w:start w:val="1"/>
      <w:numFmt w:val="bullet"/>
      <w:lvlText w:val=""/>
      <w:lvlJc w:val="left"/>
      <w:pPr>
        <w:ind w:left="786"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nsid w:val="43136912"/>
    <w:multiLevelType w:val="hybridMultilevel"/>
    <w:tmpl w:val="B308A822"/>
    <w:lvl w:ilvl="0" w:tplc="CAB899F2">
      <w:start w:val="1"/>
      <w:numFmt w:val="decimal"/>
      <w:pStyle w:val="a"/>
      <w:lvlText w:val="%1."/>
      <w:lvlJc w:val="left"/>
      <w:pPr>
        <w:tabs>
          <w:tab w:val="num" w:pos="660"/>
        </w:tabs>
        <w:ind w:left="660" w:hanging="660"/>
      </w:pPr>
      <w:rPr>
        <w:rFonts w:cs="Times New Roman" w:hint="default"/>
        <w:b/>
        <w:color w:val="auto"/>
      </w:rPr>
    </w:lvl>
    <w:lvl w:ilvl="1" w:tplc="D43C98D2">
      <w:start w:val="1"/>
      <w:numFmt w:val="decimal"/>
      <w:lvlText w:val="%2."/>
      <w:lvlJc w:val="left"/>
      <w:pPr>
        <w:tabs>
          <w:tab w:val="num" w:pos="765"/>
        </w:tabs>
        <w:ind w:left="765" w:hanging="765"/>
      </w:pPr>
      <w:rPr>
        <w:rFonts w:cs="Times New Roman" w:hint="default"/>
        <w:b/>
      </w:rPr>
    </w:lvl>
    <w:lvl w:ilvl="2" w:tplc="0419001B" w:tentative="1">
      <w:start w:val="1"/>
      <w:numFmt w:val="lowerRoman"/>
      <w:lvlText w:val="%3."/>
      <w:lvlJc w:val="right"/>
      <w:pPr>
        <w:tabs>
          <w:tab w:val="num" w:pos="1620"/>
        </w:tabs>
        <w:ind w:left="1620" w:hanging="180"/>
      </w:pPr>
      <w:rPr>
        <w:rFonts w:cs="Times New Roman"/>
      </w:rPr>
    </w:lvl>
    <w:lvl w:ilvl="3" w:tplc="0419000F">
      <w:start w:val="1"/>
      <w:numFmt w:val="decimal"/>
      <w:lvlText w:val="%4."/>
      <w:lvlJc w:val="left"/>
      <w:pPr>
        <w:tabs>
          <w:tab w:val="num" w:pos="2520"/>
        </w:tabs>
        <w:ind w:left="2520" w:hanging="360"/>
      </w:pPr>
      <w:rPr>
        <w:rFonts w:cs="Times New Roman" w:hint="default"/>
        <w:b/>
      </w:rPr>
    </w:lvl>
    <w:lvl w:ilvl="4" w:tplc="04190019" w:tentative="1">
      <w:start w:val="1"/>
      <w:numFmt w:val="lowerLetter"/>
      <w:lvlText w:val="%5."/>
      <w:lvlJc w:val="left"/>
      <w:pPr>
        <w:tabs>
          <w:tab w:val="num" w:pos="3060"/>
        </w:tabs>
        <w:ind w:left="3060" w:hanging="360"/>
      </w:pPr>
      <w:rPr>
        <w:rFonts w:cs="Times New Roman"/>
      </w:rPr>
    </w:lvl>
    <w:lvl w:ilvl="5" w:tplc="0419001B" w:tentative="1">
      <w:start w:val="1"/>
      <w:numFmt w:val="lowerRoman"/>
      <w:lvlText w:val="%6."/>
      <w:lvlJc w:val="right"/>
      <w:pPr>
        <w:tabs>
          <w:tab w:val="num" w:pos="3780"/>
        </w:tabs>
        <w:ind w:left="3780" w:hanging="180"/>
      </w:pPr>
      <w:rPr>
        <w:rFonts w:cs="Times New Roman"/>
      </w:rPr>
    </w:lvl>
    <w:lvl w:ilvl="6" w:tplc="0419000F" w:tentative="1">
      <w:start w:val="1"/>
      <w:numFmt w:val="decimal"/>
      <w:lvlText w:val="%7."/>
      <w:lvlJc w:val="left"/>
      <w:pPr>
        <w:tabs>
          <w:tab w:val="num" w:pos="4500"/>
        </w:tabs>
        <w:ind w:left="4500" w:hanging="360"/>
      </w:pPr>
      <w:rPr>
        <w:rFonts w:cs="Times New Roman"/>
      </w:rPr>
    </w:lvl>
    <w:lvl w:ilvl="7" w:tplc="04190019" w:tentative="1">
      <w:start w:val="1"/>
      <w:numFmt w:val="lowerLetter"/>
      <w:lvlText w:val="%8."/>
      <w:lvlJc w:val="left"/>
      <w:pPr>
        <w:tabs>
          <w:tab w:val="num" w:pos="5220"/>
        </w:tabs>
        <w:ind w:left="5220" w:hanging="360"/>
      </w:pPr>
      <w:rPr>
        <w:rFonts w:cs="Times New Roman"/>
      </w:rPr>
    </w:lvl>
    <w:lvl w:ilvl="8" w:tplc="0419001B" w:tentative="1">
      <w:start w:val="1"/>
      <w:numFmt w:val="lowerRoman"/>
      <w:lvlText w:val="%9."/>
      <w:lvlJc w:val="right"/>
      <w:pPr>
        <w:tabs>
          <w:tab w:val="num" w:pos="5940"/>
        </w:tabs>
        <w:ind w:left="5940" w:hanging="180"/>
      </w:pPr>
      <w:rPr>
        <w:rFonts w:cs="Times New Roman"/>
      </w:rPr>
    </w:lvl>
  </w:abstractNum>
  <w:abstractNum w:abstractNumId="17">
    <w:nsid w:val="49410E19"/>
    <w:multiLevelType w:val="hybridMultilevel"/>
    <w:tmpl w:val="D08C3AEA"/>
    <w:lvl w:ilvl="0" w:tplc="3D2AFD9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98963A6"/>
    <w:multiLevelType w:val="hybridMultilevel"/>
    <w:tmpl w:val="999EE65A"/>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9DF3153"/>
    <w:multiLevelType w:val="hybridMultilevel"/>
    <w:tmpl w:val="282802E0"/>
    <w:lvl w:ilvl="0" w:tplc="F970D502">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20">
    <w:nsid w:val="4B3A454E"/>
    <w:multiLevelType w:val="multilevel"/>
    <w:tmpl w:val="E5FA65C2"/>
    <w:lvl w:ilvl="0">
      <w:start w:val="2"/>
      <w:numFmt w:val="decimal"/>
      <w:lvlText w:val="%1."/>
      <w:lvlJc w:val="left"/>
      <w:pPr>
        <w:ind w:left="600" w:hanging="600"/>
      </w:pPr>
      <w:rPr>
        <w:rFonts w:hint="default"/>
      </w:rPr>
    </w:lvl>
    <w:lvl w:ilvl="1">
      <w:start w:val="14"/>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1">
    <w:nsid w:val="4C0D4877"/>
    <w:multiLevelType w:val="hybridMultilevel"/>
    <w:tmpl w:val="AA7ABB7C"/>
    <w:lvl w:ilvl="0" w:tplc="06A40D1A">
      <w:start w:val="1"/>
      <w:numFmt w:val="decimal"/>
      <w:lvlText w:val="%1)"/>
      <w:lvlJc w:val="left"/>
      <w:pPr>
        <w:ind w:left="786" w:hanging="360"/>
      </w:pPr>
      <w:rPr>
        <w:rFonts w:hint="default"/>
        <w:sz w:val="24"/>
      </w:rPr>
    </w:lvl>
    <w:lvl w:ilvl="1" w:tplc="0C8A6710">
      <w:start w:val="1"/>
      <w:numFmt w:val="decimal"/>
      <w:lvlText w:val="%2)"/>
      <w:lvlJc w:val="left"/>
      <w:pPr>
        <w:ind w:left="786"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6DB50AD"/>
    <w:multiLevelType w:val="hybridMultilevel"/>
    <w:tmpl w:val="37BA4782"/>
    <w:lvl w:ilvl="0" w:tplc="29AAA6D2">
      <w:start w:val="3"/>
      <w:numFmt w:val="bullet"/>
      <w:lvlText w:val="-"/>
      <w:lvlJc w:val="left"/>
      <w:pPr>
        <w:ind w:left="1069" w:hanging="360"/>
      </w:pPr>
      <w:rPr>
        <w:rFonts w:ascii="Times New Roman" w:eastAsiaTheme="minorHAnsi"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3">
    <w:nsid w:val="582A0DAD"/>
    <w:multiLevelType w:val="hybridMultilevel"/>
    <w:tmpl w:val="3C8C29DA"/>
    <w:lvl w:ilvl="0" w:tplc="3BC08406">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nsid w:val="5F1C7D68"/>
    <w:multiLevelType w:val="hybridMultilevel"/>
    <w:tmpl w:val="2A20585C"/>
    <w:lvl w:ilvl="0" w:tplc="644AEF2C">
      <w:start w:val="2"/>
      <w:numFmt w:val="bullet"/>
      <w:lvlText w:val="-"/>
      <w:lvlJc w:val="left"/>
      <w:pPr>
        <w:ind w:left="2484" w:hanging="360"/>
      </w:pPr>
      <w:rPr>
        <w:rFonts w:ascii="Times New Roman" w:eastAsia="Calibri" w:hAnsi="Times New Roman" w:cs="Times New Roman" w:hint="default"/>
      </w:rPr>
    </w:lvl>
    <w:lvl w:ilvl="1" w:tplc="04190003" w:tentative="1">
      <w:start w:val="1"/>
      <w:numFmt w:val="bullet"/>
      <w:lvlText w:val="o"/>
      <w:lvlJc w:val="left"/>
      <w:pPr>
        <w:ind w:left="3204" w:hanging="360"/>
      </w:pPr>
      <w:rPr>
        <w:rFonts w:ascii="Courier New" w:hAnsi="Courier New" w:cs="Courier New" w:hint="default"/>
      </w:rPr>
    </w:lvl>
    <w:lvl w:ilvl="2" w:tplc="04190005" w:tentative="1">
      <w:start w:val="1"/>
      <w:numFmt w:val="bullet"/>
      <w:lvlText w:val=""/>
      <w:lvlJc w:val="left"/>
      <w:pPr>
        <w:ind w:left="3924" w:hanging="360"/>
      </w:pPr>
      <w:rPr>
        <w:rFonts w:ascii="Wingdings" w:hAnsi="Wingdings" w:hint="default"/>
      </w:rPr>
    </w:lvl>
    <w:lvl w:ilvl="3" w:tplc="04190001" w:tentative="1">
      <w:start w:val="1"/>
      <w:numFmt w:val="bullet"/>
      <w:lvlText w:val=""/>
      <w:lvlJc w:val="left"/>
      <w:pPr>
        <w:ind w:left="4644" w:hanging="360"/>
      </w:pPr>
      <w:rPr>
        <w:rFonts w:ascii="Symbol" w:hAnsi="Symbol" w:hint="default"/>
      </w:rPr>
    </w:lvl>
    <w:lvl w:ilvl="4" w:tplc="04190003" w:tentative="1">
      <w:start w:val="1"/>
      <w:numFmt w:val="bullet"/>
      <w:lvlText w:val="o"/>
      <w:lvlJc w:val="left"/>
      <w:pPr>
        <w:ind w:left="5364" w:hanging="360"/>
      </w:pPr>
      <w:rPr>
        <w:rFonts w:ascii="Courier New" w:hAnsi="Courier New" w:cs="Courier New" w:hint="default"/>
      </w:rPr>
    </w:lvl>
    <w:lvl w:ilvl="5" w:tplc="04190005" w:tentative="1">
      <w:start w:val="1"/>
      <w:numFmt w:val="bullet"/>
      <w:lvlText w:val=""/>
      <w:lvlJc w:val="left"/>
      <w:pPr>
        <w:ind w:left="6084" w:hanging="360"/>
      </w:pPr>
      <w:rPr>
        <w:rFonts w:ascii="Wingdings" w:hAnsi="Wingdings" w:hint="default"/>
      </w:rPr>
    </w:lvl>
    <w:lvl w:ilvl="6" w:tplc="04190001" w:tentative="1">
      <w:start w:val="1"/>
      <w:numFmt w:val="bullet"/>
      <w:lvlText w:val=""/>
      <w:lvlJc w:val="left"/>
      <w:pPr>
        <w:ind w:left="6804" w:hanging="360"/>
      </w:pPr>
      <w:rPr>
        <w:rFonts w:ascii="Symbol" w:hAnsi="Symbol" w:hint="default"/>
      </w:rPr>
    </w:lvl>
    <w:lvl w:ilvl="7" w:tplc="04190003" w:tentative="1">
      <w:start w:val="1"/>
      <w:numFmt w:val="bullet"/>
      <w:lvlText w:val="o"/>
      <w:lvlJc w:val="left"/>
      <w:pPr>
        <w:ind w:left="7524" w:hanging="360"/>
      </w:pPr>
      <w:rPr>
        <w:rFonts w:ascii="Courier New" w:hAnsi="Courier New" w:cs="Courier New" w:hint="default"/>
      </w:rPr>
    </w:lvl>
    <w:lvl w:ilvl="8" w:tplc="04190005" w:tentative="1">
      <w:start w:val="1"/>
      <w:numFmt w:val="bullet"/>
      <w:lvlText w:val=""/>
      <w:lvlJc w:val="left"/>
      <w:pPr>
        <w:ind w:left="8244" w:hanging="360"/>
      </w:pPr>
      <w:rPr>
        <w:rFonts w:ascii="Wingdings" w:hAnsi="Wingdings" w:hint="default"/>
      </w:rPr>
    </w:lvl>
  </w:abstractNum>
  <w:abstractNum w:abstractNumId="25">
    <w:nsid w:val="61F70AB9"/>
    <w:multiLevelType w:val="hybridMultilevel"/>
    <w:tmpl w:val="4EE05166"/>
    <w:lvl w:ilvl="0" w:tplc="04190001">
      <w:start w:val="1"/>
      <w:numFmt w:val="bullet"/>
      <w:lvlText w:val=""/>
      <w:lvlJc w:val="left"/>
      <w:pPr>
        <w:ind w:left="1496" w:hanging="360"/>
      </w:pPr>
      <w:rPr>
        <w:rFonts w:ascii="Symbol" w:hAnsi="Symbol" w:hint="default"/>
      </w:rPr>
    </w:lvl>
    <w:lvl w:ilvl="1" w:tplc="04190003" w:tentative="1">
      <w:start w:val="1"/>
      <w:numFmt w:val="bullet"/>
      <w:lvlText w:val="o"/>
      <w:lvlJc w:val="left"/>
      <w:pPr>
        <w:ind w:left="2216" w:hanging="360"/>
      </w:pPr>
      <w:rPr>
        <w:rFonts w:ascii="Courier New" w:hAnsi="Courier New" w:cs="Courier New" w:hint="default"/>
      </w:rPr>
    </w:lvl>
    <w:lvl w:ilvl="2" w:tplc="04190005" w:tentative="1">
      <w:start w:val="1"/>
      <w:numFmt w:val="bullet"/>
      <w:lvlText w:val=""/>
      <w:lvlJc w:val="left"/>
      <w:pPr>
        <w:ind w:left="2936" w:hanging="360"/>
      </w:pPr>
      <w:rPr>
        <w:rFonts w:ascii="Wingdings" w:hAnsi="Wingdings" w:hint="default"/>
      </w:rPr>
    </w:lvl>
    <w:lvl w:ilvl="3" w:tplc="04190001" w:tentative="1">
      <w:start w:val="1"/>
      <w:numFmt w:val="bullet"/>
      <w:lvlText w:val=""/>
      <w:lvlJc w:val="left"/>
      <w:pPr>
        <w:ind w:left="3656" w:hanging="360"/>
      </w:pPr>
      <w:rPr>
        <w:rFonts w:ascii="Symbol" w:hAnsi="Symbol" w:hint="default"/>
      </w:rPr>
    </w:lvl>
    <w:lvl w:ilvl="4" w:tplc="04190003" w:tentative="1">
      <w:start w:val="1"/>
      <w:numFmt w:val="bullet"/>
      <w:lvlText w:val="o"/>
      <w:lvlJc w:val="left"/>
      <w:pPr>
        <w:ind w:left="4376" w:hanging="360"/>
      </w:pPr>
      <w:rPr>
        <w:rFonts w:ascii="Courier New" w:hAnsi="Courier New" w:cs="Courier New" w:hint="default"/>
      </w:rPr>
    </w:lvl>
    <w:lvl w:ilvl="5" w:tplc="04190005" w:tentative="1">
      <w:start w:val="1"/>
      <w:numFmt w:val="bullet"/>
      <w:lvlText w:val=""/>
      <w:lvlJc w:val="left"/>
      <w:pPr>
        <w:ind w:left="5096" w:hanging="360"/>
      </w:pPr>
      <w:rPr>
        <w:rFonts w:ascii="Wingdings" w:hAnsi="Wingdings" w:hint="default"/>
      </w:rPr>
    </w:lvl>
    <w:lvl w:ilvl="6" w:tplc="04190001" w:tentative="1">
      <w:start w:val="1"/>
      <w:numFmt w:val="bullet"/>
      <w:lvlText w:val=""/>
      <w:lvlJc w:val="left"/>
      <w:pPr>
        <w:ind w:left="5816" w:hanging="360"/>
      </w:pPr>
      <w:rPr>
        <w:rFonts w:ascii="Symbol" w:hAnsi="Symbol" w:hint="default"/>
      </w:rPr>
    </w:lvl>
    <w:lvl w:ilvl="7" w:tplc="04190003" w:tentative="1">
      <w:start w:val="1"/>
      <w:numFmt w:val="bullet"/>
      <w:lvlText w:val="o"/>
      <w:lvlJc w:val="left"/>
      <w:pPr>
        <w:ind w:left="6536" w:hanging="360"/>
      </w:pPr>
      <w:rPr>
        <w:rFonts w:ascii="Courier New" w:hAnsi="Courier New" w:cs="Courier New" w:hint="default"/>
      </w:rPr>
    </w:lvl>
    <w:lvl w:ilvl="8" w:tplc="04190005" w:tentative="1">
      <w:start w:val="1"/>
      <w:numFmt w:val="bullet"/>
      <w:lvlText w:val=""/>
      <w:lvlJc w:val="left"/>
      <w:pPr>
        <w:ind w:left="7256" w:hanging="360"/>
      </w:pPr>
      <w:rPr>
        <w:rFonts w:ascii="Wingdings" w:hAnsi="Wingdings" w:hint="default"/>
      </w:rPr>
    </w:lvl>
  </w:abstractNum>
  <w:abstractNum w:abstractNumId="26">
    <w:nsid w:val="63307E11"/>
    <w:multiLevelType w:val="multilevel"/>
    <w:tmpl w:val="124C5546"/>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436"/>
        </w:tabs>
        <w:ind w:left="1436"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584"/>
        </w:tabs>
        <w:ind w:left="1584" w:hanging="1584"/>
      </w:pPr>
      <w:rPr>
        <w:rFonts w:cs="Times New Roman" w:hint="default"/>
      </w:rPr>
    </w:lvl>
  </w:abstractNum>
  <w:abstractNum w:abstractNumId="27">
    <w:nsid w:val="66F92432"/>
    <w:multiLevelType w:val="hybridMultilevel"/>
    <w:tmpl w:val="A7AC16B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8">
    <w:nsid w:val="698A1702"/>
    <w:multiLevelType w:val="hybridMultilevel"/>
    <w:tmpl w:val="CFDA5B6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71CD1D08"/>
    <w:multiLevelType w:val="hybridMultilevel"/>
    <w:tmpl w:val="B574B3B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3CB052D"/>
    <w:multiLevelType w:val="hybridMultilevel"/>
    <w:tmpl w:val="AA5ADD80"/>
    <w:lvl w:ilvl="0" w:tplc="04190001">
      <w:start w:val="1"/>
      <w:numFmt w:val="bullet"/>
      <w:lvlText w:val=""/>
      <w:lvlJc w:val="left"/>
      <w:pPr>
        <w:ind w:left="712" w:hanging="57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783F6668"/>
    <w:multiLevelType w:val="hybridMultilevel"/>
    <w:tmpl w:val="AEDCAA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8A92BA6"/>
    <w:multiLevelType w:val="multilevel"/>
    <w:tmpl w:val="1AE2BFDC"/>
    <w:lvl w:ilvl="0">
      <w:start w:val="1"/>
      <w:numFmt w:val="decimal"/>
      <w:lvlText w:val="%1."/>
      <w:lvlJc w:val="left"/>
      <w:pPr>
        <w:ind w:left="0" w:hanging="360"/>
      </w:pPr>
      <w:rPr>
        <w:rFonts w:hint="default"/>
      </w:rPr>
    </w:lvl>
    <w:lvl w:ilvl="1">
      <w:start w:val="1"/>
      <w:numFmt w:val="decimal"/>
      <w:isLgl/>
      <w:lvlText w:val="%1.%2."/>
      <w:lvlJc w:val="left"/>
      <w:pPr>
        <w:ind w:left="360" w:hanging="720"/>
      </w:pPr>
      <w:rPr>
        <w:rFonts w:hint="default"/>
      </w:rPr>
    </w:lvl>
    <w:lvl w:ilvl="2">
      <w:start w:val="1"/>
      <w:numFmt w:val="decimal"/>
      <w:isLgl/>
      <w:lvlText w:val="%1.%2.%3."/>
      <w:lvlJc w:val="left"/>
      <w:pPr>
        <w:ind w:left="360" w:hanging="720"/>
      </w:pPr>
      <w:rPr>
        <w:rFonts w:hint="default"/>
      </w:rPr>
    </w:lvl>
    <w:lvl w:ilvl="3">
      <w:start w:val="1"/>
      <w:numFmt w:val="decimal"/>
      <w:isLgl/>
      <w:lvlText w:val="%1.%2.%3.%4."/>
      <w:lvlJc w:val="left"/>
      <w:pPr>
        <w:ind w:left="720" w:hanging="1080"/>
      </w:pPr>
      <w:rPr>
        <w:rFonts w:hint="default"/>
      </w:rPr>
    </w:lvl>
    <w:lvl w:ilvl="4">
      <w:start w:val="1"/>
      <w:numFmt w:val="decimal"/>
      <w:isLgl/>
      <w:lvlText w:val="%1.%2.%3.%4.%5."/>
      <w:lvlJc w:val="left"/>
      <w:pPr>
        <w:ind w:left="720" w:hanging="1080"/>
      </w:pPr>
      <w:rPr>
        <w:rFonts w:hint="default"/>
      </w:rPr>
    </w:lvl>
    <w:lvl w:ilvl="5">
      <w:start w:val="1"/>
      <w:numFmt w:val="decimal"/>
      <w:isLgl/>
      <w:lvlText w:val="%1.%2.%3.%4.%5.%6."/>
      <w:lvlJc w:val="left"/>
      <w:pPr>
        <w:ind w:left="1080" w:hanging="1440"/>
      </w:pPr>
      <w:rPr>
        <w:rFonts w:hint="default"/>
      </w:rPr>
    </w:lvl>
    <w:lvl w:ilvl="6">
      <w:start w:val="1"/>
      <w:numFmt w:val="decimal"/>
      <w:isLgl/>
      <w:lvlText w:val="%1.%2.%3.%4.%5.%6.%7."/>
      <w:lvlJc w:val="left"/>
      <w:pPr>
        <w:ind w:left="1080" w:hanging="1440"/>
      </w:pPr>
      <w:rPr>
        <w:rFonts w:hint="default"/>
      </w:rPr>
    </w:lvl>
    <w:lvl w:ilvl="7">
      <w:start w:val="1"/>
      <w:numFmt w:val="decimal"/>
      <w:isLgl/>
      <w:lvlText w:val="%1.%2.%3.%4.%5.%6.%7.%8."/>
      <w:lvlJc w:val="left"/>
      <w:pPr>
        <w:ind w:left="1440" w:hanging="1800"/>
      </w:pPr>
      <w:rPr>
        <w:rFonts w:hint="default"/>
      </w:rPr>
    </w:lvl>
    <w:lvl w:ilvl="8">
      <w:start w:val="1"/>
      <w:numFmt w:val="decimal"/>
      <w:isLgl/>
      <w:lvlText w:val="%1.%2.%3.%4.%5.%6.%7.%8.%9."/>
      <w:lvlJc w:val="left"/>
      <w:pPr>
        <w:ind w:left="1440" w:hanging="1800"/>
      </w:pPr>
      <w:rPr>
        <w:rFonts w:hint="default"/>
      </w:rPr>
    </w:lvl>
  </w:abstractNum>
  <w:abstractNum w:abstractNumId="33">
    <w:nsid w:val="7D2845A8"/>
    <w:multiLevelType w:val="hybridMultilevel"/>
    <w:tmpl w:val="2A849142"/>
    <w:lvl w:ilvl="0" w:tplc="844CD3FC">
      <w:start w:val="13"/>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4">
    <w:nsid w:val="7F6D53D6"/>
    <w:multiLevelType w:val="hybridMultilevel"/>
    <w:tmpl w:val="2B968C8C"/>
    <w:lvl w:ilvl="0" w:tplc="50E4CA2A">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7"/>
  </w:num>
  <w:num w:numId="2">
    <w:abstractNumId w:val="26"/>
  </w:num>
  <w:num w:numId="3">
    <w:abstractNumId w:val="16"/>
  </w:num>
  <w:num w:numId="4">
    <w:abstractNumId w:val="32"/>
  </w:num>
  <w:num w:numId="5">
    <w:abstractNumId w:val="2"/>
  </w:num>
  <w:num w:numId="6">
    <w:abstractNumId w:val="14"/>
  </w:num>
  <w:num w:numId="7">
    <w:abstractNumId w:val="19"/>
  </w:num>
  <w:num w:numId="8">
    <w:abstractNumId w:val="9"/>
  </w:num>
  <w:num w:numId="9">
    <w:abstractNumId w:val="20"/>
  </w:num>
  <w:num w:numId="10">
    <w:abstractNumId w:val="22"/>
  </w:num>
  <w:num w:numId="11">
    <w:abstractNumId w:val="3"/>
  </w:num>
  <w:num w:numId="12">
    <w:abstractNumId w:val="13"/>
  </w:num>
  <w:num w:numId="13">
    <w:abstractNumId w:val="24"/>
  </w:num>
  <w:num w:numId="14">
    <w:abstractNumId w:val="23"/>
  </w:num>
  <w:num w:numId="15">
    <w:abstractNumId w:val="33"/>
  </w:num>
  <w:num w:numId="16">
    <w:abstractNumId w:val="29"/>
  </w:num>
  <w:num w:numId="1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3"/>
  </w:num>
  <w:num w:numId="1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num>
  <w:num w:numId="2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8"/>
  </w:num>
  <w:num w:numId="23">
    <w:abstractNumId w:val="27"/>
  </w:num>
  <w:num w:numId="24">
    <w:abstractNumId w:val="1"/>
  </w:num>
  <w:num w:numId="25">
    <w:abstractNumId w:val="34"/>
  </w:num>
  <w:num w:numId="26">
    <w:abstractNumId w:val="10"/>
  </w:num>
  <w:num w:numId="27">
    <w:abstractNumId w:val="5"/>
  </w:num>
  <w:num w:numId="28">
    <w:abstractNumId w:val="12"/>
  </w:num>
  <w:num w:numId="29">
    <w:abstractNumId w:val="17"/>
  </w:num>
  <w:num w:numId="30">
    <w:abstractNumId w:val="8"/>
  </w:num>
  <w:num w:numId="31">
    <w:abstractNumId w:val="28"/>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num>
  <w:num w:numId="36">
    <w:abstractNumId w:val="30"/>
  </w:num>
  <w:num w:numId="37">
    <w:abstractNumId w:val="18"/>
  </w:num>
  <w:num w:numId="38">
    <w:abstractNumId w:val="4"/>
  </w:num>
  <w:num w:numId="39">
    <w:abstractNumId w:val="21"/>
  </w:num>
  <w:num w:numId="40">
    <w:abstractNumId w:val="6"/>
  </w:num>
  <w:num w:numId="41">
    <w:abstractNumId w:val="11"/>
  </w:num>
  <w:num w:numId="42">
    <w:abstractNumId w:val="31"/>
  </w:num>
  <w:num w:numId="43">
    <w:abstractNumId w:val="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3FF3"/>
    <w:rsid w:val="00000456"/>
    <w:rsid w:val="000006E7"/>
    <w:rsid w:val="00000A96"/>
    <w:rsid w:val="000017A9"/>
    <w:rsid w:val="00002177"/>
    <w:rsid w:val="00002C2E"/>
    <w:rsid w:val="00003ACB"/>
    <w:rsid w:val="0000525C"/>
    <w:rsid w:val="00005AC3"/>
    <w:rsid w:val="00005CD5"/>
    <w:rsid w:val="00006ADF"/>
    <w:rsid w:val="00007058"/>
    <w:rsid w:val="000074F8"/>
    <w:rsid w:val="00010C00"/>
    <w:rsid w:val="00011E53"/>
    <w:rsid w:val="000128F9"/>
    <w:rsid w:val="000131B5"/>
    <w:rsid w:val="000134C6"/>
    <w:rsid w:val="00013691"/>
    <w:rsid w:val="00013844"/>
    <w:rsid w:val="000148C0"/>
    <w:rsid w:val="000219C1"/>
    <w:rsid w:val="0002211A"/>
    <w:rsid w:val="00022233"/>
    <w:rsid w:val="000240D7"/>
    <w:rsid w:val="000246CD"/>
    <w:rsid w:val="000248F4"/>
    <w:rsid w:val="00024BDC"/>
    <w:rsid w:val="00024FC2"/>
    <w:rsid w:val="000250A8"/>
    <w:rsid w:val="00025FE8"/>
    <w:rsid w:val="0002735F"/>
    <w:rsid w:val="0003041C"/>
    <w:rsid w:val="00030C36"/>
    <w:rsid w:val="000329C3"/>
    <w:rsid w:val="0003301C"/>
    <w:rsid w:val="000338D2"/>
    <w:rsid w:val="00033AF1"/>
    <w:rsid w:val="000341BD"/>
    <w:rsid w:val="00036112"/>
    <w:rsid w:val="00036FB7"/>
    <w:rsid w:val="0003729E"/>
    <w:rsid w:val="00037C99"/>
    <w:rsid w:val="00040321"/>
    <w:rsid w:val="0004077A"/>
    <w:rsid w:val="000410D3"/>
    <w:rsid w:val="000415F5"/>
    <w:rsid w:val="00041C96"/>
    <w:rsid w:val="00042EF6"/>
    <w:rsid w:val="00043854"/>
    <w:rsid w:val="000439C5"/>
    <w:rsid w:val="00044CC9"/>
    <w:rsid w:val="00044D2D"/>
    <w:rsid w:val="00045C7A"/>
    <w:rsid w:val="0004603E"/>
    <w:rsid w:val="00046089"/>
    <w:rsid w:val="00046D85"/>
    <w:rsid w:val="00046DBD"/>
    <w:rsid w:val="00047CDB"/>
    <w:rsid w:val="0005011E"/>
    <w:rsid w:val="0005141E"/>
    <w:rsid w:val="00052D2D"/>
    <w:rsid w:val="0005457A"/>
    <w:rsid w:val="00054938"/>
    <w:rsid w:val="00054CD5"/>
    <w:rsid w:val="0005616D"/>
    <w:rsid w:val="000562BB"/>
    <w:rsid w:val="00056659"/>
    <w:rsid w:val="000571EB"/>
    <w:rsid w:val="00057808"/>
    <w:rsid w:val="00060E08"/>
    <w:rsid w:val="000610B1"/>
    <w:rsid w:val="0006111F"/>
    <w:rsid w:val="000639BB"/>
    <w:rsid w:val="000646EF"/>
    <w:rsid w:val="00065F04"/>
    <w:rsid w:val="0006658B"/>
    <w:rsid w:val="000668B8"/>
    <w:rsid w:val="00066D76"/>
    <w:rsid w:val="00066DB5"/>
    <w:rsid w:val="0007001F"/>
    <w:rsid w:val="000706C3"/>
    <w:rsid w:val="000711D1"/>
    <w:rsid w:val="00071570"/>
    <w:rsid w:val="000719BC"/>
    <w:rsid w:val="00071B32"/>
    <w:rsid w:val="00072077"/>
    <w:rsid w:val="000724D4"/>
    <w:rsid w:val="000738DB"/>
    <w:rsid w:val="00073D0A"/>
    <w:rsid w:val="00073F6E"/>
    <w:rsid w:val="0007408E"/>
    <w:rsid w:val="00074269"/>
    <w:rsid w:val="00074365"/>
    <w:rsid w:val="00074483"/>
    <w:rsid w:val="000745AE"/>
    <w:rsid w:val="000748BD"/>
    <w:rsid w:val="00075580"/>
    <w:rsid w:val="0007731B"/>
    <w:rsid w:val="00077EEC"/>
    <w:rsid w:val="00080C0D"/>
    <w:rsid w:val="00081707"/>
    <w:rsid w:val="00081B73"/>
    <w:rsid w:val="0008330A"/>
    <w:rsid w:val="0008372E"/>
    <w:rsid w:val="0008474B"/>
    <w:rsid w:val="0008499B"/>
    <w:rsid w:val="00084D1B"/>
    <w:rsid w:val="000855DD"/>
    <w:rsid w:val="000861BE"/>
    <w:rsid w:val="000871E9"/>
    <w:rsid w:val="000874D2"/>
    <w:rsid w:val="000905CE"/>
    <w:rsid w:val="000907C0"/>
    <w:rsid w:val="00090D9A"/>
    <w:rsid w:val="00090F63"/>
    <w:rsid w:val="00091AA3"/>
    <w:rsid w:val="000929DD"/>
    <w:rsid w:val="000930D9"/>
    <w:rsid w:val="00093222"/>
    <w:rsid w:val="000934ED"/>
    <w:rsid w:val="000934F4"/>
    <w:rsid w:val="000935D6"/>
    <w:rsid w:val="000937F8"/>
    <w:rsid w:val="00093BE7"/>
    <w:rsid w:val="00093C7C"/>
    <w:rsid w:val="00093DEE"/>
    <w:rsid w:val="00094485"/>
    <w:rsid w:val="00094890"/>
    <w:rsid w:val="000969FB"/>
    <w:rsid w:val="000A29D8"/>
    <w:rsid w:val="000A2ADC"/>
    <w:rsid w:val="000A3B4E"/>
    <w:rsid w:val="000A4264"/>
    <w:rsid w:val="000A4EC3"/>
    <w:rsid w:val="000A539D"/>
    <w:rsid w:val="000A5C4D"/>
    <w:rsid w:val="000A61F1"/>
    <w:rsid w:val="000A627B"/>
    <w:rsid w:val="000A783C"/>
    <w:rsid w:val="000A7B30"/>
    <w:rsid w:val="000B062D"/>
    <w:rsid w:val="000B1AE6"/>
    <w:rsid w:val="000B1AFA"/>
    <w:rsid w:val="000B1B6A"/>
    <w:rsid w:val="000B1EB5"/>
    <w:rsid w:val="000B1EF5"/>
    <w:rsid w:val="000B2207"/>
    <w:rsid w:val="000B2422"/>
    <w:rsid w:val="000B2679"/>
    <w:rsid w:val="000B294C"/>
    <w:rsid w:val="000B32ED"/>
    <w:rsid w:val="000B3F9B"/>
    <w:rsid w:val="000B648E"/>
    <w:rsid w:val="000B7674"/>
    <w:rsid w:val="000C05AF"/>
    <w:rsid w:val="000C10C2"/>
    <w:rsid w:val="000C1B50"/>
    <w:rsid w:val="000C285E"/>
    <w:rsid w:val="000C2AC8"/>
    <w:rsid w:val="000C2F29"/>
    <w:rsid w:val="000C3A8B"/>
    <w:rsid w:val="000C429A"/>
    <w:rsid w:val="000C473B"/>
    <w:rsid w:val="000C546D"/>
    <w:rsid w:val="000C63CD"/>
    <w:rsid w:val="000D0706"/>
    <w:rsid w:val="000D0BD7"/>
    <w:rsid w:val="000D10E4"/>
    <w:rsid w:val="000D19B7"/>
    <w:rsid w:val="000D25D9"/>
    <w:rsid w:val="000D38AC"/>
    <w:rsid w:val="000D5C31"/>
    <w:rsid w:val="000D692B"/>
    <w:rsid w:val="000D6C85"/>
    <w:rsid w:val="000D7173"/>
    <w:rsid w:val="000D7949"/>
    <w:rsid w:val="000E24FF"/>
    <w:rsid w:val="000E3A34"/>
    <w:rsid w:val="000E4F16"/>
    <w:rsid w:val="000E4FC8"/>
    <w:rsid w:val="000E55D4"/>
    <w:rsid w:val="000E5825"/>
    <w:rsid w:val="000E6062"/>
    <w:rsid w:val="000E71CC"/>
    <w:rsid w:val="000E7E30"/>
    <w:rsid w:val="000F0290"/>
    <w:rsid w:val="000F040A"/>
    <w:rsid w:val="000F04F9"/>
    <w:rsid w:val="000F11CB"/>
    <w:rsid w:val="000F156F"/>
    <w:rsid w:val="000F1B11"/>
    <w:rsid w:val="000F2806"/>
    <w:rsid w:val="000F3510"/>
    <w:rsid w:val="000F36B2"/>
    <w:rsid w:val="000F3B4E"/>
    <w:rsid w:val="000F4228"/>
    <w:rsid w:val="000F4384"/>
    <w:rsid w:val="000F5D57"/>
    <w:rsid w:val="000F6B57"/>
    <w:rsid w:val="000F6BF8"/>
    <w:rsid w:val="000F7B9A"/>
    <w:rsid w:val="0010079A"/>
    <w:rsid w:val="001019D0"/>
    <w:rsid w:val="0010234C"/>
    <w:rsid w:val="0010322B"/>
    <w:rsid w:val="001035DA"/>
    <w:rsid w:val="00103EC2"/>
    <w:rsid w:val="001047AF"/>
    <w:rsid w:val="00104D73"/>
    <w:rsid w:val="00106DA4"/>
    <w:rsid w:val="00107BE9"/>
    <w:rsid w:val="0011044A"/>
    <w:rsid w:val="001104A6"/>
    <w:rsid w:val="001113D1"/>
    <w:rsid w:val="00111F09"/>
    <w:rsid w:val="0011219A"/>
    <w:rsid w:val="00112213"/>
    <w:rsid w:val="001126DF"/>
    <w:rsid w:val="001145D3"/>
    <w:rsid w:val="00114E63"/>
    <w:rsid w:val="001151BA"/>
    <w:rsid w:val="0011664F"/>
    <w:rsid w:val="001168D8"/>
    <w:rsid w:val="00117333"/>
    <w:rsid w:val="0011750D"/>
    <w:rsid w:val="001200B2"/>
    <w:rsid w:val="001207D7"/>
    <w:rsid w:val="00120897"/>
    <w:rsid w:val="001218DC"/>
    <w:rsid w:val="0012204B"/>
    <w:rsid w:val="00122726"/>
    <w:rsid w:val="00122D77"/>
    <w:rsid w:val="00123917"/>
    <w:rsid w:val="00124497"/>
    <w:rsid w:val="00124583"/>
    <w:rsid w:val="00124ADF"/>
    <w:rsid w:val="0012544C"/>
    <w:rsid w:val="001260E9"/>
    <w:rsid w:val="00126145"/>
    <w:rsid w:val="00127708"/>
    <w:rsid w:val="0012773D"/>
    <w:rsid w:val="00130F76"/>
    <w:rsid w:val="00131A43"/>
    <w:rsid w:val="0013264A"/>
    <w:rsid w:val="00133AED"/>
    <w:rsid w:val="00133E7C"/>
    <w:rsid w:val="00136247"/>
    <w:rsid w:val="00136440"/>
    <w:rsid w:val="00136D42"/>
    <w:rsid w:val="001377FF"/>
    <w:rsid w:val="00137AFA"/>
    <w:rsid w:val="00137B43"/>
    <w:rsid w:val="00137CC0"/>
    <w:rsid w:val="00140C4D"/>
    <w:rsid w:val="00141786"/>
    <w:rsid w:val="001417DA"/>
    <w:rsid w:val="001422AF"/>
    <w:rsid w:val="00142330"/>
    <w:rsid w:val="00142848"/>
    <w:rsid w:val="00143A47"/>
    <w:rsid w:val="00144670"/>
    <w:rsid w:val="001453BC"/>
    <w:rsid w:val="00145BDB"/>
    <w:rsid w:val="001504F1"/>
    <w:rsid w:val="001513CC"/>
    <w:rsid w:val="00151F2B"/>
    <w:rsid w:val="00152B90"/>
    <w:rsid w:val="00152D05"/>
    <w:rsid w:val="00152EE6"/>
    <w:rsid w:val="001548F0"/>
    <w:rsid w:val="00155596"/>
    <w:rsid w:val="00156E22"/>
    <w:rsid w:val="001602B0"/>
    <w:rsid w:val="001603CF"/>
    <w:rsid w:val="00160532"/>
    <w:rsid w:val="001605D8"/>
    <w:rsid w:val="001605D9"/>
    <w:rsid w:val="0016129A"/>
    <w:rsid w:val="00161806"/>
    <w:rsid w:val="00161CAF"/>
    <w:rsid w:val="00162CFB"/>
    <w:rsid w:val="00163490"/>
    <w:rsid w:val="00163E42"/>
    <w:rsid w:val="00164D44"/>
    <w:rsid w:val="00165195"/>
    <w:rsid w:val="001654C0"/>
    <w:rsid w:val="00167086"/>
    <w:rsid w:val="00170858"/>
    <w:rsid w:val="00171A11"/>
    <w:rsid w:val="00171AFB"/>
    <w:rsid w:val="00174476"/>
    <w:rsid w:val="00175DDD"/>
    <w:rsid w:val="0017652E"/>
    <w:rsid w:val="00176A76"/>
    <w:rsid w:val="00176D55"/>
    <w:rsid w:val="00177573"/>
    <w:rsid w:val="00180006"/>
    <w:rsid w:val="001804FA"/>
    <w:rsid w:val="0018086F"/>
    <w:rsid w:val="00180D1D"/>
    <w:rsid w:val="001811D7"/>
    <w:rsid w:val="0018156D"/>
    <w:rsid w:val="001838CF"/>
    <w:rsid w:val="00183A9A"/>
    <w:rsid w:val="001847DE"/>
    <w:rsid w:val="00184AF2"/>
    <w:rsid w:val="001853A9"/>
    <w:rsid w:val="001854A4"/>
    <w:rsid w:val="001861E5"/>
    <w:rsid w:val="00186DD6"/>
    <w:rsid w:val="00187E58"/>
    <w:rsid w:val="00190082"/>
    <w:rsid w:val="001904D0"/>
    <w:rsid w:val="00190AD3"/>
    <w:rsid w:val="001930C5"/>
    <w:rsid w:val="00193CE0"/>
    <w:rsid w:val="00193DDE"/>
    <w:rsid w:val="001940BD"/>
    <w:rsid w:val="00194632"/>
    <w:rsid w:val="00195AE0"/>
    <w:rsid w:val="00195FBA"/>
    <w:rsid w:val="001A0913"/>
    <w:rsid w:val="001A1668"/>
    <w:rsid w:val="001A1C7C"/>
    <w:rsid w:val="001A3212"/>
    <w:rsid w:val="001A399E"/>
    <w:rsid w:val="001A3DA2"/>
    <w:rsid w:val="001A4DCF"/>
    <w:rsid w:val="001A5EC7"/>
    <w:rsid w:val="001A79B2"/>
    <w:rsid w:val="001A7ADA"/>
    <w:rsid w:val="001B029F"/>
    <w:rsid w:val="001B0C6A"/>
    <w:rsid w:val="001B106A"/>
    <w:rsid w:val="001B21C5"/>
    <w:rsid w:val="001B25DC"/>
    <w:rsid w:val="001B2F42"/>
    <w:rsid w:val="001B32B9"/>
    <w:rsid w:val="001B3417"/>
    <w:rsid w:val="001B3458"/>
    <w:rsid w:val="001B34DD"/>
    <w:rsid w:val="001B3678"/>
    <w:rsid w:val="001B45EC"/>
    <w:rsid w:val="001B4A34"/>
    <w:rsid w:val="001B512C"/>
    <w:rsid w:val="001B55BB"/>
    <w:rsid w:val="001B5C5C"/>
    <w:rsid w:val="001B6021"/>
    <w:rsid w:val="001C0C6B"/>
    <w:rsid w:val="001C0F42"/>
    <w:rsid w:val="001C194D"/>
    <w:rsid w:val="001C2151"/>
    <w:rsid w:val="001C23C3"/>
    <w:rsid w:val="001C245F"/>
    <w:rsid w:val="001C26DA"/>
    <w:rsid w:val="001C2979"/>
    <w:rsid w:val="001C2EBB"/>
    <w:rsid w:val="001C305D"/>
    <w:rsid w:val="001C37E7"/>
    <w:rsid w:val="001C39E1"/>
    <w:rsid w:val="001C412F"/>
    <w:rsid w:val="001C4C03"/>
    <w:rsid w:val="001C53E9"/>
    <w:rsid w:val="001C5561"/>
    <w:rsid w:val="001C5687"/>
    <w:rsid w:val="001C68FC"/>
    <w:rsid w:val="001C71BD"/>
    <w:rsid w:val="001C7359"/>
    <w:rsid w:val="001C7F16"/>
    <w:rsid w:val="001D0614"/>
    <w:rsid w:val="001D09BA"/>
    <w:rsid w:val="001D21FB"/>
    <w:rsid w:val="001D2A53"/>
    <w:rsid w:val="001D34FB"/>
    <w:rsid w:val="001D3808"/>
    <w:rsid w:val="001D5594"/>
    <w:rsid w:val="001D58A1"/>
    <w:rsid w:val="001D58B1"/>
    <w:rsid w:val="001D5CB0"/>
    <w:rsid w:val="001D5D5E"/>
    <w:rsid w:val="001D5EED"/>
    <w:rsid w:val="001D5F3B"/>
    <w:rsid w:val="001D64A6"/>
    <w:rsid w:val="001D79AE"/>
    <w:rsid w:val="001E0BB1"/>
    <w:rsid w:val="001E113A"/>
    <w:rsid w:val="001E1140"/>
    <w:rsid w:val="001E13A8"/>
    <w:rsid w:val="001E228A"/>
    <w:rsid w:val="001E2463"/>
    <w:rsid w:val="001E2D51"/>
    <w:rsid w:val="001E4627"/>
    <w:rsid w:val="001E46DD"/>
    <w:rsid w:val="001E4744"/>
    <w:rsid w:val="001E73A1"/>
    <w:rsid w:val="001E74D8"/>
    <w:rsid w:val="001F0CF4"/>
    <w:rsid w:val="001F13B3"/>
    <w:rsid w:val="001F264A"/>
    <w:rsid w:val="001F3863"/>
    <w:rsid w:val="001F4869"/>
    <w:rsid w:val="001F4CFD"/>
    <w:rsid w:val="001F4EF9"/>
    <w:rsid w:val="001F57F1"/>
    <w:rsid w:val="001F657E"/>
    <w:rsid w:val="001F66A8"/>
    <w:rsid w:val="001F6C5C"/>
    <w:rsid w:val="001F6D15"/>
    <w:rsid w:val="001F713E"/>
    <w:rsid w:val="001F7940"/>
    <w:rsid w:val="001F7F88"/>
    <w:rsid w:val="00200134"/>
    <w:rsid w:val="0020014E"/>
    <w:rsid w:val="00200B35"/>
    <w:rsid w:val="0020298B"/>
    <w:rsid w:val="0020394E"/>
    <w:rsid w:val="00203AA9"/>
    <w:rsid w:val="00203E2D"/>
    <w:rsid w:val="00204D04"/>
    <w:rsid w:val="002055EB"/>
    <w:rsid w:val="002058C6"/>
    <w:rsid w:val="00205BBE"/>
    <w:rsid w:val="00206184"/>
    <w:rsid w:val="0020672A"/>
    <w:rsid w:val="00206912"/>
    <w:rsid w:val="00206BA8"/>
    <w:rsid w:val="00207C11"/>
    <w:rsid w:val="00210B52"/>
    <w:rsid w:val="002115A7"/>
    <w:rsid w:val="002125C7"/>
    <w:rsid w:val="00213543"/>
    <w:rsid w:val="002137DC"/>
    <w:rsid w:val="00213E3D"/>
    <w:rsid w:val="0021434E"/>
    <w:rsid w:val="00214C5C"/>
    <w:rsid w:val="002152C2"/>
    <w:rsid w:val="002155FA"/>
    <w:rsid w:val="002159C6"/>
    <w:rsid w:val="00215B54"/>
    <w:rsid w:val="00215F67"/>
    <w:rsid w:val="00216A66"/>
    <w:rsid w:val="00216CDE"/>
    <w:rsid w:val="00216E24"/>
    <w:rsid w:val="00221D0C"/>
    <w:rsid w:val="00222B82"/>
    <w:rsid w:val="0022492A"/>
    <w:rsid w:val="002270D4"/>
    <w:rsid w:val="00230354"/>
    <w:rsid w:val="00230A45"/>
    <w:rsid w:val="00230AD2"/>
    <w:rsid w:val="00232374"/>
    <w:rsid w:val="00232F3E"/>
    <w:rsid w:val="0023347E"/>
    <w:rsid w:val="00233A70"/>
    <w:rsid w:val="00233ACE"/>
    <w:rsid w:val="0023468C"/>
    <w:rsid w:val="00234F01"/>
    <w:rsid w:val="00235087"/>
    <w:rsid w:val="00235500"/>
    <w:rsid w:val="00235AC1"/>
    <w:rsid w:val="002361ED"/>
    <w:rsid w:val="002363FB"/>
    <w:rsid w:val="002374C8"/>
    <w:rsid w:val="0023776D"/>
    <w:rsid w:val="00240129"/>
    <w:rsid w:val="002403B1"/>
    <w:rsid w:val="0024100F"/>
    <w:rsid w:val="002426B7"/>
    <w:rsid w:val="00242BE9"/>
    <w:rsid w:val="00243A2C"/>
    <w:rsid w:val="00243AA2"/>
    <w:rsid w:val="00243EF8"/>
    <w:rsid w:val="00245445"/>
    <w:rsid w:val="00245B94"/>
    <w:rsid w:val="002463F7"/>
    <w:rsid w:val="002479C8"/>
    <w:rsid w:val="002479EC"/>
    <w:rsid w:val="00247E90"/>
    <w:rsid w:val="002508B0"/>
    <w:rsid w:val="0025122C"/>
    <w:rsid w:val="00251949"/>
    <w:rsid w:val="00251A17"/>
    <w:rsid w:val="00251CB1"/>
    <w:rsid w:val="00252BC7"/>
    <w:rsid w:val="00252FB2"/>
    <w:rsid w:val="002534CD"/>
    <w:rsid w:val="002535B3"/>
    <w:rsid w:val="002537CE"/>
    <w:rsid w:val="00254821"/>
    <w:rsid w:val="00254C87"/>
    <w:rsid w:val="002555AE"/>
    <w:rsid w:val="00255BA7"/>
    <w:rsid w:val="0025661C"/>
    <w:rsid w:val="00256AB2"/>
    <w:rsid w:val="002575F2"/>
    <w:rsid w:val="00260686"/>
    <w:rsid w:val="00261DDF"/>
    <w:rsid w:val="00261E86"/>
    <w:rsid w:val="0026307D"/>
    <w:rsid w:val="00263446"/>
    <w:rsid w:val="00264980"/>
    <w:rsid w:val="00265026"/>
    <w:rsid w:val="00265250"/>
    <w:rsid w:val="0026699F"/>
    <w:rsid w:val="00266F86"/>
    <w:rsid w:val="00267580"/>
    <w:rsid w:val="00267E97"/>
    <w:rsid w:val="002708B0"/>
    <w:rsid w:val="00271383"/>
    <w:rsid w:val="002715A6"/>
    <w:rsid w:val="00271F40"/>
    <w:rsid w:val="00272E26"/>
    <w:rsid w:val="0027339F"/>
    <w:rsid w:val="00273B54"/>
    <w:rsid w:val="002740DA"/>
    <w:rsid w:val="00274BEA"/>
    <w:rsid w:val="00275627"/>
    <w:rsid w:val="002756F6"/>
    <w:rsid w:val="00275868"/>
    <w:rsid w:val="00275B37"/>
    <w:rsid w:val="002760E3"/>
    <w:rsid w:val="00276512"/>
    <w:rsid w:val="0027667E"/>
    <w:rsid w:val="00276A06"/>
    <w:rsid w:val="00276B1C"/>
    <w:rsid w:val="002771E6"/>
    <w:rsid w:val="002773C8"/>
    <w:rsid w:val="002808D4"/>
    <w:rsid w:val="00280967"/>
    <w:rsid w:val="00281983"/>
    <w:rsid w:val="0028268B"/>
    <w:rsid w:val="002829C8"/>
    <w:rsid w:val="00282E97"/>
    <w:rsid w:val="00283B4B"/>
    <w:rsid w:val="00283C87"/>
    <w:rsid w:val="0028484E"/>
    <w:rsid w:val="00284E02"/>
    <w:rsid w:val="00285B7F"/>
    <w:rsid w:val="00285DA5"/>
    <w:rsid w:val="00286B4B"/>
    <w:rsid w:val="00287A8C"/>
    <w:rsid w:val="0029000D"/>
    <w:rsid w:val="00290386"/>
    <w:rsid w:val="00290474"/>
    <w:rsid w:val="00290660"/>
    <w:rsid w:val="00291951"/>
    <w:rsid w:val="00292089"/>
    <w:rsid w:val="0029249E"/>
    <w:rsid w:val="00292D2C"/>
    <w:rsid w:val="00292D8F"/>
    <w:rsid w:val="00292DEB"/>
    <w:rsid w:val="0029349E"/>
    <w:rsid w:val="0029366E"/>
    <w:rsid w:val="00294C0F"/>
    <w:rsid w:val="00295388"/>
    <w:rsid w:val="00297868"/>
    <w:rsid w:val="00297AD1"/>
    <w:rsid w:val="002A0D97"/>
    <w:rsid w:val="002A1C78"/>
    <w:rsid w:val="002A2206"/>
    <w:rsid w:val="002A253D"/>
    <w:rsid w:val="002A2A07"/>
    <w:rsid w:val="002A306C"/>
    <w:rsid w:val="002A3493"/>
    <w:rsid w:val="002A3A6D"/>
    <w:rsid w:val="002A4A63"/>
    <w:rsid w:val="002A4F70"/>
    <w:rsid w:val="002A5FDC"/>
    <w:rsid w:val="002A7CB2"/>
    <w:rsid w:val="002B195C"/>
    <w:rsid w:val="002B1A28"/>
    <w:rsid w:val="002B2FCD"/>
    <w:rsid w:val="002B38D7"/>
    <w:rsid w:val="002B3A22"/>
    <w:rsid w:val="002B442C"/>
    <w:rsid w:val="002B508D"/>
    <w:rsid w:val="002B5861"/>
    <w:rsid w:val="002B645E"/>
    <w:rsid w:val="002B6959"/>
    <w:rsid w:val="002C0FDE"/>
    <w:rsid w:val="002C116E"/>
    <w:rsid w:val="002C16D1"/>
    <w:rsid w:val="002C18F4"/>
    <w:rsid w:val="002C259C"/>
    <w:rsid w:val="002C2914"/>
    <w:rsid w:val="002C39D0"/>
    <w:rsid w:val="002C43F7"/>
    <w:rsid w:val="002C4AA6"/>
    <w:rsid w:val="002C515A"/>
    <w:rsid w:val="002C52EC"/>
    <w:rsid w:val="002C6063"/>
    <w:rsid w:val="002C7449"/>
    <w:rsid w:val="002C7C9C"/>
    <w:rsid w:val="002D005C"/>
    <w:rsid w:val="002D05A5"/>
    <w:rsid w:val="002D0DEC"/>
    <w:rsid w:val="002D0F31"/>
    <w:rsid w:val="002D22E9"/>
    <w:rsid w:val="002D447E"/>
    <w:rsid w:val="002D5164"/>
    <w:rsid w:val="002D539A"/>
    <w:rsid w:val="002D580E"/>
    <w:rsid w:val="002D6C3B"/>
    <w:rsid w:val="002E04CB"/>
    <w:rsid w:val="002E050A"/>
    <w:rsid w:val="002E10E2"/>
    <w:rsid w:val="002E1782"/>
    <w:rsid w:val="002E2031"/>
    <w:rsid w:val="002E2478"/>
    <w:rsid w:val="002E27D4"/>
    <w:rsid w:val="002E2C57"/>
    <w:rsid w:val="002E2D97"/>
    <w:rsid w:val="002E3283"/>
    <w:rsid w:val="002E3ABB"/>
    <w:rsid w:val="002E3D79"/>
    <w:rsid w:val="002E3DF4"/>
    <w:rsid w:val="002E421F"/>
    <w:rsid w:val="002E4D45"/>
    <w:rsid w:val="002E5DC1"/>
    <w:rsid w:val="002E61C2"/>
    <w:rsid w:val="002E656B"/>
    <w:rsid w:val="002E7285"/>
    <w:rsid w:val="002E7C03"/>
    <w:rsid w:val="002F08E0"/>
    <w:rsid w:val="002F10E0"/>
    <w:rsid w:val="002F10E1"/>
    <w:rsid w:val="002F20FC"/>
    <w:rsid w:val="002F302C"/>
    <w:rsid w:val="002F4E2A"/>
    <w:rsid w:val="002F625C"/>
    <w:rsid w:val="002F67F2"/>
    <w:rsid w:val="002F6A41"/>
    <w:rsid w:val="002F708C"/>
    <w:rsid w:val="002F7DAF"/>
    <w:rsid w:val="0030000B"/>
    <w:rsid w:val="00300548"/>
    <w:rsid w:val="00300B79"/>
    <w:rsid w:val="0030102A"/>
    <w:rsid w:val="00301936"/>
    <w:rsid w:val="003031C5"/>
    <w:rsid w:val="0030342C"/>
    <w:rsid w:val="00303456"/>
    <w:rsid w:val="003040C4"/>
    <w:rsid w:val="0030516C"/>
    <w:rsid w:val="003058FE"/>
    <w:rsid w:val="003064E7"/>
    <w:rsid w:val="00307A9D"/>
    <w:rsid w:val="0031001D"/>
    <w:rsid w:val="00310069"/>
    <w:rsid w:val="00310417"/>
    <w:rsid w:val="00311952"/>
    <w:rsid w:val="003125DE"/>
    <w:rsid w:val="00312600"/>
    <w:rsid w:val="003133D1"/>
    <w:rsid w:val="00313F5F"/>
    <w:rsid w:val="003144C1"/>
    <w:rsid w:val="0031695D"/>
    <w:rsid w:val="00316D4C"/>
    <w:rsid w:val="00316EFD"/>
    <w:rsid w:val="00316F38"/>
    <w:rsid w:val="00316FA0"/>
    <w:rsid w:val="0031717F"/>
    <w:rsid w:val="00317551"/>
    <w:rsid w:val="003177A5"/>
    <w:rsid w:val="00317E2B"/>
    <w:rsid w:val="003217AE"/>
    <w:rsid w:val="00321FED"/>
    <w:rsid w:val="003239B4"/>
    <w:rsid w:val="00323D4E"/>
    <w:rsid w:val="00324214"/>
    <w:rsid w:val="0032518C"/>
    <w:rsid w:val="00326E85"/>
    <w:rsid w:val="003271F2"/>
    <w:rsid w:val="0032791F"/>
    <w:rsid w:val="00327CF1"/>
    <w:rsid w:val="00327EC1"/>
    <w:rsid w:val="00331585"/>
    <w:rsid w:val="00331622"/>
    <w:rsid w:val="003334AF"/>
    <w:rsid w:val="00333BB9"/>
    <w:rsid w:val="00333F6C"/>
    <w:rsid w:val="00334DB1"/>
    <w:rsid w:val="0033533B"/>
    <w:rsid w:val="00335FC4"/>
    <w:rsid w:val="0033639C"/>
    <w:rsid w:val="0034113C"/>
    <w:rsid w:val="00341F98"/>
    <w:rsid w:val="0034201F"/>
    <w:rsid w:val="00342595"/>
    <w:rsid w:val="003433C2"/>
    <w:rsid w:val="00343DCC"/>
    <w:rsid w:val="0034419F"/>
    <w:rsid w:val="0034424F"/>
    <w:rsid w:val="0034480D"/>
    <w:rsid w:val="00345076"/>
    <w:rsid w:val="0034566D"/>
    <w:rsid w:val="00345FE7"/>
    <w:rsid w:val="00346830"/>
    <w:rsid w:val="00347E6F"/>
    <w:rsid w:val="00347EAE"/>
    <w:rsid w:val="003503E7"/>
    <w:rsid w:val="00351866"/>
    <w:rsid w:val="00351D45"/>
    <w:rsid w:val="00351DF9"/>
    <w:rsid w:val="003525C3"/>
    <w:rsid w:val="0035281A"/>
    <w:rsid w:val="00352C1D"/>
    <w:rsid w:val="003531C6"/>
    <w:rsid w:val="0035468E"/>
    <w:rsid w:val="00357F83"/>
    <w:rsid w:val="00357FC8"/>
    <w:rsid w:val="00360508"/>
    <w:rsid w:val="0036103C"/>
    <w:rsid w:val="003613D1"/>
    <w:rsid w:val="003620D2"/>
    <w:rsid w:val="00362E51"/>
    <w:rsid w:val="0036396E"/>
    <w:rsid w:val="00363C57"/>
    <w:rsid w:val="00365177"/>
    <w:rsid w:val="003652C0"/>
    <w:rsid w:val="00365F9E"/>
    <w:rsid w:val="0036699E"/>
    <w:rsid w:val="00366A2B"/>
    <w:rsid w:val="00366E0F"/>
    <w:rsid w:val="00367520"/>
    <w:rsid w:val="003676C5"/>
    <w:rsid w:val="00367A47"/>
    <w:rsid w:val="00367DC8"/>
    <w:rsid w:val="00370A2D"/>
    <w:rsid w:val="00370E9B"/>
    <w:rsid w:val="00371111"/>
    <w:rsid w:val="00372DFA"/>
    <w:rsid w:val="00373308"/>
    <w:rsid w:val="00373BCA"/>
    <w:rsid w:val="003744AF"/>
    <w:rsid w:val="0037517F"/>
    <w:rsid w:val="00375807"/>
    <w:rsid w:val="00375CD6"/>
    <w:rsid w:val="00375DF7"/>
    <w:rsid w:val="003766E0"/>
    <w:rsid w:val="003778E9"/>
    <w:rsid w:val="00377F2F"/>
    <w:rsid w:val="00380470"/>
    <w:rsid w:val="003810B5"/>
    <w:rsid w:val="0038119D"/>
    <w:rsid w:val="00381650"/>
    <w:rsid w:val="003827B1"/>
    <w:rsid w:val="00383A81"/>
    <w:rsid w:val="003840A6"/>
    <w:rsid w:val="003850D4"/>
    <w:rsid w:val="00385256"/>
    <w:rsid w:val="00385C82"/>
    <w:rsid w:val="00386996"/>
    <w:rsid w:val="003875D2"/>
    <w:rsid w:val="00387A01"/>
    <w:rsid w:val="00387BCB"/>
    <w:rsid w:val="0039061C"/>
    <w:rsid w:val="00391321"/>
    <w:rsid w:val="003916A0"/>
    <w:rsid w:val="0039174A"/>
    <w:rsid w:val="00391AF4"/>
    <w:rsid w:val="003927B1"/>
    <w:rsid w:val="00392F1B"/>
    <w:rsid w:val="003930F8"/>
    <w:rsid w:val="00393F34"/>
    <w:rsid w:val="00394258"/>
    <w:rsid w:val="003964D6"/>
    <w:rsid w:val="00396DCC"/>
    <w:rsid w:val="00396FBA"/>
    <w:rsid w:val="00397356"/>
    <w:rsid w:val="0039752B"/>
    <w:rsid w:val="003A09EC"/>
    <w:rsid w:val="003A21CB"/>
    <w:rsid w:val="003A26C3"/>
    <w:rsid w:val="003A4228"/>
    <w:rsid w:val="003A5A1A"/>
    <w:rsid w:val="003A5D5B"/>
    <w:rsid w:val="003A5D5C"/>
    <w:rsid w:val="003A69DB"/>
    <w:rsid w:val="003A6A8C"/>
    <w:rsid w:val="003A7C3D"/>
    <w:rsid w:val="003A7C94"/>
    <w:rsid w:val="003B018E"/>
    <w:rsid w:val="003B1731"/>
    <w:rsid w:val="003B1F1C"/>
    <w:rsid w:val="003B210E"/>
    <w:rsid w:val="003B3CFC"/>
    <w:rsid w:val="003B45AA"/>
    <w:rsid w:val="003B469E"/>
    <w:rsid w:val="003B5138"/>
    <w:rsid w:val="003B5386"/>
    <w:rsid w:val="003B59A2"/>
    <w:rsid w:val="003B5DE0"/>
    <w:rsid w:val="003B68E1"/>
    <w:rsid w:val="003B6DEA"/>
    <w:rsid w:val="003B759C"/>
    <w:rsid w:val="003B783A"/>
    <w:rsid w:val="003B7B9D"/>
    <w:rsid w:val="003C087D"/>
    <w:rsid w:val="003C1179"/>
    <w:rsid w:val="003C14BA"/>
    <w:rsid w:val="003C14FC"/>
    <w:rsid w:val="003C173D"/>
    <w:rsid w:val="003C1BD3"/>
    <w:rsid w:val="003C262D"/>
    <w:rsid w:val="003C38A1"/>
    <w:rsid w:val="003C3B21"/>
    <w:rsid w:val="003C3E8F"/>
    <w:rsid w:val="003C4226"/>
    <w:rsid w:val="003C507C"/>
    <w:rsid w:val="003C53C5"/>
    <w:rsid w:val="003C53EB"/>
    <w:rsid w:val="003C546E"/>
    <w:rsid w:val="003C621E"/>
    <w:rsid w:val="003C6233"/>
    <w:rsid w:val="003C6ADA"/>
    <w:rsid w:val="003D01C8"/>
    <w:rsid w:val="003D1AA9"/>
    <w:rsid w:val="003D25B8"/>
    <w:rsid w:val="003D2E95"/>
    <w:rsid w:val="003D3318"/>
    <w:rsid w:val="003D34FD"/>
    <w:rsid w:val="003D3A93"/>
    <w:rsid w:val="003D5279"/>
    <w:rsid w:val="003D55A5"/>
    <w:rsid w:val="003D6307"/>
    <w:rsid w:val="003D6E81"/>
    <w:rsid w:val="003D702A"/>
    <w:rsid w:val="003D7442"/>
    <w:rsid w:val="003D7998"/>
    <w:rsid w:val="003E0149"/>
    <w:rsid w:val="003E1967"/>
    <w:rsid w:val="003E1DC5"/>
    <w:rsid w:val="003E1F3E"/>
    <w:rsid w:val="003E2645"/>
    <w:rsid w:val="003E292D"/>
    <w:rsid w:val="003E3075"/>
    <w:rsid w:val="003E319D"/>
    <w:rsid w:val="003E36D2"/>
    <w:rsid w:val="003E3F32"/>
    <w:rsid w:val="003E4AE0"/>
    <w:rsid w:val="003E4E2A"/>
    <w:rsid w:val="003E508A"/>
    <w:rsid w:val="003E55EE"/>
    <w:rsid w:val="003E68B4"/>
    <w:rsid w:val="003E725F"/>
    <w:rsid w:val="003F06A1"/>
    <w:rsid w:val="003F0917"/>
    <w:rsid w:val="003F1350"/>
    <w:rsid w:val="003F1D2C"/>
    <w:rsid w:val="003F1E81"/>
    <w:rsid w:val="003F2EA1"/>
    <w:rsid w:val="003F3FC1"/>
    <w:rsid w:val="003F47E6"/>
    <w:rsid w:val="003F56D3"/>
    <w:rsid w:val="003F594D"/>
    <w:rsid w:val="003F59F1"/>
    <w:rsid w:val="003F5DFA"/>
    <w:rsid w:val="003F5F44"/>
    <w:rsid w:val="003F6A46"/>
    <w:rsid w:val="003F6B14"/>
    <w:rsid w:val="003F6D80"/>
    <w:rsid w:val="003F700C"/>
    <w:rsid w:val="003F7136"/>
    <w:rsid w:val="003F7CF2"/>
    <w:rsid w:val="004003C8"/>
    <w:rsid w:val="004006D3"/>
    <w:rsid w:val="00401C02"/>
    <w:rsid w:val="00402976"/>
    <w:rsid w:val="00402CFB"/>
    <w:rsid w:val="004033C4"/>
    <w:rsid w:val="00404D50"/>
    <w:rsid w:val="00405346"/>
    <w:rsid w:val="004058B2"/>
    <w:rsid w:val="00405BFA"/>
    <w:rsid w:val="00407780"/>
    <w:rsid w:val="004077BE"/>
    <w:rsid w:val="00407B63"/>
    <w:rsid w:val="00407C9C"/>
    <w:rsid w:val="00410D90"/>
    <w:rsid w:val="004114A0"/>
    <w:rsid w:val="004117E7"/>
    <w:rsid w:val="00411904"/>
    <w:rsid w:val="00413632"/>
    <w:rsid w:val="00413E02"/>
    <w:rsid w:val="004143B2"/>
    <w:rsid w:val="004143F9"/>
    <w:rsid w:val="0041490E"/>
    <w:rsid w:val="00416394"/>
    <w:rsid w:val="00416CBD"/>
    <w:rsid w:val="00417EAF"/>
    <w:rsid w:val="004201FC"/>
    <w:rsid w:val="00420992"/>
    <w:rsid w:val="00420AB6"/>
    <w:rsid w:val="00421337"/>
    <w:rsid w:val="004213D3"/>
    <w:rsid w:val="00422216"/>
    <w:rsid w:val="004224D3"/>
    <w:rsid w:val="00422BCA"/>
    <w:rsid w:val="00423022"/>
    <w:rsid w:val="00423353"/>
    <w:rsid w:val="0042421C"/>
    <w:rsid w:val="004251D9"/>
    <w:rsid w:val="00425536"/>
    <w:rsid w:val="00425AED"/>
    <w:rsid w:val="004263D5"/>
    <w:rsid w:val="00426425"/>
    <w:rsid w:val="0042658A"/>
    <w:rsid w:val="0042661D"/>
    <w:rsid w:val="004271C9"/>
    <w:rsid w:val="004316EE"/>
    <w:rsid w:val="00433985"/>
    <w:rsid w:val="004339B4"/>
    <w:rsid w:val="00434D22"/>
    <w:rsid w:val="004369F1"/>
    <w:rsid w:val="00437F42"/>
    <w:rsid w:val="0044033C"/>
    <w:rsid w:val="00440FB2"/>
    <w:rsid w:val="00441735"/>
    <w:rsid w:val="00441CFD"/>
    <w:rsid w:val="00441F66"/>
    <w:rsid w:val="00443713"/>
    <w:rsid w:val="00443B08"/>
    <w:rsid w:val="00443FE2"/>
    <w:rsid w:val="00444155"/>
    <w:rsid w:val="00444AAB"/>
    <w:rsid w:val="00444ACF"/>
    <w:rsid w:val="00444DD5"/>
    <w:rsid w:val="00445804"/>
    <w:rsid w:val="00445956"/>
    <w:rsid w:val="00445965"/>
    <w:rsid w:val="00445E83"/>
    <w:rsid w:val="00445F72"/>
    <w:rsid w:val="00446F4A"/>
    <w:rsid w:val="004471BE"/>
    <w:rsid w:val="00447636"/>
    <w:rsid w:val="004476B1"/>
    <w:rsid w:val="00447B5C"/>
    <w:rsid w:val="00447E37"/>
    <w:rsid w:val="00450B29"/>
    <w:rsid w:val="004518A7"/>
    <w:rsid w:val="0045355E"/>
    <w:rsid w:val="00454320"/>
    <w:rsid w:val="00454AD5"/>
    <w:rsid w:val="004565CA"/>
    <w:rsid w:val="004566D0"/>
    <w:rsid w:val="004572C8"/>
    <w:rsid w:val="004576CE"/>
    <w:rsid w:val="004606BB"/>
    <w:rsid w:val="004611CF"/>
    <w:rsid w:val="004619F2"/>
    <w:rsid w:val="00461ACF"/>
    <w:rsid w:val="00462359"/>
    <w:rsid w:val="00462C7D"/>
    <w:rsid w:val="00463DD4"/>
    <w:rsid w:val="004650B5"/>
    <w:rsid w:val="0046563C"/>
    <w:rsid w:val="004662BE"/>
    <w:rsid w:val="00466982"/>
    <w:rsid w:val="004675D2"/>
    <w:rsid w:val="00467FB4"/>
    <w:rsid w:val="004711B7"/>
    <w:rsid w:val="0047148F"/>
    <w:rsid w:val="004715DC"/>
    <w:rsid w:val="004725A7"/>
    <w:rsid w:val="00473855"/>
    <w:rsid w:val="0047457A"/>
    <w:rsid w:val="00475A92"/>
    <w:rsid w:val="00476605"/>
    <w:rsid w:val="00477840"/>
    <w:rsid w:val="00477915"/>
    <w:rsid w:val="004779BF"/>
    <w:rsid w:val="00477C39"/>
    <w:rsid w:val="00480431"/>
    <w:rsid w:val="0048069A"/>
    <w:rsid w:val="00480CD8"/>
    <w:rsid w:val="00481AEE"/>
    <w:rsid w:val="00481E0E"/>
    <w:rsid w:val="00482260"/>
    <w:rsid w:val="00483273"/>
    <w:rsid w:val="004837FD"/>
    <w:rsid w:val="00483A23"/>
    <w:rsid w:val="00483FF2"/>
    <w:rsid w:val="00484045"/>
    <w:rsid w:val="00484654"/>
    <w:rsid w:val="00484F6B"/>
    <w:rsid w:val="004859AE"/>
    <w:rsid w:val="00485C0B"/>
    <w:rsid w:val="00486184"/>
    <w:rsid w:val="004872DF"/>
    <w:rsid w:val="00490376"/>
    <w:rsid w:val="00490545"/>
    <w:rsid w:val="004908C1"/>
    <w:rsid w:val="004909E9"/>
    <w:rsid w:val="00492EA9"/>
    <w:rsid w:val="004941D1"/>
    <w:rsid w:val="004944C0"/>
    <w:rsid w:val="004946F8"/>
    <w:rsid w:val="004949C3"/>
    <w:rsid w:val="00494FF2"/>
    <w:rsid w:val="00497BCA"/>
    <w:rsid w:val="00497F67"/>
    <w:rsid w:val="004A1B07"/>
    <w:rsid w:val="004A24E0"/>
    <w:rsid w:val="004A2F34"/>
    <w:rsid w:val="004A2F54"/>
    <w:rsid w:val="004A2FDD"/>
    <w:rsid w:val="004A40F1"/>
    <w:rsid w:val="004A4EAA"/>
    <w:rsid w:val="004A4F05"/>
    <w:rsid w:val="004A4F10"/>
    <w:rsid w:val="004A56C2"/>
    <w:rsid w:val="004A5BCE"/>
    <w:rsid w:val="004A6098"/>
    <w:rsid w:val="004A676D"/>
    <w:rsid w:val="004A74B5"/>
    <w:rsid w:val="004A7D21"/>
    <w:rsid w:val="004B17A4"/>
    <w:rsid w:val="004B1898"/>
    <w:rsid w:val="004B2693"/>
    <w:rsid w:val="004B2965"/>
    <w:rsid w:val="004B2DDD"/>
    <w:rsid w:val="004B3647"/>
    <w:rsid w:val="004B3BFC"/>
    <w:rsid w:val="004B4593"/>
    <w:rsid w:val="004B483C"/>
    <w:rsid w:val="004B4DBE"/>
    <w:rsid w:val="004B512B"/>
    <w:rsid w:val="004B65BC"/>
    <w:rsid w:val="004B70D3"/>
    <w:rsid w:val="004B7B0A"/>
    <w:rsid w:val="004B7B60"/>
    <w:rsid w:val="004B7BF6"/>
    <w:rsid w:val="004C0391"/>
    <w:rsid w:val="004C0523"/>
    <w:rsid w:val="004C1889"/>
    <w:rsid w:val="004C1A4C"/>
    <w:rsid w:val="004C1D29"/>
    <w:rsid w:val="004C3DD9"/>
    <w:rsid w:val="004C4FAE"/>
    <w:rsid w:val="004C5726"/>
    <w:rsid w:val="004C6431"/>
    <w:rsid w:val="004C7094"/>
    <w:rsid w:val="004C7797"/>
    <w:rsid w:val="004C7D7A"/>
    <w:rsid w:val="004C7E0A"/>
    <w:rsid w:val="004D14B4"/>
    <w:rsid w:val="004D1EBB"/>
    <w:rsid w:val="004D2817"/>
    <w:rsid w:val="004D39FA"/>
    <w:rsid w:val="004D3E25"/>
    <w:rsid w:val="004D489F"/>
    <w:rsid w:val="004D4F94"/>
    <w:rsid w:val="004D52A7"/>
    <w:rsid w:val="004D52EF"/>
    <w:rsid w:val="004D699C"/>
    <w:rsid w:val="004D75EB"/>
    <w:rsid w:val="004D768D"/>
    <w:rsid w:val="004E033E"/>
    <w:rsid w:val="004E0372"/>
    <w:rsid w:val="004E0498"/>
    <w:rsid w:val="004E0B61"/>
    <w:rsid w:val="004E0F3C"/>
    <w:rsid w:val="004E1E7F"/>
    <w:rsid w:val="004E2292"/>
    <w:rsid w:val="004E3517"/>
    <w:rsid w:val="004E3690"/>
    <w:rsid w:val="004E3808"/>
    <w:rsid w:val="004E3A5E"/>
    <w:rsid w:val="004E3BBD"/>
    <w:rsid w:val="004E52C1"/>
    <w:rsid w:val="004E6053"/>
    <w:rsid w:val="004E610B"/>
    <w:rsid w:val="004E628C"/>
    <w:rsid w:val="004E6C32"/>
    <w:rsid w:val="004E7C75"/>
    <w:rsid w:val="004F0BE4"/>
    <w:rsid w:val="004F0E03"/>
    <w:rsid w:val="004F1A02"/>
    <w:rsid w:val="004F23FB"/>
    <w:rsid w:val="004F2F08"/>
    <w:rsid w:val="004F5C42"/>
    <w:rsid w:val="004F60E1"/>
    <w:rsid w:val="004F671F"/>
    <w:rsid w:val="00500321"/>
    <w:rsid w:val="00501E8C"/>
    <w:rsid w:val="005038B7"/>
    <w:rsid w:val="00503C1F"/>
    <w:rsid w:val="00504B57"/>
    <w:rsid w:val="00504F34"/>
    <w:rsid w:val="00505ED4"/>
    <w:rsid w:val="00506EBC"/>
    <w:rsid w:val="005070D7"/>
    <w:rsid w:val="00507257"/>
    <w:rsid w:val="005078FE"/>
    <w:rsid w:val="005079E5"/>
    <w:rsid w:val="00510D93"/>
    <w:rsid w:val="00511969"/>
    <w:rsid w:val="00511AE4"/>
    <w:rsid w:val="00511D72"/>
    <w:rsid w:val="00511E80"/>
    <w:rsid w:val="005120E7"/>
    <w:rsid w:val="00512292"/>
    <w:rsid w:val="00512941"/>
    <w:rsid w:val="00513E4B"/>
    <w:rsid w:val="00515517"/>
    <w:rsid w:val="005161DC"/>
    <w:rsid w:val="00517DB6"/>
    <w:rsid w:val="00520133"/>
    <w:rsid w:val="00520391"/>
    <w:rsid w:val="005230D3"/>
    <w:rsid w:val="005231B1"/>
    <w:rsid w:val="00523284"/>
    <w:rsid w:val="0052393D"/>
    <w:rsid w:val="00524C02"/>
    <w:rsid w:val="00525815"/>
    <w:rsid w:val="00525A3B"/>
    <w:rsid w:val="0052657A"/>
    <w:rsid w:val="00527363"/>
    <w:rsid w:val="00527372"/>
    <w:rsid w:val="00527A41"/>
    <w:rsid w:val="00527CF0"/>
    <w:rsid w:val="00530E67"/>
    <w:rsid w:val="00531362"/>
    <w:rsid w:val="0053194B"/>
    <w:rsid w:val="005320FB"/>
    <w:rsid w:val="005329EF"/>
    <w:rsid w:val="00532AD9"/>
    <w:rsid w:val="00532CC5"/>
    <w:rsid w:val="00532F0C"/>
    <w:rsid w:val="00533A6D"/>
    <w:rsid w:val="00533D7A"/>
    <w:rsid w:val="00534F5D"/>
    <w:rsid w:val="005358FD"/>
    <w:rsid w:val="00536EB2"/>
    <w:rsid w:val="005402D3"/>
    <w:rsid w:val="00540956"/>
    <w:rsid w:val="005410C2"/>
    <w:rsid w:val="00541633"/>
    <w:rsid w:val="00541DA6"/>
    <w:rsid w:val="00542406"/>
    <w:rsid w:val="00542B06"/>
    <w:rsid w:val="00544088"/>
    <w:rsid w:val="005467A5"/>
    <w:rsid w:val="005476BC"/>
    <w:rsid w:val="00547F20"/>
    <w:rsid w:val="00550112"/>
    <w:rsid w:val="005502B6"/>
    <w:rsid w:val="0055043F"/>
    <w:rsid w:val="0055044D"/>
    <w:rsid w:val="00551241"/>
    <w:rsid w:val="0055170B"/>
    <w:rsid w:val="00551CD6"/>
    <w:rsid w:val="00551ED2"/>
    <w:rsid w:val="005523F8"/>
    <w:rsid w:val="0055240D"/>
    <w:rsid w:val="00552542"/>
    <w:rsid w:val="00552C2B"/>
    <w:rsid w:val="00554591"/>
    <w:rsid w:val="00554A21"/>
    <w:rsid w:val="005550E2"/>
    <w:rsid w:val="00555527"/>
    <w:rsid w:val="00555C33"/>
    <w:rsid w:val="00556833"/>
    <w:rsid w:val="00556CA0"/>
    <w:rsid w:val="005573EE"/>
    <w:rsid w:val="00557607"/>
    <w:rsid w:val="00557BB0"/>
    <w:rsid w:val="005608D7"/>
    <w:rsid w:val="0056135E"/>
    <w:rsid w:val="005628D6"/>
    <w:rsid w:val="0056589D"/>
    <w:rsid w:val="00565B72"/>
    <w:rsid w:val="00565ED0"/>
    <w:rsid w:val="00565F42"/>
    <w:rsid w:val="00566000"/>
    <w:rsid w:val="00566C40"/>
    <w:rsid w:val="00570378"/>
    <w:rsid w:val="005709F8"/>
    <w:rsid w:val="005711C4"/>
    <w:rsid w:val="005714E7"/>
    <w:rsid w:val="00571B57"/>
    <w:rsid w:val="00572CFE"/>
    <w:rsid w:val="005731A8"/>
    <w:rsid w:val="005737AA"/>
    <w:rsid w:val="00573946"/>
    <w:rsid w:val="00574FA2"/>
    <w:rsid w:val="005750F7"/>
    <w:rsid w:val="005756D2"/>
    <w:rsid w:val="00575718"/>
    <w:rsid w:val="00575D31"/>
    <w:rsid w:val="005763E5"/>
    <w:rsid w:val="005765C1"/>
    <w:rsid w:val="00576A0C"/>
    <w:rsid w:val="00576C28"/>
    <w:rsid w:val="00576EA6"/>
    <w:rsid w:val="005771C6"/>
    <w:rsid w:val="0057748F"/>
    <w:rsid w:val="005779BC"/>
    <w:rsid w:val="00577D5D"/>
    <w:rsid w:val="0058021C"/>
    <w:rsid w:val="005817BE"/>
    <w:rsid w:val="00581D41"/>
    <w:rsid w:val="00581F7F"/>
    <w:rsid w:val="0058279D"/>
    <w:rsid w:val="005829F7"/>
    <w:rsid w:val="00583485"/>
    <w:rsid w:val="00583E04"/>
    <w:rsid w:val="00584456"/>
    <w:rsid w:val="0058568B"/>
    <w:rsid w:val="00585840"/>
    <w:rsid w:val="00585AB8"/>
    <w:rsid w:val="00586035"/>
    <w:rsid w:val="0058732E"/>
    <w:rsid w:val="00587D3B"/>
    <w:rsid w:val="00590A89"/>
    <w:rsid w:val="005917EF"/>
    <w:rsid w:val="00591DFA"/>
    <w:rsid w:val="00591F49"/>
    <w:rsid w:val="005928EE"/>
    <w:rsid w:val="005968B2"/>
    <w:rsid w:val="00596BF6"/>
    <w:rsid w:val="00597A6F"/>
    <w:rsid w:val="00597DEB"/>
    <w:rsid w:val="005A07E5"/>
    <w:rsid w:val="005A0BDA"/>
    <w:rsid w:val="005A1444"/>
    <w:rsid w:val="005A159E"/>
    <w:rsid w:val="005A3450"/>
    <w:rsid w:val="005A3A45"/>
    <w:rsid w:val="005A664F"/>
    <w:rsid w:val="005A6B71"/>
    <w:rsid w:val="005A6F93"/>
    <w:rsid w:val="005B1645"/>
    <w:rsid w:val="005B22A3"/>
    <w:rsid w:val="005B2E89"/>
    <w:rsid w:val="005B2E91"/>
    <w:rsid w:val="005B4918"/>
    <w:rsid w:val="005B4D61"/>
    <w:rsid w:val="005B500D"/>
    <w:rsid w:val="005B607C"/>
    <w:rsid w:val="005B7985"/>
    <w:rsid w:val="005C2808"/>
    <w:rsid w:val="005C2C11"/>
    <w:rsid w:val="005C4504"/>
    <w:rsid w:val="005C6197"/>
    <w:rsid w:val="005C7BD5"/>
    <w:rsid w:val="005D0185"/>
    <w:rsid w:val="005D11B8"/>
    <w:rsid w:val="005D1821"/>
    <w:rsid w:val="005D1936"/>
    <w:rsid w:val="005D1FBF"/>
    <w:rsid w:val="005D2193"/>
    <w:rsid w:val="005D273F"/>
    <w:rsid w:val="005D2AAD"/>
    <w:rsid w:val="005D433A"/>
    <w:rsid w:val="005D4BD6"/>
    <w:rsid w:val="005D535F"/>
    <w:rsid w:val="005D665E"/>
    <w:rsid w:val="005D6FED"/>
    <w:rsid w:val="005D712D"/>
    <w:rsid w:val="005D72AA"/>
    <w:rsid w:val="005D74FA"/>
    <w:rsid w:val="005D7A05"/>
    <w:rsid w:val="005E11F5"/>
    <w:rsid w:val="005E158C"/>
    <w:rsid w:val="005E1E2E"/>
    <w:rsid w:val="005E23CC"/>
    <w:rsid w:val="005E2C2F"/>
    <w:rsid w:val="005E2FAE"/>
    <w:rsid w:val="005E6621"/>
    <w:rsid w:val="005E7490"/>
    <w:rsid w:val="005E7587"/>
    <w:rsid w:val="005E7EDF"/>
    <w:rsid w:val="005F0C80"/>
    <w:rsid w:val="005F1E2E"/>
    <w:rsid w:val="005F212E"/>
    <w:rsid w:val="005F2445"/>
    <w:rsid w:val="005F2562"/>
    <w:rsid w:val="005F2B48"/>
    <w:rsid w:val="005F3504"/>
    <w:rsid w:val="005F357F"/>
    <w:rsid w:val="005F3B98"/>
    <w:rsid w:val="005F3E3C"/>
    <w:rsid w:val="005F4029"/>
    <w:rsid w:val="005F40C3"/>
    <w:rsid w:val="005F4BF6"/>
    <w:rsid w:val="005F4D8D"/>
    <w:rsid w:val="005F56D4"/>
    <w:rsid w:val="005F5BBC"/>
    <w:rsid w:val="005F61A9"/>
    <w:rsid w:val="005F6220"/>
    <w:rsid w:val="005F6D13"/>
    <w:rsid w:val="005F7A40"/>
    <w:rsid w:val="005F7BBC"/>
    <w:rsid w:val="006035F0"/>
    <w:rsid w:val="00603C04"/>
    <w:rsid w:val="0060442D"/>
    <w:rsid w:val="00604921"/>
    <w:rsid w:val="00604A7B"/>
    <w:rsid w:val="00604B55"/>
    <w:rsid w:val="00604E27"/>
    <w:rsid w:val="0060524C"/>
    <w:rsid w:val="0060587D"/>
    <w:rsid w:val="00605EA6"/>
    <w:rsid w:val="00606FF1"/>
    <w:rsid w:val="00610E36"/>
    <w:rsid w:val="00612AFA"/>
    <w:rsid w:val="0061347B"/>
    <w:rsid w:val="00613517"/>
    <w:rsid w:val="00613A64"/>
    <w:rsid w:val="00613D1D"/>
    <w:rsid w:val="00613DA4"/>
    <w:rsid w:val="00614CB8"/>
    <w:rsid w:val="00615541"/>
    <w:rsid w:val="0061594E"/>
    <w:rsid w:val="00615F44"/>
    <w:rsid w:val="00616AFE"/>
    <w:rsid w:val="00617086"/>
    <w:rsid w:val="006173E0"/>
    <w:rsid w:val="00617EF2"/>
    <w:rsid w:val="00621E27"/>
    <w:rsid w:val="00622FB4"/>
    <w:rsid w:val="0062414B"/>
    <w:rsid w:val="0062446B"/>
    <w:rsid w:val="00624EEE"/>
    <w:rsid w:val="00625933"/>
    <w:rsid w:val="0062658C"/>
    <w:rsid w:val="00626E6F"/>
    <w:rsid w:val="00626E81"/>
    <w:rsid w:val="00627431"/>
    <w:rsid w:val="00630F98"/>
    <w:rsid w:val="00631D2C"/>
    <w:rsid w:val="00632086"/>
    <w:rsid w:val="00633583"/>
    <w:rsid w:val="00633AB1"/>
    <w:rsid w:val="00635E0B"/>
    <w:rsid w:val="00636490"/>
    <w:rsid w:val="00636C86"/>
    <w:rsid w:val="00640AE6"/>
    <w:rsid w:val="00641542"/>
    <w:rsid w:val="006421EF"/>
    <w:rsid w:val="006435BD"/>
    <w:rsid w:val="006445EB"/>
    <w:rsid w:val="00644BF8"/>
    <w:rsid w:val="006454D6"/>
    <w:rsid w:val="006467DC"/>
    <w:rsid w:val="0064687F"/>
    <w:rsid w:val="00650393"/>
    <w:rsid w:val="00651137"/>
    <w:rsid w:val="0065145A"/>
    <w:rsid w:val="00652740"/>
    <w:rsid w:val="00654467"/>
    <w:rsid w:val="006555E5"/>
    <w:rsid w:val="006556D2"/>
    <w:rsid w:val="00655BB8"/>
    <w:rsid w:val="00657B89"/>
    <w:rsid w:val="006602C9"/>
    <w:rsid w:val="0066035A"/>
    <w:rsid w:val="00660D02"/>
    <w:rsid w:val="0066166E"/>
    <w:rsid w:val="00661A30"/>
    <w:rsid w:val="00663B93"/>
    <w:rsid w:val="006644C8"/>
    <w:rsid w:val="0066468B"/>
    <w:rsid w:val="006656BC"/>
    <w:rsid w:val="0066651B"/>
    <w:rsid w:val="00667607"/>
    <w:rsid w:val="00667F1D"/>
    <w:rsid w:val="0067003C"/>
    <w:rsid w:val="006718AA"/>
    <w:rsid w:val="006739E0"/>
    <w:rsid w:val="00673E27"/>
    <w:rsid w:val="006752AF"/>
    <w:rsid w:val="006757BF"/>
    <w:rsid w:val="0067599C"/>
    <w:rsid w:val="00675AE4"/>
    <w:rsid w:val="00675EF5"/>
    <w:rsid w:val="006761EF"/>
    <w:rsid w:val="00680245"/>
    <w:rsid w:val="0068098F"/>
    <w:rsid w:val="0068148E"/>
    <w:rsid w:val="00681FA4"/>
    <w:rsid w:val="006838CC"/>
    <w:rsid w:val="00683A4C"/>
    <w:rsid w:val="00690119"/>
    <w:rsid w:val="0069246D"/>
    <w:rsid w:val="00692491"/>
    <w:rsid w:val="0069389B"/>
    <w:rsid w:val="00693CCA"/>
    <w:rsid w:val="00694349"/>
    <w:rsid w:val="00695E81"/>
    <w:rsid w:val="00696654"/>
    <w:rsid w:val="006A17BC"/>
    <w:rsid w:val="006A230B"/>
    <w:rsid w:val="006A2E23"/>
    <w:rsid w:val="006A3076"/>
    <w:rsid w:val="006A3108"/>
    <w:rsid w:val="006A43FF"/>
    <w:rsid w:val="006A449A"/>
    <w:rsid w:val="006A7136"/>
    <w:rsid w:val="006B03DC"/>
    <w:rsid w:val="006B387C"/>
    <w:rsid w:val="006B3E21"/>
    <w:rsid w:val="006B4D70"/>
    <w:rsid w:val="006B713B"/>
    <w:rsid w:val="006B7CD4"/>
    <w:rsid w:val="006C01A6"/>
    <w:rsid w:val="006C126C"/>
    <w:rsid w:val="006C1D56"/>
    <w:rsid w:val="006C3782"/>
    <w:rsid w:val="006C39B1"/>
    <w:rsid w:val="006C3A4D"/>
    <w:rsid w:val="006C3EED"/>
    <w:rsid w:val="006C428C"/>
    <w:rsid w:val="006C49A2"/>
    <w:rsid w:val="006C4B83"/>
    <w:rsid w:val="006C5E4B"/>
    <w:rsid w:val="006C6272"/>
    <w:rsid w:val="006C7193"/>
    <w:rsid w:val="006D156D"/>
    <w:rsid w:val="006D1DCB"/>
    <w:rsid w:val="006D2D22"/>
    <w:rsid w:val="006D2DC0"/>
    <w:rsid w:val="006D3534"/>
    <w:rsid w:val="006D37B4"/>
    <w:rsid w:val="006D3A93"/>
    <w:rsid w:val="006D40BF"/>
    <w:rsid w:val="006D4AD1"/>
    <w:rsid w:val="006D4B44"/>
    <w:rsid w:val="006D500E"/>
    <w:rsid w:val="006E032D"/>
    <w:rsid w:val="006E03EF"/>
    <w:rsid w:val="006E07FA"/>
    <w:rsid w:val="006E0AD7"/>
    <w:rsid w:val="006E0F17"/>
    <w:rsid w:val="006E17AE"/>
    <w:rsid w:val="006E19D7"/>
    <w:rsid w:val="006E1B4C"/>
    <w:rsid w:val="006E23AF"/>
    <w:rsid w:val="006E4A9F"/>
    <w:rsid w:val="006E513E"/>
    <w:rsid w:val="006E5E78"/>
    <w:rsid w:val="006E7652"/>
    <w:rsid w:val="006F01F0"/>
    <w:rsid w:val="006F0848"/>
    <w:rsid w:val="006F4284"/>
    <w:rsid w:val="006F5D61"/>
    <w:rsid w:val="006F601D"/>
    <w:rsid w:val="006F6CE3"/>
    <w:rsid w:val="006F7000"/>
    <w:rsid w:val="006F70BA"/>
    <w:rsid w:val="006F7788"/>
    <w:rsid w:val="007002A8"/>
    <w:rsid w:val="00700D8B"/>
    <w:rsid w:val="007010FF"/>
    <w:rsid w:val="007018A8"/>
    <w:rsid w:val="00702798"/>
    <w:rsid w:val="00702DD8"/>
    <w:rsid w:val="00702E86"/>
    <w:rsid w:val="00703D05"/>
    <w:rsid w:val="00703DF0"/>
    <w:rsid w:val="00703F9D"/>
    <w:rsid w:val="007050AE"/>
    <w:rsid w:val="00705851"/>
    <w:rsid w:val="00706900"/>
    <w:rsid w:val="0071190E"/>
    <w:rsid w:val="00711C68"/>
    <w:rsid w:val="00712405"/>
    <w:rsid w:val="00712616"/>
    <w:rsid w:val="0071261A"/>
    <w:rsid w:val="007126ED"/>
    <w:rsid w:val="00713694"/>
    <w:rsid w:val="007140BA"/>
    <w:rsid w:val="00714334"/>
    <w:rsid w:val="00714AC5"/>
    <w:rsid w:val="00715EB9"/>
    <w:rsid w:val="007176F3"/>
    <w:rsid w:val="00717CDC"/>
    <w:rsid w:val="007207EC"/>
    <w:rsid w:val="00720F5E"/>
    <w:rsid w:val="0072149F"/>
    <w:rsid w:val="007216D2"/>
    <w:rsid w:val="0072232D"/>
    <w:rsid w:val="00722494"/>
    <w:rsid w:val="00722BBF"/>
    <w:rsid w:val="00723570"/>
    <w:rsid w:val="00724DCA"/>
    <w:rsid w:val="007255B2"/>
    <w:rsid w:val="00725E87"/>
    <w:rsid w:val="0072616C"/>
    <w:rsid w:val="00732876"/>
    <w:rsid w:val="007328EA"/>
    <w:rsid w:val="00732E61"/>
    <w:rsid w:val="007335CC"/>
    <w:rsid w:val="00733CD2"/>
    <w:rsid w:val="007341C7"/>
    <w:rsid w:val="00734312"/>
    <w:rsid w:val="00734834"/>
    <w:rsid w:val="00735503"/>
    <w:rsid w:val="0073554E"/>
    <w:rsid w:val="007356A9"/>
    <w:rsid w:val="00735CB6"/>
    <w:rsid w:val="0073608B"/>
    <w:rsid w:val="0073651B"/>
    <w:rsid w:val="007369CC"/>
    <w:rsid w:val="00736BCF"/>
    <w:rsid w:val="00740DF5"/>
    <w:rsid w:val="00740F28"/>
    <w:rsid w:val="007421D2"/>
    <w:rsid w:val="007432F7"/>
    <w:rsid w:val="00744180"/>
    <w:rsid w:val="00746B4D"/>
    <w:rsid w:val="00746C09"/>
    <w:rsid w:val="007470DA"/>
    <w:rsid w:val="00747398"/>
    <w:rsid w:val="00747D5B"/>
    <w:rsid w:val="00750001"/>
    <w:rsid w:val="00750C95"/>
    <w:rsid w:val="00750FF4"/>
    <w:rsid w:val="00752BF1"/>
    <w:rsid w:val="00752D61"/>
    <w:rsid w:val="007563DC"/>
    <w:rsid w:val="00756810"/>
    <w:rsid w:val="0075712B"/>
    <w:rsid w:val="00760A09"/>
    <w:rsid w:val="00760B86"/>
    <w:rsid w:val="00760FF8"/>
    <w:rsid w:val="00761C17"/>
    <w:rsid w:val="007621C2"/>
    <w:rsid w:val="0076261A"/>
    <w:rsid w:val="00762E31"/>
    <w:rsid w:val="00762FAF"/>
    <w:rsid w:val="00764666"/>
    <w:rsid w:val="007658FC"/>
    <w:rsid w:val="0076597E"/>
    <w:rsid w:val="0076618C"/>
    <w:rsid w:val="0076702D"/>
    <w:rsid w:val="007672DB"/>
    <w:rsid w:val="007674CB"/>
    <w:rsid w:val="00767A4C"/>
    <w:rsid w:val="007701B2"/>
    <w:rsid w:val="007705AE"/>
    <w:rsid w:val="0077069B"/>
    <w:rsid w:val="00770D78"/>
    <w:rsid w:val="00771A66"/>
    <w:rsid w:val="00771D69"/>
    <w:rsid w:val="00771DB7"/>
    <w:rsid w:val="00774716"/>
    <w:rsid w:val="00774A5B"/>
    <w:rsid w:val="00775435"/>
    <w:rsid w:val="00775479"/>
    <w:rsid w:val="00775762"/>
    <w:rsid w:val="00776CB9"/>
    <w:rsid w:val="00777D9E"/>
    <w:rsid w:val="00777E40"/>
    <w:rsid w:val="00780926"/>
    <w:rsid w:val="00781A54"/>
    <w:rsid w:val="00781D32"/>
    <w:rsid w:val="007832C5"/>
    <w:rsid w:val="0078448B"/>
    <w:rsid w:val="00784FC2"/>
    <w:rsid w:val="00786BC1"/>
    <w:rsid w:val="00787264"/>
    <w:rsid w:val="007874D4"/>
    <w:rsid w:val="007879E4"/>
    <w:rsid w:val="00790359"/>
    <w:rsid w:val="00790D1C"/>
    <w:rsid w:val="00790E49"/>
    <w:rsid w:val="0079135C"/>
    <w:rsid w:val="00791A4C"/>
    <w:rsid w:val="00791B7E"/>
    <w:rsid w:val="0079241F"/>
    <w:rsid w:val="00794320"/>
    <w:rsid w:val="00796336"/>
    <w:rsid w:val="0079657E"/>
    <w:rsid w:val="00796FB7"/>
    <w:rsid w:val="0079761B"/>
    <w:rsid w:val="00797AD5"/>
    <w:rsid w:val="00797BDE"/>
    <w:rsid w:val="007A044D"/>
    <w:rsid w:val="007A2822"/>
    <w:rsid w:val="007A537C"/>
    <w:rsid w:val="007A58AF"/>
    <w:rsid w:val="007A5A20"/>
    <w:rsid w:val="007A62DA"/>
    <w:rsid w:val="007A7326"/>
    <w:rsid w:val="007A7960"/>
    <w:rsid w:val="007A7E58"/>
    <w:rsid w:val="007B045D"/>
    <w:rsid w:val="007B04B2"/>
    <w:rsid w:val="007B1895"/>
    <w:rsid w:val="007B2485"/>
    <w:rsid w:val="007B2A47"/>
    <w:rsid w:val="007B2A54"/>
    <w:rsid w:val="007B3FF0"/>
    <w:rsid w:val="007B44B5"/>
    <w:rsid w:val="007B4D72"/>
    <w:rsid w:val="007B6753"/>
    <w:rsid w:val="007B689B"/>
    <w:rsid w:val="007B69A2"/>
    <w:rsid w:val="007B7240"/>
    <w:rsid w:val="007C16B4"/>
    <w:rsid w:val="007C181D"/>
    <w:rsid w:val="007C1BED"/>
    <w:rsid w:val="007C1C67"/>
    <w:rsid w:val="007C2363"/>
    <w:rsid w:val="007C2796"/>
    <w:rsid w:val="007C47A5"/>
    <w:rsid w:val="007C4BF6"/>
    <w:rsid w:val="007C5604"/>
    <w:rsid w:val="007C5CBC"/>
    <w:rsid w:val="007C5FC1"/>
    <w:rsid w:val="007C666E"/>
    <w:rsid w:val="007C6C55"/>
    <w:rsid w:val="007C6F4C"/>
    <w:rsid w:val="007C707D"/>
    <w:rsid w:val="007C7BCF"/>
    <w:rsid w:val="007D0756"/>
    <w:rsid w:val="007D0FD2"/>
    <w:rsid w:val="007D11C2"/>
    <w:rsid w:val="007D1927"/>
    <w:rsid w:val="007D1D1A"/>
    <w:rsid w:val="007D1F71"/>
    <w:rsid w:val="007D1FBE"/>
    <w:rsid w:val="007D28B1"/>
    <w:rsid w:val="007D2C5F"/>
    <w:rsid w:val="007D2CE4"/>
    <w:rsid w:val="007D3F2F"/>
    <w:rsid w:val="007D4E55"/>
    <w:rsid w:val="007D5414"/>
    <w:rsid w:val="007D57A0"/>
    <w:rsid w:val="007D7083"/>
    <w:rsid w:val="007D7F0B"/>
    <w:rsid w:val="007E020B"/>
    <w:rsid w:val="007E04A0"/>
    <w:rsid w:val="007E0788"/>
    <w:rsid w:val="007E12DD"/>
    <w:rsid w:val="007E149B"/>
    <w:rsid w:val="007E18AF"/>
    <w:rsid w:val="007E23F3"/>
    <w:rsid w:val="007E2697"/>
    <w:rsid w:val="007E295D"/>
    <w:rsid w:val="007E2D69"/>
    <w:rsid w:val="007E3303"/>
    <w:rsid w:val="007E555A"/>
    <w:rsid w:val="007F0212"/>
    <w:rsid w:val="007F132B"/>
    <w:rsid w:val="007F140D"/>
    <w:rsid w:val="007F1F60"/>
    <w:rsid w:val="007F21DA"/>
    <w:rsid w:val="007F3672"/>
    <w:rsid w:val="007F3805"/>
    <w:rsid w:val="007F5343"/>
    <w:rsid w:val="007F663D"/>
    <w:rsid w:val="007F6A41"/>
    <w:rsid w:val="007F7B65"/>
    <w:rsid w:val="007F7EA8"/>
    <w:rsid w:val="008001A0"/>
    <w:rsid w:val="0080063E"/>
    <w:rsid w:val="00800ED9"/>
    <w:rsid w:val="008014C7"/>
    <w:rsid w:val="00801590"/>
    <w:rsid w:val="00802E99"/>
    <w:rsid w:val="00802F15"/>
    <w:rsid w:val="008030C6"/>
    <w:rsid w:val="0080325D"/>
    <w:rsid w:val="00803289"/>
    <w:rsid w:val="00803553"/>
    <w:rsid w:val="00803F05"/>
    <w:rsid w:val="00803F98"/>
    <w:rsid w:val="00804049"/>
    <w:rsid w:val="00804727"/>
    <w:rsid w:val="00806A97"/>
    <w:rsid w:val="008102BD"/>
    <w:rsid w:val="008104C9"/>
    <w:rsid w:val="00810834"/>
    <w:rsid w:val="008115FB"/>
    <w:rsid w:val="00812387"/>
    <w:rsid w:val="00812BFC"/>
    <w:rsid w:val="00813F00"/>
    <w:rsid w:val="00813F98"/>
    <w:rsid w:val="008140B3"/>
    <w:rsid w:val="0081433A"/>
    <w:rsid w:val="00814373"/>
    <w:rsid w:val="00814A50"/>
    <w:rsid w:val="008150A8"/>
    <w:rsid w:val="0082047D"/>
    <w:rsid w:val="00821EB9"/>
    <w:rsid w:val="00821FFB"/>
    <w:rsid w:val="00823B32"/>
    <w:rsid w:val="00824200"/>
    <w:rsid w:val="008242A7"/>
    <w:rsid w:val="008249BB"/>
    <w:rsid w:val="008254F2"/>
    <w:rsid w:val="008262BE"/>
    <w:rsid w:val="008271E5"/>
    <w:rsid w:val="00827B17"/>
    <w:rsid w:val="0083039E"/>
    <w:rsid w:val="00831E16"/>
    <w:rsid w:val="0083219E"/>
    <w:rsid w:val="0083310D"/>
    <w:rsid w:val="00833485"/>
    <w:rsid w:val="0083451C"/>
    <w:rsid w:val="00835071"/>
    <w:rsid w:val="008351BB"/>
    <w:rsid w:val="0083655B"/>
    <w:rsid w:val="00836DE8"/>
    <w:rsid w:val="00836EC2"/>
    <w:rsid w:val="00836F1E"/>
    <w:rsid w:val="00837668"/>
    <w:rsid w:val="00840ED0"/>
    <w:rsid w:val="0084162A"/>
    <w:rsid w:val="0084314A"/>
    <w:rsid w:val="00844C00"/>
    <w:rsid w:val="00844D72"/>
    <w:rsid w:val="00844EE5"/>
    <w:rsid w:val="008459CE"/>
    <w:rsid w:val="00845E84"/>
    <w:rsid w:val="00845F11"/>
    <w:rsid w:val="008461ED"/>
    <w:rsid w:val="00847295"/>
    <w:rsid w:val="008477BF"/>
    <w:rsid w:val="00847B13"/>
    <w:rsid w:val="00847DBF"/>
    <w:rsid w:val="00850AD3"/>
    <w:rsid w:val="00852B68"/>
    <w:rsid w:val="00852BFA"/>
    <w:rsid w:val="00853152"/>
    <w:rsid w:val="008533A2"/>
    <w:rsid w:val="00853C9D"/>
    <w:rsid w:val="00853D31"/>
    <w:rsid w:val="00853E17"/>
    <w:rsid w:val="00854580"/>
    <w:rsid w:val="008562C6"/>
    <w:rsid w:val="008568B8"/>
    <w:rsid w:val="00856CAB"/>
    <w:rsid w:val="00856D05"/>
    <w:rsid w:val="00860611"/>
    <w:rsid w:val="00860EA6"/>
    <w:rsid w:val="00861247"/>
    <w:rsid w:val="00862191"/>
    <w:rsid w:val="00864591"/>
    <w:rsid w:val="00864F39"/>
    <w:rsid w:val="0086508B"/>
    <w:rsid w:val="0086542F"/>
    <w:rsid w:val="008657EC"/>
    <w:rsid w:val="00865C21"/>
    <w:rsid w:val="008669D2"/>
    <w:rsid w:val="00866A01"/>
    <w:rsid w:val="008671B1"/>
    <w:rsid w:val="00871AB4"/>
    <w:rsid w:val="00872AC5"/>
    <w:rsid w:val="008736D4"/>
    <w:rsid w:val="00873BB4"/>
    <w:rsid w:val="00874142"/>
    <w:rsid w:val="00874215"/>
    <w:rsid w:val="0087445F"/>
    <w:rsid w:val="00875708"/>
    <w:rsid w:val="008758BD"/>
    <w:rsid w:val="008762E1"/>
    <w:rsid w:val="00877226"/>
    <w:rsid w:val="008773EC"/>
    <w:rsid w:val="00877E99"/>
    <w:rsid w:val="0088030D"/>
    <w:rsid w:val="008804C7"/>
    <w:rsid w:val="00880671"/>
    <w:rsid w:val="00881A52"/>
    <w:rsid w:val="008825C5"/>
    <w:rsid w:val="0088288B"/>
    <w:rsid w:val="0088399B"/>
    <w:rsid w:val="008846AA"/>
    <w:rsid w:val="008846C2"/>
    <w:rsid w:val="00884724"/>
    <w:rsid w:val="00884DBA"/>
    <w:rsid w:val="0088581F"/>
    <w:rsid w:val="00885F6E"/>
    <w:rsid w:val="00886FB3"/>
    <w:rsid w:val="00890517"/>
    <w:rsid w:val="0089094B"/>
    <w:rsid w:val="008920D5"/>
    <w:rsid w:val="008925C3"/>
    <w:rsid w:val="008930AD"/>
    <w:rsid w:val="0089310C"/>
    <w:rsid w:val="00893662"/>
    <w:rsid w:val="00893C1C"/>
    <w:rsid w:val="00894940"/>
    <w:rsid w:val="00896894"/>
    <w:rsid w:val="00896AA1"/>
    <w:rsid w:val="00896E98"/>
    <w:rsid w:val="008978FA"/>
    <w:rsid w:val="0089792A"/>
    <w:rsid w:val="00897971"/>
    <w:rsid w:val="008A0A06"/>
    <w:rsid w:val="008A0FCA"/>
    <w:rsid w:val="008A35B7"/>
    <w:rsid w:val="008A369E"/>
    <w:rsid w:val="008A46B7"/>
    <w:rsid w:val="008A543F"/>
    <w:rsid w:val="008A5A4D"/>
    <w:rsid w:val="008A7323"/>
    <w:rsid w:val="008A7CFE"/>
    <w:rsid w:val="008B071A"/>
    <w:rsid w:val="008B0869"/>
    <w:rsid w:val="008B0E14"/>
    <w:rsid w:val="008B14D9"/>
    <w:rsid w:val="008B15BA"/>
    <w:rsid w:val="008B20F6"/>
    <w:rsid w:val="008B2178"/>
    <w:rsid w:val="008B2FF7"/>
    <w:rsid w:val="008B382D"/>
    <w:rsid w:val="008B4233"/>
    <w:rsid w:val="008B44C7"/>
    <w:rsid w:val="008B4CBB"/>
    <w:rsid w:val="008B54CC"/>
    <w:rsid w:val="008B5ABB"/>
    <w:rsid w:val="008B6793"/>
    <w:rsid w:val="008B7EFF"/>
    <w:rsid w:val="008C03E6"/>
    <w:rsid w:val="008C062E"/>
    <w:rsid w:val="008C0675"/>
    <w:rsid w:val="008C1833"/>
    <w:rsid w:val="008C2B33"/>
    <w:rsid w:val="008C2D48"/>
    <w:rsid w:val="008C3306"/>
    <w:rsid w:val="008C4602"/>
    <w:rsid w:val="008C48A8"/>
    <w:rsid w:val="008C615C"/>
    <w:rsid w:val="008C6E8D"/>
    <w:rsid w:val="008D04D8"/>
    <w:rsid w:val="008D07AF"/>
    <w:rsid w:val="008D128F"/>
    <w:rsid w:val="008D135E"/>
    <w:rsid w:val="008D198F"/>
    <w:rsid w:val="008D264C"/>
    <w:rsid w:val="008D268C"/>
    <w:rsid w:val="008D2B44"/>
    <w:rsid w:val="008D2BCB"/>
    <w:rsid w:val="008D32C8"/>
    <w:rsid w:val="008D3E6D"/>
    <w:rsid w:val="008D4B5D"/>
    <w:rsid w:val="008D4E4D"/>
    <w:rsid w:val="008D5689"/>
    <w:rsid w:val="008D5925"/>
    <w:rsid w:val="008D5C99"/>
    <w:rsid w:val="008D60BE"/>
    <w:rsid w:val="008D6D47"/>
    <w:rsid w:val="008D783B"/>
    <w:rsid w:val="008D7993"/>
    <w:rsid w:val="008D79A2"/>
    <w:rsid w:val="008E0BC7"/>
    <w:rsid w:val="008E1C7D"/>
    <w:rsid w:val="008E2087"/>
    <w:rsid w:val="008E3086"/>
    <w:rsid w:val="008E3553"/>
    <w:rsid w:val="008E3B61"/>
    <w:rsid w:val="008E4A31"/>
    <w:rsid w:val="008E4EA6"/>
    <w:rsid w:val="008E5846"/>
    <w:rsid w:val="008E62E0"/>
    <w:rsid w:val="008E668D"/>
    <w:rsid w:val="008E6B95"/>
    <w:rsid w:val="008E74F6"/>
    <w:rsid w:val="008E7C9C"/>
    <w:rsid w:val="008E7F07"/>
    <w:rsid w:val="008F00E8"/>
    <w:rsid w:val="008F027B"/>
    <w:rsid w:val="008F038A"/>
    <w:rsid w:val="008F0522"/>
    <w:rsid w:val="008F1395"/>
    <w:rsid w:val="008F2C13"/>
    <w:rsid w:val="008F39CB"/>
    <w:rsid w:val="008F62A5"/>
    <w:rsid w:val="008F6E0B"/>
    <w:rsid w:val="009009FC"/>
    <w:rsid w:val="009019D2"/>
    <w:rsid w:val="00901A89"/>
    <w:rsid w:val="00901AE5"/>
    <w:rsid w:val="00902242"/>
    <w:rsid w:val="00902B87"/>
    <w:rsid w:val="009033CB"/>
    <w:rsid w:val="009058F3"/>
    <w:rsid w:val="0090598A"/>
    <w:rsid w:val="00905D19"/>
    <w:rsid w:val="009064E8"/>
    <w:rsid w:val="00906ADD"/>
    <w:rsid w:val="00906DC0"/>
    <w:rsid w:val="009071E9"/>
    <w:rsid w:val="00910238"/>
    <w:rsid w:val="00910E76"/>
    <w:rsid w:val="00911806"/>
    <w:rsid w:val="00911923"/>
    <w:rsid w:val="00911FC9"/>
    <w:rsid w:val="00912597"/>
    <w:rsid w:val="009132E2"/>
    <w:rsid w:val="0091364C"/>
    <w:rsid w:val="0091421D"/>
    <w:rsid w:val="00914EAE"/>
    <w:rsid w:val="009153FE"/>
    <w:rsid w:val="0091689D"/>
    <w:rsid w:val="0091707A"/>
    <w:rsid w:val="009179E5"/>
    <w:rsid w:val="00920856"/>
    <w:rsid w:val="009216FD"/>
    <w:rsid w:val="00921931"/>
    <w:rsid w:val="00922880"/>
    <w:rsid w:val="00923693"/>
    <w:rsid w:val="00924131"/>
    <w:rsid w:val="00925514"/>
    <w:rsid w:val="00925EDE"/>
    <w:rsid w:val="00926534"/>
    <w:rsid w:val="00926727"/>
    <w:rsid w:val="00926D9C"/>
    <w:rsid w:val="009274A3"/>
    <w:rsid w:val="00927D7C"/>
    <w:rsid w:val="00930D7F"/>
    <w:rsid w:val="00931157"/>
    <w:rsid w:val="00933B16"/>
    <w:rsid w:val="00934A00"/>
    <w:rsid w:val="00934AA7"/>
    <w:rsid w:val="00934DF0"/>
    <w:rsid w:val="00936505"/>
    <w:rsid w:val="009404AE"/>
    <w:rsid w:val="00940713"/>
    <w:rsid w:val="00941BBF"/>
    <w:rsid w:val="009423BB"/>
    <w:rsid w:val="00942C24"/>
    <w:rsid w:val="00942FDA"/>
    <w:rsid w:val="00943599"/>
    <w:rsid w:val="009436DC"/>
    <w:rsid w:val="009436F1"/>
    <w:rsid w:val="009437D7"/>
    <w:rsid w:val="009440B9"/>
    <w:rsid w:val="009442E6"/>
    <w:rsid w:val="00944C0E"/>
    <w:rsid w:val="00945734"/>
    <w:rsid w:val="0094596C"/>
    <w:rsid w:val="00946602"/>
    <w:rsid w:val="00951BF3"/>
    <w:rsid w:val="00951CFD"/>
    <w:rsid w:val="00952042"/>
    <w:rsid w:val="00953170"/>
    <w:rsid w:val="00954251"/>
    <w:rsid w:val="00954D70"/>
    <w:rsid w:val="00955D03"/>
    <w:rsid w:val="00957109"/>
    <w:rsid w:val="00957CD3"/>
    <w:rsid w:val="009612E4"/>
    <w:rsid w:val="00962A44"/>
    <w:rsid w:val="00963AE1"/>
    <w:rsid w:val="00963C02"/>
    <w:rsid w:val="00963CF0"/>
    <w:rsid w:val="00964051"/>
    <w:rsid w:val="0096438D"/>
    <w:rsid w:val="00965002"/>
    <w:rsid w:val="00966D87"/>
    <w:rsid w:val="0096758B"/>
    <w:rsid w:val="00967E03"/>
    <w:rsid w:val="00970076"/>
    <w:rsid w:val="00970D7B"/>
    <w:rsid w:val="00970F7C"/>
    <w:rsid w:val="00970FF5"/>
    <w:rsid w:val="00972E46"/>
    <w:rsid w:val="0097370A"/>
    <w:rsid w:val="00973826"/>
    <w:rsid w:val="0097383C"/>
    <w:rsid w:val="009739A8"/>
    <w:rsid w:val="00973F9E"/>
    <w:rsid w:val="00974D4A"/>
    <w:rsid w:val="009759FD"/>
    <w:rsid w:val="00975E4B"/>
    <w:rsid w:val="0097613A"/>
    <w:rsid w:val="0098156C"/>
    <w:rsid w:val="0098161A"/>
    <w:rsid w:val="00982E64"/>
    <w:rsid w:val="00983653"/>
    <w:rsid w:val="00983958"/>
    <w:rsid w:val="0098397E"/>
    <w:rsid w:val="00986136"/>
    <w:rsid w:val="0098633E"/>
    <w:rsid w:val="0098710B"/>
    <w:rsid w:val="00987675"/>
    <w:rsid w:val="00987716"/>
    <w:rsid w:val="009877C6"/>
    <w:rsid w:val="009900F4"/>
    <w:rsid w:val="009905CA"/>
    <w:rsid w:val="009909AD"/>
    <w:rsid w:val="0099175F"/>
    <w:rsid w:val="00991E85"/>
    <w:rsid w:val="009923DB"/>
    <w:rsid w:val="009924AB"/>
    <w:rsid w:val="009925F2"/>
    <w:rsid w:val="0099287D"/>
    <w:rsid w:val="00992ED4"/>
    <w:rsid w:val="009936A2"/>
    <w:rsid w:val="00993D80"/>
    <w:rsid w:val="00994056"/>
    <w:rsid w:val="00994422"/>
    <w:rsid w:val="00994C08"/>
    <w:rsid w:val="0099530B"/>
    <w:rsid w:val="00995677"/>
    <w:rsid w:val="00995A3A"/>
    <w:rsid w:val="00995EE9"/>
    <w:rsid w:val="009960B4"/>
    <w:rsid w:val="00996950"/>
    <w:rsid w:val="00997097"/>
    <w:rsid w:val="009A00E5"/>
    <w:rsid w:val="009A0417"/>
    <w:rsid w:val="009A1DF8"/>
    <w:rsid w:val="009A20A2"/>
    <w:rsid w:val="009A23AA"/>
    <w:rsid w:val="009A2497"/>
    <w:rsid w:val="009A2F71"/>
    <w:rsid w:val="009A3429"/>
    <w:rsid w:val="009A3B6C"/>
    <w:rsid w:val="009A3FE8"/>
    <w:rsid w:val="009A4102"/>
    <w:rsid w:val="009A4375"/>
    <w:rsid w:val="009A48E6"/>
    <w:rsid w:val="009A6489"/>
    <w:rsid w:val="009A648A"/>
    <w:rsid w:val="009A66A8"/>
    <w:rsid w:val="009A6CC9"/>
    <w:rsid w:val="009A7338"/>
    <w:rsid w:val="009B014D"/>
    <w:rsid w:val="009B15C1"/>
    <w:rsid w:val="009B1CB6"/>
    <w:rsid w:val="009B23AF"/>
    <w:rsid w:val="009B25A0"/>
    <w:rsid w:val="009B392A"/>
    <w:rsid w:val="009B41C2"/>
    <w:rsid w:val="009B447A"/>
    <w:rsid w:val="009B4CB0"/>
    <w:rsid w:val="009B5BED"/>
    <w:rsid w:val="009B5F44"/>
    <w:rsid w:val="009B6335"/>
    <w:rsid w:val="009B694D"/>
    <w:rsid w:val="009B6FF6"/>
    <w:rsid w:val="009B79C6"/>
    <w:rsid w:val="009B7BB1"/>
    <w:rsid w:val="009B7E45"/>
    <w:rsid w:val="009C0CD8"/>
    <w:rsid w:val="009C21A0"/>
    <w:rsid w:val="009C2309"/>
    <w:rsid w:val="009C25C2"/>
    <w:rsid w:val="009C2CC5"/>
    <w:rsid w:val="009C2ECC"/>
    <w:rsid w:val="009C402D"/>
    <w:rsid w:val="009C5381"/>
    <w:rsid w:val="009C5E35"/>
    <w:rsid w:val="009C7033"/>
    <w:rsid w:val="009C7886"/>
    <w:rsid w:val="009C78DE"/>
    <w:rsid w:val="009C79FC"/>
    <w:rsid w:val="009D2252"/>
    <w:rsid w:val="009D2631"/>
    <w:rsid w:val="009D28EC"/>
    <w:rsid w:val="009D2D75"/>
    <w:rsid w:val="009D4C13"/>
    <w:rsid w:val="009D4E2C"/>
    <w:rsid w:val="009D5FE1"/>
    <w:rsid w:val="009D6884"/>
    <w:rsid w:val="009E12D0"/>
    <w:rsid w:val="009E1C21"/>
    <w:rsid w:val="009E1C43"/>
    <w:rsid w:val="009E2F4C"/>
    <w:rsid w:val="009E3319"/>
    <w:rsid w:val="009E3A06"/>
    <w:rsid w:val="009E420C"/>
    <w:rsid w:val="009E4880"/>
    <w:rsid w:val="009E53C3"/>
    <w:rsid w:val="009E582E"/>
    <w:rsid w:val="009E62C0"/>
    <w:rsid w:val="009E664C"/>
    <w:rsid w:val="009E6A4C"/>
    <w:rsid w:val="009E7363"/>
    <w:rsid w:val="009F0226"/>
    <w:rsid w:val="009F160E"/>
    <w:rsid w:val="009F2632"/>
    <w:rsid w:val="009F2657"/>
    <w:rsid w:val="009F26D7"/>
    <w:rsid w:val="009F30AB"/>
    <w:rsid w:val="009F3676"/>
    <w:rsid w:val="009F38FA"/>
    <w:rsid w:val="009F52CE"/>
    <w:rsid w:val="009F55FB"/>
    <w:rsid w:val="00A00D4B"/>
    <w:rsid w:val="00A0108A"/>
    <w:rsid w:val="00A013B3"/>
    <w:rsid w:val="00A01D65"/>
    <w:rsid w:val="00A04DB9"/>
    <w:rsid w:val="00A0501A"/>
    <w:rsid w:val="00A07448"/>
    <w:rsid w:val="00A074CF"/>
    <w:rsid w:val="00A11E3E"/>
    <w:rsid w:val="00A12C5A"/>
    <w:rsid w:val="00A13B74"/>
    <w:rsid w:val="00A13F21"/>
    <w:rsid w:val="00A13F36"/>
    <w:rsid w:val="00A13FE8"/>
    <w:rsid w:val="00A13FF3"/>
    <w:rsid w:val="00A14D1D"/>
    <w:rsid w:val="00A14E14"/>
    <w:rsid w:val="00A15947"/>
    <w:rsid w:val="00A16D1D"/>
    <w:rsid w:val="00A1797A"/>
    <w:rsid w:val="00A17B78"/>
    <w:rsid w:val="00A17E06"/>
    <w:rsid w:val="00A204B5"/>
    <w:rsid w:val="00A2097E"/>
    <w:rsid w:val="00A21865"/>
    <w:rsid w:val="00A21C9F"/>
    <w:rsid w:val="00A22152"/>
    <w:rsid w:val="00A2267A"/>
    <w:rsid w:val="00A233B6"/>
    <w:rsid w:val="00A234FC"/>
    <w:rsid w:val="00A23BE6"/>
    <w:rsid w:val="00A25242"/>
    <w:rsid w:val="00A25CBE"/>
    <w:rsid w:val="00A27C0D"/>
    <w:rsid w:val="00A30860"/>
    <w:rsid w:val="00A30C03"/>
    <w:rsid w:val="00A312F8"/>
    <w:rsid w:val="00A31D77"/>
    <w:rsid w:val="00A329EA"/>
    <w:rsid w:val="00A3324F"/>
    <w:rsid w:val="00A34182"/>
    <w:rsid w:val="00A34185"/>
    <w:rsid w:val="00A34A9F"/>
    <w:rsid w:val="00A34C42"/>
    <w:rsid w:val="00A35299"/>
    <w:rsid w:val="00A35589"/>
    <w:rsid w:val="00A3580F"/>
    <w:rsid w:val="00A36A69"/>
    <w:rsid w:val="00A37556"/>
    <w:rsid w:val="00A40184"/>
    <w:rsid w:val="00A4045A"/>
    <w:rsid w:val="00A404C4"/>
    <w:rsid w:val="00A4066B"/>
    <w:rsid w:val="00A40F04"/>
    <w:rsid w:val="00A424E5"/>
    <w:rsid w:val="00A42A26"/>
    <w:rsid w:val="00A42A36"/>
    <w:rsid w:val="00A43EFA"/>
    <w:rsid w:val="00A444BE"/>
    <w:rsid w:val="00A46DC9"/>
    <w:rsid w:val="00A47503"/>
    <w:rsid w:val="00A479DB"/>
    <w:rsid w:val="00A50802"/>
    <w:rsid w:val="00A50B20"/>
    <w:rsid w:val="00A50C2F"/>
    <w:rsid w:val="00A52313"/>
    <w:rsid w:val="00A52EE9"/>
    <w:rsid w:val="00A52EFE"/>
    <w:rsid w:val="00A52FC1"/>
    <w:rsid w:val="00A5488F"/>
    <w:rsid w:val="00A54F08"/>
    <w:rsid w:val="00A55B3D"/>
    <w:rsid w:val="00A55DC5"/>
    <w:rsid w:val="00A562C0"/>
    <w:rsid w:val="00A56DE4"/>
    <w:rsid w:val="00A571E1"/>
    <w:rsid w:val="00A5758C"/>
    <w:rsid w:val="00A57F9D"/>
    <w:rsid w:val="00A603CB"/>
    <w:rsid w:val="00A603F5"/>
    <w:rsid w:val="00A60C68"/>
    <w:rsid w:val="00A60F7E"/>
    <w:rsid w:val="00A6388C"/>
    <w:rsid w:val="00A63EAE"/>
    <w:rsid w:val="00A64571"/>
    <w:rsid w:val="00A64695"/>
    <w:rsid w:val="00A648D6"/>
    <w:rsid w:val="00A649E4"/>
    <w:rsid w:val="00A65457"/>
    <w:rsid w:val="00A65B6F"/>
    <w:rsid w:val="00A661B0"/>
    <w:rsid w:val="00A666AE"/>
    <w:rsid w:val="00A70C56"/>
    <w:rsid w:val="00A721A4"/>
    <w:rsid w:val="00A72E93"/>
    <w:rsid w:val="00A730F4"/>
    <w:rsid w:val="00A74720"/>
    <w:rsid w:val="00A74C00"/>
    <w:rsid w:val="00A76758"/>
    <w:rsid w:val="00A76ABC"/>
    <w:rsid w:val="00A77524"/>
    <w:rsid w:val="00A77611"/>
    <w:rsid w:val="00A776DB"/>
    <w:rsid w:val="00A77848"/>
    <w:rsid w:val="00A7787E"/>
    <w:rsid w:val="00A813A8"/>
    <w:rsid w:val="00A81BFA"/>
    <w:rsid w:val="00A82741"/>
    <w:rsid w:val="00A82EA4"/>
    <w:rsid w:val="00A8341A"/>
    <w:rsid w:val="00A841E9"/>
    <w:rsid w:val="00A85184"/>
    <w:rsid w:val="00A85476"/>
    <w:rsid w:val="00A85840"/>
    <w:rsid w:val="00A85A54"/>
    <w:rsid w:val="00A86208"/>
    <w:rsid w:val="00A90239"/>
    <w:rsid w:val="00A90B1B"/>
    <w:rsid w:val="00A90F51"/>
    <w:rsid w:val="00A91A50"/>
    <w:rsid w:val="00A93527"/>
    <w:rsid w:val="00A9369B"/>
    <w:rsid w:val="00A93C5E"/>
    <w:rsid w:val="00A9434C"/>
    <w:rsid w:val="00A94B81"/>
    <w:rsid w:val="00A95067"/>
    <w:rsid w:val="00A95C0F"/>
    <w:rsid w:val="00A95DBE"/>
    <w:rsid w:val="00A961D5"/>
    <w:rsid w:val="00A966DA"/>
    <w:rsid w:val="00A96E4A"/>
    <w:rsid w:val="00A97117"/>
    <w:rsid w:val="00A977AB"/>
    <w:rsid w:val="00AA0068"/>
    <w:rsid w:val="00AA17F7"/>
    <w:rsid w:val="00AA215C"/>
    <w:rsid w:val="00AA31FB"/>
    <w:rsid w:val="00AA32C6"/>
    <w:rsid w:val="00AA34D4"/>
    <w:rsid w:val="00AA377D"/>
    <w:rsid w:val="00AA3DE1"/>
    <w:rsid w:val="00AA3F6D"/>
    <w:rsid w:val="00AA40E2"/>
    <w:rsid w:val="00AA4102"/>
    <w:rsid w:val="00AA4348"/>
    <w:rsid w:val="00AA4B97"/>
    <w:rsid w:val="00AA4DA2"/>
    <w:rsid w:val="00AA53D4"/>
    <w:rsid w:val="00AA5758"/>
    <w:rsid w:val="00AA5A40"/>
    <w:rsid w:val="00AA61B3"/>
    <w:rsid w:val="00AA6FE9"/>
    <w:rsid w:val="00AA7962"/>
    <w:rsid w:val="00AA7B17"/>
    <w:rsid w:val="00AB0634"/>
    <w:rsid w:val="00AB0FB0"/>
    <w:rsid w:val="00AB108E"/>
    <w:rsid w:val="00AB1975"/>
    <w:rsid w:val="00AB2FB8"/>
    <w:rsid w:val="00AB2FDD"/>
    <w:rsid w:val="00AB3070"/>
    <w:rsid w:val="00AB32CE"/>
    <w:rsid w:val="00AB3FCA"/>
    <w:rsid w:val="00AB7E38"/>
    <w:rsid w:val="00AC02C8"/>
    <w:rsid w:val="00AC160F"/>
    <w:rsid w:val="00AC1B48"/>
    <w:rsid w:val="00AC230C"/>
    <w:rsid w:val="00AC2AD6"/>
    <w:rsid w:val="00AC3BB0"/>
    <w:rsid w:val="00AC539A"/>
    <w:rsid w:val="00AC5404"/>
    <w:rsid w:val="00AC5411"/>
    <w:rsid w:val="00AC5B22"/>
    <w:rsid w:val="00AC5D1A"/>
    <w:rsid w:val="00AC5D4F"/>
    <w:rsid w:val="00AC6E3D"/>
    <w:rsid w:val="00AC73E7"/>
    <w:rsid w:val="00AC7B83"/>
    <w:rsid w:val="00AD0DC0"/>
    <w:rsid w:val="00AD2495"/>
    <w:rsid w:val="00AD24CD"/>
    <w:rsid w:val="00AD3957"/>
    <w:rsid w:val="00AD40A6"/>
    <w:rsid w:val="00AD493E"/>
    <w:rsid w:val="00AD5688"/>
    <w:rsid w:val="00AD6664"/>
    <w:rsid w:val="00AD6894"/>
    <w:rsid w:val="00AD703B"/>
    <w:rsid w:val="00AD7813"/>
    <w:rsid w:val="00AD7BE2"/>
    <w:rsid w:val="00AD7E6F"/>
    <w:rsid w:val="00AD7FD8"/>
    <w:rsid w:val="00AE024C"/>
    <w:rsid w:val="00AE062F"/>
    <w:rsid w:val="00AE1A3D"/>
    <w:rsid w:val="00AE1E0D"/>
    <w:rsid w:val="00AE2A4F"/>
    <w:rsid w:val="00AE2BE1"/>
    <w:rsid w:val="00AE30F3"/>
    <w:rsid w:val="00AE3263"/>
    <w:rsid w:val="00AE35C5"/>
    <w:rsid w:val="00AE3AA7"/>
    <w:rsid w:val="00AE3E8E"/>
    <w:rsid w:val="00AE511C"/>
    <w:rsid w:val="00AE5CDE"/>
    <w:rsid w:val="00AE6889"/>
    <w:rsid w:val="00AE6ADC"/>
    <w:rsid w:val="00AF0AB0"/>
    <w:rsid w:val="00AF0CA7"/>
    <w:rsid w:val="00AF121A"/>
    <w:rsid w:val="00AF2BCE"/>
    <w:rsid w:val="00AF4245"/>
    <w:rsid w:val="00AF4D15"/>
    <w:rsid w:val="00AF4DDF"/>
    <w:rsid w:val="00AF6209"/>
    <w:rsid w:val="00AF6E24"/>
    <w:rsid w:val="00AF7909"/>
    <w:rsid w:val="00B002BF"/>
    <w:rsid w:val="00B006AC"/>
    <w:rsid w:val="00B011C4"/>
    <w:rsid w:val="00B01FA4"/>
    <w:rsid w:val="00B03F71"/>
    <w:rsid w:val="00B04354"/>
    <w:rsid w:val="00B047E2"/>
    <w:rsid w:val="00B04C7A"/>
    <w:rsid w:val="00B04D6C"/>
    <w:rsid w:val="00B05148"/>
    <w:rsid w:val="00B0604D"/>
    <w:rsid w:val="00B10820"/>
    <w:rsid w:val="00B10F7B"/>
    <w:rsid w:val="00B12155"/>
    <w:rsid w:val="00B12409"/>
    <w:rsid w:val="00B12907"/>
    <w:rsid w:val="00B1311B"/>
    <w:rsid w:val="00B14F45"/>
    <w:rsid w:val="00B157BD"/>
    <w:rsid w:val="00B16094"/>
    <w:rsid w:val="00B16323"/>
    <w:rsid w:val="00B16A79"/>
    <w:rsid w:val="00B173A4"/>
    <w:rsid w:val="00B176C5"/>
    <w:rsid w:val="00B17A14"/>
    <w:rsid w:val="00B17DDE"/>
    <w:rsid w:val="00B17F18"/>
    <w:rsid w:val="00B2014C"/>
    <w:rsid w:val="00B20911"/>
    <w:rsid w:val="00B21212"/>
    <w:rsid w:val="00B2131E"/>
    <w:rsid w:val="00B21337"/>
    <w:rsid w:val="00B21738"/>
    <w:rsid w:val="00B22368"/>
    <w:rsid w:val="00B22D92"/>
    <w:rsid w:val="00B24B9A"/>
    <w:rsid w:val="00B25B9E"/>
    <w:rsid w:val="00B260E7"/>
    <w:rsid w:val="00B264C0"/>
    <w:rsid w:val="00B30B7F"/>
    <w:rsid w:val="00B30C9A"/>
    <w:rsid w:val="00B30E97"/>
    <w:rsid w:val="00B31356"/>
    <w:rsid w:val="00B31AE0"/>
    <w:rsid w:val="00B31C4E"/>
    <w:rsid w:val="00B31FAC"/>
    <w:rsid w:val="00B3240A"/>
    <w:rsid w:val="00B328E3"/>
    <w:rsid w:val="00B3292C"/>
    <w:rsid w:val="00B32E3D"/>
    <w:rsid w:val="00B33F4D"/>
    <w:rsid w:val="00B3488E"/>
    <w:rsid w:val="00B34F54"/>
    <w:rsid w:val="00B350F1"/>
    <w:rsid w:val="00B3629D"/>
    <w:rsid w:val="00B36F56"/>
    <w:rsid w:val="00B37F2F"/>
    <w:rsid w:val="00B411B1"/>
    <w:rsid w:val="00B41668"/>
    <w:rsid w:val="00B419D4"/>
    <w:rsid w:val="00B4213D"/>
    <w:rsid w:val="00B438CF"/>
    <w:rsid w:val="00B43D97"/>
    <w:rsid w:val="00B44434"/>
    <w:rsid w:val="00B44A86"/>
    <w:rsid w:val="00B45629"/>
    <w:rsid w:val="00B45E05"/>
    <w:rsid w:val="00B4768B"/>
    <w:rsid w:val="00B47B2A"/>
    <w:rsid w:val="00B50278"/>
    <w:rsid w:val="00B5042D"/>
    <w:rsid w:val="00B505F8"/>
    <w:rsid w:val="00B50BEF"/>
    <w:rsid w:val="00B51123"/>
    <w:rsid w:val="00B5222E"/>
    <w:rsid w:val="00B527AC"/>
    <w:rsid w:val="00B531B9"/>
    <w:rsid w:val="00B535E4"/>
    <w:rsid w:val="00B53BCA"/>
    <w:rsid w:val="00B5407C"/>
    <w:rsid w:val="00B555BB"/>
    <w:rsid w:val="00B55880"/>
    <w:rsid w:val="00B558E0"/>
    <w:rsid w:val="00B560C9"/>
    <w:rsid w:val="00B56C0A"/>
    <w:rsid w:val="00B57268"/>
    <w:rsid w:val="00B5749A"/>
    <w:rsid w:val="00B60827"/>
    <w:rsid w:val="00B6202D"/>
    <w:rsid w:val="00B638C0"/>
    <w:rsid w:val="00B63A49"/>
    <w:rsid w:val="00B66004"/>
    <w:rsid w:val="00B6613A"/>
    <w:rsid w:val="00B66A45"/>
    <w:rsid w:val="00B70561"/>
    <w:rsid w:val="00B71D90"/>
    <w:rsid w:val="00B7248D"/>
    <w:rsid w:val="00B7252B"/>
    <w:rsid w:val="00B7252E"/>
    <w:rsid w:val="00B7277E"/>
    <w:rsid w:val="00B72EE7"/>
    <w:rsid w:val="00B73A08"/>
    <w:rsid w:val="00B74FC1"/>
    <w:rsid w:val="00B75C53"/>
    <w:rsid w:val="00B76D4C"/>
    <w:rsid w:val="00B8020A"/>
    <w:rsid w:val="00B817D7"/>
    <w:rsid w:val="00B81AD5"/>
    <w:rsid w:val="00B83994"/>
    <w:rsid w:val="00B83D60"/>
    <w:rsid w:val="00B8451F"/>
    <w:rsid w:val="00B8483D"/>
    <w:rsid w:val="00B84C6C"/>
    <w:rsid w:val="00B84E81"/>
    <w:rsid w:val="00B90261"/>
    <w:rsid w:val="00B90666"/>
    <w:rsid w:val="00B90700"/>
    <w:rsid w:val="00B9222A"/>
    <w:rsid w:val="00B94019"/>
    <w:rsid w:val="00B94712"/>
    <w:rsid w:val="00B951B8"/>
    <w:rsid w:val="00B9607E"/>
    <w:rsid w:val="00B96712"/>
    <w:rsid w:val="00B972D0"/>
    <w:rsid w:val="00B977F1"/>
    <w:rsid w:val="00BA0A69"/>
    <w:rsid w:val="00BA15D2"/>
    <w:rsid w:val="00BA229B"/>
    <w:rsid w:val="00BA3382"/>
    <w:rsid w:val="00BA403A"/>
    <w:rsid w:val="00BA43D3"/>
    <w:rsid w:val="00BA4C1B"/>
    <w:rsid w:val="00BA4C32"/>
    <w:rsid w:val="00BA6C70"/>
    <w:rsid w:val="00BA6F9C"/>
    <w:rsid w:val="00BA734F"/>
    <w:rsid w:val="00BA7F1A"/>
    <w:rsid w:val="00BB016F"/>
    <w:rsid w:val="00BB080F"/>
    <w:rsid w:val="00BB0948"/>
    <w:rsid w:val="00BB0997"/>
    <w:rsid w:val="00BB1E91"/>
    <w:rsid w:val="00BB24E4"/>
    <w:rsid w:val="00BB335F"/>
    <w:rsid w:val="00BB4134"/>
    <w:rsid w:val="00BB441A"/>
    <w:rsid w:val="00BB4894"/>
    <w:rsid w:val="00BB4D2C"/>
    <w:rsid w:val="00BB55A8"/>
    <w:rsid w:val="00BB6339"/>
    <w:rsid w:val="00BB6CB9"/>
    <w:rsid w:val="00BB6F2D"/>
    <w:rsid w:val="00BB7455"/>
    <w:rsid w:val="00BB7525"/>
    <w:rsid w:val="00BC13F2"/>
    <w:rsid w:val="00BC2BE4"/>
    <w:rsid w:val="00BC4595"/>
    <w:rsid w:val="00BC49D3"/>
    <w:rsid w:val="00BC6A93"/>
    <w:rsid w:val="00BC6AE6"/>
    <w:rsid w:val="00BD1263"/>
    <w:rsid w:val="00BD2696"/>
    <w:rsid w:val="00BD3146"/>
    <w:rsid w:val="00BD3DD1"/>
    <w:rsid w:val="00BD3F00"/>
    <w:rsid w:val="00BD4D56"/>
    <w:rsid w:val="00BD4F26"/>
    <w:rsid w:val="00BD4F4D"/>
    <w:rsid w:val="00BD53E8"/>
    <w:rsid w:val="00BD57C0"/>
    <w:rsid w:val="00BD6028"/>
    <w:rsid w:val="00BD6416"/>
    <w:rsid w:val="00BD64BB"/>
    <w:rsid w:val="00BD6870"/>
    <w:rsid w:val="00BE0830"/>
    <w:rsid w:val="00BE0B44"/>
    <w:rsid w:val="00BE14AB"/>
    <w:rsid w:val="00BE18F6"/>
    <w:rsid w:val="00BE1B87"/>
    <w:rsid w:val="00BE1E23"/>
    <w:rsid w:val="00BE272E"/>
    <w:rsid w:val="00BE31D7"/>
    <w:rsid w:val="00BE33E8"/>
    <w:rsid w:val="00BE5A0D"/>
    <w:rsid w:val="00BE5B72"/>
    <w:rsid w:val="00BE5CE1"/>
    <w:rsid w:val="00BE641E"/>
    <w:rsid w:val="00BE6FC5"/>
    <w:rsid w:val="00BE78C8"/>
    <w:rsid w:val="00BE790D"/>
    <w:rsid w:val="00BF007C"/>
    <w:rsid w:val="00BF06D3"/>
    <w:rsid w:val="00BF09A3"/>
    <w:rsid w:val="00BF1918"/>
    <w:rsid w:val="00BF1A21"/>
    <w:rsid w:val="00BF1E3D"/>
    <w:rsid w:val="00BF2911"/>
    <w:rsid w:val="00BF2A58"/>
    <w:rsid w:val="00BF2D8C"/>
    <w:rsid w:val="00BF3525"/>
    <w:rsid w:val="00BF485C"/>
    <w:rsid w:val="00BF5A4A"/>
    <w:rsid w:val="00BF5F01"/>
    <w:rsid w:val="00BF6949"/>
    <w:rsid w:val="00C01EA2"/>
    <w:rsid w:val="00C03422"/>
    <w:rsid w:val="00C03D7C"/>
    <w:rsid w:val="00C04754"/>
    <w:rsid w:val="00C063B4"/>
    <w:rsid w:val="00C07CB5"/>
    <w:rsid w:val="00C10351"/>
    <w:rsid w:val="00C11294"/>
    <w:rsid w:val="00C11C45"/>
    <w:rsid w:val="00C11C5A"/>
    <w:rsid w:val="00C120A3"/>
    <w:rsid w:val="00C12980"/>
    <w:rsid w:val="00C12CF7"/>
    <w:rsid w:val="00C1345C"/>
    <w:rsid w:val="00C15C7F"/>
    <w:rsid w:val="00C16046"/>
    <w:rsid w:val="00C16344"/>
    <w:rsid w:val="00C1697A"/>
    <w:rsid w:val="00C16EE1"/>
    <w:rsid w:val="00C17A4C"/>
    <w:rsid w:val="00C204B2"/>
    <w:rsid w:val="00C2094F"/>
    <w:rsid w:val="00C21231"/>
    <w:rsid w:val="00C22565"/>
    <w:rsid w:val="00C2290E"/>
    <w:rsid w:val="00C23A5F"/>
    <w:rsid w:val="00C23FFE"/>
    <w:rsid w:val="00C2451D"/>
    <w:rsid w:val="00C2522E"/>
    <w:rsid w:val="00C263B8"/>
    <w:rsid w:val="00C26CA1"/>
    <w:rsid w:val="00C26F3A"/>
    <w:rsid w:val="00C30D37"/>
    <w:rsid w:val="00C31085"/>
    <w:rsid w:val="00C312B8"/>
    <w:rsid w:val="00C31B8C"/>
    <w:rsid w:val="00C32E84"/>
    <w:rsid w:val="00C333BF"/>
    <w:rsid w:val="00C34D46"/>
    <w:rsid w:val="00C3546F"/>
    <w:rsid w:val="00C35BF4"/>
    <w:rsid w:val="00C361A4"/>
    <w:rsid w:val="00C36C80"/>
    <w:rsid w:val="00C36FC1"/>
    <w:rsid w:val="00C37702"/>
    <w:rsid w:val="00C40502"/>
    <w:rsid w:val="00C410E3"/>
    <w:rsid w:val="00C41D59"/>
    <w:rsid w:val="00C4254A"/>
    <w:rsid w:val="00C43226"/>
    <w:rsid w:val="00C43561"/>
    <w:rsid w:val="00C448B3"/>
    <w:rsid w:val="00C44F62"/>
    <w:rsid w:val="00C45392"/>
    <w:rsid w:val="00C453DE"/>
    <w:rsid w:val="00C45B6E"/>
    <w:rsid w:val="00C461D5"/>
    <w:rsid w:val="00C462A6"/>
    <w:rsid w:val="00C46A5A"/>
    <w:rsid w:val="00C46D16"/>
    <w:rsid w:val="00C47151"/>
    <w:rsid w:val="00C47722"/>
    <w:rsid w:val="00C47D40"/>
    <w:rsid w:val="00C5018E"/>
    <w:rsid w:val="00C5052A"/>
    <w:rsid w:val="00C512C8"/>
    <w:rsid w:val="00C516EA"/>
    <w:rsid w:val="00C518E6"/>
    <w:rsid w:val="00C52AAC"/>
    <w:rsid w:val="00C52DFC"/>
    <w:rsid w:val="00C53571"/>
    <w:rsid w:val="00C53A81"/>
    <w:rsid w:val="00C53AA9"/>
    <w:rsid w:val="00C53DA4"/>
    <w:rsid w:val="00C5435F"/>
    <w:rsid w:val="00C55315"/>
    <w:rsid w:val="00C55339"/>
    <w:rsid w:val="00C55A3F"/>
    <w:rsid w:val="00C55D6B"/>
    <w:rsid w:val="00C56915"/>
    <w:rsid w:val="00C56B46"/>
    <w:rsid w:val="00C57634"/>
    <w:rsid w:val="00C578D7"/>
    <w:rsid w:val="00C57C63"/>
    <w:rsid w:val="00C61923"/>
    <w:rsid w:val="00C628EB"/>
    <w:rsid w:val="00C62D92"/>
    <w:rsid w:val="00C63460"/>
    <w:rsid w:val="00C63A46"/>
    <w:rsid w:val="00C63BC0"/>
    <w:rsid w:val="00C661F6"/>
    <w:rsid w:val="00C66301"/>
    <w:rsid w:val="00C66A7B"/>
    <w:rsid w:val="00C715D3"/>
    <w:rsid w:val="00C718F5"/>
    <w:rsid w:val="00C742BD"/>
    <w:rsid w:val="00C74AA1"/>
    <w:rsid w:val="00C75262"/>
    <w:rsid w:val="00C7626C"/>
    <w:rsid w:val="00C80BA0"/>
    <w:rsid w:val="00C813FD"/>
    <w:rsid w:val="00C81DFE"/>
    <w:rsid w:val="00C81EA5"/>
    <w:rsid w:val="00C82AB0"/>
    <w:rsid w:val="00C82B7F"/>
    <w:rsid w:val="00C8317C"/>
    <w:rsid w:val="00C83284"/>
    <w:rsid w:val="00C84721"/>
    <w:rsid w:val="00C86776"/>
    <w:rsid w:val="00C87DFA"/>
    <w:rsid w:val="00C90615"/>
    <w:rsid w:val="00C90E68"/>
    <w:rsid w:val="00C91F31"/>
    <w:rsid w:val="00C93BEC"/>
    <w:rsid w:val="00C94791"/>
    <w:rsid w:val="00C94D67"/>
    <w:rsid w:val="00C957DF"/>
    <w:rsid w:val="00C979AD"/>
    <w:rsid w:val="00CA09BD"/>
    <w:rsid w:val="00CA122A"/>
    <w:rsid w:val="00CA247E"/>
    <w:rsid w:val="00CA3487"/>
    <w:rsid w:val="00CA3757"/>
    <w:rsid w:val="00CA404F"/>
    <w:rsid w:val="00CA4AB9"/>
    <w:rsid w:val="00CA542E"/>
    <w:rsid w:val="00CA6A6B"/>
    <w:rsid w:val="00CA75B3"/>
    <w:rsid w:val="00CA7C94"/>
    <w:rsid w:val="00CB0213"/>
    <w:rsid w:val="00CB068D"/>
    <w:rsid w:val="00CB1C05"/>
    <w:rsid w:val="00CB2131"/>
    <w:rsid w:val="00CB2717"/>
    <w:rsid w:val="00CB5049"/>
    <w:rsid w:val="00CB526D"/>
    <w:rsid w:val="00CB5DF2"/>
    <w:rsid w:val="00CB5EB8"/>
    <w:rsid w:val="00CB6259"/>
    <w:rsid w:val="00CB658A"/>
    <w:rsid w:val="00CB65AA"/>
    <w:rsid w:val="00CB7146"/>
    <w:rsid w:val="00CB7A7E"/>
    <w:rsid w:val="00CB7B1F"/>
    <w:rsid w:val="00CC0D87"/>
    <w:rsid w:val="00CC100C"/>
    <w:rsid w:val="00CC1DE1"/>
    <w:rsid w:val="00CC37D0"/>
    <w:rsid w:val="00CC443D"/>
    <w:rsid w:val="00CC49F7"/>
    <w:rsid w:val="00CC4A6C"/>
    <w:rsid w:val="00CC4A8D"/>
    <w:rsid w:val="00CC7143"/>
    <w:rsid w:val="00CC73F6"/>
    <w:rsid w:val="00CC75EF"/>
    <w:rsid w:val="00CC7807"/>
    <w:rsid w:val="00CD0171"/>
    <w:rsid w:val="00CD0954"/>
    <w:rsid w:val="00CD220C"/>
    <w:rsid w:val="00CD225B"/>
    <w:rsid w:val="00CD45C6"/>
    <w:rsid w:val="00CD4699"/>
    <w:rsid w:val="00CD476F"/>
    <w:rsid w:val="00CD51D2"/>
    <w:rsid w:val="00CD6679"/>
    <w:rsid w:val="00CD6C9D"/>
    <w:rsid w:val="00CD71E3"/>
    <w:rsid w:val="00CD7624"/>
    <w:rsid w:val="00CE0CBF"/>
    <w:rsid w:val="00CE0D5A"/>
    <w:rsid w:val="00CE102B"/>
    <w:rsid w:val="00CE15F1"/>
    <w:rsid w:val="00CE2258"/>
    <w:rsid w:val="00CE2AD2"/>
    <w:rsid w:val="00CE315C"/>
    <w:rsid w:val="00CE6089"/>
    <w:rsid w:val="00CE6185"/>
    <w:rsid w:val="00CE7A86"/>
    <w:rsid w:val="00CE7E9D"/>
    <w:rsid w:val="00CF0BCA"/>
    <w:rsid w:val="00CF0D62"/>
    <w:rsid w:val="00CF1A4C"/>
    <w:rsid w:val="00CF1A87"/>
    <w:rsid w:val="00CF2354"/>
    <w:rsid w:val="00CF2A9F"/>
    <w:rsid w:val="00CF2DFA"/>
    <w:rsid w:val="00CF2EFD"/>
    <w:rsid w:val="00CF3877"/>
    <w:rsid w:val="00CF48C9"/>
    <w:rsid w:val="00CF5326"/>
    <w:rsid w:val="00CF5DF0"/>
    <w:rsid w:val="00CF60F0"/>
    <w:rsid w:val="00CF6CA7"/>
    <w:rsid w:val="00D01760"/>
    <w:rsid w:val="00D034B4"/>
    <w:rsid w:val="00D0378B"/>
    <w:rsid w:val="00D03B53"/>
    <w:rsid w:val="00D03DDB"/>
    <w:rsid w:val="00D0605C"/>
    <w:rsid w:val="00D0641C"/>
    <w:rsid w:val="00D06A82"/>
    <w:rsid w:val="00D06BD0"/>
    <w:rsid w:val="00D06E16"/>
    <w:rsid w:val="00D07B14"/>
    <w:rsid w:val="00D07D16"/>
    <w:rsid w:val="00D10865"/>
    <w:rsid w:val="00D114A1"/>
    <w:rsid w:val="00D122AD"/>
    <w:rsid w:val="00D13AC1"/>
    <w:rsid w:val="00D13D83"/>
    <w:rsid w:val="00D143D9"/>
    <w:rsid w:val="00D1496B"/>
    <w:rsid w:val="00D14BA6"/>
    <w:rsid w:val="00D152B3"/>
    <w:rsid w:val="00D16196"/>
    <w:rsid w:val="00D165FB"/>
    <w:rsid w:val="00D16866"/>
    <w:rsid w:val="00D17475"/>
    <w:rsid w:val="00D17712"/>
    <w:rsid w:val="00D21693"/>
    <w:rsid w:val="00D22528"/>
    <w:rsid w:val="00D231C5"/>
    <w:rsid w:val="00D2380E"/>
    <w:rsid w:val="00D23A90"/>
    <w:rsid w:val="00D24A4F"/>
    <w:rsid w:val="00D2749B"/>
    <w:rsid w:val="00D27728"/>
    <w:rsid w:val="00D27CE3"/>
    <w:rsid w:val="00D30B48"/>
    <w:rsid w:val="00D329D2"/>
    <w:rsid w:val="00D3371B"/>
    <w:rsid w:val="00D3397F"/>
    <w:rsid w:val="00D347F1"/>
    <w:rsid w:val="00D34944"/>
    <w:rsid w:val="00D3691D"/>
    <w:rsid w:val="00D400DA"/>
    <w:rsid w:val="00D4028A"/>
    <w:rsid w:val="00D40B01"/>
    <w:rsid w:val="00D40DF2"/>
    <w:rsid w:val="00D41197"/>
    <w:rsid w:val="00D41AD9"/>
    <w:rsid w:val="00D41B95"/>
    <w:rsid w:val="00D41D79"/>
    <w:rsid w:val="00D41FB0"/>
    <w:rsid w:val="00D424C9"/>
    <w:rsid w:val="00D42C1A"/>
    <w:rsid w:val="00D443D0"/>
    <w:rsid w:val="00D44483"/>
    <w:rsid w:val="00D452F3"/>
    <w:rsid w:val="00D456BC"/>
    <w:rsid w:val="00D47A95"/>
    <w:rsid w:val="00D47E60"/>
    <w:rsid w:val="00D50418"/>
    <w:rsid w:val="00D52840"/>
    <w:rsid w:val="00D52B1F"/>
    <w:rsid w:val="00D53160"/>
    <w:rsid w:val="00D53414"/>
    <w:rsid w:val="00D54871"/>
    <w:rsid w:val="00D5610C"/>
    <w:rsid w:val="00D56536"/>
    <w:rsid w:val="00D56546"/>
    <w:rsid w:val="00D567F9"/>
    <w:rsid w:val="00D56BE5"/>
    <w:rsid w:val="00D57146"/>
    <w:rsid w:val="00D61287"/>
    <w:rsid w:val="00D62512"/>
    <w:rsid w:val="00D626F3"/>
    <w:rsid w:val="00D62EE2"/>
    <w:rsid w:val="00D63358"/>
    <w:rsid w:val="00D63476"/>
    <w:rsid w:val="00D636B4"/>
    <w:rsid w:val="00D6395E"/>
    <w:rsid w:val="00D64801"/>
    <w:rsid w:val="00D64A03"/>
    <w:rsid w:val="00D653DE"/>
    <w:rsid w:val="00D65843"/>
    <w:rsid w:val="00D65E9F"/>
    <w:rsid w:val="00D66568"/>
    <w:rsid w:val="00D66775"/>
    <w:rsid w:val="00D66D73"/>
    <w:rsid w:val="00D67BCA"/>
    <w:rsid w:val="00D67C58"/>
    <w:rsid w:val="00D70240"/>
    <w:rsid w:val="00D708BE"/>
    <w:rsid w:val="00D740B3"/>
    <w:rsid w:val="00D746A3"/>
    <w:rsid w:val="00D74A54"/>
    <w:rsid w:val="00D75C1E"/>
    <w:rsid w:val="00D76444"/>
    <w:rsid w:val="00D766B5"/>
    <w:rsid w:val="00D76C07"/>
    <w:rsid w:val="00D773E7"/>
    <w:rsid w:val="00D825A1"/>
    <w:rsid w:val="00D82D16"/>
    <w:rsid w:val="00D83CDC"/>
    <w:rsid w:val="00D84F0B"/>
    <w:rsid w:val="00D85C92"/>
    <w:rsid w:val="00D85C9E"/>
    <w:rsid w:val="00D87E31"/>
    <w:rsid w:val="00D907B6"/>
    <w:rsid w:val="00D9084E"/>
    <w:rsid w:val="00D90BC1"/>
    <w:rsid w:val="00D91491"/>
    <w:rsid w:val="00D9183C"/>
    <w:rsid w:val="00D92188"/>
    <w:rsid w:val="00D924F1"/>
    <w:rsid w:val="00D93512"/>
    <w:rsid w:val="00D93C3B"/>
    <w:rsid w:val="00D93DDB"/>
    <w:rsid w:val="00D95433"/>
    <w:rsid w:val="00D96822"/>
    <w:rsid w:val="00D979B5"/>
    <w:rsid w:val="00D979B7"/>
    <w:rsid w:val="00D97ED9"/>
    <w:rsid w:val="00DA04CC"/>
    <w:rsid w:val="00DA0677"/>
    <w:rsid w:val="00DA3120"/>
    <w:rsid w:val="00DA341D"/>
    <w:rsid w:val="00DA39B0"/>
    <w:rsid w:val="00DA3F29"/>
    <w:rsid w:val="00DA438B"/>
    <w:rsid w:val="00DA4D30"/>
    <w:rsid w:val="00DA56DA"/>
    <w:rsid w:val="00DA5C2E"/>
    <w:rsid w:val="00DA5E66"/>
    <w:rsid w:val="00DA612E"/>
    <w:rsid w:val="00DA6200"/>
    <w:rsid w:val="00DA6240"/>
    <w:rsid w:val="00DA6F8E"/>
    <w:rsid w:val="00DA746C"/>
    <w:rsid w:val="00DA75D2"/>
    <w:rsid w:val="00DB1129"/>
    <w:rsid w:val="00DB155C"/>
    <w:rsid w:val="00DB1D99"/>
    <w:rsid w:val="00DB267F"/>
    <w:rsid w:val="00DB36C1"/>
    <w:rsid w:val="00DB38BD"/>
    <w:rsid w:val="00DB38DA"/>
    <w:rsid w:val="00DB4728"/>
    <w:rsid w:val="00DB57F8"/>
    <w:rsid w:val="00DB6031"/>
    <w:rsid w:val="00DB6160"/>
    <w:rsid w:val="00DB6937"/>
    <w:rsid w:val="00DC0382"/>
    <w:rsid w:val="00DC18DF"/>
    <w:rsid w:val="00DC1CC1"/>
    <w:rsid w:val="00DC2094"/>
    <w:rsid w:val="00DC23BB"/>
    <w:rsid w:val="00DC2BF4"/>
    <w:rsid w:val="00DC3E81"/>
    <w:rsid w:val="00DC46F9"/>
    <w:rsid w:val="00DC5D7C"/>
    <w:rsid w:val="00DC66A5"/>
    <w:rsid w:val="00DC6714"/>
    <w:rsid w:val="00DD033F"/>
    <w:rsid w:val="00DD0388"/>
    <w:rsid w:val="00DD1497"/>
    <w:rsid w:val="00DD211C"/>
    <w:rsid w:val="00DD2D9E"/>
    <w:rsid w:val="00DD39C8"/>
    <w:rsid w:val="00DD454A"/>
    <w:rsid w:val="00DD4653"/>
    <w:rsid w:val="00DD4E43"/>
    <w:rsid w:val="00DD5839"/>
    <w:rsid w:val="00DD58E1"/>
    <w:rsid w:val="00DD5AA6"/>
    <w:rsid w:val="00DD62F0"/>
    <w:rsid w:val="00DE0D36"/>
    <w:rsid w:val="00DE345F"/>
    <w:rsid w:val="00DE3661"/>
    <w:rsid w:val="00DE3868"/>
    <w:rsid w:val="00DE46DC"/>
    <w:rsid w:val="00DE4EA5"/>
    <w:rsid w:val="00DE50AE"/>
    <w:rsid w:val="00DE5CCE"/>
    <w:rsid w:val="00DE66F4"/>
    <w:rsid w:val="00DE69A9"/>
    <w:rsid w:val="00DE6A32"/>
    <w:rsid w:val="00DF021C"/>
    <w:rsid w:val="00DF0430"/>
    <w:rsid w:val="00DF0D60"/>
    <w:rsid w:val="00DF111E"/>
    <w:rsid w:val="00DF14D4"/>
    <w:rsid w:val="00DF23FD"/>
    <w:rsid w:val="00DF2CA5"/>
    <w:rsid w:val="00DF2D42"/>
    <w:rsid w:val="00DF2F62"/>
    <w:rsid w:val="00DF31E2"/>
    <w:rsid w:val="00DF404D"/>
    <w:rsid w:val="00DF40DB"/>
    <w:rsid w:val="00DF4CDC"/>
    <w:rsid w:val="00DF5AE3"/>
    <w:rsid w:val="00DF629D"/>
    <w:rsid w:val="00DF62E6"/>
    <w:rsid w:val="00DF784A"/>
    <w:rsid w:val="00DF792B"/>
    <w:rsid w:val="00E0035C"/>
    <w:rsid w:val="00E003EF"/>
    <w:rsid w:val="00E0087A"/>
    <w:rsid w:val="00E012BD"/>
    <w:rsid w:val="00E02657"/>
    <w:rsid w:val="00E03176"/>
    <w:rsid w:val="00E0422B"/>
    <w:rsid w:val="00E05643"/>
    <w:rsid w:val="00E07439"/>
    <w:rsid w:val="00E074FE"/>
    <w:rsid w:val="00E103B3"/>
    <w:rsid w:val="00E108A2"/>
    <w:rsid w:val="00E111CE"/>
    <w:rsid w:val="00E12959"/>
    <w:rsid w:val="00E129B6"/>
    <w:rsid w:val="00E13082"/>
    <w:rsid w:val="00E13AF8"/>
    <w:rsid w:val="00E13D31"/>
    <w:rsid w:val="00E13D7A"/>
    <w:rsid w:val="00E13E42"/>
    <w:rsid w:val="00E14A9F"/>
    <w:rsid w:val="00E169D2"/>
    <w:rsid w:val="00E17F4B"/>
    <w:rsid w:val="00E203A1"/>
    <w:rsid w:val="00E21C5D"/>
    <w:rsid w:val="00E226E0"/>
    <w:rsid w:val="00E23CED"/>
    <w:rsid w:val="00E24043"/>
    <w:rsid w:val="00E24587"/>
    <w:rsid w:val="00E25599"/>
    <w:rsid w:val="00E255FD"/>
    <w:rsid w:val="00E25B2B"/>
    <w:rsid w:val="00E26718"/>
    <w:rsid w:val="00E26846"/>
    <w:rsid w:val="00E30260"/>
    <w:rsid w:val="00E3082C"/>
    <w:rsid w:val="00E308CB"/>
    <w:rsid w:val="00E30A16"/>
    <w:rsid w:val="00E311E9"/>
    <w:rsid w:val="00E3187B"/>
    <w:rsid w:val="00E31C97"/>
    <w:rsid w:val="00E31DF4"/>
    <w:rsid w:val="00E33008"/>
    <w:rsid w:val="00E333F8"/>
    <w:rsid w:val="00E33C14"/>
    <w:rsid w:val="00E344A4"/>
    <w:rsid w:val="00E34922"/>
    <w:rsid w:val="00E35004"/>
    <w:rsid w:val="00E37398"/>
    <w:rsid w:val="00E37C0A"/>
    <w:rsid w:val="00E41626"/>
    <w:rsid w:val="00E41B38"/>
    <w:rsid w:val="00E41E37"/>
    <w:rsid w:val="00E425D5"/>
    <w:rsid w:val="00E44172"/>
    <w:rsid w:val="00E4438B"/>
    <w:rsid w:val="00E44ECA"/>
    <w:rsid w:val="00E45E5E"/>
    <w:rsid w:val="00E46762"/>
    <w:rsid w:val="00E46BE0"/>
    <w:rsid w:val="00E46D82"/>
    <w:rsid w:val="00E47214"/>
    <w:rsid w:val="00E47E6E"/>
    <w:rsid w:val="00E507E0"/>
    <w:rsid w:val="00E50BE7"/>
    <w:rsid w:val="00E51241"/>
    <w:rsid w:val="00E51467"/>
    <w:rsid w:val="00E5213F"/>
    <w:rsid w:val="00E52AF6"/>
    <w:rsid w:val="00E52CA0"/>
    <w:rsid w:val="00E53109"/>
    <w:rsid w:val="00E53BA1"/>
    <w:rsid w:val="00E53E41"/>
    <w:rsid w:val="00E55220"/>
    <w:rsid w:val="00E5593A"/>
    <w:rsid w:val="00E55D97"/>
    <w:rsid w:val="00E5654D"/>
    <w:rsid w:val="00E56743"/>
    <w:rsid w:val="00E56CC1"/>
    <w:rsid w:val="00E5713F"/>
    <w:rsid w:val="00E57437"/>
    <w:rsid w:val="00E601E4"/>
    <w:rsid w:val="00E610DD"/>
    <w:rsid w:val="00E61123"/>
    <w:rsid w:val="00E61701"/>
    <w:rsid w:val="00E61840"/>
    <w:rsid w:val="00E627CC"/>
    <w:rsid w:val="00E62F41"/>
    <w:rsid w:val="00E63D9F"/>
    <w:rsid w:val="00E63E02"/>
    <w:rsid w:val="00E6477B"/>
    <w:rsid w:val="00E651F1"/>
    <w:rsid w:val="00E65A03"/>
    <w:rsid w:val="00E65D2D"/>
    <w:rsid w:val="00E660BE"/>
    <w:rsid w:val="00E673DF"/>
    <w:rsid w:val="00E67555"/>
    <w:rsid w:val="00E67E6B"/>
    <w:rsid w:val="00E701D5"/>
    <w:rsid w:val="00E70837"/>
    <w:rsid w:val="00E70F15"/>
    <w:rsid w:val="00E70F65"/>
    <w:rsid w:val="00E713AB"/>
    <w:rsid w:val="00E72AE6"/>
    <w:rsid w:val="00E72E41"/>
    <w:rsid w:val="00E73025"/>
    <w:rsid w:val="00E744F0"/>
    <w:rsid w:val="00E7467E"/>
    <w:rsid w:val="00E7469E"/>
    <w:rsid w:val="00E74D58"/>
    <w:rsid w:val="00E74EFC"/>
    <w:rsid w:val="00E758F6"/>
    <w:rsid w:val="00E76661"/>
    <w:rsid w:val="00E81B8F"/>
    <w:rsid w:val="00E821AD"/>
    <w:rsid w:val="00E831D9"/>
    <w:rsid w:val="00E83AF3"/>
    <w:rsid w:val="00E84262"/>
    <w:rsid w:val="00E84AD1"/>
    <w:rsid w:val="00E85F2E"/>
    <w:rsid w:val="00E86E37"/>
    <w:rsid w:val="00E87446"/>
    <w:rsid w:val="00E87AFB"/>
    <w:rsid w:val="00E90526"/>
    <w:rsid w:val="00E939BE"/>
    <w:rsid w:val="00E94B47"/>
    <w:rsid w:val="00E953B8"/>
    <w:rsid w:val="00E96937"/>
    <w:rsid w:val="00E969F6"/>
    <w:rsid w:val="00E96EB3"/>
    <w:rsid w:val="00E97335"/>
    <w:rsid w:val="00E97ADC"/>
    <w:rsid w:val="00EA068D"/>
    <w:rsid w:val="00EA0805"/>
    <w:rsid w:val="00EA0ED2"/>
    <w:rsid w:val="00EA244B"/>
    <w:rsid w:val="00EA2AD8"/>
    <w:rsid w:val="00EA2CD8"/>
    <w:rsid w:val="00EA3C17"/>
    <w:rsid w:val="00EA5934"/>
    <w:rsid w:val="00EB12DC"/>
    <w:rsid w:val="00EB2C4F"/>
    <w:rsid w:val="00EB30B6"/>
    <w:rsid w:val="00EB381E"/>
    <w:rsid w:val="00EB48DE"/>
    <w:rsid w:val="00EB4CE5"/>
    <w:rsid w:val="00EB54B3"/>
    <w:rsid w:val="00EB5DD4"/>
    <w:rsid w:val="00EB61E0"/>
    <w:rsid w:val="00EB6757"/>
    <w:rsid w:val="00EB7AE6"/>
    <w:rsid w:val="00EB7F84"/>
    <w:rsid w:val="00EB7F9F"/>
    <w:rsid w:val="00EC0228"/>
    <w:rsid w:val="00EC177B"/>
    <w:rsid w:val="00EC2622"/>
    <w:rsid w:val="00EC31C9"/>
    <w:rsid w:val="00EC3CB8"/>
    <w:rsid w:val="00EC47DA"/>
    <w:rsid w:val="00EC5263"/>
    <w:rsid w:val="00EC5982"/>
    <w:rsid w:val="00EC5D6E"/>
    <w:rsid w:val="00EC5FB8"/>
    <w:rsid w:val="00ED0CB3"/>
    <w:rsid w:val="00ED0CF6"/>
    <w:rsid w:val="00ED0FCB"/>
    <w:rsid w:val="00ED10A6"/>
    <w:rsid w:val="00ED113C"/>
    <w:rsid w:val="00ED14B8"/>
    <w:rsid w:val="00ED16ED"/>
    <w:rsid w:val="00ED18E4"/>
    <w:rsid w:val="00ED1EDE"/>
    <w:rsid w:val="00ED2DE7"/>
    <w:rsid w:val="00ED3BEF"/>
    <w:rsid w:val="00ED410C"/>
    <w:rsid w:val="00ED4377"/>
    <w:rsid w:val="00ED5BD6"/>
    <w:rsid w:val="00ED73C3"/>
    <w:rsid w:val="00ED76DF"/>
    <w:rsid w:val="00EE00E4"/>
    <w:rsid w:val="00EE3180"/>
    <w:rsid w:val="00EE35BB"/>
    <w:rsid w:val="00EE35D5"/>
    <w:rsid w:val="00EE3B18"/>
    <w:rsid w:val="00EE3D34"/>
    <w:rsid w:val="00EE5848"/>
    <w:rsid w:val="00EE5F55"/>
    <w:rsid w:val="00EE61F1"/>
    <w:rsid w:val="00EE6315"/>
    <w:rsid w:val="00EE6F49"/>
    <w:rsid w:val="00EE756E"/>
    <w:rsid w:val="00EE7866"/>
    <w:rsid w:val="00EF1570"/>
    <w:rsid w:val="00EF2675"/>
    <w:rsid w:val="00EF2BAF"/>
    <w:rsid w:val="00EF2BB4"/>
    <w:rsid w:val="00EF391B"/>
    <w:rsid w:val="00EF450F"/>
    <w:rsid w:val="00EF46C5"/>
    <w:rsid w:val="00EF4A5E"/>
    <w:rsid w:val="00EF5721"/>
    <w:rsid w:val="00EF5748"/>
    <w:rsid w:val="00EF5CE7"/>
    <w:rsid w:val="00EF6F2A"/>
    <w:rsid w:val="00EF7C5C"/>
    <w:rsid w:val="00F0034C"/>
    <w:rsid w:val="00F010D2"/>
    <w:rsid w:val="00F023E4"/>
    <w:rsid w:val="00F02B0A"/>
    <w:rsid w:val="00F02D2D"/>
    <w:rsid w:val="00F04262"/>
    <w:rsid w:val="00F046E9"/>
    <w:rsid w:val="00F054E9"/>
    <w:rsid w:val="00F060EC"/>
    <w:rsid w:val="00F067A1"/>
    <w:rsid w:val="00F0695D"/>
    <w:rsid w:val="00F10165"/>
    <w:rsid w:val="00F10369"/>
    <w:rsid w:val="00F110E9"/>
    <w:rsid w:val="00F12791"/>
    <w:rsid w:val="00F12A7E"/>
    <w:rsid w:val="00F12BA7"/>
    <w:rsid w:val="00F12E1E"/>
    <w:rsid w:val="00F13482"/>
    <w:rsid w:val="00F13648"/>
    <w:rsid w:val="00F149A5"/>
    <w:rsid w:val="00F14CFA"/>
    <w:rsid w:val="00F1527C"/>
    <w:rsid w:val="00F15DE2"/>
    <w:rsid w:val="00F162FE"/>
    <w:rsid w:val="00F1702A"/>
    <w:rsid w:val="00F17CF8"/>
    <w:rsid w:val="00F20433"/>
    <w:rsid w:val="00F208E4"/>
    <w:rsid w:val="00F20B6E"/>
    <w:rsid w:val="00F20DA9"/>
    <w:rsid w:val="00F219CC"/>
    <w:rsid w:val="00F22628"/>
    <w:rsid w:val="00F22BAD"/>
    <w:rsid w:val="00F238F6"/>
    <w:rsid w:val="00F24627"/>
    <w:rsid w:val="00F2655C"/>
    <w:rsid w:val="00F270DF"/>
    <w:rsid w:val="00F308F5"/>
    <w:rsid w:val="00F30A47"/>
    <w:rsid w:val="00F30C3B"/>
    <w:rsid w:val="00F321C7"/>
    <w:rsid w:val="00F323C7"/>
    <w:rsid w:val="00F32B02"/>
    <w:rsid w:val="00F32CD3"/>
    <w:rsid w:val="00F33070"/>
    <w:rsid w:val="00F344FB"/>
    <w:rsid w:val="00F34CF2"/>
    <w:rsid w:val="00F34F14"/>
    <w:rsid w:val="00F34F2C"/>
    <w:rsid w:val="00F35FE1"/>
    <w:rsid w:val="00F36127"/>
    <w:rsid w:val="00F36570"/>
    <w:rsid w:val="00F36BB1"/>
    <w:rsid w:val="00F36BE8"/>
    <w:rsid w:val="00F376C2"/>
    <w:rsid w:val="00F37C0A"/>
    <w:rsid w:val="00F400B4"/>
    <w:rsid w:val="00F400B8"/>
    <w:rsid w:val="00F40571"/>
    <w:rsid w:val="00F407B9"/>
    <w:rsid w:val="00F40AF9"/>
    <w:rsid w:val="00F40B72"/>
    <w:rsid w:val="00F40C4F"/>
    <w:rsid w:val="00F422E9"/>
    <w:rsid w:val="00F439A2"/>
    <w:rsid w:val="00F44770"/>
    <w:rsid w:val="00F46B48"/>
    <w:rsid w:val="00F470C5"/>
    <w:rsid w:val="00F47202"/>
    <w:rsid w:val="00F473AC"/>
    <w:rsid w:val="00F4759B"/>
    <w:rsid w:val="00F50AD2"/>
    <w:rsid w:val="00F50BD2"/>
    <w:rsid w:val="00F50C80"/>
    <w:rsid w:val="00F512AE"/>
    <w:rsid w:val="00F520B5"/>
    <w:rsid w:val="00F52591"/>
    <w:rsid w:val="00F53755"/>
    <w:rsid w:val="00F53B4D"/>
    <w:rsid w:val="00F545C0"/>
    <w:rsid w:val="00F558E1"/>
    <w:rsid w:val="00F55BE0"/>
    <w:rsid w:val="00F55E94"/>
    <w:rsid w:val="00F56050"/>
    <w:rsid w:val="00F56D9D"/>
    <w:rsid w:val="00F5795F"/>
    <w:rsid w:val="00F608CB"/>
    <w:rsid w:val="00F60BA6"/>
    <w:rsid w:val="00F61408"/>
    <w:rsid w:val="00F61E5A"/>
    <w:rsid w:val="00F62BA9"/>
    <w:rsid w:val="00F6353F"/>
    <w:rsid w:val="00F63B61"/>
    <w:rsid w:val="00F641E5"/>
    <w:rsid w:val="00F64713"/>
    <w:rsid w:val="00F65791"/>
    <w:rsid w:val="00F66473"/>
    <w:rsid w:val="00F66D7B"/>
    <w:rsid w:val="00F66EA2"/>
    <w:rsid w:val="00F674D1"/>
    <w:rsid w:val="00F67662"/>
    <w:rsid w:val="00F70929"/>
    <w:rsid w:val="00F70AFA"/>
    <w:rsid w:val="00F70B0C"/>
    <w:rsid w:val="00F719B1"/>
    <w:rsid w:val="00F719F6"/>
    <w:rsid w:val="00F71E42"/>
    <w:rsid w:val="00F71F24"/>
    <w:rsid w:val="00F724FF"/>
    <w:rsid w:val="00F73A18"/>
    <w:rsid w:val="00F73B7A"/>
    <w:rsid w:val="00F75130"/>
    <w:rsid w:val="00F751FE"/>
    <w:rsid w:val="00F75F6F"/>
    <w:rsid w:val="00F76418"/>
    <w:rsid w:val="00F76B86"/>
    <w:rsid w:val="00F77E35"/>
    <w:rsid w:val="00F80038"/>
    <w:rsid w:val="00F81172"/>
    <w:rsid w:val="00F815ED"/>
    <w:rsid w:val="00F816C5"/>
    <w:rsid w:val="00F829BC"/>
    <w:rsid w:val="00F82B9A"/>
    <w:rsid w:val="00F83370"/>
    <w:rsid w:val="00F83C31"/>
    <w:rsid w:val="00F846D4"/>
    <w:rsid w:val="00F876FD"/>
    <w:rsid w:val="00F87D44"/>
    <w:rsid w:val="00F90DC4"/>
    <w:rsid w:val="00F91721"/>
    <w:rsid w:val="00F922E6"/>
    <w:rsid w:val="00F9240B"/>
    <w:rsid w:val="00F9265E"/>
    <w:rsid w:val="00F93A33"/>
    <w:rsid w:val="00F93E85"/>
    <w:rsid w:val="00F9721B"/>
    <w:rsid w:val="00F9727A"/>
    <w:rsid w:val="00F976C3"/>
    <w:rsid w:val="00FA0B6D"/>
    <w:rsid w:val="00FA0D5B"/>
    <w:rsid w:val="00FA11B5"/>
    <w:rsid w:val="00FA2482"/>
    <w:rsid w:val="00FA28EC"/>
    <w:rsid w:val="00FA28F4"/>
    <w:rsid w:val="00FA3255"/>
    <w:rsid w:val="00FA3A72"/>
    <w:rsid w:val="00FA412D"/>
    <w:rsid w:val="00FA4218"/>
    <w:rsid w:val="00FA7464"/>
    <w:rsid w:val="00FB0C5C"/>
    <w:rsid w:val="00FB0F0C"/>
    <w:rsid w:val="00FB16C7"/>
    <w:rsid w:val="00FB1A3F"/>
    <w:rsid w:val="00FB1D85"/>
    <w:rsid w:val="00FB376C"/>
    <w:rsid w:val="00FB3D8E"/>
    <w:rsid w:val="00FB564C"/>
    <w:rsid w:val="00FB593E"/>
    <w:rsid w:val="00FB5CE3"/>
    <w:rsid w:val="00FB6040"/>
    <w:rsid w:val="00FB68BB"/>
    <w:rsid w:val="00FB6943"/>
    <w:rsid w:val="00FB6BD0"/>
    <w:rsid w:val="00FB707F"/>
    <w:rsid w:val="00FC0027"/>
    <w:rsid w:val="00FC086B"/>
    <w:rsid w:val="00FC0D1A"/>
    <w:rsid w:val="00FC136D"/>
    <w:rsid w:val="00FC2852"/>
    <w:rsid w:val="00FC2F3E"/>
    <w:rsid w:val="00FC30D6"/>
    <w:rsid w:val="00FC3344"/>
    <w:rsid w:val="00FC36AF"/>
    <w:rsid w:val="00FC3B9D"/>
    <w:rsid w:val="00FC3CB6"/>
    <w:rsid w:val="00FC4069"/>
    <w:rsid w:val="00FC495B"/>
    <w:rsid w:val="00FC4D86"/>
    <w:rsid w:val="00FC4E97"/>
    <w:rsid w:val="00FC5265"/>
    <w:rsid w:val="00FC56B0"/>
    <w:rsid w:val="00FC5745"/>
    <w:rsid w:val="00FC6F4D"/>
    <w:rsid w:val="00FD09DF"/>
    <w:rsid w:val="00FD0BDE"/>
    <w:rsid w:val="00FD26FB"/>
    <w:rsid w:val="00FD2915"/>
    <w:rsid w:val="00FD38C1"/>
    <w:rsid w:val="00FD4F42"/>
    <w:rsid w:val="00FD64A9"/>
    <w:rsid w:val="00FD6541"/>
    <w:rsid w:val="00FD689E"/>
    <w:rsid w:val="00FD690D"/>
    <w:rsid w:val="00FD6FAA"/>
    <w:rsid w:val="00FD7B55"/>
    <w:rsid w:val="00FE1025"/>
    <w:rsid w:val="00FE146C"/>
    <w:rsid w:val="00FE1CCE"/>
    <w:rsid w:val="00FE1FFE"/>
    <w:rsid w:val="00FE20E9"/>
    <w:rsid w:val="00FE2E68"/>
    <w:rsid w:val="00FE3547"/>
    <w:rsid w:val="00FE5855"/>
    <w:rsid w:val="00FE5BF2"/>
    <w:rsid w:val="00FE6A32"/>
    <w:rsid w:val="00FE74E6"/>
    <w:rsid w:val="00FE7D34"/>
    <w:rsid w:val="00FE7D84"/>
    <w:rsid w:val="00FF1CF6"/>
    <w:rsid w:val="00FF1D11"/>
    <w:rsid w:val="00FF1EF1"/>
    <w:rsid w:val="00FF27A7"/>
    <w:rsid w:val="00FF28E6"/>
    <w:rsid w:val="00FF36DF"/>
    <w:rsid w:val="00FF3870"/>
    <w:rsid w:val="00FF4F01"/>
    <w:rsid w:val="00FF50EA"/>
    <w:rsid w:val="00FF54DC"/>
    <w:rsid w:val="00FF63C0"/>
    <w:rsid w:val="00FF69D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semiHidden="0" w:unhideWhenUsed="0" w:qFormat="1"/>
    <w:lsdException w:name="Default Paragraph Font" w:uiPriority="1"/>
    <w:lsdException w:name="Body Text Indent" w:uiPriority="0"/>
    <w:lsdException w:name="Subtitle" w:semiHidden="0" w:uiPriority="0" w:unhideWhenUsed="0" w:qFormat="1"/>
    <w:lsdException w:name="Strong" w:semiHidden="0" w:uiPriority="0" w:unhideWhenUsed="0" w:qFormat="1"/>
    <w:lsdException w:name="Emphasis" w:semiHidden="0" w:uiPriority="20" w:unhideWhenUsed="0" w:qFormat="1"/>
    <w:lsdException w:name="E-mail Signature"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81A52"/>
  </w:style>
  <w:style w:type="paragraph" w:styleId="1">
    <w:name w:val="heading 1"/>
    <w:basedOn w:val="a0"/>
    <w:next w:val="a0"/>
    <w:link w:val="10"/>
    <w:autoRedefine/>
    <w:uiPriority w:val="99"/>
    <w:qFormat/>
    <w:rsid w:val="00527CF0"/>
    <w:pPr>
      <w:pageBreakBefore/>
      <w:spacing w:after="0" w:line="240" w:lineRule="auto"/>
      <w:jc w:val="both"/>
      <w:outlineLvl w:val="0"/>
    </w:pPr>
    <w:rPr>
      <w:rFonts w:ascii="Times New Roman" w:eastAsia="Times New Roman" w:hAnsi="Times New Roman" w:cs="Times New Roman"/>
      <w:b/>
      <w:bCs/>
      <w:kern w:val="32"/>
      <w:sz w:val="28"/>
      <w:szCs w:val="28"/>
      <w:lang w:eastAsia="ru-RU"/>
    </w:rPr>
  </w:style>
  <w:style w:type="paragraph" w:styleId="2">
    <w:name w:val="heading 2"/>
    <w:basedOn w:val="a0"/>
    <w:next w:val="a0"/>
    <w:link w:val="20"/>
    <w:autoRedefine/>
    <w:uiPriority w:val="99"/>
    <w:qFormat/>
    <w:rsid w:val="00527CF0"/>
    <w:pPr>
      <w:widowControl w:val="0"/>
      <w:tabs>
        <w:tab w:val="left" w:pos="709"/>
        <w:tab w:val="left" w:pos="993"/>
        <w:tab w:val="left" w:pos="1985"/>
        <w:tab w:val="left" w:pos="2410"/>
      </w:tabs>
      <w:spacing w:after="0" w:line="240" w:lineRule="auto"/>
      <w:jc w:val="both"/>
      <w:outlineLvl w:val="1"/>
    </w:pPr>
    <w:rPr>
      <w:rFonts w:ascii="Times New Roman" w:eastAsia="Times New Roman" w:hAnsi="Times New Roman" w:cs="Times New Roman"/>
      <w:b/>
      <w:i/>
      <w:color w:val="000000"/>
      <w:sz w:val="26"/>
      <w:szCs w:val="26"/>
      <w:lang w:eastAsia="ru-RU"/>
    </w:rPr>
  </w:style>
  <w:style w:type="paragraph" w:styleId="3">
    <w:name w:val="heading 3"/>
    <w:basedOn w:val="a0"/>
    <w:next w:val="a0"/>
    <w:link w:val="30"/>
    <w:autoRedefine/>
    <w:qFormat/>
    <w:rsid w:val="00527CF0"/>
    <w:pPr>
      <w:pageBreakBefore/>
      <w:tabs>
        <w:tab w:val="left" w:pos="709"/>
        <w:tab w:val="left" w:pos="1985"/>
        <w:tab w:val="right" w:pos="10065"/>
      </w:tabs>
      <w:spacing w:after="0" w:line="240" w:lineRule="auto"/>
      <w:jc w:val="both"/>
      <w:outlineLvl w:val="2"/>
    </w:pPr>
    <w:rPr>
      <w:rFonts w:asciiTheme="majorHAnsi" w:eastAsia="Times New Roman" w:hAnsiTheme="majorHAnsi" w:cs="Times New Roman"/>
      <w:b/>
      <w:caps/>
      <w:sz w:val="28"/>
      <w:szCs w:val="28"/>
      <w:lang w:eastAsia="ru-RU"/>
    </w:rPr>
  </w:style>
  <w:style w:type="paragraph" w:styleId="4">
    <w:name w:val="heading 4"/>
    <w:basedOn w:val="a0"/>
    <w:next w:val="a0"/>
    <w:link w:val="40"/>
    <w:uiPriority w:val="99"/>
    <w:qFormat/>
    <w:rsid w:val="00527CF0"/>
    <w:pPr>
      <w:spacing w:after="0" w:line="240" w:lineRule="auto"/>
      <w:ind w:firstLine="720"/>
      <w:jc w:val="both"/>
      <w:outlineLvl w:val="3"/>
    </w:pPr>
    <w:rPr>
      <w:rFonts w:ascii="Times New Roman" w:eastAsia="Times New Roman" w:hAnsi="Times New Roman" w:cs="Times New Roman"/>
      <w:i/>
      <w:sz w:val="26"/>
      <w:szCs w:val="26"/>
      <w:u w:val="single"/>
      <w:lang w:eastAsia="ru-RU"/>
    </w:rPr>
  </w:style>
  <w:style w:type="paragraph" w:styleId="5">
    <w:name w:val="heading 5"/>
    <w:basedOn w:val="a0"/>
    <w:next w:val="a0"/>
    <w:link w:val="50"/>
    <w:uiPriority w:val="99"/>
    <w:qFormat/>
    <w:rsid w:val="00527CF0"/>
    <w:pPr>
      <w:keepNext/>
      <w:numPr>
        <w:ilvl w:val="4"/>
        <w:numId w:val="2"/>
      </w:numPr>
      <w:spacing w:before="120" w:after="120" w:line="220" w:lineRule="atLeast"/>
      <w:jc w:val="both"/>
      <w:outlineLvl w:val="4"/>
    </w:pPr>
    <w:rPr>
      <w:rFonts w:ascii="Calibri" w:eastAsia="Times New Roman" w:hAnsi="Calibri" w:cs="Times New Roman"/>
      <w:b/>
      <w:bCs/>
      <w:i/>
      <w:iCs/>
      <w:sz w:val="26"/>
      <w:szCs w:val="26"/>
      <w:lang w:eastAsia="ru-RU"/>
    </w:rPr>
  </w:style>
  <w:style w:type="paragraph" w:styleId="6">
    <w:name w:val="heading 6"/>
    <w:basedOn w:val="a0"/>
    <w:next w:val="a0"/>
    <w:link w:val="60"/>
    <w:uiPriority w:val="99"/>
    <w:qFormat/>
    <w:rsid w:val="00527CF0"/>
    <w:pPr>
      <w:keepNext/>
      <w:numPr>
        <w:ilvl w:val="5"/>
        <w:numId w:val="2"/>
      </w:numPr>
      <w:spacing w:after="0" w:line="360" w:lineRule="auto"/>
      <w:jc w:val="center"/>
      <w:outlineLvl w:val="5"/>
    </w:pPr>
    <w:rPr>
      <w:rFonts w:ascii="Calibri" w:eastAsia="Times New Roman" w:hAnsi="Calibri" w:cs="Times New Roman"/>
      <w:b/>
      <w:bCs/>
      <w:sz w:val="20"/>
      <w:szCs w:val="20"/>
      <w:lang w:eastAsia="ru-RU"/>
    </w:rPr>
  </w:style>
  <w:style w:type="paragraph" w:styleId="7">
    <w:name w:val="heading 7"/>
    <w:basedOn w:val="a0"/>
    <w:next w:val="a0"/>
    <w:link w:val="70"/>
    <w:uiPriority w:val="99"/>
    <w:qFormat/>
    <w:rsid w:val="00527CF0"/>
    <w:pPr>
      <w:keepNext/>
      <w:numPr>
        <w:ilvl w:val="6"/>
        <w:numId w:val="2"/>
      </w:numPr>
      <w:spacing w:after="0" w:line="360" w:lineRule="auto"/>
      <w:jc w:val="both"/>
      <w:outlineLvl w:val="6"/>
    </w:pPr>
    <w:rPr>
      <w:rFonts w:ascii="Calibri" w:eastAsia="Times New Roman" w:hAnsi="Calibri" w:cs="Times New Roman"/>
      <w:sz w:val="24"/>
      <w:szCs w:val="24"/>
      <w:lang w:eastAsia="ru-RU"/>
    </w:rPr>
  </w:style>
  <w:style w:type="paragraph" w:styleId="8">
    <w:name w:val="heading 8"/>
    <w:basedOn w:val="a0"/>
    <w:next w:val="a0"/>
    <w:link w:val="80"/>
    <w:uiPriority w:val="99"/>
    <w:qFormat/>
    <w:rsid w:val="00527CF0"/>
    <w:pPr>
      <w:keepNext/>
      <w:numPr>
        <w:ilvl w:val="7"/>
        <w:numId w:val="2"/>
      </w:numPr>
      <w:spacing w:before="120" w:after="0" w:line="360" w:lineRule="auto"/>
      <w:jc w:val="center"/>
      <w:outlineLvl w:val="7"/>
    </w:pPr>
    <w:rPr>
      <w:rFonts w:ascii="Calibri" w:eastAsia="Times New Roman" w:hAnsi="Calibri" w:cs="Times New Roman"/>
      <w:i/>
      <w:iCs/>
      <w:sz w:val="24"/>
      <w:szCs w:val="24"/>
      <w:lang w:eastAsia="ru-RU"/>
    </w:rPr>
  </w:style>
  <w:style w:type="paragraph" w:styleId="9">
    <w:name w:val="heading 9"/>
    <w:basedOn w:val="a0"/>
    <w:next w:val="a0"/>
    <w:link w:val="90"/>
    <w:uiPriority w:val="99"/>
    <w:qFormat/>
    <w:rsid w:val="00527CF0"/>
    <w:pPr>
      <w:keepNext/>
      <w:numPr>
        <w:ilvl w:val="8"/>
        <w:numId w:val="2"/>
      </w:numPr>
      <w:tabs>
        <w:tab w:val="left" w:pos="9072"/>
      </w:tabs>
      <w:spacing w:after="0" w:line="360" w:lineRule="auto"/>
      <w:ind w:right="566"/>
      <w:jc w:val="both"/>
      <w:outlineLvl w:val="8"/>
    </w:pPr>
    <w:rPr>
      <w:rFonts w:ascii="Cambria" w:eastAsia="Times New Roman" w:hAnsi="Cambria" w:cs="Times New Roman"/>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527CF0"/>
    <w:rPr>
      <w:rFonts w:ascii="Times New Roman" w:eastAsia="Times New Roman" w:hAnsi="Times New Roman" w:cs="Times New Roman"/>
      <w:b/>
      <w:bCs/>
      <w:kern w:val="32"/>
      <w:sz w:val="28"/>
      <w:szCs w:val="28"/>
      <w:lang w:eastAsia="ru-RU"/>
    </w:rPr>
  </w:style>
  <w:style w:type="character" w:customStyle="1" w:styleId="20">
    <w:name w:val="Заголовок 2 Знак"/>
    <w:basedOn w:val="a1"/>
    <w:link w:val="2"/>
    <w:uiPriority w:val="99"/>
    <w:rsid w:val="00527CF0"/>
    <w:rPr>
      <w:rFonts w:ascii="Times New Roman" w:eastAsia="Times New Roman" w:hAnsi="Times New Roman" w:cs="Times New Roman"/>
      <w:b/>
      <w:i/>
      <w:color w:val="000000"/>
      <w:sz w:val="26"/>
      <w:szCs w:val="26"/>
      <w:lang w:eastAsia="ru-RU"/>
    </w:rPr>
  </w:style>
  <w:style w:type="character" w:customStyle="1" w:styleId="30">
    <w:name w:val="Заголовок 3 Знак"/>
    <w:basedOn w:val="a1"/>
    <w:link w:val="3"/>
    <w:rsid w:val="00527CF0"/>
    <w:rPr>
      <w:rFonts w:asciiTheme="majorHAnsi" w:eastAsia="Times New Roman" w:hAnsiTheme="majorHAnsi" w:cs="Times New Roman"/>
      <w:b/>
      <w:caps/>
      <w:sz w:val="28"/>
      <w:szCs w:val="28"/>
      <w:lang w:eastAsia="ru-RU"/>
    </w:rPr>
  </w:style>
  <w:style w:type="character" w:customStyle="1" w:styleId="40">
    <w:name w:val="Заголовок 4 Знак"/>
    <w:basedOn w:val="a1"/>
    <w:link w:val="4"/>
    <w:uiPriority w:val="99"/>
    <w:rsid w:val="00527CF0"/>
    <w:rPr>
      <w:rFonts w:ascii="Times New Roman" w:eastAsia="Times New Roman" w:hAnsi="Times New Roman" w:cs="Times New Roman"/>
      <w:i/>
      <w:sz w:val="26"/>
      <w:szCs w:val="26"/>
      <w:u w:val="single"/>
      <w:lang w:eastAsia="ru-RU"/>
    </w:rPr>
  </w:style>
  <w:style w:type="character" w:customStyle="1" w:styleId="50">
    <w:name w:val="Заголовок 5 Знак"/>
    <w:basedOn w:val="a1"/>
    <w:link w:val="5"/>
    <w:uiPriority w:val="99"/>
    <w:rsid w:val="00527CF0"/>
    <w:rPr>
      <w:rFonts w:ascii="Calibri" w:eastAsia="Times New Roman" w:hAnsi="Calibri" w:cs="Times New Roman"/>
      <w:b/>
      <w:bCs/>
      <w:i/>
      <w:iCs/>
      <w:sz w:val="26"/>
      <w:szCs w:val="26"/>
      <w:lang w:eastAsia="ru-RU"/>
    </w:rPr>
  </w:style>
  <w:style w:type="character" w:customStyle="1" w:styleId="60">
    <w:name w:val="Заголовок 6 Знак"/>
    <w:basedOn w:val="a1"/>
    <w:link w:val="6"/>
    <w:uiPriority w:val="99"/>
    <w:rsid w:val="00527CF0"/>
    <w:rPr>
      <w:rFonts w:ascii="Calibri" w:eastAsia="Times New Roman" w:hAnsi="Calibri" w:cs="Times New Roman"/>
      <w:b/>
      <w:bCs/>
      <w:sz w:val="20"/>
      <w:szCs w:val="20"/>
      <w:lang w:eastAsia="ru-RU"/>
    </w:rPr>
  </w:style>
  <w:style w:type="character" w:customStyle="1" w:styleId="70">
    <w:name w:val="Заголовок 7 Знак"/>
    <w:basedOn w:val="a1"/>
    <w:link w:val="7"/>
    <w:uiPriority w:val="99"/>
    <w:rsid w:val="00527CF0"/>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527CF0"/>
    <w:rPr>
      <w:rFonts w:ascii="Calibri" w:eastAsia="Times New Roman" w:hAnsi="Calibri" w:cs="Times New Roman"/>
      <w:i/>
      <w:iCs/>
      <w:sz w:val="24"/>
      <w:szCs w:val="24"/>
      <w:lang w:eastAsia="ru-RU"/>
    </w:rPr>
  </w:style>
  <w:style w:type="character" w:customStyle="1" w:styleId="90">
    <w:name w:val="Заголовок 9 Знак"/>
    <w:basedOn w:val="a1"/>
    <w:link w:val="9"/>
    <w:uiPriority w:val="99"/>
    <w:rsid w:val="00527CF0"/>
    <w:rPr>
      <w:rFonts w:ascii="Cambria" w:eastAsia="Times New Roman" w:hAnsi="Cambria" w:cs="Times New Roman"/>
      <w:sz w:val="20"/>
      <w:szCs w:val="20"/>
      <w:lang w:eastAsia="ru-RU"/>
    </w:rPr>
  </w:style>
  <w:style w:type="paragraph" w:styleId="a4">
    <w:name w:val="Balloon Text"/>
    <w:basedOn w:val="a0"/>
    <w:link w:val="a5"/>
    <w:uiPriority w:val="99"/>
    <w:semiHidden/>
    <w:unhideWhenUsed/>
    <w:rsid w:val="00987716"/>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987716"/>
    <w:rPr>
      <w:rFonts w:ascii="Tahoma" w:hAnsi="Tahoma" w:cs="Tahoma"/>
      <w:sz w:val="16"/>
      <w:szCs w:val="16"/>
    </w:rPr>
  </w:style>
  <w:style w:type="table" w:styleId="a6">
    <w:name w:val="Table Grid"/>
    <w:basedOn w:val="a2"/>
    <w:rsid w:val="0056589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Обычный1"/>
    <w:rsid w:val="00C07CB5"/>
    <w:pPr>
      <w:spacing w:after="0" w:line="240" w:lineRule="auto"/>
    </w:pPr>
    <w:rPr>
      <w:rFonts w:ascii="Times New Roman" w:eastAsia="Times New Roman" w:hAnsi="Times New Roman" w:cs="Times New Roman"/>
      <w:sz w:val="20"/>
      <w:szCs w:val="20"/>
      <w:lang w:eastAsia="ru-RU"/>
    </w:rPr>
  </w:style>
  <w:style w:type="paragraph" w:styleId="a7">
    <w:name w:val="header"/>
    <w:basedOn w:val="a0"/>
    <w:link w:val="a8"/>
    <w:uiPriority w:val="99"/>
    <w:unhideWhenUsed/>
    <w:rsid w:val="00FE74E6"/>
    <w:pPr>
      <w:tabs>
        <w:tab w:val="center" w:pos="4677"/>
        <w:tab w:val="right" w:pos="9355"/>
      </w:tabs>
      <w:spacing w:after="0" w:line="240" w:lineRule="auto"/>
    </w:pPr>
  </w:style>
  <w:style w:type="character" w:customStyle="1" w:styleId="a8">
    <w:name w:val="Верхний колонтитул Знак"/>
    <w:basedOn w:val="a1"/>
    <w:link w:val="a7"/>
    <w:uiPriority w:val="99"/>
    <w:rsid w:val="00FE74E6"/>
  </w:style>
  <w:style w:type="paragraph" w:styleId="a9">
    <w:name w:val="footer"/>
    <w:basedOn w:val="a0"/>
    <w:link w:val="aa"/>
    <w:uiPriority w:val="99"/>
    <w:unhideWhenUsed/>
    <w:rsid w:val="00FE74E6"/>
    <w:pPr>
      <w:tabs>
        <w:tab w:val="center" w:pos="4677"/>
        <w:tab w:val="right" w:pos="9355"/>
      </w:tabs>
      <w:spacing w:after="0" w:line="240" w:lineRule="auto"/>
    </w:pPr>
  </w:style>
  <w:style w:type="character" w:customStyle="1" w:styleId="aa">
    <w:name w:val="Нижний колонтитул Знак"/>
    <w:basedOn w:val="a1"/>
    <w:link w:val="a9"/>
    <w:uiPriority w:val="99"/>
    <w:rsid w:val="00FE74E6"/>
  </w:style>
  <w:style w:type="character" w:styleId="ab">
    <w:name w:val="page number"/>
    <w:uiPriority w:val="99"/>
    <w:rsid w:val="00527CF0"/>
    <w:rPr>
      <w:rFonts w:cs="Times New Roman"/>
    </w:rPr>
  </w:style>
  <w:style w:type="paragraph" w:styleId="ac">
    <w:name w:val="Body Text"/>
    <w:basedOn w:val="a0"/>
    <w:link w:val="12"/>
    <w:uiPriority w:val="99"/>
    <w:rsid w:val="00527CF0"/>
    <w:pPr>
      <w:spacing w:after="0" w:line="360" w:lineRule="auto"/>
      <w:ind w:firstLine="720"/>
      <w:jc w:val="both"/>
    </w:pPr>
    <w:rPr>
      <w:rFonts w:ascii="Pragmatica" w:eastAsia="Times New Roman" w:hAnsi="Pragmatica" w:cs="Times New Roman"/>
      <w:sz w:val="24"/>
      <w:szCs w:val="20"/>
      <w:lang w:eastAsia="ru-RU"/>
    </w:rPr>
  </w:style>
  <w:style w:type="character" w:customStyle="1" w:styleId="12">
    <w:name w:val="Основной текст Знак1"/>
    <w:link w:val="ac"/>
    <w:uiPriority w:val="99"/>
    <w:locked/>
    <w:rsid w:val="00527CF0"/>
    <w:rPr>
      <w:rFonts w:ascii="Pragmatica" w:eastAsia="Times New Roman" w:hAnsi="Pragmatica" w:cs="Times New Roman"/>
      <w:sz w:val="24"/>
      <w:szCs w:val="20"/>
      <w:lang w:eastAsia="ru-RU"/>
    </w:rPr>
  </w:style>
  <w:style w:type="character" w:customStyle="1" w:styleId="ad">
    <w:name w:val="Основной текст Знак"/>
    <w:basedOn w:val="a1"/>
    <w:rsid w:val="00527CF0"/>
  </w:style>
  <w:style w:type="paragraph" w:styleId="ae">
    <w:name w:val="Body Text Indent"/>
    <w:basedOn w:val="a0"/>
    <w:link w:val="af"/>
    <w:rsid w:val="00527CF0"/>
    <w:pPr>
      <w:spacing w:after="0" w:line="384" w:lineRule="auto"/>
      <w:ind w:firstLine="426"/>
      <w:jc w:val="both"/>
    </w:pPr>
    <w:rPr>
      <w:rFonts w:ascii="Times New Roman" w:eastAsia="Times New Roman" w:hAnsi="Times New Roman" w:cs="Times New Roman"/>
      <w:sz w:val="24"/>
      <w:szCs w:val="20"/>
      <w:lang w:eastAsia="ru-RU"/>
    </w:rPr>
  </w:style>
  <w:style w:type="character" w:customStyle="1" w:styleId="af">
    <w:name w:val="Основной текст с отступом Знак"/>
    <w:basedOn w:val="a1"/>
    <w:link w:val="ae"/>
    <w:rsid w:val="00527CF0"/>
    <w:rPr>
      <w:rFonts w:ascii="Times New Roman" w:eastAsia="Times New Roman" w:hAnsi="Times New Roman" w:cs="Times New Roman"/>
      <w:sz w:val="24"/>
      <w:szCs w:val="20"/>
      <w:lang w:eastAsia="ru-RU"/>
    </w:rPr>
  </w:style>
  <w:style w:type="paragraph" w:styleId="21">
    <w:name w:val="Body Text 2"/>
    <w:basedOn w:val="a0"/>
    <w:link w:val="22"/>
    <w:uiPriority w:val="99"/>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22">
    <w:name w:val="Основной текст 2 Знак"/>
    <w:basedOn w:val="a1"/>
    <w:link w:val="21"/>
    <w:uiPriority w:val="99"/>
    <w:rsid w:val="00527CF0"/>
    <w:rPr>
      <w:rFonts w:ascii="Times New Roman" w:eastAsia="Times New Roman" w:hAnsi="Times New Roman" w:cs="Times New Roman"/>
      <w:sz w:val="24"/>
      <w:szCs w:val="20"/>
      <w:lang w:eastAsia="ru-RU"/>
    </w:rPr>
  </w:style>
  <w:style w:type="paragraph" w:styleId="23">
    <w:name w:val="Body Text Indent 2"/>
    <w:basedOn w:val="a0"/>
    <w:link w:val="24"/>
    <w:uiPriority w:val="99"/>
    <w:rsid w:val="00527CF0"/>
    <w:pPr>
      <w:spacing w:after="0" w:line="360" w:lineRule="auto"/>
      <w:ind w:left="993" w:hanging="284"/>
      <w:jc w:val="both"/>
    </w:pPr>
    <w:rPr>
      <w:rFonts w:ascii="Times New Roman" w:eastAsia="Times New Roman" w:hAnsi="Times New Roman" w:cs="Times New Roman"/>
      <w:spacing w:val="-5"/>
      <w:sz w:val="24"/>
      <w:szCs w:val="20"/>
      <w:lang w:eastAsia="ru-RU"/>
    </w:rPr>
  </w:style>
  <w:style w:type="character" w:customStyle="1" w:styleId="24">
    <w:name w:val="Основной текст с отступом 2 Знак"/>
    <w:basedOn w:val="a1"/>
    <w:link w:val="23"/>
    <w:uiPriority w:val="99"/>
    <w:rsid w:val="00527CF0"/>
    <w:rPr>
      <w:rFonts w:ascii="Times New Roman" w:eastAsia="Times New Roman" w:hAnsi="Times New Roman" w:cs="Times New Roman"/>
      <w:spacing w:val="-5"/>
      <w:sz w:val="24"/>
      <w:szCs w:val="20"/>
      <w:lang w:eastAsia="ru-RU"/>
    </w:rPr>
  </w:style>
  <w:style w:type="paragraph" w:styleId="31">
    <w:name w:val="Body Text Indent 3"/>
    <w:basedOn w:val="a0"/>
    <w:link w:val="32"/>
    <w:uiPriority w:val="99"/>
    <w:rsid w:val="00527CF0"/>
    <w:pPr>
      <w:spacing w:after="0" w:line="360" w:lineRule="auto"/>
      <w:ind w:left="1003" w:hanging="283"/>
      <w:jc w:val="both"/>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1"/>
    <w:link w:val="31"/>
    <w:uiPriority w:val="99"/>
    <w:rsid w:val="00527CF0"/>
    <w:rPr>
      <w:rFonts w:ascii="Times New Roman" w:eastAsia="Times New Roman" w:hAnsi="Times New Roman" w:cs="Times New Roman"/>
      <w:sz w:val="16"/>
      <w:szCs w:val="16"/>
      <w:lang w:eastAsia="ru-RU"/>
    </w:rPr>
  </w:style>
  <w:style w:type="paragraph" w:styleId="33">
    <w:name w:val="Body Text 3"/>
    <w:basedOn w:val="a0"/>
    <w:link w:val="34"/>
    <w:uiPriority w:val="99"/>
    <w:rsid w:val="00527CF0"/>
    <w:pPr>
      <w:spacing w:after="0" w:line="360" w:lineRule="auto"/>
      <w:jc w:val="both"/>
    </w:pPr>
    <w:rPr>
      <w:rFonts w:ascii="Times New Roman" w:eastAsia="Times New Roman" w:hAnsi="Times New Roman" w:cs="Times New Roman"/>
      <w:sz w:val="16"/>
      <w:szCs w:val="16"/>
      <w:lang w:eastAsia="ru-RU"/>
    </w:rPr>
  </w:style>
  <w:style w:type="character" w:customStyle="1" w:styleId="34">
    <w:name w:val="Основной текст 3 Знак"/>
    <w:basedOn w:val="a1"/>
    <w:link w:val="33"/>
    <w:uiPriority w:val="99"/>
    <w:rsid w:val="00527CF0"/>
    <w:rPr>
      <w:rFonts w:ascii="Times New Roman" w:eastAsia="Times New Roman" w:hAnsi="Times New Roman" w:cs="Times New Roman"/>
      <w:sz w:val="16"/>
      <w:szCs w:val="16"/>
      <w:lang w:eastAsia="ru-RU"/>
    </w:rPr>
  </w:style>
  <w:style w:type="character" w:styleId="af0">
    <w:name w:val="annotation reference"/>
    <w:uiPriority w:val="99"/>
    <w:semiHidden/>
    <w:rsid w:val="00527CF0"/>
    <w:rPr>
      <w:rFonts w:cs="Times New Roman"/>
      <w:sz w:val="16"/>
    </w:rPr>
  </w:style>
  <w:style w:type="paragraph" w:styleId="af1">
    <w:name w:val="annotation text"/>
    <w:basedOn w:val="a0"/>
    <w:link w:val="af2"/>
    <w:uiPriority w:val="99"/>
    <w:semiHidden/>
    <w:rsid w:val="00527CF0"/>
    <w:pPr>
      <w:spacing w:after="0" w:line="360" w:lineRule="auto"/>
      <w:jc w:val="both"/>
    </w:pPr>
    <w:rPr>
      <w:rFonts w:ascii="Times New Roman" w:eastAsia="Times New Roman" w:hAnsi="Times New Roman" w:cs="Times New Roman"/>
      <w:sz w:val="20"/>
      <w:szCs w:val="20"/>
      <w:lang w:eastAsia="ru-RU"/>
    </w:rPr>
  </w:style>
  <w:style w:type="character" w:customStyle="1" w:styleId="af2">
    <w:name w:val="Текст примечания Знак"/>
    <w:basedOn w:val="a1"/>
    <w:link w:val="af1"/>
    <w:uiPriority w:val="99"/>
    <w:semiHidden/>
    <w:rsid w:val="00527CF0"/>
    <w:rPr>
      <w:rFonts w:ascii="Times New Roman" w:eastAsia="Times New Roman" w:hAnsi="Times New Roman" w:cs="Times New Roman"/>
      <w:sz w:val="20"/>
      <w:szCs w:val="20"/>
      <w:lang w:eastAsia="ru-RU"/>
    </w:rPr>
  </w:style>
  <w:style w:type="paragraph" w:styleId="af3">
    <w:name w:val="Title"/>
    <w:basedOn w:val="a0"/>
    <w:link w:val="af4"/>
    <w:uiPriority w:val="99"/>
    <w:qFormat/>
    <w:rsid w:val="00527CF0"/>
    <w:pPr>
      <w:widowControl w:val="0"/>
      <w:spacing w:before="160" w:after="0" w:line="360" w:lineRule="auto"/>
      <w:ind w:left="2440"/>
      <w:jc w:val="center"/>
    </w:pPr>
    <w:rPr>
      <w:rFonts w:ascii="Cambria" w:eastAsia="Times New Roman" w:hAnsi="Cambria" w:cs="Times New Roman"/>
      <w:b/>
      <w:bCs/>
      <w:kern w:val="28"/>
      <w:sz w:val="32"/>
      <w:szCs w:val="32"/>
      <w:lang w:eastAsia="ru-RU"/>
    </w:rPr>
  </w:style>
  <w:style w:type="character" w:customStyle="1" w:styleId="af4">
    <w:name w:val="Название Знак"/>
    <w:basedOn w:val="a1"/>
    <w:link w:val="af3"/>
    <w:uiPriority w:val="99"/>
    <w:rsid w:val="00527CF0"/>
    <w:rPr>
      <w:rFonts w:ascii="Cambria" w:eastAsia="Times New Roman" w:hAnsi="Cambria" w:cs="Times New Roman"/>
      <w:b/>
      <w:bCs/>
      <w:kern w:val="28"/>
      <w:sz w:val="32"/>
      <w:szCs w:val="32"/>
      <w:lang w:eastAsia="ru-RU"/>
    </w:rPr>
  </w:style>
  <w:style w:type="paragraph" w:customStyle="1" w:styleId="FR2">
    <w:name w:val="FR2"/>
    <w:uiPriority w:val="99"/>
    <w:rsid w:val="00527CF0"/>
    <w:pPr>
      <w:widowControl w:val="0"/>
      <w:spacing w:before="120" w:after="0" w:line="240" w:lineRule="auto"/>
      <w:ind w:left="880" w:right="800"/>
      <w:jc w:val="center"/>
    </w:pPr>
    <w:rPr>
      <w:rFonts w:ascii="Arial" w:eastAsia="Times New Roman" w:hAnsi="Arial" w:cs="Times New Roman"/>
      <w:sz w:val="20"/>
      <w:szCs w:val="20"/>
      <w:lang w:eastAsia="ru-RU"/>
    </w:rPr>
  </w:style>
  <w:style w:type="paragraph" w:customStyle="1" w:styleId="FR1">
    <w:name w:val="FR1"/>
    <w:uiPriority w:val="99"/>
    <w:rsid w:val="00527CF0"/>
    <w:pPr>
      <w:widowControl w:val="0"/>
      <w:spacing w:before="100" w:after="0" w:line="240" w:lineRule="auto"/>
    </w:pPr>
    <w:rPr>
      <w:rFonts w:ascii="Arial" w:eastAsia="Times New Roman" w:hAnsi="Arial" w:cs="Times New Roman"/>
      <w:sz w:val="16"/>
      <w:szCs w:val="20"/>
      <w:lang w:eastAsia="ru-RU"/>
    </w:rPr>
  </w:style>
  <w:style w:type="paragraph" w:styleId="af5">
    <w:name w:val="Block Text"/>
    <w:basedOn w:val="a0"/>
    <w:uiPriority w:val="99"/>
    <w:rsid w:val="00527CF0"/>
    <w:pPr>
      <w:tabs>
        <w:tab w:val="left" w:pos="9072"/>
      </w:tabs>
      <w:spacing w:after="0" w:line="360" w:lineRule="auto"/>
      <w:ind w:left="1560" w:right="566" w:hanging="1560"/>
      <w:jc w:val="both"/>
    </w:pPr>
    <w:rPr>
      <w:rFonts w:ascii="Times New Roman" w:eastAsia="Times New Roman" w:hAnsi="Times New Roman" w:cs="Times New Roman"/>
      <w:sz w:val="26"/>
      <w:szCs w:val="20"/>
      <w:lang w:eastAsia="ru-RU"/>
    </w:rPr>
  </w:style>
  <w:style w:type="paragraph" w:customStyle="1" w:styleId="ConsNormal">
    <w:name w:val="ConsNormal"/>
    <w:uiPriority w:val="99"/>
    <w:rsid w:val="00527CF0"/>
    <w:pPr>
      <w:spacing w:after="0" w:line="240" w:lineRule="auto"/>
      <w:ind w:firstLine="720"/>
    </w:pPr>
    <w:rPr>
      <w:rFonts w:ascii="Arial" w:eastAsia="Times New Roman" w:hAnsi="Arial" w:cs="Times New Roman"/>
      <w:sz w:val="24"/>
      <w:szCs w:val="20"/>
      <w:lang w:eastAsia="ru-RU"/>
    </w:rPr>
  </w:style>
  <w:style w:type="paragraph" w:customStyle="1" w:styleId="210">
    <w:name w:val="Основной текст 21"/>
    <w:basedOn w:val="a0"/>
    <w:uiPriority w:val="99"/>
    <w:rsid w:val="00527CF0"/>
    <w:pPr>
      <w:widowControl w:val="0"/>
      <w:spacing w:after="0" w:line="360" w:lineRule="auto"/>
      <w:jc w:val="both"/>
    </w:pPr>
    <w:rPr>
      <w:rFonts w:ascii="Times New Roman" w:eastAsia="Times New Roman" w:hAnsi="Times New Roman" w:cs="Times New Roman"/>
      <w:sz w:val="26"/>
      <w:szCs w:val="20"/>
      <w:lang w:eastAsia="ru-RU"/>
    </w:rPr>
  </w:style>
  <w:style w:type="character" w:styleId="af6">
    <w:name w:val="Hyperlink"/>
    <w:uiPriority w:val="99"/>
    <w:rsid w:val="00527CF0"/>
    <w:rPr>
      <w:rFonts w:cs="Times New Roman"/>
      <w:color w:val="0000FF"/>
      <w:u w:val="single"/>
    </w:rPr>
  </w:style>
  <w:style w:type="paragraph" w:customStyle="1" w:styleId="af7">
    <w:name w:val="тело"/>
    <w:basedOn w:val="a0"/>
    <w:uiPriority w:val="99"/>
    <w:rsid w:val="00527CF0"/>
    <w:pPr>
      <w:spacing w:after="0" w:line="340" w:lineRule="exact"/>
      <w:ind w:firstLine="720"/>
      <w:jc w:val="both"/>
    </w:pPr>
    <w:rPr>
      <w:rFonts w:ascii="Times New Roman" w:eastAsia="Times New Roman" w:hAnsi="Times New Roman" w:cs="Times New Roman"/>
      <w:sz w:val="28"/>
      <w:szCs w:val="20"/>
      <w:lang w:eastAsia="ru-RU"/>
    </w:rPr>
  </w:style>
  <w:style w:type="character" w:styleId="af8">
    <w:name w:val="FollowedHyperlink"/>
    <w:uiPriority w:val="99"/>
    <w:rsid w:val="00527CF0"/>
    <w:rPr>
      <w:rFonts w:cs="Times New Roman"/>
      <w:color w:val="800080"/>
      <w:u w:val="single"/>
    </w:rPr>
  </w:style>
  <w:style w:type="paragraph" w:customStyle="1" w:styleId="ConsPlusNormal">
    <w:name w:val="ConsPlusNormal"/>
    <w:link w:val="ConsPlusNormal0"/>
    <w:rsid w:val="00527C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527CF0"/>
    <w:rPr>
      <w:rFonts w:ascii="Arial" w:eastAsia="Times New Roman" w:hAnsi="Arial" w:cs="Arial"/>
      <w:sz w:val="20"/>
      <w:szCs w:val="20"/>
      <w:lang w:eastAsia="ru-RU"/>
    </w:rPr>
  </w:style>
  <w:style w:type="paragraph" w:customStyle="1" w:styleId="xl23">
    <w:name w:val="xl23"/>
    <w:basedOn w:val="a0"/>
    <w:uiPriority w:val="99"/>
    <w:rsid w:val="00527CF0"/>
    <w:pPr>
      <w:spacing w:before="100" w:beforeAutospacing="1" w:after="100" w:afterAutospacing="1" w:line="360" w:lineRule="auto"/>
      <w:jc w:val="center"/>
      <w:textAlignment w:val="top"/>
    </w:pPr>
    <w:rPr>
      <w:rFonts w:ascii="Arial Unicode MS" w:eastAsia="Arial Unicode MS" w:hAnsi="Arial Unicode MS" w:cs="Arial Unicode MS"/>
      <w:sz w:val="18"/>
      <w:szCs w:val="18"/>
      <w:lang w:eastAsia="ru-RU"/>
    </w:rPr>
  </w:style>
  <w:style w:type="paragraph" w:customStyle="1" w:styleId="af9">
    <w:name w:val="ФирмаКуда"/>
    <w:uiPriority w:val="99"/>
    <w:rsid w:val="00527CF0"/>
    <w:pPr>
      <w:spacing w:after="0" w:line="240" w:lineRule="auto"/>
    </w:pPr>
    <w:rPr>
      <w:rFonts w:ascii="Arial" w:eastAsia="Times New Roman" w:hAnsi="Arial" w:cs="Times New Roman"/>
      <w:sz w:val="28"/>
      <w:szCs w:val="20"/>
      <w:lang w:val="en-GB" w:eastAsia="ru-RU"/>
    </w:rPr>
  </w:style>
  <w:style w:type="table" w:styleId="13">
    <w:name w:val="Table Grid 1"/>
    <w:basedOn w:val="a2"/>
    <w:uiPriority w:val="99"/>
    <w:rsid w:val="00527CF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14">
    <w:name w:val="toc 1"/>
    <w:basedOn w:val="a0"/>
    <w:next w:val="a0"/>
    <w:autoRedefine/>
    <w:uiPriority w:val="39"/>
    <w:rsid w:val="00527CF0"/>
    <w:pPr>
      <w:tabs>
        <w:tab w:val="right" w:leader="dot" w:pos="10065"/>
      </w:tabs>
      <w:spacing w:before="120" w:after="120" w:line="240" w:lineRule="auto"/>
      <w:jc w:val="both"/>
      <w:outlineLvl w:val="0"/>
    </w:pPr>
    <w:rPr>
      <w:rFonts w:ascii="Times New Roman" w:eastAsia="Times New Roman" w:hAnsi="Times New Roman" w:cs="Times New Roman"/>
      <w:b/>
      <w:bCs/>
      <w:noProof/>
      <w:lang w:eastAsia="ru-RU"/>
    </w:rPr>
  </w:style>
  <w:style w:type="character" w:customStyle="1" w:styleId="25">
    <w:name w:val="Знак Знак2"/>
    <w:uiPriority w:val="99"/>
    <w:rsid w:val="00527CF0"/>
    <w:rPr>
      <w:rFonts w:cs="Times New Roman"/>
      <w:sz w:val="24"/>
    </w:rPr>
  </w:style>
  <w:style w:type="character" w:customStyle="1" w:styleId="35">
    <w:name w:val="Знак Знак3"/>
    <w:uiPriority w:val="99"/>
    <w:rsid w:val="00527CF0"/>
    <w:rPr>
      <w:rFonts w:cs="Times New Roman"/>
      <w:sz w:val="24"/>
    </w:rPr>
  </w:style>
  <w:style w:type="paragraph" w:customStyle="1" w:styleId="afa">
    <w:name w:val="Таблицы (моноширинный)"/>
    <w:basedOn w:val="a0"/>
    <w:next w:val="a0"/>
    <w:uiPriority w:val="99"/>
    <w:rsid w:val="00527CF0"/>
    <w:pPr>
      <w:autoSpaceDE w:val="0"/>
      <w:autoSpaceDN w:val="0"/>
      <w:adjustRightInd w:val="0"/>
      <w:spacing w:after="0" w:line="360" w:lineRule="auto"/>
      <w:jc w:val="both"/>
    </w:pPr>
    <w:rPr>
      <w:rFonts w:ascii="Courier New" w:eastAsia="Times New Roman" w:hAnsi="Courier New" w:cs="Courier New"/>
      <w:sz w:val="20"/>
      <w:szCs w:val="20"/>
      <w:lang w:eastAsia="ru-RU"/>
    </w:rPr>
  </w:style>
  <w:style w:type="paragraph" w:customStyle="1" w:styleId="ConsNonformat">
    <w:name w:val="ConsNonformat"/>
    <w:rsid w:val="00527CF0"/>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afb">
    <w:name w:val="List Paragraph"/>
    <w:basedOn w:val="a0"/>
    <w:uiPriority w:val="34"/>
    <w:qFormat/>
    <w:rsid w:val="00527CF0"/>
    <w:pPr>
      <w:spacing w:after="0" w:line="360" w:lineRule="auto"/>
      <w:ind w:left="720"/>
      <w:contextualSpacing/>
      <w:jc w:val="both"/>
    </w:pPr>
    <w:rPr>
      <w:rFonts w:ascii="Times New Roman" w:eastAsia="Times New Roman" w:hAnsi="Times New Roman" w:cs="Times New Roman"/>
      <w:sz w:val="26"/>
      <w:szCs w:val="20"/>
      <w:lang w:eastAsia="ru-RU"/>
    </w:rPr>
  </w:style>
  <w:style w:type="paragraph" w:styleId="afc">
    <w:name w:val="caption"/>
    <w:basedOn w:val="a0"/>
    <w:next w:val="a0"/>
    <w:uiPriority w:val="99"/>
    <w:qFormat/>
    <w:rsid w:val="00527CF0"/>
    <w:pPr>
      <w:spacing w:after="0" w:line="360" w:lineRule="auto"/>
      <w:jc w:val="both"/>
    </w:pPr>
    <w:rPr>
      <w:rFonts w:ascii="Times New Roman" w:eastAsia="Times New Roman" w:hAnsi="Times New Roman" w:cs="Times New Roman"/>
      <w:b/>
      <w:bCs/>
      <w:sz w:val="20"/>
      <w:szCs w:val="20"/>
      <w:lang w:eastAsia="ru-RU"/>
    </w:rPr>
  </w:style>
  <w:style w:type="paragraph" w:customStyle="1" w:styleId="afd">
    <w:name w:val="НИР текст"/>
    <w:basedOn w:val="a0"/>
    <w:link w:val="afe"/>
    <w:uiPriority w:val="99"/>
    <w:rsid w:val="00527CF0"/>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e">
    <w:name w:val="НИР текст Знак"/>
    <w:link w:val="afd"/>
    <w:uiPriority w:val="99"/>
    <w:locked/>
    <w:rsid w:val="00527CF0"/>
    <w:rPr>
      <w:rFonts w:ascii="Times New Roman" w:eastAsia="Times New Roman" w:hAnsi="Times New Roman" w:cs="Times New Roman"/>
      <w:sz w:val="28"/>
      <w:szCs w:val="28"/>
      <w:lang w:eastAsia="ru-RU"/>
    </w:rPr>
  </w:style>
  <w:style w:type="character" w:customStyle="1" w:styleId="41">
    <w:name w:val="Знак Знак4"/>
    <w:uiPriority w:val="99"/>
    <w:rsid w:val="00527CF0"/>
    <w:rPr>
      <w:rFonts w:ascii="Pragmatica" w:hAnsi="Pragmatica" w:cs="Times New Roman"/>
      <w:sz w:val="24"/>
      <w:lang w:val="ru-RU" w:eastAsia="ru-RU" w:bidi="ar-SA"/>
    </w:rPr>
  </w:style>
  <w:style w:type="paragraph" w:customStyle="1" w:styleId="ConsPlusTitle">
    <w:name w:val="ConsPlusTitle"/>
    <w:rsid w:val="00527CF0"/>
    <w:pPr>
      <w:widowControl w:val="0"/>
      <w:suppressAutoHyphens/>
      <w:autoSpaceDE w:val="0"/>
      <w:spacing w:after="0" w:line="240" w:lineRule="auto"/>
    </w:pPr>
    <w:rPr>
      <w:rFonts w:ascii="Arial" w:eastAsia="Times New Roman" w:hAnsi="Arial" w:cs="Arial"/>
      <w:b/>
      <w:bCs/>
      <w:sz w:val="20"/>
      <w:szCs w:val="20"/>
      <w:lang w:eastAsia="ar-SA"/>
    </w:rPr>
  </w:style>
  <w:style w:type="character" w:customStyle="1" w:styleId="FontStyle34">
    <w:name w:val="Font Style34"/>
    <w:uiPriority w:val="99"/>
    <w:rsid w:val="00527CF0"/>
    <w:rPr>
      <w:rFonts w:ascii="Times New Roman" w:hAnsi="Times New Roman" w:cs="Times New Roman"/>
      <w:sz w:val="22"/>
      <w:szCs w:val="22"/>
    </w:rPr>
  </w:style>
  <w:style w:type="character" w:customStyle="1" w:styleId="FontStyle37">
    <w:name w:val="Font Style37"/>
    <w:uiPriority w:val="99"/>
    <w:rsid w:val="00527CF0"/>
    <w:rPr>
      <w:rFonts w:ascii="Times New Roman" w:hAnsi="Times New Roman" w:cs="Times New Roman"/>
      <w:sz w:val="20"/>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uiPriority w:val="99"/>
    <w:rsid w:val="00527CF0"/>
    <w:pPr>
      <w:spacing w:before="100" w:beforeAutospacing="1" w:after="100" w:afterAutospacing="1" w:line="360" w:lineRule="auto"/>
      <w:jc w:val="both"/>
    </w:pPr>
    <w:rPr>
      <w:rFonts w:ascii="Tahoma" w:eastAsia="Times New Roman" w:hAnsi="Tahoma" w:cs="Times New Roman"/>
      <w:sz w:val="20"/>
      <w:szCs w:val="20"/>
      <w:lang w:val="en-US"/>
    </w:rPr>
  </w:style>
  <w:style w:type="paragraph" w:customStyle="1" w:styleId="211">
    <w:name w:val="Основной текст с отступом 21"/>
    <w:basedOn w:val="a0"/>
    <w:uiPriority w:val="99"/>
    <w:rsid w:val="00527CF0"/>
    <w:pPr>
      <w:spacing w:after="0" w:line="360" w:lineRule="auto"/>
      <w:ind w:left="1560" w:hanging="1560"/>
      <w:jc w:val="both"/>
    </w:pPr>
    <w:rPr>
      <w:rFonts w:ascii="Times New Roman" w:eastAsia="Times New Roman" w:hAnsi="Times New Roman" w:cs="Times New Roman"/>
      <w:sz w:val="26"/>
      <w:szCs w:val="24"/>
      <w:lang w:eastAsia="ru-RU"/>
    </w:rPr>
  </w:style>
  <w:style w:type="paragraph" w:customStyle="1" w:styleId="110">
    <w:name w:val="Обычный11"/>
    <w:uiPriority w:val="99"/>
    <w:rsid w:val="00527CF0"/>
    <w:pPr>
      <w:spacing w:after="0" w:line="240" w:lineRule="auto"/>
    </w:pPr>
    <w:rPr>
      <w:rFonts w:ascii="Times New Roman" w:eastAsia="Times New Roman" w:hAnsi="Times New Roman" w:cs="Times New Roman"/>
      <w:sz w:val="20"/>
      <w:szCs w:val="20"/>
      <w:lang w:eastAsia="ru-RU"/>
    </w:rPr>
  </w:style>
  <w:style w:type="paragraph" w:customStyle="1" w:styleId="ConsPlusNonformat">
    <w:name w:val="ConsPlusNonformat"/>
    <w:link w:val="ConsPlusNonformat0"/>
    <w:uiPriority w:val="99"/>
    <w:rsid w:val="00527CF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0">
    <w:name w:val="ConsPlusNonformat Знак"/>
    <w:link w:val="ConsPlusNonformat"/>
    <w:uiPriority w:val="99"/>
    <w:locked/>
    <w:rsid w:val="00527CF0"/>
    <w:rPr>
      <w:rFonts w:ascii="Courier New" w:eastAsia="Times New Roman" w:hAnsi="Courier New" w:cs="Courier New"/>
      <w:sz w:val="20"/>
      <w:szCs w:val="20"/>
      <w:lang w:eastAsia="ru-RU"/>
    </w:rPr>
  </w:style>
  <w:style w:type="paragraph" w:customStyle="1" w:styleId="Style17">
    <w:name w:val="Style17"/>
    <w:basedOn w:val="a0"/>
    <w:uiPriority w:val="99"/>
    <w:rsid w:val="00527CF0"/>
    <w:pPr>
      <w:widowControl w:val="0"/>
      <w:autoSpaceDE w:val="0"/>
      <w:autoSpaceDN w:val="0"/>
      <w:adjustRightInd w:val="0"/>
      <w:spacing w:after="0" w:line="282" w:lineRule="exact"/>
      <w:ind w:firstLine="494"/>
      <w:jc w:val="both"/>
    </w:pPr>
    <w:rPr>
      <w:rFonts w:ascii="Times New Roman" w:eastAsia="Times New Roman" w:hAnsi="Times New Roman" w:cs="Times New Roman"/>
      <w:sz w:val="26"/>
      <w:szCs w:val="24"/>
      <w:lang w:eastAsia="ru-RU"/>
    </w:rPr>
  </w:style>
  <w:style w:type="character" w:customStyle="1" w:styleId="FontStyle39">
    <w:name w:val="Font Style39"/>
    <w:uiPriority w:val="99"/>
    <w:rsid w:val="00527CF0"/>
    <w:rPr>
      <w:rFonts w:ascii="Times New Roman" w:hAnsi="Times New Roman" w:cs="Times New Roman"/>
      <w:sz w:val="24"/>
      <w:szCs w:val="24"/>
    </w:rPr>
  </w:style>
  <w:style w:type="paragraph" w:customStyle="1" w:styleId="Style15">
    <w:name w:val="Style15"/>
    <w:basedOn w:val="a0"/>
    <w:uiPriority w:val="99"/>
    <w:rsid w:val="00527CF0"/>
    <w:pPr>
      <w:widowControl w:val="0"/>
      <w:autoSpaceDE w:val="0"/>
      <w:autoSpaceDN w:val="0"/>
      <w:adjustRightInd w:val="0"/>
      <w:spacing w:after="0" w:line="281" w:lineRule="exact"/>
      <w:jc w:val="center"/>
    </w:pPr>
    <w:rPr>
      <w:rFonts w:ascii="Times New Roman" w:eastAsia="Times New Roman" w:hAnsi="Times New Roman" w:cs="Times New Roman"/>
      <w:sz w:val="26"/>
      <w:szCs w:val="24"/>
      <w:lang w:eastAsia="ru-RU"/>
    </w:rPr>
  </w:style>
  <w:style w:type="character" w:customStyle="1" w:styleId="51">
    <w:name w:val="Знак Знак5"/>
    <w:uiPriority w:val="99"/>
    <w:rsid w:val="00527CF0"/>
    <w:rPr>
      <w:rFonts w:ascii="Pragmatica" w:hAnsi="Pragmatica" w:cs="Times New Roman"/>
      <w:sz w:val="24"/>
      <w:lang w:val="ru-RU" w:eastAsia="ru-RU" w:bidi="ar-SA"/>
    </w:rPr>
  </w:style>
  <w:style w:type="paragraph" w:customStyle="1" w:styleId="1130">
    <w:name w:val="Стиль Заголовок 1 + 13 пт По ширине Слева:  0 см Первая строка: ..."/>
    <w:basedOn w:val="1"/>
    <w:uiPriority w:val="99"/>
    <w:rsid w:val="00527CF0"/>
  </w:style>
  <w:style w:type="paragraph" w:customStyle="1" w:styleId="15">
    <w:name w:val="Стиль1"/>
    <w:basedOn w:val="2"/>
    <w:uiPriority w:val="99"/>
    <w:rsid w:val="00527CF0"/>
    <w:pPr>
      <w:tabs>
        <w:tab w:val="clear" w:pos="993"/>
      </w:tabs>
    </w:pPr>
  </w:style>
  <w:style w:type="paragraph" w:styleId="26">
    <w:name w:val="toc 2"/>
    <w:basedOn w:val="a0"/>
    <w:next w:val="a0"/>
    <w:autoRedefine/>
    <w:uiPriority w:val="39"/>
    <w:rsid w:val="00527CF0"/>
    <w:pPr>
      <w:tabs>
        <w:tab w:val="right" w:leader="dot" w:pos="10206"/>
      </w:tabs>
      <w:spacing w:after="120" w:line="240" w:lineRule="auto"/>
      <w:ind w:right="850"/>
      <w:jc w:val="both"/>
      <w:outlineLvl w:val="1"/>
    </w:pPr>
    <w:rPr>
      <w:rFonts w:ascii="Times New Roman" w:eastAsia="Times New Roman" w:hAnsi="Times New Roman" w:cs="Times New Roman"/>
      <w:b/>
      <w:bCs/>
      <w:noProof/>
      <w:lang w:eastAsia="ru-RU"/>
    </w:rPr>
  </w:style>
  <w:style w:type="paragraph" w:styleId="36">
    <w:name w:val="toc 3"/>
    <w:basedOn w:val="a0"/>
    <w:next w:val="a0"/>
    <w:autoRedefine/>
    <w:uiPriority w:val="39"/>
    <w:rsid w:val="00527CF0"/>
    <w:pPr>
      <w:tabs>
        <w:tab w:val="right" w:leader="dot" w:pos="10065"/>
      </w:tabs>
      <w:spacing w:before="120" w:after="120" w:line="240" w:lineRule="auto"/>
      <w:jc w:val="both"/>
      <w:outlineLvl w:val="2"/>
    </w:pPr>
    <w:rPr>
      <w:rFonts w:ascii="Times New Roman" w:eastAsia="Times New Roman" w:hAnsi="Times New Roman" w:cs="Times New Roman"/>
      <w:b/>
      <w:noProof/>
      <w:lang w:val="en-US" w:eastAsia="ru-RU"/>
    </w:rPr>
  </w:style>
  <w:style w:type="paragraph" w:styleId="42">
    <w:name w:val="toc 4"/>
    <w:basedOn w:val="a0"/>
    <w:next w:val="a0"/>
    <w:autoRedefine/>
    <w:uiPriority w:val="39"/>
    <w:rsid w:val="00527CF0"/>
    <w:pPr>
      <w:tabs>
        <w:tab w:val="right" w:leader="dot" w:pos="10206"/>
      </w:tabs>
      <w:spacing w:before="60" w:after="60" w:line="240" w:lineRule="auto"/>
      <w:ind w:left="482" w:right="850"/>
      <w:jc w:val="both"/>
      <w:outlineLvl w:val="3"/>
    </w:pPr>
    <w:rPr>
      <w:rFonts w:ascii="Times New Roman" w:eastAsia="Times New Roman" w:hAnsi="Times New Roman" w:cs="Times New Roman"/>
      <w:noProof/>
      <w:lang w:eastAsia="ru-RU"/>
    </w:rPr>
  </w:style>
  <w:style w:type="paragraph" w:styleId="52">
    <w:name w:val="toc 5"/>
    <w:basedOn w:val="a0"/>
    <w:next w:val="a0"/>
    <w:autoRedefine/>
    <w:uiPriority w:val="99"/>
    <w:rsid w:val="00527CF0"/>
    <w:pPr>
      <w:spacing w:after="0" w:line="360" w:lineRule="auto"/>
      <w:ind w:left="720"/>
      <w:jc w:val="both"/>
    </w:pPr>
    <w:rPr>
      <w:rFonts w:ascii="Calibri" w:eastAsia="Times New Roman" w:hAnsi="Calibri" w:cs="Times New Roman"/>
      <w:sz w:val="20"/>
      <w:szCs w:val="20"/>
      <w:lang w:eastAsia="ru-RU"/>
    </w:rPr>
  </w:style>
  <w:style w:type="paragraph" w:styleId="61">
    <w:name w:val="toc 6"/>
    <w:basedOn w:val="a0"/>
    <w:next w:val="a0"/>
    <w:autoRedefine/>
    <w:uiPriority w:val="99"/>
    <w:semiHidden/>
    <w:rsid w:val="00527CF0"/>
    <w:pPr>
      <w:spacing w:after="0" w:line="360" w:lineRule="auto"/>
      <w:ind w:left="960"/>
      <w:jc w:val="both"/>
    </w:pPr>
    <w:rPr>
      <w:rFonts w:ascii="Calibri" w:eastAsia="Times New Roman" w:hAnsi="Calibri" w:cs="Times New Roman"/>
      <w:sz w:val="20"/>
      <w:szCs w:val="20"/>
      <w:lang w:eastAsia="ru-RU"/>
    </w:rPr>
  </w:style>
  <w:style w:type="paragraph" w:styleId="71">
    <w:name w:val="toc 7"/>
    <w:basedOn w:val="a0"/>
    <w:next w:val="a0"/>
    <w:autoRedefine/>
    <w:uiPriority w:val="99"/>
    <w:semiHidden/>
    <w:rsid w:val="00527CF0"/>
    <w:pPr>
      <w:spacing w:after="0" w:line="360" w:lineRule="auto"/>
      <w:ind w:left="1200"/>
      <w:jc w:val="both"/>
    </w:pPr>
    <w:rPr>
      <w:rFonts w:ascii="Calibri" w:eastAsia="Times New Roman" w:hAnsi="Calibri" w:cs="Times New Roman"/>
      <w:sz w:val="20"/>
      <w:szCs w:val="20"/>
      <w:lang w:eastAsia="ru-RU"/>
    </w:rPr>
  </w:style>
  <w:style w:type="paragraph" w:styleId="81">
    <w:name w:val="toc 8"/>
    <w:basedOn w:val="a0"/>
    <w:next w:val="a0"/>
    <w:autoRedefine/>
    <w:uiPriority w:val="99"/>
    <w:semiHidden/>
    <w:rsid w:val="00527CF0"/>
    <w:pPr>
      <w:spacing w:after="0" w:line="360" w:lineRule="auto"/>
      <w:ind w:left="1440"/>
      <w:jc w:val="both"/>
    </w:pPr>
    <w:rPr>
      <w:rFonts w:ascii="Calibri" w:eastAsia="Times New Roman" w:hAnsi="Calibri" w:cs="Times New Roman"/>
      <w:sz w:val="20"/>
      <w:szCs w:val="20"/>
      <w:lang w:eastAsia="ru-RU"/>
    </w:rPr>
  </w:style>
  <w:style w:type="paragraph" w:styleId="91">
    <w:name w:val="toc 9"/>
    <w:basedOn w:val="a0"/>
    <w:next w:val="a0"/>
    <w:autoRedefine/>
    <w:uiPriority w:val="99"/>
    <w:semiHidden/>
    <w:rsid w:val="00527CF0"/>
    <w:pPr>
      <w:spacing w:after="0" w:line="360" w:lineRule="auto"/>
      <w:ind w:left="1680"/>
      <w:jc w:val="both"/>
    </w:pPr>
    <w:rPr>
      <w:rFonts w:ascii="Calibri" w:eastAsia="Times New Roman" w:hAnsi="Calibri" w:cs="Times New Roman"/>
      <w:sz w:val="20"/>
      <w:szCs w:val="20"/>
      <w:lang w:eastAsia="ru-RU"/>
    </w:rPr>
  </w:style>
  <w:style w:type="paragraph" w:customStyle="1" w:styleId="27">
    <w:name w:val="Стиль Оглавление 2 + По левому краю"/>
    <w:basedOn w:val="26"/>
    <w:autoRedefine/>
    <w:uiPriority w:val="99"/>
    <w:rsid w:val="00527CF0"/>
    <w:pPr>
      <w:jc w:val="left"/>
    </w:pPr>
    <w:rPr>
      <w:b w:val="0"/>
      <w:i/>
    </w:rPr>
  </w:style>
  <w:style w:type="paragraph" w:customStyle="1" w:styleId="200">
    <w:name w:val="Стиль Оглавление 2 + По левому краю Справа:  0 см Перед:  0 пт"/>
    <w:basedOn w:val="26"/>
    <w:autoRedefine/>
    <w:uiPriority w:val="99"/>
    <w:rsid w:val="00527CF0"/>
    <w:pPr>
      <w:ind w:right="0"/>
      <w:jc w:val="left"/>
    </w:pPr>
    <w:rPr>
      <w:i/>
    </w:rPr>
  </w:style>
  <w:style w:type="paragraph" w:customStyle="1" w:styleId="100">
    <w:name w:val="Стиль Оглавление 1 + Справа:  0 см"/>
    <w:basedOn w:val="14"/>
    <w:autoRedefine/>
    <w:uiPriority w:val="99"/>
    <w:rsid w:val="00527CF0"/>
    <w:rPr>
      <w:szCs w:val="20"/>
    </w:rPr>
  </w:style>
  <w:style w:type="paragraph" w:customStyle="1" w:styleId="Style7">
    <w:name w:val="Style7"/>
    <w:basedOn w:val="a0"/>
    <w:uiPriority w:val="99"/>
    <w:rsid w:val="00527CF0"/>
    <w:pPr>
      <w:widowControl w:val="0"/>
      <w:autoSpaceDE w:val="0"/>
      <w:autoSpaceDN w:val="0"/>
      <w:adjustRightInd w:val="0"/>
      <w:spacing w:after="0" w:line="360" w:lineRule="auto"/>
      <w:jc w:val="both"/>
    </w:pPr>
    <w:rPr>
      <w:rFonts w:ascii="Times New Roman" w:eastAsia="Times New Roman" w:hAnsi="Times New Roman" w:cs="Times New Roman"/>
      <w:sz w:val="26"/>
      <w:szCs w:val="24"/>
      <w:lang w:eastAsia="ru-RU"/>
    </w:rPr>
  </w:style>
  <w:style w:type="paragraph" w:styleId="16">
    <w:name w:val="index 1"/>
    <w:basedOn w:val="a0"/>
    <w:next w:val="a0"/>
    <w:autoRedefine/>
    <w:uiPriority w:val="99"/>
    <w:semiHidden/>
    <w:rsid w:val="00527CF0"/>
    <w:pPr>
      <w:spacing w:after="0" w:line="360" w:lineRule="auto"/>
      <w:ind w:left="240" w:hanging="240"/>
      <w:jc w:val="both"/>
    </w:pPr>
    <w:rPr>
      <w:rFonts w:ascii="Times New Roman" w:eastAsia="Times New Roman" w:hAnsi="Times New Roman" w:cs="Times New Roman"/>
      <w:sz w:val="18"/>
      <w:szCs w:val="18"/>
      <w:lang w:eastAsia="ru-RU"/>
    </w:rPr>
  </w:style>
  <w:style w:type="paragraph" w:styleId="28">
    <w:name w:val="index 2"/>
    <w:basedOn w:val="a0"/>
    <w:next w:val="a0"/>
    <w:autoRedefine/>
    <w:uiPriority w:val="99"/>
    <w:semiHidden/>
    <w:rsid w:val="00527CF0"/>
    <w:pPr>
      <w:spacing w:after="0" w:line="360" w:lineRule="auto"/>
      <w:ind w:left="480" w:hanging="240"/>
      <w:jc w:val="both"/>
    </w:pPr>
    <w:rPr>
      <w:rFonts w:ascii="Times New Roman" w:eastAsia="Times New Roman" w:hAnsi="Times New Roman" w:cs="Times New Roman"/>
      <w:sz w:val="18"/>
      <w:szCs w:val="18"/>
      <w:lang w:eastAsia="ru-RU"/>
    </w:rPr>
  </w:style>
  <w:style w:type="paragraph" w:styleId="37">
    <w:name w:val="index 3"/>
    <w:basedOn w:val="a0"/>
    <w:next w:val="a0"/>
    <w:autoRedefine/>
    <w:uiPriority w:val="99"/>
    <w:semiHidden/>
    <w:rsid w:val="00527CF0"/>
    <w:pPr>
      <w:spacing w:after="0" w:line="360" w:lineRule="auto"/>
      <w:ind w:left="720" w:hanging="240"/>
      <w:jc w:val="both"/>
    </w:pPr>
    <w:rPr>
      <w:rFonts w:ascii="Times New Roman" w:eastAsia="Times New Roman" w:hAnsi="Times New Roman" w:cs="Times New Roman"/>
      <w:sz w:val="18"/>
      <w:szCs w:val="18"/>
      <w:lang w:eastAsia="ru-RU"/>
    </w:rPr>
  </w:style>
  <w:style w:type="paragraph" w:styleId="43">
    <w:name w:val="index 4"/>
    <w:basedOn w:val="a0"/>
    <w:next w:val="a0"/>
    <w:autoRedefine/>
    <w:uiPriority w:val="99"/>
    <w:semiHidden/>
    <w:rsid w:val="00527CF0"/>
    <w:pPr>
      <w:spacing w:after="0" w:line="360" w:lineRule="auto"/>
      <w:ind w:left="960" w:hanging="240"/>
      <w:jc w:val="both"/>
    </w:pPr>
    <w:rPr>
      <w:rFonts w:ascii="Times New Roman" w:eastAsia="Times New Roman" w:hAnsi="Times New Roman" w:cs="Times New Roman"/>
      <w:sz w:val="18"/>
      <w:szCs w:val="18"/>
      <w:lang w:eastAsia="ru-RU"/>
    </w:rPr>
  </w:style>
  <w:style w:type="paragraph" w:styleId="53">
    <w:name w:val="index 5"/>
    <w:basedOn w:val="a0"/>
    <w:next w:val="a0"/>
    <w:autoRedefine/>
    <w:uiPriority w:val="99"/>
    <w:semiHidden/>
    <w:rsid w:val="00527CF0"/>
    <w:pPr>
      <w:spacing w:after="0" w:line="360" w:lineRule="auto"/>
      <w:ind w:left="1200" w:hanging="240"/>
      <w:jc w:val="both"/>
    </w:pPr>
    <w:rPr>
      <w:rFonts w:ascii="Times New Roman" w:eastAsia="Times New Roman" w:hAnsi="Times New Roman" w:cs="Times New Roman"/>
      <w:sz w:val="18"/>
      <w:szCs w:val="18"/>
      <w:lang w:eastAsia="ru-RU"/>
    </w:rPr>
  </w:style>
  <w:style w:type="paragraph" w:styleId="62">
    <w:name w:val="index 6"/>
    <w:basedOn w:val="a0"/>
    <w:next w:val="a0"/>
    <w:autoRedefine/>
    <w:uiPriority w:val="99"/>
    <w:semiHidden/>
    <w:rsid w:val="00527CF0"/>
    <w:pPr>
      <w:spacing w:after="0" w:line="360" w:lineRule="auto"/>
      <w:ind w:left="1440" w:hanging="240"/>
      <w:jc w:val="both"/>
    </w:pPr>
    <w:rPr>
      <w:rFonts w:ascii="Times New Roman" w:eastAsia="Times New Roman" w:hAnsi="Times New Roman" w:cs="Times New Roman"/>
      <w:sz w:val="18"/>
      <w:szCs w:val="18"/>
      <w:lang w:eastAsia="ru-RU"/>
    </w:rPr>
  </w:style>
  <w:style w:type="paragraph" w:styleId="72">
    <w:name w:val="index 7"/>
    <w:basedOn w:val="a0"/>
    <w:next w:val="a0"/>
    <w:autoRedefine/>
    <w:uiPriority w:val="99"/>
    <w:semiHidden/>
    <w:rsid w:val="00527CF0"/>
    <w:pPr>
      <w:spacing w:after="0" w:line="360" w:lineRule="auto"/>
      <w:ind w:left="1680" w:hanging="240"/>
      <w:jc w:val="both"/>
    </w:pPr>
    <w:rPr>
      <w:rFonts w:ascii="Times New Roman" w:eastAsia="Times New Roman" w:hAnsi="Times New Roman" w:cs="Times New Roman"/>
      <w:sz w:val="18"/>
      <w:szCs w:val="18"/>
      <w:lang w:eastAsia="ru-RU"/>
    </w:rPr>
  </w:style>
  <w:style w:type="paragraph" w:styleId="82">
    <w:name w:val="index 8"/>
    <w:basedOn w:val="a0"/>
    <w:next w:val="a0"/>
    <w:autoRedefine/>
    <w:uiPriority w:val="99"/>
    <w:semiHidden/>
    <w:rsid w:val="00527CF0"/>
    <w:pPr>
      <w:spacing w:after="0" w:line="360" w:lineRule="auto"/>
      <w:ind w:left="1920" w:hanging="240"/>
      <w:jc w:val="both"/>
    </w:pPr>
    <w:rPr>
      <w:rFonts w:ascii="Times New Roman" w:eastAsia="Times New Roman" w:hAnsi="Times New Roman" w:cs="Times New Roman"/>
      <w:sz w:val="18"/>
      <w:szCs w:val="18"/>
      <w:lang w:eastAsia="ru-RU"/>
    </w:rPr>
  </w:style>
  <w:style w:type="paragraph" w:styleId="92">
    <w:name w:val="index 9"/>
    <w:basedOn w:val="a0"/>
    <w:next w:val="a0"/>
    <w:autoRedefine/>
    <w:uiPriority w:val="99"/>
    <w:semiHidden/>
    <w:rsid w:val="00527CF0"/>
    <w:pPr>
      <w:spacing w:after="0" w:line="360" w:lineRule="auto"/>
      <w:ind w:left="2160" w:hanging="240"/>
      <w:jc w:val="both"/>
    </w:pPr>
    <w:rPr>
      <w:rFonts w:ascii="Times New Roman" w:eastAsia="Times New Roman" w:hAnsi="Times New Roman" w:cs="Times New Roman"/>
      <w:sz w:val="18"/>
      <w:szCs w:val="18"/>
      <w:lang w:eastAsia="ru-RU"/>
    </w:rPr>
  </w:style>
  <w:style w:type="paragraph" w:styleId="aff">
    <w:name w:val="index heading"/>
    <w:basedOn w:val="a0"/>
    <w:next w:val="16"/>
    <w:uiPriority w:val="99"/>
    <w:semiHidden/>
    <w:rsid w:val="00527CF0"/>
    <w:pPr>
      <w:spacing w:before="240" w:after="120" w:line="360" w:lineRule="auto"/>
      <w:jc w:val="center"/>
    </w:pPr>
    <w:rPr>
      <w:rFonts w:ascii="Times New Roman" w:eastAsia="Times New Roman" w:hAnsi="Times New Roman" w:cs="Times New Roman"/>
      <w:b/>
      <w:bCs/>
      <w:sz w:val="26"/>
      <w:szCs w:val="26"/>
      <w:lang w:eastAsia="ru-RU"/>
    </w:rPr>
  </w:style>
  <w:style w:type="paragraph" w:customStyle="1" w:styleId="Style5">
    <w:name w:val="Style5"/>
    <w:basedOn w:val="a0"/>
    <w:uiPriority w:val="99"/>
    <w:rsid w:val="00527CF0"/>
    <w:pPr>
      <w:widowControl w:val="0"/>
      <w:autoSpaceDE w:val="0"/>
      <w:autoSpaceDN w:val="0"/>
      <w:adjustRightInd w:val="0"/>
      <w:spacing w:after="0" w:line="446" w:lineRule="exact"/>
      <w:ind w:firstLine="595"/>
      <w:jc w:val="both"/>
    </w:pPr>
    <w:rPr>
      <w:rFonts w:ascii="Times New Roman" w:eastAsia="Times New Roman" w:hAnsi="Times New Roman" w:cs="Times New Roman"/>
      <w:sz w:val="26"/>
      <w:szCs w:val="24"/>
      <w:lang w:eastAsia="ru-RU"/>
    </w:rPr>
  </w:style>
  <w:style w:type="character" w:customStyle="1" w:styleId="63">
    <w:name w:val="Знак Знак6"/>
    <w:uiPriority w:val="99"/>
    <w:rsid w:val="00527CF0"/>
    <w:rPr>
      <w:rFonts w:ascii="Pragmatica" w:hAnsi="Pragmatica" w:cs="Times New Roman"/>
      <w:sz w:val="24"/>
      <w:lang w:val="ru-RU" w:eastAsia="ru-RU" w:bidi="ar-SA"/>
    </w:rPr>
  </w:style>
  <w:style w:type="paragraph" w:customStyle="1" w:styleId="17">
    <w:name w:val="Абзац списка1"/>
    <w:basedOn w:val="a0"/>
    <w:uiPriority w:val="99"/>
    <w:rsid w:val="00527CF0"/>
    <w:pPr>
      <w:ind w:left="720"/>
      <w:contextualSpacing/>
      <w:jc w:val="both"/>
    </w:pPr>
    <w:rPr>
      <w:rFonts w:ascii="Calibri" w:eastAsia="Times New Roman" w:hAnsi="Calibri" w:cs="Times New Roman"/>
    </w:rPr>
  </w:style>
  <w:style w:type="character" w:customStyle="1" w:styleId="73">
    <w:name w:val="Знак Знак7"/>
    <w:uiPriority w:val="99"/>
    <w:rsid w:val="00527CF0"/>
    <w:rPr>
      <w:rFonts w:ascii="Pragmatica" w:hAnsi="Pragmatica"/>
      <w:sz w:val="24"/>
      <w:lang w:val="ru-RU" w:eastAsia="ru-RU"/>
    </w:rPr>
  </w:style>
  <w:style w:type="character" w:customStyle="1" w:styleId="93">
    <w:name w:val="Знак Знак9"/>
    <w:uiPriority w:val="99"/>
    <w:rsid w:val="00527CF0"/>
    <w:rPr>
      <w:b/>
      <w:color w:val="000000"/>
      <w:sz w:val="26"/>
      <w:u w:val="single"/>
    </w:rPr>
  </w:style>
  <w:style w:type="character" w:customStyle="1" w:styleId="83">
    <w:name w:val="Знак Знак8"/>
    <w:uiPriority w:val="99"/>
    <w:rsid w:val="00527CF0"/>
    <w:rPr>
      <w:b/>
      <w:lang w:val="ru-RU" w:eastAsia="ru-RU"/>
    </w:rPr>
  </w:style>
  <w:style w:type="character" w:styleId="aff0">
    <w:name w:val="Strong"/>
    <w:qFormat/>
    <w:rsid w:val="00527CF0"/>
    <w:rPr>
      <w:rFonts w:cs="Times New Roman"/>
      <w:b/>
      <w:bCs/>
    </w:rPr>
  </w:style>
  <w:style w:type="character" w:customStyle="1" w:styleId="FontStyle23">
    <w:name w:val="Font Style23"/>
    <w:rsid w:val="00527CF0"/>
    <w:rPr>
      <w:rFonts w:ascii="Times New Roman" w:hAnsi="Times New Roman" w:cs="Times New Roman"/>
      <w:b/>
      <w:bCs/>
      <w:spacing w:val="10"/>
      <w:sz w:val="24"/>
      <w:szCs w:val="24"/>
    </w:rPr>
  </w:style>
  <w:style w:type="paragraph" w:styleId="aff1">
    <w:name w:val="Normal (Web)"/>
    <w:basedOn w:val="a0"/>
    <w:uiPriority w:val="99"/>
    <w:rsid w:val="00527CF0"/>
    <w:pPr>
      <w:spacing w:after="0" w:line="360" w:lineRule="auto"/>
      <w:jc w:val="both"/>
    </w:pPr>
    <w:rPr>
      <w:rFonts w:ascii="Times New Roman" w:eastAsia="Times New Roman" w:hAnsi="Times New Roman" w:cs="Times New Roman"/>
      <w:sz w:val="26"/>
      <w:szCs w:val="24"/>
      <w:lang w:eastAsia="ru-RU"/>
    </w:rPr>
  </w:style>
  <w:style w:type="character" w:customStyle="1" w:styleId="212">
    <w:name w:val="Знак Знак21"/>
    <w:uiPriority w:val="99"/>
    <w:rsid w:val="00527CF0"/>
    <w:rPr>
      <w:rFonts w:cs="Times New Roman"/>
      <w:sz w:val="24"/>
    </w:rPr>
  </w:style>
  <w:style w:type="paragraph" w:customStyle="1" w:styleId="54">
    <w:name w:val="заголовок 5"/>
    <w:basedOn w:val="a0"/>
    <w:link w:val="55"/>
    <w:uiPriority w:val="99"/>
    <w:rsid w:val="00527CF0"/>
    <w:pPr>
      <w:spacing w:after="0" w:line="360" w:lineRule="auto"/>
      <w:ind w:firstLine="708"/>
      <w:jc w:val="both"/>
    </w:pPr>
    <w:rPr>
      <w:rFonts w:ascii="Times New Roman" w:eastAsia="Times New Roman" w:hAnsi="Times New Roman" w:cs="Times New Roman"/>
      <w:b/>
      <w:i/>
      <w:sz w:val="26"/>
      <w:szCs w:val="26"/>
      <w:u w:val="double"/>
      <w:lang w:eastAsia="ru-RU"/>
    </w:rPr>
  </w:style>
  <w:style w:type="character" w:customStyle="1" w:styleId="55">
    <w:name w:val="заголовок 5 Знак"/>
    <w:link w:val="54"/>
    <w:uiPriority w:val="99"/>
    <w:locked/>
    <w:rsid w:val="00527CF0"/>
    <w:rPr>
      <w:rFonts w:ascii="Times New Roman" w:eastAsia="Times New Roman" w:hAnsi="Times New Roman" w:cs="Times New Roman"/>
      <w:b/>
      <w:i/>
      <w:sz w:val="26"/>
      <w:szCs w:val="26"/>
      <w:u w:val="double"/>
      <w:lang w:eastAsia="ru-RU"/>
    </w:rPr>
  </w:style>
  <w:style w:type="paragraph" w:customStyle="1" w:styleId="64">
    <w:name w:val="заголовок 6"/>
    <w:basedOn w:val="a0"/>
    <w:link w:val="65"/>
    <w:uiPriority w:val="99"/>
    <w:rsid w:val="00527CF0"/>
    <w:pPr>
      <w:spacing w:after="0" w:line="360" w:lineRule="auto"/>
      <w:ind w:firstLine="708"/>
      <w:jc w:val="both"/>
    </w:pPr>
    <w:rPr>
      <w:rFonts w:ascii="Times New Roman" w:eastAsia="Times New Roman" w:hAnsi="Times New Roman" w:cs="Times New Roman"/>
      <w:i/>
      <w:sz w:val="26"/>
      <w:szCs w:val="26"/>
      <w:u w:val="single"/>
      <w:lang w:eastAsia="ru-RU"/>
    </w:rPr>
  </w:style>
  <w:style w:type="character" w:customStyle="1" w:styleId="65">
    <w:name w:val="заголовок 6 Знак"/>
    <w:link w:val="64"/>
    <w:uiPriority w:val="99"/>
    <w:locked/>
    <w:rsid w:val="00527CF0"/>
    <w:rPr>
      <w:rFonts w:ascii="Times New Roman" w:eastAsia="Times New Roman" w:hAnsi="Times New Roman" w:cs="Times New Roman"/>
      <w:i/>
      <w:sz w:val="26"/>
      <w:szCs w:val="26"/>
      <w:u w:val="single"/>
      <w:lang w:eastAsia="ru-RU"/>
    </w:rPr>
  </w:style>
  <w:style w:type="paragraph" w:customStyle="1" w:styleId="74">
    <w:name w:val="заголовок 7"/>
    <w:basedOn w:val="2"/>
    <w:link w:val="75"/>
    <w:uiPriority w:val="99"/>
    <w:rsid w:val="00527CF0"/>
    <w:rPr>
      <w:rFonts w:ascii="Cambria" w:hAnsi="Cambria"/>
      <w:u w:val="double"/>
    </w:rPr>
  </w:style>
  <w:style w:type="character" w:customStyle="1" w:styleId="75">
    <w:name w:val="заголовок 7 Знак"/>
    <w:link w:val="74"/>
    <w:uiPriority w:val="99"/>
    <w:locked/>
    <w:rsid w:val="00527CF0"/>
    <w:rPr>
      <w:rFonts w:ascii="Cambria" w:eastAsia="Times New Roman" w:hAnsi="Cambria" w:cs="Times New Roman"/>
      <w:b/>
      <w:i/>
      <w:color w:val="000000"/>
      <w:sz w:val="26"/>
      <w:szCs w:val="26"/>
      <w:u w:val="double"/>
      <w:lang w:eastAsia="ru-RU"/>
    </w:rPr>
  </w:style>
  <w:style w:type="paragraph" w:customStyle="1" w:styleId="29">
    <w:name w:val="Обычный2"/>
    <w:basedOn w:val="ConsPlusNonformat"/>
    <w:link w:val="aff2"/>
    <w:qFormat/>
    <w:rsid w:val="00527CF0"/>
    <w:pPr>
      <w:widowControl/>
      <w:spacing w:line="360" w:lineRule="auto"/>
      <w:ind w:firstLine="709"/>
      <w:jc w:val="both"/>
    </w:pPr>
    <w:rPr>
      <w:sz w:val="26"/>
      <w:szCs w:val="26"/>
    </w:rPr>
  </w:style>
  <w:style w:type="character" w:customStyle="1" w:styleId="aff2">
    <w:name w:val="Обычный Знак"/>
    <w:link w:val="29"/>
    <w:locked/>
    <w:rsid w:val="00527CF0"/>
    <w:rPr>
      <w:rFonts w:ascii="Courier New" w:eastAsia="Times New Roman" w:hAnsi="Courier New" w:cs="Courier New"/>
      <w:sz w:val="26"/>
      <w:szCs w:val="26"/>
      <w:lang w:eastAsia="ru-RU"/>
    </w:rPr>
  </w:style>
  <w:style w:type="paragraph" w:customStyle="1" w:styleId="18">
    <w:name w:val="обычный 1"/>
    <w:basedOn w:val="a0"/>
    <w:link w:val="19"/>
    <w:uiPriority w:val="99"/>
    <w:rsid w:val="00527CF0"/>
    <w:pPr>
      <w:spacing w:after="0" w:line="360" w:lineRule="auto"/>
      <w:jc w:val="both"/>
    </w:pPr>
    <w:rPr>
      <w:rFonts w:ascii="Times New Roman" w:eastAsia="Times New Roman" w:hAnsi="Times New Roman" w:cs="Times New Roman"/>
      <w:lang w:eastAsia="ru-RU"/>
    </w:rPr>
  </w:style>
  <w:style w:type="character" w:customStyle="1" w:styleId="19">
    <w:name w:val="обычный 1 Знак"/>
    <w:link w:val="18"/>
    <w:uiPriority w:val="99"/>
    <w:locked/>
    <w:rsid w:val="00527CF0"/>
    <w:rPr>
      <w:rFonts w:ascii="Times New Roman" w:eastAsia="Times New Roman" w:hAnsi="Times New Roman" w:cs="Times New Roman"/>
      <w:lang w:eastAsia="ru-RU"/>
    </w:rPr>
  </w:style>
  <w:style w:type="paragraph" w:styleId="aff3">
    <w:name w:val="TOC Heading"/>
    <w:basedOn w:val="1"/>
    <w:next w:val="a0"/>
    <w:uiPriority w:val="99"/>
    <w:qFormat/>
    <w:rsid w:val="00527CF0"/>
    <w:pPr>
      <w:keepNext/>
      <w:keepLines/>
      <w:pageBreakBefore w:val="0"/>
      <w:spacing w:before="480" w:line="276" w:lineRule="auto"/>
      <w:jc w:val="left"/>
      <w:outlineLvl w:val="9"/>
    </w:pPr>
    <w:rPr>
      <w:color w:val="365F91"/>
      <w:lang w:eastAsia="en-US"/>
    </w:rPr>
  </w:style>
  <w:style w:type="paragraph" w:customStyle="1" w:styleId="2a">
    <w:name w:val="обычный 2"/>
    <w:basedOn w:val="74"/>
    <w:link w:val="2b"/>
    <w:rsid w:val="00527CF0"/>
    <w:rPr>
      <w:b w:val="0"/>
    </w:rPr>
  </w:style>
  <w:style w:type="character" w:customStyle="1" w:styleId="2b">
    <w:name w:val="обычный 2 Знак"/>
    <w:link w:val="2a"/>
    <w:locked/>
    <w:rsid w:val="00527CF0"/>
    <w:rPr>
      <w:rFonts w:ascii="Cambria" w:eastAsia="Times New Roman" w:hAnsi="Cambria" w:cs="Times New Roman"/>
      <w:i/>
      <w:color w:val="000000"/>
      <w:sz w:val="26"/>
      <w:szCs w:val="26"/>
      <w:u w:val="double"/>
      <w:lang w:eastAsia="ru-RU"/>
    </w:rPr>
  </w:style>
  <w:style w:type="paragraph" w:styleId="aff4">
    <w:name w:val="E-mail Signature"/>
    <w:basedOn w:val="a0"/>
    <w:link w:val="aff5"/>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aff5">
    <w:name w:val="Электронная подпись Знак"/>
    <w:basedOn w:val="a1"/>
    <w:link w:val="aff4"/>
    <w:rsid w:val="00527CF0"/>
    <w:rPr>
      <w:rFonts w:ascii="Times New Roman" w:eastAsia="Times New Roman" w:hAnsi="Times New Roman" w:cs="Times New Roman"/>
      <w:sz w:val="24"/>
      <w:szCs w:val="20"/>
      <w:lang w:eastAsia="ru-RU"/>
    </w:rPr>
  </w:style>
  <w:style w:type="paragraph" w:customStyle="1" w:styleId="a">
    <w:name w:val="списки"/>
    <w:basedOn w:val="a0"/>
    <w:link w:val="aff6"/>
    <w:qFormat/>
    <w:rsid w:val="00527CF0"/>
    <w:pPr>
      <w:numPr>
        <w:numId w:val="3"/>
      </w:numPr>
      <w:spacing w:before="120" w:after="0" w:line="240" w:lineRule="auto"/>
      <w:ind w:left="658" w:hanging="658"/>
      <w:jc w:val="both"/>
    </w:pPr>
    <w:rPr>
      <w:rFonts w:ascii="Times New Roman" w:eastAsia="Times New Roman" w:hAnsi="Times New Roman" w:cs="Times New Roman"/>
      <w:sz w:val="26"/>
      <w:szCs w:val="26"/>
      <w:lang w:eastAsia="ru-RU"/>
    </w:rPr>
  </w:style>
  <w:style w:type="character" w:customStyle="1" w:styleId="aff6">
    <w:name w:val="списки Знак"/>
    <w:link w:val="a"/>
    <w:rsid w:val="00527CF0"/>
    <w:rPr>
      <w:rFonts w:ascii="Times New Roman" w:eastAsia="Times New Roman" w:hAnsi="Times New Roman" w:cs="Times New Roman"/>
      <w:sz w:val="26"/>
      <w:szCs w:val="26"/>
      <w:lang w:eastAsia="ru-RU"/>
    </w:rPr>
  </w:style>
  <w:style w:type="paragraph" w:styleId="aff7">
    <w:name w:val="No Spacing"/>
    <w:qFormat/>
    <w:rsid w:val="00527CF0"/>
    <w:pPr>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0"/>
    <w:rsid w:val="00527CF0"/>
    <w:pPr>
      <w:widowControl w:val="0"/>
      <w:autoSpaceDE w:val="0"/>
      <w:autoSpaceDN w:val="0"/>
      <w:adjustRightInd w:val="0"/>
      <w:spacing w:after="0" w:line="277" w:lineRule="exact"/>
      <w:ind w:firstLine="504"/>
      <w:jc w:val="both"/>
    </w:pPr>
    <w:rPr>
      <w:rFonts w:ascii="Times New Roman" w:eastAsia="Times New Roman" w:hAnsi="Times New Roman" w:cs="Times New Roman"/>
      <w:sz w:val="24"/>
      <w:szCs w:val="24"/>
      <w:lang w:eastAsia="ru-RU"/>
    </w:rPr>
  </w:style>
  <w:style w:type="character" w:customStyle="1" w:styleId="FontStyle25">
    <w:name w:val="Font Style25"/>
    <w:basedOn w:val="a1"/>
    <w:rsid w:val="00527CF0"/>
    <w:rPr>
      <w:rFonts w:ascii="Times New Roman" w:hAnsi="Times New Roman" w:cs="Times New Roman"/>
      <w:sz w:val="24"/>
      <w:szCs w:val="24"/>
    </w:rPr>
  </w:style>
  <w:style w:type="paragraph" w:styleId="aff8">
    <w:name w:val="Subtitle"/>
    <w:basedOn w:val="a0"/>
    <w:next w:val="a0"/>
    <w:link w:val="aff9"/>
    <w:qFormat/>
    <w:rsid w:val="00527CF0"/>
    <w:pPr>
      <w:spacing w:after="60" w:line="240" w:lineRule="auto"/>
      <w:jc w:val="center"/>
      <w:outlineLvl w:val="1"/>
    </w:pPr>
    <w:rPr>
      <w:rFonts w:ascii="Cambria" w:eastAsia="Times New Roman" w:hAnsi="Cambria" w:cs="Times New Roman"/>
      <w:sz w:val="24"/>
      <w:szCs w:val="24"/>
      <w:lang w:eastAsia="ru-RU"/>
    </w:rPr>
  </w:style>
  <w:style w:type="character" w:customStyle="1" w:styleId="aff9">
    <w:name w:val="Подзаголовок Знак"/>
    <w:basedOn w:val="a1"/>
    <w:link w:val="aff8"/>
    <w:rsid w:val="00527CF0"/>
    <w:rPr>
      <w:rFonts w:ascii="Cambria" w:eastAsia="Times New Roman" w:hAnsi="Cambria" w:cs="Times New Roman"/>
      <w:sz w:val="24"/>
      <w:szCs w:val="24"/>
      <w:lang w:eastAsia="ru-RU"/>
    </w:rPr>
  </w:style>
  <w:style w:type="table" w:customStyle="1" w:styleId="1a">
    <w:name w:val="Сетка таблицы1"/>
    <w:basedOn w:val="a2"/>
    <w:next w:val="a6"/>
    <w:uiPriority w:val="59"/>
    <w:rsid w:val="00527CF0"/>
    <w:pPr>
      <w:spacing w:after="0" w:line="240" w:lineRule="auto"/>
    </w:pPr>
    <w:rPr>
      <w:rFonts w:ascii="Times New Roman" w:eastAsia="Calibri" w:hAnsi="Times New Roman" w:cs="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c">
    <w:name w:val="Стиль2"/>
    <w:basedOn w:val="2"/>
    <w:link w:val="2d"/>
    <w:qFormat/>
    <w:rsid w:val="00527CF0"/>
  </w:style>
  <w:style w:type="character" w:customStyle="1" w:styleId="2d">
    <w:name w:val="Стиль2 Знак"/>
    <w:basedOn w:val="20"/>
    <w:link w:val="2c"/>
    <w:rsid w:val="00527CF0"/>
    <w:rPr>
      <w:rFonts w:ascii="Times New Roman" w:eastAsia="Times New Roman" w:hAnsi="Times New Roman" w:cs="Times New Roman"/>
      <w:b/>
      <w:i/>
      <w:color w:val="000000"/>
      <w:sz w:val="26"/>
      <w:szCs w:val="26"/>
      <w:lang w:eastAsia="ru-RU"/>
    </w:rPr>
  </w:style>
  <w:style w:type="paragraph" w:customStyle="1" w:styleId="2e">
    <w:name w:val="Заголовок2"/>
    <w:basedOn w:val="1"/>
    <w:link w:val="2f"/>
    <w:qFormat/>
    <w:rsid w:val="00527CF0"/>
    <w:rPr>
      <w:i/>
    </w:rPr>
  </w:style>
  <w:style w:type="character" w:customStyle="1" w:styleId="2f">
    <w:name w:val="Заголовок2 Знак"/>
    <w:basedOn w:val="10"/>
    <w:link w:val="2e"/>
    <w:rsid w:val="00527CF0"/>
    <w:rPr>
      <w:rFonts w:ascii="Times New Roman" w:eastAsia="Times New Roman" w:hAnsi="Times New Roman" w:cs="Times New Roman"/>
      <w:b/>
      <w:bCs/>
      <w:i/>
      <w:kern w:val="32"/>
      <w:sz w:val="28"/>
      <w:szCs w:val="28"/>
      <w:lang w:eastAsia="ru-RU"/>
    </w:rPr>
  </w:style>
  <w:style w:type="table" w:customStyle="1" w:styleId="2f0">
    <w:name w:val="Сетка таблицы2"/>
    <w:basedOn w:val="a2"/>
    <w:next w:val="a6"/>
    <w:uiPriority w:val="59"/>
    <w:rsid w:val="00527CF0"/>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basedOn w:val="a2"/>
    <w:next w:val="a6"/>
    <w:uiPriority w:val="59"/>
    <w:rsid w:val="000937F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2"/>
    <w:next w:val="a6"/>
    <w:uiPriority w:val="59"/>
    <w:rsid w:val="00B84E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
    <w:basedOn w:val="a2"/>
    <w:next w:val="a6"/>
    <w:uiPriority w:val="59"/>
    <w:rsid w:val="00A233B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basedOn w:val="a2"/>
    <w:next w:val="a6"/>
    <w:uiPriority w:val="59"/>
    <w:rsid w:val="005771C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
    <w:basedOn w:val="a2"/>
    <w:next w:val="a6"/>
    <w:uiPriority w:val="59"/>
    <w:rsid w:val="00566C4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a">
    <w:name w:val="Знак Знак"/>
    <w:basedOn w:val="a0"/>
    <w:rsid w:val="000F4228"/>
    <w:pPr>
      <w:widowControl w:val="0"/>
      <w:tabs>
        <w:tab w:val="left" w:pos="567"/>
      </w:tabs>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b">
    <w:name w:val="Заголовок статьи"/>
    <w:basedOn w:val="a0"/>
    <w:next w:val="a0"/>
    <w:uiPriority w:val="99"/>
    <w:rsid w:val="000F4228"/>
    <w:pPr>
      <w:autoSpaceDE w:val="0"/>
      <w:autoSpaceDN w:val="0"/>
      <w:adjustRightInd w:val="0"/>
      <w:spacing w:after="0" w:line="240" w:lineRule="auto"/>
      <w:ind w:left="1612" w:hanging="892"/>
      <w:jc w:val="both"/>
    </w:pPr>
    <w:rPr>
      <w:rFonts w:ascii="Arial" w:hAnsi="Arial" w:cs="Arial"/>
      <w:sz w:val="24"/>
      <w:szCs w:val="24"/>
    </w:rPr>
  </w:style>
  <w:style w:type="paragraph" w:customStyle="1" w:styleId="310">
    <w:name w:val="Заголовок 31"/>
    <w:basedOn w:val="a0"/>
    <w:next w:val="a0"/>
    <w:autoRedefine/>
    <w:qFormat/>
    <w:rsid w:val="00E50BE7"/>
    <w:pPr>
      <w:pageBreakBefore/>
      <w:tabs>
        <w:tab w:val="left" w:pos="709"/>
        <w:tab w:val="left" w:pos="1985"/>
        <w:tab w:val="right" w:pos="10065"/>
      </w:tabs>
      <w:spacing w:after="0" w:line="240" w:lineRule="auto"/>
      <w:jc w:val="both"/>
      <w:outlineLvl w:val="2"/>
    </w:pPr>
    <w:rPr>
      <w:rFonts w:ascii="Cambria" w:eastAsia="Times New Roman" w:hAnsi="Cambria" w:cs="Times New Roman"/>
      <w:b/>
      <w:caps/>
      <w:sz w:val="28"/>
      <w:szCs w:val="28"/>
      <w:lang w:eastAsia="ru-RU"/>
    </w:rPr>
  </w:style>
  <w:style w:type="character" w:customStyle="1" w:styleId="311">
    <w:name w:val="Заголовок 3 Знак1"/>
    <w:basedOn w:val="a1"/>
    <w:uiPriority w:val="9"/>
    <w:semiHidden/>
    <w:rsid w:val="00E50BE7"/>
    <w:rPr>
      <w:rFonts w:ascii="Cambria" w:eastAsia="Times New Roman" w:hAnsi="Cambria" w:cs="Times New Roman"/>
      <w:b/>
      <w:bCs/>
      <w:color w:val="4F81BD"/>
    </w:rPr>
  </w:style>
  <w:style w:type="character" w:customStyle="1" w:styleId="320">
    <w:name w:val="Заголовок 3 Знак2"/>
    <w:basedOn w:val="a1"/>
    <w:uiPriority w:val="9"/>
    <w:semiHidden/>
    <w:rsid w:val="00E76661"/>
    <w:rPr>
      <w:rFonts w:ascii="Cambria" w:eastAsia="Times New Roman" w:hAnsi="Cambria" w:cs="Times New Roman"/>
      <w:b/>
      <w:bCs/>
      <w:color w:val="4F81BD"/>
    </w:rPr>
  </w:style>
  <w:style w:type="numbering" w:customStyle="1" w:styleId="1b">
    <w:name w:val="Нет списка1"/>
    <w:next w:val="a3"/>
    <w:uiPriority w:val="99"/>
    <w:semiHidden/>
    <w:unhideWhenUsed/>
    <w:rsid w:val="006A43FF"/>
  </w:style>
  <w:style w:type="character" w:customStyle="1" w:styleId="1c">
    <w:name w:val="Текст примечания Знак1"/>
    <w:basedOn w:val="a1"/>
    <w:uiPriority w:val="99"/>
    <w:semiHidden/>
    <w:rsid w:val="006A43FF"/>
    <w:rPr>
      <w:sz w:val="20"/>
      <w:szCs w:val="20"/>
    </w:rPr>
  </w:style>
  <w:style w:type="character" w:customStyle="1" w:styleId="affc">
    <w:name w:val="Гипертекстовая ссылка"/>
    <w:basedOn w:val="a1"/>
    <w:uiPriority w:val="99"/>
    <w:rsid w:val="00391AF4"/>
    <w:rPr>
      <w:color w:val="106BB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uiPriority="0"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caption" w:qFormat="1"/>
    <w:lsdException w:name="Title" w:semiHidden="0" w:unhideWhenUsed="0" w:qFormat="1"/>
    <w:lsdException w:name="Default Paragraph Font" w:uiPriority="1"/>
    <w:lsdException w:name="Body Text Indent" w:uiPriority="0"/>
    <w:lsdException w:name="Subtitle" w:semiHidden="0" w:uiPriority="0" w:unhideWhenUsed="0" w:qFormat="1"/>
    <w:lsdException w:name="Strong" w:semiHidden="0" w:uiPriority="0" w:unhideWhenUsed="0" w:qFormat="1"/>
    <w:lsdException w:name="Emphasis" w:semiHidden="0" w:uiPriority="20" w:unhideWhenUsed="0" w:qFormat="1"/>
    <w:lsdException w:name="E-mail Signature" w:uiPriority="0"/>
    <w:lsdException w:name="Table Grid" w:semiHidden="0" w:uiPriority="0"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0">
    <w:name w:val="Normal"/>
    <w:qFormat/>
    <w:rsid w:val="00881A52"/>
  </w:style>
  <w:style w:type="paragraph" w:styleId="1">
    <w:name w:val="heading 1"/>
    <w:basedOn w:val="a0"/>
    <w:next w:val="a0"/>
    <w:link w:val="10"/>
    <w:autoRedefine/>
    <w:uiPriority w:val="99"/>
    <w:qFormat/>
    <w:rsid w:val="00527CF0"/>
    <w:pPr>
      <w:pageBreakBefore/>
      <w:spacing w:after="0" w:line="240" w:lineRule="auto"/>
      <w:jc w:val="both"/>
      <w:outlineLvl w:val="0"/>
    </w:pPr>
    <w:rPr>
      <w:rFonts w:ascii="Times New Roman" w:eastAsia="Times New Roman" w:hAnsi="Times New Roman" w:cs="Times New Roman"/>
      <w:b/>
      <w:bCs/>
      <w:kern w:val="32"/>
      <w:sz w:val="28"/>
      <w:szCs w:val="28"/>
      <w:lang w:eastAsia="ru-RU"/>
    </w:rPr>
  </w:style>
  <w:style w:type="paragraph" w:styleId="2">
    <w:name w:val="heading 2"/>
    <w:basedOn w:val="a0"/>
    <w:next w:val="a0"/>
    <w:link w:val="20"/>
    <w:autoRedefine/>
    <w:uiPriority w:val="99"/>
    <w:qFormat/>
    <w:rsid w:val="00527CF0"/>
    <w:pPr>
      <w:widowControl w:val="0"/>
      <w:tabs>
        <w:tab w:val="left" w:pos="709"/>
        <w:tab w:val="left" w:pos="993"/>
        <w:tab w:val="left" w:pos="1985"/>
        <w:tab w:val="left" w:pos="2410"/>
      </w:tabs>
      <w:spacing w:after="0" w:line="240" w:lineRule="auto"/>
      <w:jc w:val="both"/>
      <w:outlineLvl w:val="1"/>
    </w:pPr>
    <w:rPr>
      <w:rFonts w:ascii="Times New Roman" w:eastAsia="Times New Roman" w:hAnsi="Times New Roman" w:cs="Times New Roman"/>
      <w:b/>
      <w:i/>
      <w:color w:val="000000"/>
      <w:sz w:val="26"/>
      <w:szCs w:val="26"/>
      <w:lang w:eastAsia="ru-RU"/>
    </w:rPr>
  </w:style>
  <w:style w:type="paragraph" w:styleId="3">
    <w:name w:val="heading 3"/>
    <w:basedOn w:val="a0"/>
    <w:next w:val="a0"/>
    <w:link w:val="30"/>
    <w:autoRedefine/>
    <w:qFormat/>
    <w:rsid w:val="00527CF0"/>
    <w:pPr>
      <w:pageBreakBefore/>
      <w:tabs>
        <w:tab w:val="left" w:pos="709"/>
        <w:tab w:val="left" w:pos="1985"/>
        <w:tab w:val="right" w:pos="10065"/>
      </w:tabs>
      <w:spacing w:after="0" w:line="240" w:lineRule="auto"/>
      <w:jc w:val="both"/>
      <w:outlineLvl w:val="2"/>
    </w:pPr>
    <w:rPr>
      <w:rFonts w:asciiTheme="majorHAnsi" w:eastAsia="Times New Roman" w:hAnsiTheme="majorHAnsi" w:cs="Times New Roman"/>
      <w:b/>
      <w:caps/>
      <w:sz w:val="28"/>
      <w:szCs w:val="28"/>
      <w:lang w:eastAsia="ru-RU"/>
    </w:rPr>
  </w:style>
  <w:style w:type="paragraph" w:styleId="4">
    <w:name w:val="heading 4"/>
    <w:basedOn w:val="a0"/>
    <w:next w:val="a0"/>
    <w:link w:val="40"/>
    <w:uiPriority w:val="99"/>
    <w:qFormat/>
    <w:rsid w:val="00527CF0"/>
    <w:pPr>
      <w:spacing w:after="0" w:line="240" w:lineRule="auto"/>
      <w:ind w:firstLine="720"/>
      <w:jc w:val="both"/>
      <w:outlineLvl w:val="3"/>
    </w:pPr>
    <w:rPr>
      <w:rFonts w:ascii="Times New Roman" w:eastAsia="Times New Roman" w:hAnsi="Times New Roman" w:cs="Times New Roman"/>
      <w:i/>
      <w:sz w:val="26"/>
      <w:szCs w:val="26"/>
      <w:u w:val="single"/>
      <w:lang w:eastAsia="ru-RU"/>
    </w:rPr>
  </w:style>
  <w:style w:type="paragraph" w:styleId="5">
    <w:name w:val="heading 5"/>
    <w:basedOn w:val="a0"/>
    <w:next w:val="a0"/>
    <w:link w:val="50"/>
    <w:uiPriority w:val="99"/>
    <w:qFormat/>
    <w:rsid w:val="00527CF0"/>
    <w:pPr>
      <w:keepNext/>
      <w:numPr>
        <w:ilvl w:val="4"/>
        <w:numId w:val="2"/>
      </w:numPr>
      <w:spacing w:before="120" w:after="120" w:line="220" w:lineRule="atLeast"/>
      <w:jc w:val="both"/>
      <w:outlineLvl w:val="4"/>
    </w:pPr>
    <w:rPr>
      <w:rFonts w:ascii="Calibri" w:eastAsia="Times New Roman" w:hAnsi="Calibri" w:cs="Times New Roman"/>
      <w:b/>
      <w:bCs/>
      <w:i/>
      <w:iCs/>
      <w:sz w:val="26"/>
      <w:szCs w:val="26"/>
      <w:lang w:eastAsia="ru-RU"/>
    </w:rPr>
  </w:style>
  <w:style w:type="paragraph" w:styleId="6">
    <w:name w:val="heading 6"/>
    <w:basedOn w:val="a0"/>
    <w:next w:val="a0"/>
    <w:link w:val="60"/>
    <w:uiPriority w:val="99"/>
    <w:qFormat/>
    <w:rsid w:val="00527CF0"/>
    <w:pPr>
      <w:keepNext/>
      <w:numPr>
        <w:ilvl w:val="5"/>
        <w:numId w:val="2"/>
      </w:numPr>
      <w:spacing w:after="0" w:line="360" w:lineRule="auto"/>
      <w:jc w:val="center"/>
      <w:outlineLvl w:val="5"/>
    </w:pPr>
    <w:rPr>
      <w:rFonts w:ascii="Calibri" w:eastAsia="Times New Roman" w:hAnsi="Calibri" w:cs="Times New Roman"/>
      <w:b/>
      <w:bCs/>
      <w:sz w:val="20"/>
      <w:szCs w:val="20"/>
      <w:lang w:eastAsia="ru-RU"/>
    </w:rPr>
  </w:style>
  <w:style w:type="paragraph" w:styleId="7">
    <w:name w:val="heading 7"/>
    <w:basedOn w:val="a0"/>
    <w:next w:val="a0"/>
    <w:link w:val="70"/>
    <w:uiPriority w:val="99"/>
    <w:qFormat/>
    <w:rsid w:val="00527CF0"/>
    <w:pPr>
      <w:keepNext/>
      <w:numPr>
        <w:ilvl w:val="6"/>
        <w:numId w:val="2"/>
      </w:numPr>
      <w:spacing w:after="0" w:line="360" w:lineRule="auto"/>
      <w:jc w:val="both"/>
      <w:outlineLvl w:val="6"/>
    </w:pPr>
    <w:rPr>
      <w:rFonts w:ascii="Calibri" w:eastAsia="Times New Roman" w:hAnsi="Calibri" w:cs="Times New Roman"/>
      <w:sz w:val="24"/>
      <w:szCs w:val="24"/>
      <w:lang w:eastAsia="ru-RU"/>
    </w:rPr>
  </w:style>
  <w:style w:type="paragraph" w:styleId="8">
    <w:name w:val="heading 8"/>
    <w:basedOn w:val="a0"/>
    <w:next w:val="a0"/>
    <w:link w:val="80"/>
    <w:uiPriority w:val="99"/>
    <w:qFormat/>
    <w:rsid w:val="00527CF0"/>
    <w:pPr>
      <w:keepNext/>
      <w:numPr>
        <w:ilvl w:val="7"/>
        <w:numId w:val="2"/>
      </w:numPr>
      <w:spacing w:before="120" w:after="0" w:line="360" w:lineRule="auto"/>
      <w:jc w:val="center"/>
      <w:outlineLvl w:val="7"/>
    </w:pPr>
    <w:rPr>
      <w:rFonts w:ascii="Calibri" w:eastAsia="Times New Roman" w:hAnsi="Calibri" w:cs="Times New Roman"/>
      <w:i/>
      <w:iCs/>
      <w:sz w:val="24"/>
      <w:szCs w:val="24"/>
      <w:lang w:eastAsia="ru-RU"/>
    </w:rPr>
  </w:style>
  <w:style w:type="paragraph" w:styleId="9">
    <w:name w:val="heading 9"/>
    <w:basedOn w:val="a0"/>
    <w:next w:val="a0"/>
    <w:link w:val="90"/>
    <w:uiPriority w:val="99"/>
    <w:qFormat/>
    <w:rsid w:val="00527CF0"/>
    <w:pPr>
      <w:keepNext/>
      <w:numPr>
        <w:ilvl w:val="8"/>
        <w:numId w:val="2"/>
      </w:numPr>
      <w:tabs>
        <w:tab w:val="left" w:pos="9072"/>
      </w:tabs>
      <w:spacing w:after="0" w:line="360" w:lineRule="auto"/>
      <w:ind w:right="566"/>
      <w:jc w:val="both"/>
      <w:outlineLvl w:val="8"/>
    </w:pPr>
    <w:rPr>
      <w:rFonts w:ascii="Cambria" w:eastAsia="Times New Roman" w:hAnsi="Cambria" w:cs="Times New Roman"/>
      <w:sz w:val="20"/>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9"/>
    <w:rsid w:val="00527CF0"/>
    <w:rPr>
      <w:rFonts w:ascii="Times New Roman" w:eastAsia="Times New Roman" w:hAnsi="Times New Roman" w:cs="Times New Roman"/>
      <w:b/>
      <w:bCs/>
      <w:kern w:val="32"/>
      <w:sz w:val="28"/>
      <w:szCs w:val="28"/>
      <w:lang w:eastAsia="ru-RU"/>
    </w:rPr>
  </w:style>
  <w:style w:type="character" w:customStyle="1" w:styleId="20">
    <w:name w:val="Заголовок 2 Знак"/>
    <w:basedOn w:val="a1"/>
    <w:link w:val="2"/>
    <w:uiPriority w:val="99"/>
    <w:rsid w:val="00527CF0"/>
    <w:rPr>
      <w:rFonts w:ascii="Times New Roman" w:eastAsia="Times New Roman" w:hAnsi="Times New Roman" w:cs="Times New Roman"/>
      <w:b/>
      <w:i/>
      <w:color w:val="000000"/>
      <w:sz w:val="26"/>
      <w:szCs w:val="26"/>
      <w:lang w:eastAsia="ru-RU"/>
    </w:rPr>
  </w:style>
  <w:style w:type="character" w:customStyle="1" w:styleId="30">
    <w:name w:val="Заголовок 3 Знак"/>
    <w:basedOn w:val="a1"/>
    <w:link w:val="3"/>
    <w:rsid w:val="00527CF0"/>
    <w:rPr>
      <w:rFonts w:asciiTheme="majorHAnsi" w:eastAsia="Times New Roman" w:hAnsiTheme="majorHAnsi" w:cs="Times New Roman"/>
      <w:b/>
      <w:caps/>
      <w:sz w:val="28"/>
      <w:szCs w:val="28"/>
      <w:lang w:eastAsia="ru-RU"/>
    </w:rPr>
  </w:style>
  <w:style w:type="character" w:customStyle="1" w:styleId="40">
    <w:name w:val="Заголовок 4 Знак"/>
    <w:basedOn w:val="a1"/>
    <w:link w:val="4"/>
    <w:uiPriority w:val="99"/>
    <w:rsid w:val="00527CF0"/>
    <w:rPr>
      <w:rFonts w:ascii="Times New Roman" w:eastAsia="Times New Roman" w:hAnsi="Times New Roman" w:cs="Times New Roman"/>
      <w:i/>
      <w:sz w:val="26"/>
      <w:szCs w:val="26"/>
      <w:u w:val="single"/>
      <w:lang w:eastAsia="ru-RU"/>
    </w:rPr>
  </w:style>
  <w:style w:type="character" w:customStyle="1" w:styleId="50">
    <w:name w:val="Заголовок 5 Знак"/>
    <w:basedOn w:val="a1"/>
    <w:link w:val="5"/>
    <w:uiPriority w:val="99"/>
    <w:rsid w:val="00527CF0"/>
    <w:rPr>
      <w:rFonts w:ascii="Calibri" w:eastAsia="Times New Roman" w:hAnsi="Calibri" w:cs="Times New Roman"/>
      <w:b/>
      <w:bCs/>
      <w:i/>
      <w:iCs/>
      <w:sz w:val="26"/>
      <w:szCs w:val="26"/>
      <w:lang w:eastAsia="ru-RU"/>
    </w:rPr>
  </w:style>
  <w:style w:type="character" w:customStyle="1" w:styleId="60">
    <w:name w:val="Заголовок 6 Знак"/>
    <w:basedOn w:val="a1"/>
    <w:link w:val="6"/>
    <w:uiPriority w:val="99"/>
    <w:rsid w:val="00527CF0"/>
    <w:rPr>
      <w:rFonts w:ascii="Calibri" w:eastAsia="Times New Roman" w:hAnsi="Calibri" w:cs="Times New Roman"/>
      <w:b/>
      <w:bCs/>
      <w:sz w:val="20"/>
      <w:szCs w:val="20"/>
      <w:lang w:eastAsia="ru-RU"/>
    </w:rPr>
  </w:style>
  <w:style w:type="character" w:customStyle="1" w:styleId="70">
    <w:name w:val="Заголовок 7 Знак"/>
    <w:basedOn w:val="a1"/>
    <w:link w:val="7"/>
    <w:uiPriority w:val="99"/>
    <w:rsid w:val="00527CF0"/>
    <w:rPr>
      <w:rFonts w:ascii="Calibri" w:eastAsia="Times New Roman" w:hAnsi="Calibri" w:cs="Times New Roman"/>
      <w:sz w:val="24"/>
      <w:szCs w:val="24"/>
      <w:lang w:eastAsia="ru-RU"/>
    </w:rPr>
  </w:style>
  <w:style w:type="character" w:customStyle="1" w:styleId="80">
    <w:name w:val="Заголовок 8 Знак"/>
    <w:basedOn w:val="a1"/>
    <w:link w:val="8"/>
    <w:uiPriority w:val="99"/>
    <w:rsid w:val="00527CF0"/>
    <w:rPr>
      <w:rFonts w:ascii="Calibri" w:eastAsia="Times New Roman" w:hAnsi="Calibri" w:cs="Times New Roman"/>
      <w:i/>
      <w:iCs/>
      <w:sz w:val="24"/>
      <w:szCs w:val="24"/>
      <w:lang w:eastAsia="ru-RU"/>
    </w:rPr>
  </w:style>
  <w:style w:type="character" w:customStyle="1" w:styleId="90">
    <w:name w:val="Заголовок 9 Знак"/>
    <w:basedOn w:val="a1"/>
    <w:link w:val="9"/>
    <w:uiPriority w:val="99"/>
    <w:rsid w:val="00527CF0"/>
    <w:rPr>
      <w:rFonts w:ascii="Cambria" w:eastAsia="Times New Roman" w:hAnsi="Cambria" w:cs="Times New Roman"/>
      <w:sz w:val="20"/>
      <w:szCs w:val="20"/>
      <w:lang w:eastAsia="ru-RU"/>
    </w:rPr>
  </w:style>
  <w:style w:type="paragraph" w:styleId="a4">
    <w:name w:val="Balloon Text"/>
    <w:basedOn w:val="a0"/>
    <w:link w:val="a5"/>
    <w:uiPriority w:val="99"/>
    <w:semiHidden/>
    <w:unhideWhenUsed/>
    <w:rsid w:val="00987716"/>
    <w:pPr>
      <w:spacing w:after="0" w:line="240" w:lineRule="auto"/>
    </w:pPr>
    <w:rPr>
      <w:rFonts w:ascii="Tahoma" w:hAnsi="Tahoma" w:cs="Tahoma"/>
      <w:sz w:val="16"/>
      <w:szCs w:val="16"/>
    </w:rPr>
  </w:style>
  <w:style w:type="character" w:customStyle="1" w:styleId="a5">
    <w:name w:val="Текст выноски Знак"/>
    <w:basedOn w:val="a1"/>
    <w:link w:val="a4"/>
    <w:uiPriority w:val="99"/>
    <w:semiHidden/>
    <w:rsid w:val="00987716"/>
    <w:rPr>
      <w:rFonts w:ascii="Tahoma" w:hAnsi="Tahoma" w:cs="Tahoma"/>
      <w:sz w:val="16"/>
      <w:szCs w:val="16"/>
    </w:rPr>
  </w:style>
  <w:style w:type="table" w:styleId="a6">
    <w:name w:val="Table Grid"/>
    <w:basedOn w:val="a2"/>
    <w:rsid w:val="0056589D"/>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
    <w:name w:val="Обычный1"/>
    <w:rsid w:val="00C07CB5"/>
    <w:pPr>
      <w:spacing w:after="0" w:line="240" w:lineRule="auto"/>
    </w:pPr>
    <w:rPr>
      <w:rFonts w:ascii="Times New Roman" w:eastAsia="Times New Roman" w:hAnsi="Times New Roman" w:cs="Times New Roman"/>
      <w:sz w:val="20"/>
      <w:szCs w:val="20"/>
      <w:lang w:eastAsia="ru-RU"/>
    </w:rPr>
  </w:style>
  <w:style w:type="paragraph" w:styleId="a7">
    <w:name w:val="header"/>
    <w:basedOn w:val="a0"/>
    <w:link w:val="a8"/>
    <w:uiPriority w:val="99"/>
    <w:unhideWhenUsed/>
    <w:rsid w:val="00FE74E6"/>
    <w:pPr>
      <w:tabs>
        <w:tab w:val="center" w:pos="4677"/>
        <w:tab w:val="right" w:pos="9355"/>
      </w:tabs>
      <w:spacing w:after="0" w:line="240" w:lineRule="auto"/>
    </w:pPr>
  </w:style>
  <w:style w:type="character" w:customStyle="1" w:styleId="a8">
    <w:name w:val="Верхний колонтитул Знак"/>
    <w:basedOn w:val="a1"/>
    <w:link w:val="a7"/>
    <w:uiPriority w:val="99"/>
    <w:rsid w:val="00FE74E6"/>
  </w:style>
  <w:style w:type="paragraph" w:styleId="a9">
    <w:name w:val="footer"/>
    <w:basedOn w:val="a0"/>
    <w:link w:val="aa"/>
    <w:uiPriority w:val="99"/>
    <w:unhideWhenUsed/>
    <w:rsid w:val="00FE74E6"/>
    <w:pPr>
      <w:tabs>
        <w:tab w:val="center" w:pos="4677"/>
        <w:tab w:val="right" w:pos="9355"/>
      </w:tabs>
      <w:spacing w:after="0" w:line="240" w:lineRule="auto"/>
    </w:pPr>
  </w:style>
  <w:style w:type="character" w:customStyle="1" w:styleId="aa">
    <w:name w:val="Нижний колонтитул Знак"/>
    <w:basedOn w:val="a1"/>
    <w:link w:val="a9"/>
    <w:uiPriority w:val="99"/>
    <w:rsid w:val="00FE74E6"/>
  </w:style>
  <w:style w:type="character" w:styleId="ab">
    <w:name w:val="page number"/>
    <w:uiPriority w:val="99"/>
    <w:rsid w:val="00527CF0"/>
    <w:rPr>
      <w:rFonts w:cs="Times New Roman"/>
    </w:rPr>
  </w:style>
  <w:style w:type="paragraph" w:styleId="ac">
    <w:name w:val="Body Text"/>
    <w:basedOn w:val="a0"/>
    <w:link w:val="12"/>
    <w:uiPriority w:val="99"/>
    <w:rsid w:val="00527CF0"/>
    <w:pPr>
      <w:spacing w:after="0" w:line="360" w:lineRule="auto"/>
      <w:ind w:firstLine="720"/>
      <w:jc w:val="both"/>
    </w:pPr>
    <w:rPr>
      <w:rFonts w:ascii="Pragmatica" w:eastAsia="Times New Roman" w:hAnsi="Pragmatica" w:cs="Times New Roman"/>
      <w:sz w:val="24"/>
      <w:szCs w:val="20"/>
      <w:lang w:eastAsia="ru-RU"/>
    </w:rPr>
  </w:style>
  <w:style w:type="character" w:customStyle="1" w:styleId="12">
    <w:name w:val="Основной текст Знак1"/>
    <w:link w:val="ac"/>
    <w:uiPriority w:val="99"/>
    <w:locked/>
    <w:rsid w:val="00527CF0"/>
    <w:rPr>
      <w:rFonts w:ascii="Pragmatica" w:eastAsia="Times New Roman" w:hAnsi="Pragmatica" w:cs="Times New Roman"/>
      <w:sz w:val="24"/>
      <w:szCs w:val="20"/>
      <w:lang w:eastAsia="ru-RU"/>
    </w:rPr>
  </w:style>
  <w:style w:type="character" w:customStyle="1" w:styleId="ad">
    <w:name w:val="Основной текст Знак"/>
    <w:basedOn w:val="a1"/>
    <w:rsid w:val="00527CF0"/>
  </w:style>
  <w:style w:type="paragraph" w:styleId="ae">
    <w:name w:val="Body Text Indent"/>
    <w:basedOn w:val="a0"/>
    <w:link w:val="af"/>
    <w:rsid w:val="00527CF0"/>
    <w:pPr>
      <w:spacing w:after="0" w:line="384" w:lineRule="auto"/>
      <w:ind w:firstLine="426"/>
      <w:jc w:val="both"/>
    </w:pPr>
    <w:rPr>
      <w:rFonts w:ascii="Times New Roman" w:eastAsia="Times New Roman" w:hAnsi="Times New Roman" w:cs="Times New Roman"/>
      <w:sz w:val="24"/>
      <w:szCs w:val="20"/>
      <w:lang w:eastAsia="ru-RU"/>
    </w:rPr>
  </w:style>
  <w:style w:type="character" w:customStyle="1" w:styleId="af">
    <w:name w:val="Основной текст с отступом Знак"/>
    <w:basedOn w:val="a1"/>
    <w:link w:val="ae"/>
    <w:rsid w:val="00527CF0"/>
    <w:rPr>
      <w:rFonts w:ascii="Times New Roman" w:eastAsia="Times New Roman" w:hAnsi="Times New Roman" w:cs="Times New Roman"/>
      <w:sz w:val="24"/>
      <w:szCs w:val="20"/>
      <w:lang w:eastAsia="ru-RU"/>
    </w:rPr>
  </w:style>
  <w:style w:type="paragraph" w:styleId="21">
    <w:name w:val="Body Text 2"/>
    <w:basedOn w:val="a0"/>
    <w:link w:val="22"/>
    <w:uiPriority w:val="99"/>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22">
    <w:name w:val="Основной текст 2 Знак"/>
    <w:basedOn w:val="a1"/>
    <w:link w:val="21"/>
    <w:uiPriority w:val="99"/>
    <w:rsid w:val="00527CF0"/>
    <w:rPr>
      <w:rFonts w:ascii="Times New Roman" w:eastAsia="Times New Roman" w:hAnsi="Times New Roman" w:cs="Times New Roman"/>
      <w:sz w:val="24"/>
      <w:szCs w:val="20"/>
      <w:lang w:eastAsia="ru-RU"/>
    </w:rPr>
  </w:style>
  <w:style w:type="paragraph" w:styleId="23">
    <w:name w:val="Body Text Indent 2"/>
    <w:basedOn w:val="a0"/>
    <w:link w:val="24"/>
    <w:uiPriority w:val="99"/>
    <w:rsid w:val="00527CF0"/>
    <w:pPr>
      <w:spacing w:after="0" w:line="360" w:lineRule="auto"/>
      <w:ind w:left="993" w:hanging="284"/>
      <w:jc w:val="both"/>
    </w:pPr>
    <w:rPr>
      <w:rFonts w:ascii="Times New Roman" w:eastAsia="Times New Roman" w:hAnsi="Times New Roman" w:cs="Times New Roman"/>
      <w:spacing w:val="-5"/>
      <w:sz w:val="24"/>
      <w:szCs w:val="20"/>
      <w:lang w:eastAsia="ru-RU"/>
    </w:rPr>
  </w:style>
  <w:style w:type="character" w:customStyle="1" w:styleId="24">
    <w:name w:val="Основной текст с отступом 2 Знак"/>
    <w:basedOn w:val="a1"/>
    <w:link w:val="23"/>
    <w:uiPriority w:val="99"/>
    <w:rsid w:val="00527CF0"/>
    <w:rPr>
      <w:rFonts w:ascii="Times New Roman" w:eastAsia="Times New Roman" w:hAnsi="Times New Roman" w:cs="Times New Roman"/>
      <w:spacing w:val="-5"/>
      <w:sz w:val="24"/>
      <w:szCs w:val="20"/>
      <w:lang w:eastAsia="ru-RU"/>
    </w:rPr>
  </w:style>
  <w:style w:type="paragraph" w:styleId="31">
    <w:name w:val="Body Text Indent 3"/>
    <w:basedOn w:val="a0"/>
    <w:link w:val="32"/>
    <w:uiPriority w:val="99"/>
    <w:rsid w:val="00527CF0"/>
    <w:pPr>
      <w:spacing w:after="0" w:line="360" w:lineRule="auto"/>
      <w:ind w:left="1003" w:hanging="283"/>
      <w:jc w:val="both"/>
    </w:pPr>
    <w:rPr>
      <w:rFonts w:ascii="Times New Roman" w:eastAsia="Times New Roman" w:hAnsi="Times New Roman" w:cs="Times New Roman"/>
      <w:sz w:val="16"/>
      <w:szCs w:val="16"/>
      <w:lang w:eastAsia="ru-RU"/>
    </w:rPr>
  </w:style>
  <w:style w:type="character" w:customStyle="1" w:styleId="32">
    <w:name w:val="Основной текст с отступом 3 Знак"/>
    <w:basedOn w:val="a1"/>
    <w:link w:val="31"/>
    <w:uiPriority w:val="99"/>
    <w:rsid w:val="00527CF0"/>
    <w:rPr>
      <w:rFonts w:ascii="Times New Roman" w:eastAsia="Times New Roman" w:hAnsi="Times New Roman" w:cs="Times New Roman"/>
      <w:sz w:val="16"/>
      <w:szCs w:val="16"/>
      <w:lang w:eastAsia="ru-RU"/>
    </w:rPr>
  </w:style>
  <w:style w:type="paragraph" w:styleId="33">
    <w:name w:val="Body Text 3"/>
    <w:basedOn w:val="a0"/>
    <w:link w:val="34"/>
    <w:uiPriority w:val="99"/>
    <w:rsid w:val="00527CF0"/>
    <w:pPr>
      <w:spacing w:after="0" w:line="360" w:lineRule="auto"/>
      <w:jc w:val="both"/>
    </w:pPr>
    <w:rPr>
      <w:rFonts w:ascii="Times New Roman" w:eastAsia="Times New Roman" w:hAnsi="Times New Roman" w:cs="Times New Roman"/>
      <w:sz w:val="16"/>
      <w:szCs w:val="16"/>
      <w:lang w:eastAsia="ru-RU"/>
    </w:rPr>
  </w:style>
  <w:style w:type="character" w:customStyle="1" w:styleId="34">
    <w:name w:val="Основной текст 3 Знак"/>
    <w:basedOn w:val="a1"/>
    <w:link w:val="33"/>
    <w:uiPriority w:val="99"/>
    <w:rsid w:val="00527CF0"/>
    <w:rPr>
      <w:rFonts w:ascii="Times New Roman" w:eastAsia="Times New Roman" w:hAnsi="Times New Roman" w:cs="Times New Roman"/>
      <w:sz w:val="16"/>
      <w:szCs w:val="16"/>
      <w:lang w:eastAsia="ru-RU"/>
    </w:rPr>
  </w:style>
  <w:style w:type="character" w:styleId="af0">
    <w:name w:val="annotation reference"/>
    <w:uiPriority w:val="99"/>
    <w:semiHidden/>
    <w:rsid w:val="00527CF0"/>
    <w:rPr>
      <w:rFonts w:cs="Times New Roman"/>
      <w:sz w:val="16"/>
    </w:rPr>
  </w:style>
  <w:style w:type="paragraph" w:styleId="af1">
    <w:name w:val="annotation text"/>
    <w:basedOn w:val="a0"/>
    <w:link w:val="af2"/>
    <w:uiPriority w:val="99"/>
    <w:semiHidden/>
    <w:rsid w:val="00527CF0"/>
    <w:pPr>
      <w:spacing w:after="0" w:line="360" w:lineRule="auto"/>
      <w:jc w:val="both"/>
    </w:pPr>
    <w:rPr>
      <w:rFonts w:ascii="Times New Roman" w:eastAsia="Times New Roman" w:hAnsi="Times New Roman" w:cs="Times New Roman"/>
      <w:sz w:val="20"/>
      <w:szCs w:val="20"/>
      <w:lang w:eastAsia="ru-RU"/>
    </w:rPr>
  </w:style>
  <w:style w:type="character" w:customStyle="1" w:styleId="af2">
    <w:name w:val="Текст примечания Знак"/>
    <w:basedOn w:val="a1"/>
    <w:link w:val="af1"/>
    <w:uiPriority w:val="99"/>
    <w:semiHidden/>
    <w:rsid w:val="00527CF0"/>
    <w:rPr>
      <w:rFonts w:ascii="Times New Roman" w:eastAsia="Times New Roman" w:hAnsi="Times New Roman" w:cs="Times New Roman"/>
      <w:sz w:val="20"/>
      <w:szCs w:val="20"/>
      <w:lang w:eastAsia="ru-RU"/>
    </w:rPr>
  </w:style>
  <w:style w:type="paragraph" w:styleId="af3">
    <w:name w:val="Title"/>
    <w:basedOn w:val="a0"/>
    <w:link w:val="af4"/>
    <w:uiPriority w:val="99"/>
    <w:qFormat/>
    <w:rsid w:val="00527CF0"/>
    <w:pPr>
      <w:widowControl w:val="0"/>
      <w:spacing w:before="160" w:after="0" w:line="360" w:lineRule="auto"/>
      <w:ind w:left="2440"/>
      <w:jc w:val="center"/>
    </w:pPr>
    <w:rPr>
      <w:rFonts w:ascii="Cambria" w:eastAsia="Times New Roman" w:hAnsi="Cambria" w:cs="Times New Roman"/>
      <w:b/>
      <w:bCs/>
      <w:kern w:val="28"/>
      <w:sz w:val="32"/>
      <w:szCs w:val="32"/>
      <w:lang w:eastAsia="ru-RU"/>
    </w:rPr>
  </w:style>
  <w:style w:type="character" w:customStyle="1" w:styleId="af4">
    <w:name w:val="Название Знак"/>
    <w:basedOn w:val="a1"/>
    <w:link w:val="af3"/>
    <w:uiPriority w:val="99"/>
    <w:rsid w:val="00527CF0"/>
    <w:rPr>
      <w:rFonts w:ascii="Cambria" w:eastAsia="Times New Roman" w:hAnsi="Cambria" w:cs="Times New Roman"/>
      <w:b/>
      <w:bCs/>
      <w:kern w:val="28"/>
      <w:sz w:val="32"/>
      <w:szCs w:val="32"/>
      <w:lang w:eastAsia="ru-RU"/>
    </w:rPr>
  </w:style>
  <w:style w:type="paragraph" w:customStyle="1" w:styleId="FR2">
    <w:name w:val="FR2"/>
    <w:uiPriority w:val="99"/>
    <w:rsid w:val="00527CF0"/>
    <w:pPr>
      <w:widowControl w:val="0"/>
      <w:spacing w:before="120" w:after="0" w:line="240" w:lineRule="auto"/>
      <w:ind w:left="880" w:right="800"/>
      <w:jc w:val="center"/>
    </w:pPr>
    <w:rPr>
      <w:rFonts w:ascii="Arial" w:eastAsia="Times New Roman" w:hAnsi="Arial" w:cs="Times New Roman"/>
      <w:sz w:val="20"/>
      <w:szCs w:val="20"/>
      <w:lang w:eastAsia="ru-RU"/>
    </w:rPr>
  </w:style>
  <w:style w:type="paragraph" w:customStyle="1" w:styleId="FR1">
    <w:name w:val="FR1"/>
    <w:uiPriority w:val="99"/>
    <w:rsid w:val="00527CF0"/>
    <w:pPr>
      <w:widowControl w:val="0"/>
      <w:spacing w:before="100" w:after="0" w:line="240" w:lineRule="auto"/>
    </w:pPr>
    <w:rPr>
      <w:rFonts w:ascii="Arial" w:eastAsia="Times New Roman" w:hAnsi="Arial" w:cs="Times New Roman"/>
      <w:sz w:val="16"/>
      <w:szCs w:val="20"/>
      <w:lang w:eastAsia="ru-RU"/>
    </w:rPr>
  </w:style>
  <w:style w:type="paragraph" w:styleId="af5">
    <w:name w:val="Block Text"/>
    <w:basedOn w:val="a0"/>
    <w:uiPriority w:val="99"/>
    <w:rsid w:val="00527CF0"/>
    <w:pPr>
      <w:tabs>
        <w:tab w:val="left" w:pos="9072"/>
      </w:tabs>
      <w:spacing w:after="0" w:line="360" w:lineRule="auto"/>
      <w:ind w:left="1560" w:right="566" w:hanging="1560"/>
      <w:jc w:val="both"/>
    </w:pPr>
    <w:rPr>
      <w:rFonts w:ascii="Times New Roman" w:eastAsia="Times New Roman" w:hAnsi="Times New Roman" w:cs="Times New Roman"/>
      <w:sz w:val="26"/>
      <w:szCs w:val="20"/>
      <w:lang w:eastAsia="ru-RU"/>
    </w:rPr>
  </w:style>
  <w:style w:type="paragraph" w:customStyle="1" w:styleId="ConsNormal">
    <w:name w:val="ConsNormal"/>
    <w:uiPriority w:val="99"/>
    <w:rsid w:val="00527CF0"/>
    <w:pPr>
      <w:spacing w:after="0" w:line="240" w:lineRule="auto"/>
      <w:ind w:firstLine="720"/>
    </w:pPr>
    <w:rPr>
      <w:rFonts w:ascii="Arial" w:eastAsia="Times New Roman" w:hAnsi="Arial" w:cs="Times New Roman"/>
      <w:sz w:val="24"/>
      <w:szCs w:val="20"/>
      <w:lang w:eastAsia="ru-RU"/>
    </w:rPr>
  </w:style>
  <w:style w:type="paragraph" w:customStyle="1" w:styleId="210">
    <w:name w:val="Основной текст 21"/>
    <w:basedOn w:val="a0"/>
    <w:uiPriority w:val="99"/>
    <w:rsid w:val="00527CF0"/>
    <w:pPr>
      <w:widowControl w:val="0"/>
      <w:spacing w:after="0" w:line="360" w:lineRule="auto"/>
      <w:jc w:val="both"/>
    </w:pPr>
    <w:rPr>
      <w:rFonts w:ascii="Times New Roman" w:eastAsia="Times New Roman" w:hAnsi="Times New Roman" w:cs="Times New Roman"/>
      <w:sz w:val="26"/>
      <w:szCs w:val="20"/>
      <w:lang w:eastAsia="ru-RU"/>
    </w:rPr>
  </w:style>
  <w:style w:type="character" w:styleId="af6">
    <w:name w:val="Hyperlink"/>
    <w:uiPriority w:val="99"/>
    <w:rsid w:val="00527CF0"/>
    <w:rPr>
      <w:rFonts w:cs="Times New Roman"/>
      <w:color w:val="0000FF"/>
      <w:u w:val="single"/>
    </w:rPr>
  </w:style>
  <w:style w:type="paragraph" w:customStyle="1" w:styleId="af7">
    <w:name w:val="тело"/>
    <w:basedOn w:val="a0"/>
    <w:uiPriority w:val="99"/>
    <w:rsid w:val="00527CF0"/>
    <w:pPr>
      <w:spacing w:after="0" w:line="340" w:lineRule="exact"/>
      <w:ind w:firstLine="720"/>
      <w:jc w:val="both"/>
    </w:pPr>
    <w:rPr>
      <w:rFonts w:ascii="Times New Roman" w:eastAsia="Times New Roman" w:hAnsi="Times New Roman" w:cs="Times New Roman"/>
      <w:sz w:val="28"/>
      <w:szCs w:val="20"/>
      <w:lang w:eastAsia="ru-RU"/>
    </w:rPr>
  </w:style>
  <w:style w:type="character" w:styleId="af8">
    <w:name w:val="FollowedHyperlink"/>
    <w:uiPriority w:val="99"/>
    <w:rsid w:val="00527CF0"/>
    <w:rPr>
      <w:rFonts w:cs="Times New Roman"/>
      <w:color w:val="800080"/>
      <w:u w:val="single"/>
    </w:rPr>
  </w:style>
  <w:style w:type="paragraph" w:customStyle="1" w:styleId="ConsPlusNormal">
    <w:name w:val="ConsPlusNormal"/>
    <w:link w:val="ConsPlusNormal0"/>
    <w:rsid w:val="00527CF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locked/>
    <w:rsid w:val="00527CF0"/>
    <w:rPr>
      <w:rFonts w:ascii="Arial" w:eastAsia="Times New Roman" w:hAnsi="Arial" w:cs="Arial"/>
      <w:sz w:val="20"/>
      <w:szCs w:val="20"/>
      <w:lang w:eastAsia="ru-RU"/>
    </w:rPr>
  </w:style>
  <w:style w:type="paragraph" w:customStyle="1" w:styleId="xl23">
    <w:name w:val="xl23"/>
    <w:basedOn w:val="a0"/>
    <w:uiPriority w:val="99"/>
    <w:rsid w:val="00527CF0"/>
    <w:pPr>
      <w:spacing w:before="100" w:beforeAutospacing="1" w:after="100" w:afterAutospacing="1" w:line="360" w:lineRule="auto"/>
      <w:jc w:val="center"/>
      <w:textAlignment w:val="top"/>
    </w:pPr>
    <w:rPr>
      <w:rFonts w:ascii="Arial Unicode MS" w:eastAsia="Arial Unicode MS" w:hAnsi="Arial Unicode MS" w:cs="Arial Unicode MS"/>
      <w:sz w:val="18"/>
      <w:szCs w:val="18"/>
      <w:lang w:eastAsia="ru-RU"/>
    </w:rPr>
  </w:style>
  <w:style w:type="paragraph" w:customStyle="1" w:styleId="af9">
    <w:name w:val="ФирмаКуда"/>
    <w:uiPriority w:val="99"/>
    <w:rsid w:val="00527CF0"/>
    <w:pPr>
      <w:spacing w:after="0" w:line="240" w:lineRule="auto"/>
    </w:pPr>
    <w:rPr>
      <w:rFonts w:ascii="Arial" w:eastAsia="Times New Roman" w:hAnsi="Arial" w:cs="Times New Roman"/>
      <w:sz w:val="28"/>
      <w:szCs w:val="20"/>
      <w:lang w:val="en-GB" w:eastAsia="ru-RU"/>
    </w:rPr>
  </w:style>
  <w:style w:type="table" w:styleId="13">
    <w:name w:val="Table Grid 1"/>
    <w:basedOn w:val="a2"/>
    <w:uiPriority w:val="99"/>
    <w:rsid w:val="00527CF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styleId="14">
    <w:name w:val="toc 1"/>
    <w:basedOn w:val="a0"/>
    <w:next w:val="a0"/>
    <w:autoRedefine/>
    <w:uiPriority w:val="39"/>
    <w:rsid w:val="00527CF0"/>
    <w:pPr>
      <w:tabs>
        <w:tab w:val="right" w:leader="dot" w:pos="10065"/>
      </w:tabs>
      <w:spacing w:before="120" w:after="120" w:line="240" w:lineRule="auto"/>
      <w:jc w:val="both"/>
      <w:outlineLvl w:val="0"/>
    </w:pPr>
    <w:rPr>
      <w:rFonts w:ascii="Times New Roman" w:eastAsia="Times New Roman" w:hAnsi="Times New Roman" w:cs="Times New Roman"/>
      <w:b/>
      <w:bCs/>
      <w:noProof/>
      <w:lang w:eastAsia="ru-RU"/>
    </w:rPr>
  </w:style>
  <w:style w:type="character" w:customStyle="1" w:styleId="25">
    <w:name w:val="Знак Знак2"/>
    <w:uiPriority w:val="99"/>
    <w:rsid w:val="00527CF0"/>
    <w:rPr>
      <w:rFonts w:cs="Times New Roman"/>
      <w:sz w:val="24"/>
    </w:rPr>
  </w:style>
  <w:style w:type="character" w:customStyle="1" w:styleId="35">
    <w:name w:val="Знак Знак3"/>
    <w:uiPriority w:val="99"/>
    <w:rsid w:val="00527CF0"/>
    <w:rPr>
      <w:rFonts w:cs="Times New Roman"/>
      <w:sz w:val="24"/>
    </w:rPr>
  </w:style>
  <w:style w:type="paragraph" w:customStyle="1" w:styleId="afa">
    <w:name w:val="Таблицы (моноширинный)"/>
    <w:basedOn w:val="a0"/>
    <w:next w:val="a0"/>
    <w:uiPriority w:val="99"/>
    <w:rsid w:val="00527CF0"/>
    <w:pPr>
      <w:autoSpaceDE w:val="0"/>
      <w:autoSpaceDN w:val="0"/>
      <w:adjustRightInd w:val="0"/>
      <w:spacing w:after="0" w:line="360" w:lineRule="auto"/>
      <w:jc w:val="both"/>
    </w:pPr>
    <w:rPr>
      <w:rFonts w:ascii="Courier New" w:eastAsia="Times New Roman" w:hAnsi="Courier New" w:cs="Courier New"/>
      <w:sz w:val="20"/>
      <w:szCs w:val="20"/>
      <w:lang w:eastAsia="ru-RU"/>
    </w:rPr>
  </w:style>
  <w:style w:type="paragraph" w:customStyle="1" w:styleId="ConsNonformat">
    <w:name w:val="ConsNonformat"/>
    <w:rsid w:val="00527CF0"/>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styleId="afb">
    <w:name w:val="List Paragraph"/>
    <w:basedOn w:val="a0"/>
    <w:uiPriority w:val="34"/>
    <w:qFormat/>
    <w:rsid w:val="00527CF0"/>
    <w:pPr>
      <w:spacing w:after="0" w:line="360" w:lineRule="auto"/>
      <w:ind w:left="720"/>
      <w:contextualSpacing/>
      <w:jc w:val="both"/>
    </w:pPr>
    <w:rPr>
      <w:rFonts w:ascii="Times New Roman" w:eastAsia="Times New Roman" w:hAnsi="Times New Roman" w:cs="Times New Roman"/>
      <w:sz w:val="26"/>
      <w:szCs w:val="20"/>
      <w:lang w:eastAsia="ru-RU"/>
    </w:rPr>
  </w:style>
  <w:style w:type="paragraph" w:styleId="afc">
    <w:name w:val="caption"/>
    <w:basedOn w:val="a0"/>
    <w:next w:val="a0"/>
    <w:uiPriority w:val="99"/>
    <w:qFormat/>
    <w:rsid w:val="00527CF0"/>
    <w:pPr>
      <w:spacing w:after="0" w:line="360" w:lineRule="auto"/>
      <w:jc w:val="both"/>
    </w:pPr>
    <w:rPr>
      <w:rFonts w:ascii="Times New Roman" w:eastAsia="Times New Roman" w:hAnsi="Times New Roman" w:cs="Times New Roman"/>
      <w:b/>
      <w:bCs/>
      <w:sz w:val="20"/>
      <w:szCs w:val="20"/>
      <w:lang w:eastAsia="ru-RU"/>
    </w:rPr>
  </w:style>
  <w:style w:type="paragraph" w:customStyle="1" w:styleId="afd">
    <w:name w:val="НИР текст"/>
    <w:basedOn w:val="a0"/>
    <w:link w:val="afe"/>
    <w:uiPriority w:val="99"/>
    <w:rsid w:val="00527CF0"/>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e">
    <w:name w:val="НИР текст Знак"/>
    <w:link w:val="afd"/>
    <w:uiPriority w:val="99"/>
    <w:locked/>
    <w:rsid w:val="00527CF0"/>
    <w:rPr>
      <w:rFonts w:ascii="Times New Roman" w:eastAsia="Times New Roman" w:hAnsi="Times New Roman" w:cs="Times New Roman"/>
      <w:sz w:val="28"/>
      <w:szCs w:val="28"/>
      <w:lang w:eastAsia="ru-RU"/>
    </w:rPr>
  </w:style>
  <w:style w:type="character" w:customStyle="1" w:styleId="41">
    <w:name w:val="Знак Знак4"/>
    <w:uiPriority w:val="99"/>
    <w:rsid w:val="00527CF0"/>
    <w:rPr>
      <w:rFonts w:ascii="Pragmatica" w:hAnsi="Pragmatica" w:cs="Times New Roman"/>
      <w:sz w:val="24"/>
      <w:lang w:val="ru-RU" w:eastAsia="ru-RU" w:bidi="ar-SA"/>
    </w:rPr>
  </w:style>
  <w:style w:type="paragraph" w:customStyle="1" w:styleId="ConsPlusTitle">
    <w:name w:val="ConsPlusTitle"/>
    <w:rsid w:val="00527CF0"/>
    <w:pPr>
      <w:widowControl w:val="0"/>
      <w:suppressAutoHyphens/>
      <w:autoSpaceDE w:val="0"/>
      <w:spacing w:after="0" w:line="240" w:lineRule="auto"/>
    </w:pPr>
    <w:rPr>
      <w:rFonts w:ascii="Arial" w:eastAsia="Times New Roman" w:hAnsi="Arial" w:cs="Arial"/>
      <w:b/>
      <w:bCs/>
      <w:sz w:val="20"/>
      <w:szCs w:val="20"/>
      <w:lang w:eastAsia="ar-SA"/>
    </w:rPr>
  </w:style>
  <w:style w:type="character" w:customStyle="1" w:styleId="FontStyle34">
    <w:name w:val="Font Style34"/>
    <w:uiPriority w:val="99"/>
    <w:rsid w:val="00527CF0"/>
    <w:rPr>
      <w:rFonts w:ascii="Times New Roman" w:hAnsi="Times New Roman" w:cs="Times New Roman"/>
      <w:sz w:val="22"/>
      <w:szCs w:val="22"/>
    </w:rPr>
  </w:style>
  <w:style w:type="character" w:customStyle="1" w:styleId="FontStyle37">
    <w:name w:val="Font Style37"/>
    <w:uiPriority w:val="99"/>
    <w:rsid w:val="00527CF0"/>
    <w:rPr>
      <w:rFonts w:ascii="Times New Roman" w:hAnsi="Times New Roman" w:cs="Times New Roman"/>
      <w:sz w:val="20"/>
      <w:szCs w:val="20"/>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0"/>
    <w:uiPriority w:val="99"/>
    <w:rsid w:val="00527CF0"/>
    <w:pPr>
      <w:spacing w:before="100" w:beforeAutospacing="1" w:after="100" w:afterAutospacing="1" w:line="360" w:lineRule="auto"/>
      <w:jc w:val="both"/>
    </w:pPr>
    <w:rPr>
      <w:rFonts w:ascii="Tahoma" w:eastAsia="Times New Roman" w:hAnsi="Tahoma" w:cs="Times New Roman"/>
      <w:sz w:val="20"/>
      <w:szCs w:val="20"/>
      <w:lang w:val="en-US"/>
    </w:rPr>
  </w:style>
  <w:style w:type="paragraph" w:customStyle="1" w:styleId="211">
    <w:name w:val="Основной текст с отступом 21"/>
    <w:basedOn w:val="a0"/>
    <w:uiPriority w:val="99"/>
    <w:rsid w:val="00527CF0"/>
    <w:pPr>
      <w:spacing w:after="0" w:line="360" w:lineRule="auto"/>
      <w:ind w:left="1560" w:hanging="1560"/>
      <w:jc w:val="both"/>
    </w:pPr>
    <w:rPr>
      <w:rFonts w:ascii="Times New Roman" w:eastAsia="Times New Roman" w:hAnsi="Times New Roman" w:cs="Times New Roman"/>
      <w:sz w:val="26"/>
      <w:szCs w:val="24"/>
      <w:lang w:eastAsia="ru-RU"/>
    </w:rPr>
  </w:style>
  <w:style w:type="paragraph" w:customStyle="1" w:styleId="110">
    <w:name w:val="Обычный11"/>
    <w:uiPriority w:val="99"/>
    <w:rsid w:val="00527CF0"/>
    <w:pPr>
      <w:spacing w:after="0" w:line="240" w:lineRule="auto"/>
    </w:pPr>
    <w:rPr>
      <w:rFonts w:ascii="Times New Roman" w:eastAsia="Times New Roman" w:hAnsi="Times New Roman" w:cs="Times New Roman"/>
      <w:sz w:val="20"/>
      <w:szCs w:val="20"/>
      <w:lang w:eastAsia="ru-RU"/>
    </w:rPr>
  </w:style>
  <w:style w:type="paragraph" w:customStyle="1" w:styleId="ConsPlusNonformat">
    <w:name w:val="ConsPlusNonformat"/>
    <w:link w:val="ConsPlusNonformat0"/>
    <w:uiPriority w:val="99"/>
    <w:rsid w:val="00527CF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ConsPlusNonformat0">
    <w:name w:val="ConsPlusNonformat Знак"/>
    <w:link w:val="ConsPlusNonformat"/>
    <w:uiPriority w:val="99"/>
    <w:locked/>
    <w:rsid w:val="00527CF0"/>
    <w:rPr>
      <w:rFonts w:ascii="Courier New" w:eastAsia="Times New Roman" w:hAnsi="Courier New" w:cs="Courier New"/>
      <w:sz w:val="20"/>
      <w:szCs w:val="20"/>
      <w:lang w:eastAsia="ru-RU"/>
    </w:rPr>
  </w:style>
  <w:style w:type="paragraph" w:customStyle="1" w:styleId="Style17">
    <w:name w:val="Style17"/>
    <w:basedOn w:val="a0"/>
    <w:uiPriority w:val="99"/>
    <w:rsid w:val="00527CF0"/>
    <w:pPr>
      <w:widowControl w:val="0"/>
      <w:autoSpaceDE w:val="0"/>
      <w:autoSpaceDN w:val="0"/>
      <w:adjustRightInd w:val="0"/>
      <w:spacing w:after="0" w:line="282" w:lineRule="exact"/>
      <w:ind w:firstLine="494"/>
      <w:jc w:val="both"/>
    </w:pPr>
    <w:rPr>
      <w:rFonts w:ascii="Times New Roman" w:eastAsia="Times New Roman" w:hAnsi="Times New Roman" w:cs="Times New Roman"/>
      <w:sz w:val="26"/>
      <w:szCs w:val="24"/>
      <w:lang w:eastAsia="ru-RU"/>
    </w:rPr>
  </w:style>
  <w:style w:type="character" w:customStyle="1" w:styleId="FontStyle39">
    <w:name w:val="Font Style39"/>
    <w:uiPriority w:val="99"/>
    <w:rsid w:val="00527CF0"/>
    <w:rPr>
      <w:rFonts w:ascii="Times New Roman" w:hAnsi="Times New Roman" w:cs="Times New Roman"/>
      <w:sz w:val="24"/>
      <w:szCs w:val="24"/>
    </w:rPr>
  </w:style>
  <w:style w:type="paragraph" w:customStyle="1" w:styleId="Style15">
    <w:name w:val="Style15"/>
    <w:basedOn w:val="a0"/>
    <w:uiPriority w:val="99"/>
    <w:rsid w:val="00527CF0"/>
    <w:pPr>
      <w:widowControl w:val="0"/>
      <w:autoSpaceDE w:val="0"/>
      <w:autoSpaceDN w:val="0"/>
      <w:adjustRightInd w:val="0"/>
      <w:spacing w:after="0" w:line="281" w:lineRule="exact"/>
      <w:jc w:val="center"/>
    </w:pPr>
    <w:rPr>
      <w:rFonts w:ascii="Times New Roman" w:eastAsia="Times New Roman" w:hAnsi="Times New Roman" w:cs="Times New Roman"/>
      <w:sz w:val="26"/>
      <w:szCs w:val="24"/>
      <w:lang w:eastAsia="ru-RU"/>
    </w:rPr>
  </w:style>
  <w:style w:type="character" w:customStyle="1" w:styleId="51">
    <w:name w:val="Знак Знак5"/>
    <w:uiPriority w:val="99"/>
    <w:rsid w:val="00527CF0"/>
    <w:rPr>
      <w:rFonts w:ascii="Pragmatica" w:hAnsi="Pragmatica" w:cs="Times New Roman"/>
      <w:sz w:val="24"/>
      <w:lang w:val="ru-RU" w:eastAsia="ru-RU" w:bidi="ar-SA"/>
    </w:rPr>
  </w:style>
  <w:style w:type="paragraph" w:customStyle="1" w:styleId="1130">
    <w:name w:val="Стиль Заголовок 1 + 13 пт По ширине Слева:  0 см Первая строка: ..."/>
    <w:basedOn w:val="1"/>
    <w:uiPriority w:val="99"/>
    <w:rsid w:val="00527CF0"/>
  </w:style>
  <w:style w:type="paragraph" w:customStyle="1" w:styleId="15">
    <w:name w:val="Стиль1"/>
    <w:basedOn w:val="2"/>
    <w:uiPriority w:val="99"/>
    <w:rsid w:val="00527CF0"/>
    <w:pPr>
      <w:tabs>
        <w:tab w:val="clear" w:pos="993"/>
      </w:tabs>
    </w:pPr>
  </w:style>
  <w:style w:type="paragraph" w:styleId="26">
    <w:name w:val="toc 2"/>
    <w:basedOn w:val="a0"/>
    <w:next w:val="a0"/>
    <w:autoRedefine/>
    <w:uiPriority w:val="39"/>
    <w:rsid w:val="00527CF0"/>
    <w:pPr>
      <w:tabs>
        <w:tab w:val="right" w:leader="dot" w:pos="10206"/>
      </w:tabs>
      <w:spacing w:after="120" w:line="240" w:lineRule="auto"/>
      <w:ind w:right="850"/>
      <w:jc w:val="both"/>
      <w:outlineLvl w:val="1"/>
    </w:pPr>
    <w:rPr>
      <w:rFonts w:ascii="Times New Roman" w:eastAsia="Times New Roman" w:hAnsi="Times New Roman" w:cs="Times New Roman"/>
      <w:b/>
      <w:bCs/>
      <w:noProof/>
      <w:lang w:eastAsia="ru-RU"/>
    </w:rPr>
  </w:style>
  <w:style w:type="paragraph" w:styleId="36">
    <w:name w:val="toc 3"/>
    <w:basedOn w:val="a0"/>
    <w:next w:val="a0"/>
    <w:autoRedefine/>
    <w:uiPriority w:val="39"/>
    <w:rsid w:val="00527CF0"/>
    <w:pPr>
      <w:tabs>
        <w:tab w:val="right" w:leader="dot" w:pos="10065"/>
      </w:tabs>
      <w:spacing w:before="120" w:after="120" w:line="240" w:lineRule="auto"/>
      <w:jc w:val="both"/>
      <w:outlineLvl w:val="2"/>
    </w:pPr>
    <w:rPr>
      <w:rFonts w:ascii="Times New Roman" w:eastAsia="Times New Roman" w:hAnsi="Times New Roman" w:cs="Times New Roman"/>
      <w:b/>
      <w:noProof/>
      <w:lang w:val="en-US" w:eastAsia="ru-RU"/>
    </w:rPr>
  </w:style>
  <w:style w:type="paragraph" w:styleId="42">
    <w:name w:val="toc 4"/>
    <w:basedOn w:val="a0"/>
    <w:next w:val="a0"/>
    <w:autoRedefine/>
    <w:uiPriority w:val="39"/>
    <w:rsid w:val="00527CF0"/>
    <w:pPr>
      <w:tabs>
        <w:tab w:val="right" w:leader="dot" w:pos="10206"/>
      </w:tabs>
      <w:spacing w:before="60" w:after="60" w:line="240" w:lineRule="auto"/>
      <w:ind w:left="482" w:right="850"/>
      <w:jc w:val="both"/>
      <w:outlineLvl w:val="3"/>
    </w:pPr>
    <w:rPr>
      <w:rFonts w:ascii="Times New Roman" w:eastAsia="Times New Roman" w:hAnsi="Times New Roman" w:cs="Times New Roman"/>
      <w:noProof/>
      <w:lang w:eastAsia="ru-RU"/>
    </w:rPr>
  </w:style>
  <w:style w:type="paragraph" w:styleId="52">
    <w:name w:val="toc 5"/>
    <w:basedOn w:val="a0"/>
    <w:next w:val="a0"/>
    <w:autoRedefine/>
    <w:uiPriority w:val="99"/>
    <w:rsid w:val="00527CF0"/>
    <w:pPr>
      <w:spacing w:after="0" w:line="360" w:lineRule="auto"/>
      <w:ind w:left="720"/>
      <w:jc w:val="both"/>
    </w:pPr>
    <w:rPr>
      <w:rFonts w:ascii="Calibri" w:eastAsia="Times New Roman" w:hAnsi="Calibri" w:cs="Times New Roman"/>
      <w:sz w:val="20"/>
      <w:szCs w:val="20"/>
      <w:lang w:eastAsia="ru-RU"/>
    </w:rPr>
  </w:style>
  <w:style w:type="paragraph" w:styleId="61">
    <w:name w:val="toc 6"/>
    <w:basedOn w:val="a0"/>
    <w:next w:val="a0"/>
    <w:autoRedefine/>
    <w:uiPriority w:val="99"/>
    <w:semiHidden/>
    <w:rsid w:val="00527CF0"/>
    <w:pPr>
      <w:spacing w:after="0" w:line="360" w:lineRule="auto"/>
      <w:ind w:left="960"/>
      <w:jc w:val="both"/>
    </w:pPr>
    <w:rPr>
      <w:rFonts w:ascii="Calibri" w:eastAsia="Times New Roman" w:hAnsi="Calibri" w:cs="Times New Roman"/>
      <w:sz w:val="20"/>
      <w:szCs w:val="20"/>
      <w:lang w:eastAsia="ru-RU"/>
    </w:rPr>
  </w:style>
  <w:style w:type="paragraph" w:styleId="71">
    <w:name w:val="toc 7"/>
    <w:basedOn w:val="a0"/>
    <w:next w:val="a0"/>
    <w:autoRedefine/>
    <w:uiPriority w:val="99"/>
    <w:semiHidden/>
    <w:rsid w:val="00527CF0"/>
    <w:pPr>
      <w:spacing w:after="0" w:line="360" w:lineRule="auto"/>
      <w:ind w:left="1200"/>
      <w:jc w:val="both"/>
    </w:pPr>
    <w:rPr>
      <w:rFonts w:ascii="Calibri" w:eastAsia="Times New Roman" w:hAnsi="Calibri" w:cs="Times New Roman"/>
      <w:sz w:val="20"/>
      <w:szCs w:val="20"/>
      <w:lang w:eastAsia="ru-RU"/>
    </w:rPr>
  </w:style>
  <w:style w:type="paragraph" w:styleId="81">
    <w:name w:val="toc 8"/>
    <w:basedOn w:val="a0"/>
    <w:next w:val="a0"/>
    <w:autoRedefine/>
    <w:uiPriority w:val="99"/>
    <w:semiHidden/>
    <w:rsid w:val="00527CF0"/>
    <w:pPr>
      <w:spacing w:after="0" w:line="360" w:lineRule="auto"/>
      <w:ind w:left="1440"/>
      <w:jc w:val="both"/>
    </w:pPr>
    <w:rPr>
      <w:rFonts w:ascii="Calibri" w:eastAsia="Times New Roman" w:hAnsi="Calibri" w:cs="Times New Roman"/>
      <w:sz w:val="20"/>
      <w:szCs w:val="20"/>
      <w:lang w:eastAsia="ru-RU"/>
    </w:rPr>
  </w:style>
  <w:style w:type="paragraph" w:styleId="91">
    <w:name w:val="toc 9"/>
    <w:basedOn w:val="a0"/>
    <w:next w:val="a0"/>
    <w:autoRedefine/>
    <w:uiPriority w:val="99"/>
    <w:semiHidden/>
    <w:rsid w:val="00527CF0"/>
    <w:pPr>
      <w:spacing w:after="0" w:line="360" w:lineRule="auto"/>
      <w:ind w:left="1680"/>
      <w:jc w:val="both"/>
    </w:pPr>
    <w:rPr>
      <w:rFonts w:ascii="Calibri" w:eastAsia="Times New Roman" w:hAnsi="Calibri" w:cs="Times New Roman"/>
      <w:sz w:val="20"/>
      <w:szCs w:val="20"/>
      <w:lang w:eastAsia="ru-RU"/>
    </w:rPr>
  </w:style>
  <w:style w:type="paragraph" w:customStyle="1" w:styleId="27">
    <w:name w:val="Стиль Оглавление 2 + По левому краю"/>
    <w:basedOn w:val="26"/>
    <w:autoRedefine/>
    <w:uiPriority w:val="99"/>
    <w:rsid w:val="00527CF0"/>
    <w:pPr>
      <w:jc w:val="left"/>
    </w:pPr>
    <w:rPr>
      <w:b w:val="0"/>
      <w:i/>
    </w:rPr>
  </w:style>
  <w:style w:type="paragraph" w:customStyle="1" w:styleId="200">
    <w:name w:val="Стиль Оглавление 2 + По левому краю Справа:  0 см Перед:  0 пт"/>
    <w:basedOn w:val="26"/>
    <w:autoRedefine/>
    <w:uiPriority w:val="99"/>
    <w:rsid w:val="00527CF0"/>
    <w:pPr>
      <w:ind w:right="0"/>
      <w:jc w:val="left"/>
    </w:pPr>
    <w:rPr>
      <w:i/>
    </w:rPr>
  </w:style>
  <w:style w:type="paragraph" w:customStyle="1" w:styleId="100">
    <w:name w:val="Стиль Оглавление 1 + Справа:  0 см"/>
    <w:basedOn w:val="14"/>
    <w:autoRedefine/>
    <w:uiPriority w:val="99"/>
    <w:rsid w:val="00527CF0"/>
    <w:rPr>
      <w:szCs w:val="20"/>
    </w:rPr>
  </w:style>
  <w:style w:type="paragraph" w:customStyle="1" w:styleId="Style7">
    <w:name w:val="Style7"/>
    <w:basedOn w:val="a0"/>
    <w:uiPriority w:val="99"/>
    <w:rsid w:val="00527CF0"/>
    <w:pPr>
      <w:widowControl w:val="0"/>
      <w:autoSpaceDE w:val="0"/>
      <w:autoSpaceDN w:val="0"/>
      <w:adjustRightInd w:val="0"/>
      <w:spacing w:after="0" w:line="360" w:lineRule="auto"/>
      <w:jc w:val="both"/>
    </w:pPr>
    <w:rPr>
      <w:rFonts w:ascii="Times New Roman" w:eastAsia="Times New Roman" w:hAnsi="Times New Roman" w:cs="Times New Roman"/>
      <w:sz w:val="26"/>
      <w:szCs w:val="24"/>
      <w:lang w:eastAsia="ru-RU"/>
    </w:rPr>
  </w:style>
  <w:style w:type="paragraph" w:styleId="16">
    <w:name w:val="index 1"/>
    <w:basedOn w:val="a0"/>
    <w:next w:val="a0"/>
    <w:autoRedefine/>
    <w:uiPriority w:val="99"/>
    <w:semiHidden/>
    <w:rsid w:val="00527CF0"/>
    <w:pPr>
      <w:spacing w:after="0" w:line="360" w:lineRule="auto"/>
      <w:ind w:left="240" w:hanging="240"/>
      <w:jc w:val="both"/>
    </w:pPr>
    <w:rPr>
      <w:rFonts w:ascii="Times New Roman" w:eastAsia="Times New Roman" w:hAnsi="Times New Roman" w:cs="Times New Roman"/>
      <w:sz w:val="18"/>
      <w:szCs w:val="18"/>
      <w:lang w:eastAsia="ru-RU"/>
    </w:rPr>
  </w:style>
  <w:style w:type="paragraph" w:styleId="28">
    <w:name w:val="index 2"/>
    <w:basedOn w:val="a0"/>
    <w:next w:val="a0"/>
    <w:autoRedefine/>
    <w:uiPriority w:val="99"/>
    <w:semiHidden/>
    <w:rsid w:val="00527CF0"/>
    <w:pPr>
      <w:spacing w:after="0" w:line="360" w:lineRule="auto"/>
      <w:ind w:left="480" w:hanging="240"/>
      <w:jc w:val="both"/>
    </w:pPr>
    <w:rPr>
      <w:rFonts w:ascii="Times New Roman" w:eastAsia="Times New Roman" w:hAnsi="Times New Roman" w:cs="Times New Roman"/>
      <w:sz w:val="18"/>
      <w:szCs w:val="18"/>
      <w:lang w:eastAsia="ru-RU"/>
    </w:rPr>
  </w:style>
  <w:style w:type="paragraph" w:styleId="37">
    <w:name w:val="index 3"/>
    <w:basedOn w:val="a0"/>
    <w:next w:val="a0"/>
    <w:autoRedefine/>
    <w:uiPriority w:val="99"/>
    <w:semiHidden/>
    <w:rsid w:val="00527CF0"/>
    <w:pPr>
      <w:spacing w:after="0" w:line="360" w:lineRule="auto"/>
      <w:ind w:left="720" w:hanging="240"/>
      <w:jc w:val="both"/>
    </w:pPr>
    <w:rPr>
      <w:rFonts w:ascii="Times New Roman" w:eastAsia="Times New Roman" w:hAnsi="Times New Roman" w:cs="Times New Roman"/>
      <w:sz w:val="18"/>
      <w:szCs w:val="18"/>
      <w:lang w:eastAsia="ru-RU"/>
    </w:rPr>
  </w:style>
  <w:style w:type="paragraph" w:styleId="43">
    <w:name w:val="index 4"/>
    <w:basedOn w:val="a0"/>
    <w:next w:val="a0"/>
    <w:autoRedefine/>
    <w:uiPriority w:val="99"/>
    <w:semiHidden/>
    <w:rsid w:val="00527CF0"/>
    <w:pPr>
      <w:spacing w:after="0" w:line="360" w:lineRule="auto"/>
      <w:ind w:left="960" w:hanging="240"/>
      <w:jc w:val="both"/>
    </w:pPr>
    <w:rPr>
      <w:rFonts w:ascii="Times New Roman" w:eastAsia="Times New Roman" w:hAnsi="Times New Roman" w:cs="Times New Roman"/>
      <w:sz w:val="18"/>
      <w:szCs w:val="18"/>
      <w:lang w:eastAsia="ru-RU"/>
    </w:rPr>
  </w:style>
  <w:style w:type="paragraph" w:styleId="53">
    <w:name w:val="index 5"/>
    <w:basedOn w:val="a0"/>
    <w:next w:val="a0"/>
    <w:autoRedefine/>
    <w:uiPriority w:val="99"/>
    <w:semiHidden/>
    <w:rsid w:val="00527CF0"/>
    <w:pPr>
      <w:spacing w:after="0" w:line="360" w:lineRule="auto"/>
      <w:ind w:left="1200" w:hanging="240"/>
      <w:jc w:val="both"/>
    </w:pPr>
    <w:rPr>
      <w:rFonts w:ascii="Times New Roman" w:eastAsia="Times New Roman" w:hAnsi="Times New Roman" w:cs="Times New Roman"/>
      <w:sz w:val="18"/>
      <w:szCs w:val="18"/>
      <w:lang w:eastAsia="ru-RU"/>
    </w:rPr>
  </w:style>
  <w:style w:type="paragraph" w:styleId="62">
    <w:name w:val="index 6"/>
    <w:basedOn w:val="a0"/>
    <w:next w:val="a0"/>
    <w:autoRedefine/>
    <w:uiPriority w:val="99"/>
    <w:semiHidden/>
    <w:rsid w:val="00527CF0"/>
    <w:pPr>
      <w:spacing w:after="0" w:line="360" w:lineRule="auto"/>
      <w:ind w:left="1440" w:hanging="240"/>
      <w:jc w:val="both"/>
    </w:pPr>
    <w:rPr>
      <w:rFonts w:ascii="Times New Roman" w:eastAsia="Times New Roman" w:hAnsi="Times New Roman" w:cs="Times New Roman"/>
      <w:sz w:val="18"/>
      <w:szCs w:val="18"/>
      <w:lang w:eastAsia="ru-RU"/>
    </w:rPr>
  </w:style>
  <w:style w:type="paragraph" w:styleId="72">
    <w:name w:val="index 7"/>
    <w:basedOn w:val="a0"/>
    <w:next w:val="a0"/>
    <w:autoRedefine/>
    <w:uiPriority w:val="99"/>
    <w:semiHidden/>
    <w:rsid w:val="00527CF0"/>
    <w:pPr>
      <w:spacing w:after="0" w:line="360" w:lineRule="auto"/>
      <w:ind w:left="1680" w:hanging="240"/>
      <w:jc w:val="both"/>
    </w:pPr>
    <w:rPr>
      <w:rFonts w:ascii="Times New Roman" w:eastAsia="Times New Roman" w:hAnsi="Times New Roman" w:cs="Times New Roman"/>
      <w:sz w:val="18"/>
      <w:szCs w:val="18"/>
      <w:lang w:eastAsia="ru-RU"/>
    </w:rPr>
  </w:style>
  <w:style w:type="paragraph" w:styleId="82">
    <w:name w:val="index 8"/>
    <w:basedOn w:val="a0"/>
    <w:next w:val="a0"/>
    <w:autoRedefine/>
    <w:uiPriority w:val="99"/>
    <w:semiHidden/>
    <w:rsid w:val="00527CF0"/>
    <w:pPr>
      <w:spacing w:after="0" w:line="360" w:lineRule="auto"/>
      <w:ind w:left="1920" w:hanging="240"/>
      <w:jc w:val="both"/>
    </w:pPr>
    <w:rPr>
      <w:rFonts w:ascii="Times New Roman" w:eastAsia="Times New Roman" w:hAnsi="Times New Roman" w:cs="Times New Roman"/>
      <w:sz w:val="18"/>
      <w:szCs w:val="18"/>
      <w:lang w:eastAsia="ru-RU"/>
    </w:rPr>
  </w:style>
  <w:style w:type="paragraph" w:styleId="92">
    <w:name w:val="index 9"/>
    <w:basedOn w:val="a0"/>
    <w:next w:val="a0"/>
    <w:autoRedefine/>
    <w:uiPriority w:val="99"/>
    <w:semiHidden/>
    <w:rsid w:val="00527CF0"/>
    <w:pPr>
      <w:spacing w:after="0" w:line="360" w:lineRule="auto"/>
      <w:ind w:left="2160" w:hanging="240"/>
      <w:jc w:val="both"/>
    </w:pPr>
    <w:rPr>
      <w:rFonts w:ascii="Times New Roman" w:eastAsia="Times New Roman" w:hAnsi="Times New Roman" w:cs="Times New Roman"/>
      <w:sz w:val="18"/>
      <w:szCs w:val="18"/>
      <w:lang w:eastAsia="ru-RU"/>
    </w:rPr>
  </w:style>
  <w:style w:type="paragraph" w:styleId="aff">
    <w:name w:val="index heading"/>
    <w:basedOn w:val="a0"/>
    <w:next w:val="16"/>
    <w:uiPriority w:val="99"/>
    <w:semiHidden/>
    <w:rsid w:val="00527CF0"/>
    <w:pPr>
      <w:spacing w:before="240" w:after="120" w:line="360" w:lineRule="auto"/>
      <w:jc w:val="center"/>
    </w:pPr>
    <w:rPr>
      <w:rFonts w:ascii="Times New Roman" w:eastAsia="Times New Roman" w:hAnsi="Times New Roman" w:cs="Times New Roman"/>
      <w:b/>
      <w:bCs/>
      <w:sz w:val="26"/>
      <w:szCs w:val="26"/>
      <w:lang w:eastAsia="ru-RU"/>
    </w:rPr>
  </w:style>
  <w:style w:type="paragraph" w:customStyle="1" w:styleId="Style5">
    <w:name w:val="Style5"/>
    <w:basedOn w:val="a0"/>
    <w:uiPriority w:val="99"/>
    <w:rsid w:val="00527CF0"/>
    <w:pPr>
      <w:widowControl w:val="0"/>
      <w:autoSpaceDE w:val="0"/>
      <w:autoSpaceDN w:val="0"/>
      <w:adjustRightInd w:val="0"/>
      <w:spacing w:after="0" w:line="446" w:lineRule="exact"/>
      <w:ind w:firstLine="595"/>
      <w:jc w:val="both"/>
    </w:pPr>
    <w:rPr>
      <w:rFonts w:ascii="Times New Roman" w:eastAsia="Times New Roman" w:hAnsi="Times New Roman" w:cs="Times New Roman"/>
      <w:sz w:val="26"/>
      <w:szCs w:val="24"/>
      <w:lang w:eastAsia="ru-RU"/>
    </w:rPr>
  </w:style>
  <w:style w:type="character" w:customStyle="1" w:styleId="63">
    <w:name w:val="Знак Знак6"/>
    <w:uiPriority w:val="99"/>
    <w:rsid w:val="00527CF0"/>
    <w:rPr>
      <w:rFonts w:ascii="Pragmatica" w:hAnsi="Pragmatica" w:cs="Times New Roman"/>
      <w:sz w:val="24"/>
      <w:lang w:val="ru-RU" w:eastAsia="ru-RU" w:bidi="ar-SA"/>
    </w:rPr>
  </w:style>
  <w:style w:type="paragraph" w:customStyle="1" w:styleId="17">
    <w:name w:val="Абзац списка1"/>
    <w:basedOn w:val="a0"/>
    <w:uiPriority w:val="99"/>
    <w:rsid w:val="00527CF0"/>
    <w:pPr>
      <w:ind w:left="720"/>
      <w:contextualSpacing/>
      <w:jc w:val="both"/>
    </w:pPr>
    <w:rPr>
      <w:rFonts w:ascii="Calibri" w:eastAsia="Times New Roman" w:hAnsi="Calibri" w:cs="Times New Roman"/>
    </w:rPr>
  </w:style>
  <w:style w:type="character" w:customStyle="1" w:styleId="73">
    <w:name w:val="Знак Знак7"/>
    <w:uiPriority w:val="99"/>
    <w:rsid w:val="00527CF0"/>
    <w:rPr>
      <w:rFonts w:ascii="Pragmatica" w:hAnsi="Pragmatica"/>
      <w:sz w:val="24"/>
      <w:lang w:val="ru-RU" w:eastAsia="ru-RU"/>
    </w:rPr>
  </w:style>
  <w:style w:type="character" w:customStyle="1" w:styleId="93">
    <w:name w:val="Знак Знак9"/>
    <w:uiPriority w:val="99"/>
    <w:rsid w:val="00527CF0"/>
    <w:rPr>
      <w:b/>
      <w:color w:val="000000"/>
      <w:sz w:val="26"/>
      <w:u w:val="single"/>
    </w:rPr>
  </w:style>
  <w:style w:type="character" w:customStyle="1" w:styleId="83">
    <w:name w:val="Знак Знак8"/>
    <w:uiPriority w:val="99"/>
    <w:rsid w:val="00527CF0"/>
    <w:rPr>
      <w:b/>
      <w:lang w:val="ru-RU" w:eastAsia="ru-RU"/>
    </w:rPr>
  </w:style>
  <w:style w:type="character" w:styleId="aff0">
    <w:name w:val="Strong"/>
    <w:qFormat/>
    <w:rsid w:val="00527CF0"/>
    <w:rPr>
      <w:rFonts w:cs="Times New Roman"/>
      <w:b/>
      <w:bCs/>
    </w:rPr>
  </w:style>
  <w:style w:type="character" w:customStyle="1" w:styleId="FontStyle23">
    <w:name w:val="Font Style23"/>
    <w:rsid w:val="00527CF0"/>
    <w:rPr>
      <w:rFonts w:ascii="Times New Roman" w:hAnsi="Times New Roman" w:cs="Times New Roman"/>
      <w:b/>
      <w:bCs/>
      <w:spacing w:val="10"/>
      <w:sz w:val="24"/>
      <w:szCs w:val="24"/>
    </w:rPr>
  </w:style>
  <w:style w:type="paragraph" w:styleId="aff1">
    <w:name w:val="Normal (Web)"/>
    <w:basedOn w:val="a0"/>
    <w:uiPriority w:val="99"/>
    <w:rsid w:val="00527CF0"/>
    <w:pPr>
      <w:spacing w:after="0" w:line="360" w:lineRule="auto"/>
      <w:jc w:val="both"/>
    </w:pPr>
    <w:rPr>
      <w:rFonts w:ascii="Times New Roman" w:eastAsia="Times New Roman" w:hAnsi="Times New Roman" w:cs="Times New Roman"/>
      <w:sz w:val="26"/>
      <w:szCs w:val="24"/>
      <w:lang w:eastAsia="ru-RU"/>
    </w:rPr>
  </w:style>
  <w:style w:type="character" w:customStyle="1" w:styleId="212">
    <w:name w:val="Знак Знак21"/>
    <w:uiPriority w:val="99"/>
    <w:rsid w:val="00527CF0"/>
    <w:rPr>
      <w:rFonts w:cs="Times New Roman"/>
      <w:sz w:val="24"/>
    </w:rPr>
  </w:style>
  <w:style w:type="paragraph" w:customStyle="1" w:styleId="54">
    <w:name w:val="заголовок 5"/>
    <w:basedOn w:val="a0"/>
    <w:link w:val="55"/>
    <w:uiPriority w:val="99"/>
    <w:rsid w:val="00527CF0"/>
    <w:pPr>
      <w:spacing w:after="0" w:line="360" w:lineRule="auto"/>
      <w:ind w:firstLine="708"/>
      <w:jc w:val="both"/>
    </w:pPr>
    <w:rPr>
      <w:rFonts w:ascii="Times New Roman" w:eastAsia="Times New Roman" w:hAnsi="Times New Roman" w:cs="Times New Roman"/>
      <w:b/>
      <w:i/>
      <w:sz w:val="26"/>
      <w:szCs w:val="26"/>
      <w:u w:val="double"/>
      <w:lang w:eastAsia="ru-RU"/>
    </w:rPr>
  </w:style>
  <w:style w:type="character" w:customStyle="1" w:styleId="55">
    <w:name w:val="заголовок 5 Знак"/>
    <w:link w:val="54"/>
    <w:uiPriority w:val="99"/>
    <w:locked/>
    <w:rsid w:val="00527CF0"/>
    <w:rPr>
      <w:rFonts w:ascii="Times New Roman" w:eastAsia="Times New Roman" w:hAnsi="Times New Roman" w:cs="Times New Roman"/>
      <w:b/>
      <w:i/>
      <w:sz w:val="26"/>
      <w:szCs w:val="26"/>
      <w:u w:val="double"/>
      <w:lang w:eastAsia="ru-RU"/>
    </w:rPr>
  </w:style>
  <w:style w:type="paragraph" w:customStyle="1" w:styleId="64">
    <w:name w:val="заголовок 6"/>
    <w:basedOn w:val="a0"/>
    <w:link w:val="65"/>
    <w:uiPriority w:val="99"/>
    <w:rsid w:val="00527CF0"/>
    <w:pPr>
      <w:spacing w:after="0" w:line="360" w:lineRule="auto"/>
      <w:ind w:firstLine="708"/>
      <w:jc w:val="both"/>
    </w:pPr>
    <w:rPr>
      <w:rFonts w:ascii="Times New Roman" w:eastAsia="Times New Roman" w:hAnsi="Times New Roman" w:cs="Times New Roman"/>
      <w:i/>
      <w:sz w:val="26"/>
      <w:szCs w:val="26"/>
      <w:u w:val="single"/>
      <w:lang w:eastAsia="ru-RU"/>
    </w:rPr>
  </w:style>
  <w:style w:type="character" w:customStyle="1" w:styleId="65">
    <w:name w:val="заголовок 6 Знак"/>
    <w:link w:val="64"/>
    <w:uiPriority w:val="99"/>
    <w:locked/>
    <w:rsid w:val="00527CF0"/>
    <w:rPr>
      <w:rFonts w:ascii="Times New Roman" w:eastAsia="Times New Roman" w:hAnsi="Times New Roman" w:cs="Times New Roman"/>
      <w:i/>
      <w:sz w:val="26"/>
      <w:szCs w:val="26"/>
      <w:u w:val="single"/>
      <w:lang w:eastAsia="ru-RU"/>
    </w:rPr>
  </w:style>
  <w:style w:type="paragraph" w:customStyle="1" w:styleId="74">
    <w:name w:val="заголовок 7"/>
    <w:basedOn w:val="2"/>
    <w:link w:val="75"/>
    <w:uiPriority w:val="99"/>
    <w:rsid w:val="00527CF0"/>
    <w:rPr>
      <w:rFonts w:ascii="Cambria" w:hAnsi="Cambria"/>
      <w:u w:val="double"/>
    </w:rPr>
  </w:style>
  <w:style w:type="character" w:customStyle="1" w:styleId="75">
    <w:name w:val="заголовок 7 Знак"/>
    <w:link w:val="74"/>
    <w:uiPriority w:val="99"/>
    <w:locked/>
    <w:rsid w:val="00527CF0"/>
    <w:rPr>
      <w:rFonts w:ascii="Cambria" w:eastAsia="Times New Roman" w:hAnsi="Cambria" w:cs="Times New Roman"/>
      <w:b/>
      <w:i/>
      <w:color w:val="000000"/>
      <w:sz w:val="26"/>
      <w:szCs w:val="26"/>
      <w:u w:val="double"/>
      <w:lang w:eastAsia="ru-RU"/>
    </w:rPr>
  </w:style>
  <w:style w:type="paragraph" w:customStyle="1" w:styleId="29">
    <w:name w:val="Обычный2"/>
    <w:basedOn w:val="ConsPlusNonformat"/>
    <w:link w:val="aff2"/>
    <w:qFormat/>
    <w:rsid w:val="00527CF0"/>
    <w:pPr>
      <w:widowControl/>
      <w:spacing w:line="360" w:lineRule="auto"/>
      <w:ind w:firstLine="709"/>
      <w:jc w:val="both"/>
    </w:pPr>
    <w:rPr>
      <w:sz w:val="26"/>
      <w:szCs w:val="26"/>
    </w:rPr>
  </w:style>
  <w:style w:type="character" w:customStyle="1" w:styleId="aff2">
    <w:name w:val="Обычный Знак"/>
    <w:link w:val="29"/>
    <w:locked/>
    <w:rsid w:val="00527CF0"/>
    <w:rPr>
      <w:rFonts w:ascii="Courier New" w:eastAsia="Times New Roman" w:hAnsi="Courier New" w:cs="Courier New"/>
      <w:sz w:val="26"/>
      <w:szCs w:val="26"/>
      <w:lang w:eastAsia="ru-RU"/>
    </w:rPr>
  </w:style>
  <w:style w:type="paragraph" w:customStyle="1" w:styleId="18">
    <w:name w:val="обычный 1"/>
    <w:basedOn w:val="a0"/>
    <w:link w:val="19"/>
    <w:uiPriority w:val="99"/>
    <w:rsid w:val="00527CF0"/>
    <w:pPr>
      <w:spacing w:after="0" w:line="360" w:lineRule="auto"/>
      <w:jc w:val="both"/>
    </w:pPr>
    <w:rPr>
      <w:rFonts w:ascii="Times New Roman" w:eastAsia="Times New Roman" w:hAnsi="Times New Roman" w:cs="Times New Roman"/>
      <w:lang w:eastAsia="ru-RU"/>
    </w:rPr>
  </w:style>
  <w:style w:type="character" w:customStyle="1" w:styleId="19">
    <w:name w:val="обычный 1 Знак"/>
    <w:link w:val="18"/>
    <w:uiPriority w:val="99"/>
    <w:locked/>
    <w:rsid w:val="00527CF0"/>
    <w:rPr>
      <w:rFonts w:ascii="Times New Roman" w:eastAsia="Times New Roman" w:hAnsi="Times New Roman" w:cs="Times New Roman"/>
      <w:lang w:eastAsia="ru-RU"/>
    </w:rPr>
  </w:style>
  <w:style w:type="paragraph" w:styleId="aff3">
    <w:name w:val="TOC Heading"/>
    <w:basedOn w:val="1"/>
    <w:next w:val="a0"/>
    <w:uiPriority w:val="99"/>
    <w:qFormat/>
    <w:rsid w:val="00527CF0"/>
    <w:pPr>
      <w:keepNext/>
      <w:keepLines/>
      <w:pageBreakBefore w:val="0"/>
      <w:spacing w:before="480" w:line="276" w:lineRule="auto"/>
      <w:jc w:val="left"/>
      <w:outlineLvl w:val="9"/>
    </w:pPr>
    <w:rPr>
      <w:color w:val="365F91"/>
      <w:lang w:eastAsia="en-US"/>
    </w:rPr>
  </w:style>
  <w:style w:type="paragraph" w:customStyle="1" w:styleId="2a">
    <w:name w:val="обычный 2"/>
    <w:basedOn w:val="74"/>
    <w:link w:val="2b"/>
    <w:rsid w:val="00527CF0"/>
    <w:rPr>
      <w:b w:val="0"/>
    </w:rPr>
  </w:style>
  <w:style w:type="character" w:customStyle="1" w:styleId="2b">
    <w:name w:val="обычный 2 Знак"/>
    <w:link w:val="2a"/>
    <w:locked/>
    <w:rsid w:val="00527CF0"/>
    <w:rPr>
      <w:rFonts w:ascii="Cambria" w:eastAsia="Times New Roman" w:hAnsi="Cambria" w:cs="Times New Roman"/>
      <w:i/>
      <w:color w:val="000000"/>
      <w:sz w:val="26"/>
      <w:szCs w:val="26"/>
      <w:u w:val="double"/>
      <w:lang w:eastAsia="ru-RU"/>
    </w:rPr>
  </w:style>
  <w:style w:type="paragraph" w:styleId="aff4">
    <w:name w:val="E-mail Signature"/>
    <w:basedOn w:val="a0"/>
    <w:link w:val="aff5"/>
    <w:rsid w:val="00527CF0"/>
    <w:pPr>
      <w:spacing w:after="0" w:line="360" w:lineRule="auto"/>
      <w:jc w:val="both"/>
    </w:pPr>
    <w:rPr>
      <w:rFonts w:ascii="Times New Roman" w:eastAsia="Times New Roman" w:hAnsi="Times New Roman" w:cs="Times New Roman"/>
      <w:sz w:val="24"/>
      <w:szCs w:val="20"/>
      <w:lang w:eastAsia="ru-RU"/>
    </w:rPr>
  </w:style>
  <w:style w:type="character" w:customStyle="1" w:styleId="aff5">
    <w:name w:val="Электронная подпись Знак"/>
    <w:basedOn w:val="a1"/>
    <w:link w:val="aff4"/>
    <w:rsid w:val="00527CF0"/>
    <w:rPr>
      <w:rFonts w:ascii="Times New Roman" w:eastAsia="Times New Roman" w:hAnsi="Times New Roman" w:cs="Times New Roman"/>
      <w:sz w:val="24"/>
      <w:szCs w:val="20"/>
      <w:lang w:eastAsia="ru-RU"/>
    </w:rPr>
  </w:style>
  <w:style w:type="paragraph" w:customStyle="1" w:styleId="a">
    <w:name w:val="списки"/>
    <w:basedOn w:val="a0"/>
    <w:link w:val="aff6"/>
    <w:qFormat/>
    <w:rsid w:val="00527CF0"/>
    <w:pPr>
      <w:numPr>
        <w:numId w:val="3"/>
      </w:numPr>
      <w:spacing w:before="120" w:after="0" w:line="240" w:lineRule="auto"/>
      <w:ind w:left="658" w:hanging="658"/>
      <w:jc w:val="both"/>
    </w:pPr>
    <w:rPr>
      <w:rFonts w:ascii="Times New Roman" w:eastAsia="Times New Roman" w:hAnsi="Times New Roman" w:cs="Times New Roman"/>
      <w:sz w:val="26"/>
      <w:szCs w:val="26"/>
      <w:lang w:eastAsia="ru-RU"/>
    </w:rPr>
  </w:style>
  <w:style w:type="character" w:customStyle="1" w:styleId="aff6">
    <w:name w:val="списки Знак"/>
    <w:link w:val="a"/>
    <w:rsid w:val="00527CF0"/>
    <w:rPr>
      <w:rFonts w:ascii="Times New Roman" w:eastAsia="Times New Roman" w:hAnsi="Times New Roman" w:cs="Times New Roman"/>
      <w:sz w:val="26"/>
      <w:szCs w:val="26"/>
      <w:lang w:eastAsia="ru-RU"/>
    </w:rPr>
  </w:style>
  <w:style w:type="paragraph" w:styleId="aff7">
    <w:name w:val="No Spacing"/>
    <w:qFormat/>
    <w:rsid w:val="00527CF0"/>
    <w:pPr>
      <w:spacing w:after="0" w:line="240" w:lineRule="auto"/>
    </w:pPr>
    <w:rPr>
      <w:rFonts w:ascii="Times New Roman" w:eastAsia="Times New Roman" w:hAnsi="Times New Roman" w:cs="Times New Roman"/>
      <w:sz w:val="24"/>
      <w:szCs w:val="24"/>
      <w:lang w:eastAsia="ru-RU"/>
    </w:rPr>
  </w:style>
  <w:style w:type="paragraph" w:customStyle="1" w:styleId="Style11">
    <w:name w:val="Style11"/>
    <w:basedOn w:val="a0"/>
    <w:rsid w:val="00527CF0"/>
    <w:pPr>
      <w:widowControl w:val="0"/>
      <w:autoSpaceDE w:val="0"/>
      <w:autoSpaceDN w:val="0"/>
      <w:adjustRightInd w:val="0"/>
      <w:spacing w:after="0" w:line="277" w:lineRule="exact"/>
      <w:ind w:firstLine="504"/>
      <w:jc w:val="both"/>
    </w:pPr>
    <w:rPr>
      <w:rFonts w:ascii="Times New Roman" w:eastAsia="Times New Roman" w:hAnsi="Times New Roman" w:cs="Times New Roman"/>
      <w:sz w:val="24"/>
      <w:szCs w:val="24"/>
      <w:lang w:eastAsia="ru-RU"/>
    </w:rPr>
  </w:style>
  <w:style w:type="character" w:customStyle="1" w:styleId="FontStyle25">
    <w:name w:val="Font Style25"/>
    <w:basedOn w:val="a1"/>
    <w:rsid w:val="00527CF0"/>
    <w:rPr>
      <w:rFonts w:ascii="Times New Roman" w:hAnsi="Times New Roman" w:cs="Times New Roman"/>
      <w:sz w:val="24"/>
      <w:szCs w:val="24"/>
    </w:rPr>
  </w:style>
  <w:style w:type="paragraph" w:styleId="aff8">
    <w:name w:val="Subtitle"/>
    <w:basedOn w:val="a0"/>
    <w:next w:val="a0"/>
    <w:link w:val="aff9"/>
    <w:qFormat/>
    <w:rsid w:val="00527CF0"/>
    <w:pPr>
      <w:spacing w:after="60" w:line="240" w:lineRule="auto"/>
      <w:jc w:val="center"/>
      <w:outlineLvl w:val="1"/>
    </w:pPr>
    <w:rPr>
      <w:rFonts w:ascii="Cambria" w:eastAsia="Times New Roman" w:hAnsi="Cambria" w:cs="Times New Roman"/>
      <w:sz w:val="24"/>
      <w:szCs w:val="24"/>
      <w:lang w:eastAsia="ru-RU"/>
    </w:rPr>
  </w:style>
  <w:style w:type="character" w:customStyle="1" w:styleId="aff9">
    <w:name w:val="Подзаголовок Знак"/>
    <w:basedOn w:val="a1"/>
    <w:link w:val="aff8"/>
    <w:rsid w:val="00527CF0"/>
    <w:rPr>
      <w:rFonts w:ascii="Cambria" w:eastAsia="Times New Roman" w:hAnsi="Cambria" w:cs="Times New Roman"/>
      <w:sz w:val="24"/>
      <w:szCs w:val="24"/>
      <w:lang w:eastAsia="ru-RU"/>
    </w:rPr>
  </w:style>
  <w:style w:type="table" w:customStyle="1" w:styleId="1a">
    <w:name w:val="Сетка таблицы1"/>
    <w:basedOn w:val="a2"/>
    <w:next w:val="a6"/>
    <w:uiPriority w:val="59"/>
    <w:rsid w:val="00527CF0"/>
    <w:pPr>
      <w:spacing w:after="0" w:line="240" w:lineRule="auto"/>
    </w:pPr>
    <w:rPr>
      <w:rFonts w:ascii="Times New Roman" w:eastAsia="Calibri" w:hAnsi="Times New Roman" w:cs="Times New Roman"/>
      <w:sz w:val="26"/>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c">
    <w:name w:val="Стиль2"/>
    <w:basedOn w:val="2"/>
    <w:link w:val="2d"/>
    <w:qFormat/>
    <w:rsid w:val="00527CF0"/>
  </w:style>
  <w:style w:type="character" w:customStyle="1" w:styleId="2d">
    <w:name w:val="Стиль2 Знак"/>
    <w:basedOn w:val="20"/>
    <w:link w:val="2c"/>
    <w:rsid w:val="00527CF0"/>
    <w:rPr>
      <w:rFonts w:ascii="Times New Roman" w:eastAsia="Times New Roman" w:hAnsi="Times New Roman" w:cs="Times New Roman"/>
      <w:b/>
      <w:i/>
      <w:color w:val="000000"/>
      <w:sz w:val="26"/>
      <w:szCs w:val="26"/>
      <w:lang w:eastAsia="ru-RU"/>
    </w:rPr>
  </w:style>
  <w:style w:type="paragraph" w:customStyle="1" w:styleId="2e">
    <w:name w:val="Заголовок2"/>
    <w:basedOn w:val="1"/>
    <w:link w:val="2f"/>
    <w:qFormat/>
    <w:rsid w:val="00527CF0"/>
    <w:rPr>
      <w:i/>
    </w:rPr>
  </w:style>
  <w:style w:type="character" w:customStyle="1" w:styleId="2f">
    <w:name w:val="Заголовок2 Знак"/>
    <w:basedOn w:val="10"/>
    <w:link w:val="2e"/>
    <w:rsid w:val="00527CF0"/>
    <w:rPr>
      <w:rFonts w:ascii="Times New Roman" w:eastAsia="Times New Roman" w:hAnsi="Times New Roman" w:cs="Times New Roman"/>
      <w:b/>
      <w:bCs/>
      <w:i/>
      <w:kern w:val="32"/>
      <w:sz w:val="28"/>
      <w:szCs w:val="28"/>
      <w:lang w:eastAsia="ru-RU"/>
    </w:rPr>
  </w:style>
  <w:style w:type="table" w:customStyle="1" w:styleId="2f0">
    <w:name w:val="Сетка таблицы2"/>
    <w:basedOn w:val="a2"/>
    <w:next w:val="a6"/>
    <w:uiPriority w:val="59"/>
    <w:rsid w:val="00527CF0"/>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8">
    <w:name w:val="Сетка таблицы3"/>
    <w:basedOn w:val="a2"/>
    <w:next w:val="a6"/>
    <w:uiPriority w:val="59"/>
    <w:rsid w:val="000937F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
    <w:name w:val="Сетка таблицы4"/>
    <w:basedOn w:val="a2"/>
    <w:next w:val="a6"/>
    <w:uiPriority w:val="59"/>
    <w:rsid w:val="00B84E81"/>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
    <w:name w:val="Сетка таблицы5"/>
    <w:basedOn w:val="a2"/>
    <w:next w:val="a6"/>
    <w:uiPriority w:val="59"/>
    <w:rsid w:val="00A233B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6">
    <w:name w:val="Сетка таблицы6"/>
    <w:basedOn w:val="a2"/>
    <w:next w:val="a6"/>
    <w:uiPriority w:val="59"/>
    <w:rsid w:val="005771C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6">
    <w:name w:val="Сетка таблицы7"/>
    <w:basedOn w:val="a2"/>
    <w:next w:val="a6"/>
    <w:uiPriority w:val="59"/>
    <w:rsid w:val="00566C4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a">
    <w:name w:val="Знак Знак"/>
    <w:basedOn w:val="a0"/>
    <w:rsid w:val="000F4228"/>
    <w:pPr>
      <w:widowControl w:val="0"/>
      <w:tabs>
        <w:tab w:val="left" w:pos="567"/>
      </w:tabs>
      <w:adjustRightInd w:val="0"/>
      <w:spacing w:after="160" w:line="240" w:lineRule="exact"/>
      <w:jc w:val="right"/>
    </w:pPr>
    <w:rPr>
      <w:rFonts w:ascii="Times New Roman" w:eastAsia="Times New Roman" w:hAnsi="Times New Roman" w:cs="Times New Roman"/>
      <w:sz w:val="20"/>
      <w:szCs w:val="20"/>
      <w:lang w:val="en-GB"/>
    </w:rPr>
  </w:style>
  <w:style w:type="paragraph" w:customStyle="1" w:styleId="affb">
    <w:name w:val="Заголовок статьи"/>
    <w:basedOn w:val="a0"/>
    <w:next w:val="a0"/>
    <w:uiPriority w:val="99"/>
    <w:rsid w:val="000F4228"/>
    <w:pPr>
      <w:autoSpaceDE w:val="0"/>
      <w:autoSpaceDN w:val="0"/>
      <w:adjustRightInd w:val="0"/>
      <w:spacing w:after="0" w:line="240" w:lineRule="auto"/>
      <w:ind w:left="1612" w:hanging="892"/>
      <w:jc w:val="both"/>
    </w:pPr>
    <w:rPr>
      <w:rFonts w:ascii="Arial" w:hAnsi="Arial" w:cs="Arial"/>
      <w:sz w:val="24"/>
      <w:szCs w:val="24"/>
    </w:rPr>
  </w:style>
  <w:style w:type="paragraph" w:customStyle="1" w:styleId="310">
    <w:name w:val="Заголовок 31"/>
    <w:basedOn w:val="a0"/>
    <w:next w:val="a0"/>
    <w:autoRedefine/>
    <w:qFormat/>
    <w:rsid w:val="00E50BE7"/>
    <w:pPr>
      <w:pageBreakBefore/>
      <w:tabs>
        <w:tab w:val="left" w:pos="709"/>
        <w:tab w:val="left" w:pos="1985"/>
        <w:tab w:val="right" w:pos="10065"/>
      </w:tabs>
      <w:spacing w:after="0" w:line="240" w:lineRule="auto"/>
      <w:jc w:val="both"/>
      <w:outlineLvl w:val="2"/>
    </w:pPr>
    <w:rPr>
      <w:rFonts w:ascii="Cambria" w:eastAsia="Times New Roman" w:hAnsi="Cambria" w:cs="Times New Roman"/>
      <w:b/>
      <w:caps/>
      <w:sz w:val="28"/>
      <w:szCs w:val="28"/>
      <w:lang w:eastAsia="ru-RU"/>
    </w:rPr>
  </w:style>
  <w:style w:type="character" w:customStyle="1" w:styleId="311">
    <w:name w:val="Заголовок 3 Знак1"/>
    <w:basedOn w:val="a1"/>
    <w:uiPriority w:val="9"/>
    <w:semiHidden/>
    <w:rsid w:val="00E50BE7"/>
    <w:rPr>
      <w:rFonts w:ascii="Cambria" w:eastAsia="Times New Roman" w:hAnsi="Cambria" w:cs="Times New Roman"/>
      <w:b/>
      <w:bCs/>
      <w:color w:val="4F81BD"/>
    </w:rPr>
  </w:style>
  <w:style w:type="character" w:customStyle="1" w:styleId="320">
    <w:name w:val="Заголовок 3 Знак2"/>
    <w:basedOn w:val="a1"/>
    <w:uiPriority w:val="9"/>
    <w:semiHidden/>
    <w:rsid w:val="00E76661"/>
    <w:rPr>
      <w:rFonts w:ascii="Cambria" w:eastAsia="Times New Roman" w:hAnsi="Cambria" w:cs="Times New Roman"/>
      <w:b/>
      <w:bCs/>
      <w:color w:val="4F81BD"/>
    </w:rPr>
  </w:style>
  <w:style w:type="numbering" w:customStyle="1" w:styleId="1b">
    <w:name w:val="Нет списка1"/>
    <w:next w:val="a3"/>
    <w:uiPriority w:val="99"/>
    <w:semiHidden/>
    <w:unhideWhenUsed/>
    <w:rsid w:val="006A43FF"/>
  </w:style>
  <w:style w:type="character" w:customStyle="1" w:styleId="1c">
    <w:name w:val="Текст примечания Знак1"/>
    <w:basedOn w:val="a1"/>
    <w:uiPriority w:val="99"/>
    <w:semiHidden/>
    <w:rsid w:val="006A43FF"/>
    <w:rPr>
      <w:sz w:val="20"/>
      <w:szCs w:val="20"/>
    </w:rPr>
  </w:style>
  <w:style w:type="character" w:customStyle="1" w:styleId="affc">
    <w:name w:val="Гипертекстовая ссылка"/>
    <w:basedOn w:val="a1"/>
    <w:uiPriority w:val="99"/>
    <w:rsid w:val="00391AF4"/>
    <w:rPr>
      <w:color w:val="106BB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80473">
      <w:bodyDiv w:val="1"/>
      <w:marLeft w:val="0"/>
      <w:marRight w:val="0"/>
      <w:marTop w:val="0"/>
      <w:marBottom w:val="0"/>
      <w:divBdr>
        <w:top w:val="none" w:sz="0" w:space="0" w:color="auto"/>
        <w:left w:val="none" w:sz="0" w:space="0" w:color="auto"/>
        <w:bottom w:val="none" w:sz="0" w:space="0" w:color="auto"/>
        <w:right w:val="none" w:sz="0" w:space="0" w:color="auto"/>
      </w:divBdr>
    </w:div>
    <w:div w:id="42876203">
      <w:bodyDiv w:val="1"/>
      <w:marLeft w:val="0"/>
      <w:marRight w:val="0"/>
      <w:marTop w:val="0"/>
      <w:marBottom w:val="0"/>
      <w:divBdr>
        <w:top w:val="none" w:sz="0" w:space="0" w:color="auto"/>
        <w:left w:val="none" w:sz="0" w:space="0" w:color="auto"/>
        <w:bottom w:val="none" w:sz="0" w:space="0" w:color="auto"/>
        <w:right w:val="none" w:sz="0" w:space="0" w:color="auto"/>
      </w:divBdr>
    </w:div>
    <w:div w:id="64647966">
      <w:bodyDiv w:val="1"/>
      <w:marLeft w:val="0"/>
      <w:marRight w:val="0"/>
      <w:marTop w:val="0"/>
      <w:marBottom w:val="0"/>
      <w:divBdr>
        <w:top w:val="none" w:sz="0" w:space="0" w:color="auto"/>
        <w:left w:val="none" w:sz="0" w:space="0" w:color="auto"/>
        <w:bottom w:val="none" w:sz="0" w:space="0" w:color="auto"/>
        <w:right w:val="none" w:sz="0" w:space="0" w:color="auto"/>
      </w:divBdr>
    </w:div>
    <w:div w:id="75715743">
      <w:bodyDiv w:val="1"/>
      <w:marLeft w:val="0"/>
      <w:marRight w:val="0"/>
      <w:marTop w:val="0"/>
      <w:marBottom w:val="0"/>
      <w:divBdr>
        <w:top w:val="none" w:sz="0" w:space="0" w:color="auto"/>
        <w:left w:val="none" w:sz="0" w:space="0" w:color="auto"/>
        <w:bottom w:val="none" w:sz="0" w:space="0" w:color="auto"/>
        <w:right w:val="none" w:sz="0" w:space="0" w:color="auto"/>
      </w:divBdr>
    </w:div>
    <w:div w:id="87234857">
      <w:bodyDiv w:val="1"/>
      <w:marLeft w:val="0"/>
      <w:marRight w:val="0"/>
      <w:marTop w:val="0"/>
      <w:marBottom w:val="0"/>
      <w:divBdr>
        <w:top w:val="none" w:sz="0" w:space="0" w:color="auto"/>
        <w:left w:val="none" w:sz="0" w:space="0" w:color="auto"/>
        <w:bottom w:val="none" w:sz="0" w:space="0" w:color="auto"/>
        <w:right w:val="none" w:sz="0" w:space="0" w:color="auto"/>
      </w:divBdr>
    </w:div>
    <w:div w:id="106514267">
      <w:bodyDiv w:val="1"/>
      <w:marLeft w:val="0"/>
      <w:marRight w:val="0"/>
      <w:marTop w:val="0"/>
      <w:marBottom w:val="0"/>
      <w:divBdr>
        <w:top w:val="none" w:sz="0" w:space="0" w:color="auto"/>
        <w:left w:val="none" w:sz="0" w:space="0" w:color="auto"/>
        <w:bottom w:val="none" w:sz="0" w:space="0" w:color="auto"/>
        <w:right w:val="none" w:sz="0" w:space="0" w:color="auto"/>
      </w:divBdr>
    </w:div>
    <w:div w:id="108285695">
      <w:bodyDiv w:val="1"/>
      <w:marLeft w:val="0"/>
      <w:marRight w:val="0"/>
      <w:marTop w:val="0"/>
      <w:marBottom w:val="0"/>
      <w:divBdr>
        <w:top w:val="none" w:sz="0" w:space="0" w:color="auto"/>
        <w:left w:val="none" w:sz="0" w:space="0" w:color="auto"/>
        <w:bottom w:val="none" w:sz="0" w:space="0" w:color="auto"/>
        <w:right w:val="none" w:sz="0" w:space="0" w:color="auto"/>
      </w:divBdr>
    </w:div>
    <w:div w:id="110173678">
      <w:bodyDiv w:val="1"/>
      <w:marLeft w:val="0"/>
      <w:marRight w:val="0"/>
      <w:marTop w:val="0"/>
      <w:marBottom w:val="0"/>
      <w:divBdr>
        <w:top w:val="none" w:sz="0" w:space="0" w:color="auto"/>
        <w:left w:val="none" w:sz="0" w:space="0" w:color="auto"/>
        <w:bottom w:val="none" w:sz="0" w:space="0" w:color="auto"/>
        <w:right w:val="none" w:sz="0" w:space="0" w:color="auto"/>
      </w:divBdr>
    </w:div>
    <w:div w:id="134178168">
      <w:bodyDiv w:val="1"/>
      <w:marLeft w:val="0"/>
      <w:marRight w:val="0"/>
      <w:marTop w:val="0"/>
      <w:marBottom w:val="0"/>
      <w:divBdr>
        <w:top w:val="none" w:sz="0" w:space="0" w:color="auto"/>
        <w:left w:val="none" w:sz="0" w:space="0" w:color="auto"/>
        <w:bottom w:val="none" w:sz="0" w:space="0" w:color="auto"/>
        <w:right w:val="none" w:sz="0" w:space="0" w:color="auto"/>
      </w:divBdr>
    </w:div>
    <w:div w:id="134219881">
      <w:bodyDiv w:val="1"/>
      <w:marLeft w:val="0"/>
      <w:marRight w:val="0"/>
      <w:marTop w:val="0"/>
      <w:marBottom w:val="0"/>
      <w:divBdr>
        <w:top w:val="none" w:sz="0" w:space="0" w:color="auto"/>
        <w:left w:val="none" w:sz="0" w:space="0" w:color="auto"/>
        <w:bottom w:val="none" w:sz="0" w:space="0" w:color="auto"/>
        <w:right w:val="none" w:sz="0" w:space="0" w:color="auto"/>
      </w:divBdr>
    </w:div>
    <w:div w:id="166362088">
      <w:bodyDiv w:val="1"/>
      <w:marLeft w:val="0"/>
      <w:marRight w:val="0"/>
      <w:marTop w:val="0"/>
      <w:marBottom w:val="0"/>
      <w:divBdr>
        <w:top w:val="none" w:sz="0" w:space="0" w:color="auto"/>
        <w:left w:val="none" w:sz="0" w:space="0" w:color="auto"/>
        <w:bottom w:val="none" w:sz="0" w:space="0" w:color="auto"/>
        <w:right w:val="none" w:sz="0" w:space="0" w:color="auto"/>
      </w:divBdr>
    </w:div>
    <w:div w:id="173542107">
      <w:bodyDiv w:val="1"/>
      <w:marLeft w:val="0"/>
      <w:marRight w:val="0"/>
      <w:marTop w:val="0"/>
      <w:marBottom w:val="0"/>
      <w:divBdr>
        <w:top w:val="none" w:sz="0" w:space="0" w:color="auto"/>
        <w:left w:val="none" w:sz="0" w:space="0" w:color="auto"/>
        <w:bottom w:val="none" w:sz="0" w:space="0" w:color="auto"/>
        <w:right w:val="none" w:sz="0" w:space="0" w:color="auto"/>
      </w:divBdr>
    </w:div>
    <w:div w:id="204176209">
      <w:bodyDiv w:val="1"/>
      <w:marLeft w:val="0"/>
      <w:marRight w:val="0"/>
      <w:marTop w:val="0"/>
      <w:marBottom w:val="0"/>
      <w:divBdr>
        <w:top w:val="none" w:sz="0" w:space="0" w:color="auto"/>
        <w:left w:val="none" w:sz="0" w:space="0" w:color="auto"/>
        <w:bottom w:val="none" w:sz="0" w:space="0" w:color="auto"/>
        <w:right w:val="none" w:sz="0" w:space="0" w:color="auto"/>
      </w:divBdr>
    </w:div>
    <w:div w:id="211158194">
      <w:bodyDiv w:val="1"/>
      <w:marLeft w:val="0"/>
      <w:marRight w:val="0"/>
      <w:marTop w:val="0"/>
      <w:marBottom w:val="0"/>
      <w:divBdr>
        <w:top w:val="none" w:sz="0" w:space="0" w:color="auto"/>
        <w:left w:val="none" w:sz="0" w:space="0" w:color="auto"/>
        <w:bottom w:val="none" w:sz="0" w:space="0" w:color="auto"/>
        <w:right w:val="none" w:sz="0" w:space="0" w:color="auto"/>
      </w:divBdr>
    </w:div>
    <w:div w:id="305816094">
      <w:bodyDiv w:val="1"/>
      <w:marLeft w:val="0"/>
      <w:marRight w:val="0"/>
      <w:marTop w:val="0"/>
      <w:marBottom w:val="0"/>
      <w:divBdr>
        <w:top w:val="none" w:sz="0" w:space="0" w:color="auto"/>
        <w:left w:val="none" w:sz="0" w:space="0" w:color="auto"/>
        <w:bottom w:val="none" w:sz="0" w:space="0" w:color="auto"/>
        <w:right w:val="none" w:sz="0" w:space="0" w:color="auto"/>
      </w:divBdr>
    </w:div>
    <w:div w:id="316030140">
      <w:bodyDiv w:val="1"/>
      <w:marLeft w:val="0"/>
      <w:marRight w:val="0"/>
      <w:marTop w:val="0"/>
      <w:marBottom w:val="0"/>
      <w:divBdr>
        <w:top w:val="none" w:sz="0" w:space="0" w:color="auto"/>
        <w:left w:val="none" w:sz="0" w:space="0" w:color="auto"/>
        <w:bottom w:val="none" w:sz="0" w:space="0" w:color="auto"/>
        <w:right w:val="none" w:sz="0" w:space="0" w:color="auto"/>
      </w:divBdr>
    </w:div>
    <w:div w:id="354887507">
      <w:bodyDiv w:val="1"/>
      <w:marLeft w:val="0"/>
      <w:marRight w:val="0"/>
      <w:marTop w:val="0"/>
      <w:marBottom w:val="0"/>
      <w:divBdr>
        <w:top w:val="none" w:sz="0" w:space="0" w:color="auto"/>
        <w:left w:val="none" w:sz="0" w:space="0" w:color="auto"/>
        <w:bottom w:val="none" w:sz="0" w:space="0" w:color="auto"/>
        <w:right w:val="none" w:sz="0" w:space="0" w:color="auto"/>
      </w:divBdr>
    </w:div>
    <w:div w:id="367225988">
      <w:bodyDiv w:val="1"/>
      <w:marLeft w:val="0"/>
      <w:marRight w:val="0"/>
      <w:marTop w:val="0"/>
      <w:marBottom w:val="0"/>
      <w:divBdr>
        <w:top w:val="none" w:sz="0" w:space="0" w:color="auto"/>
        <w:left w:val="none" w:sz="0" w:space="0" w:color="auto"/>
        <w:bottom w:val="none" w:sz="0" w:space="0" w:color="auto"/>
        <w:right w:val="none" w:sz="0" w:space="0" w:color="auto"/>
      </w:divBdr>
    </w:div>
    <w:div w:id="400830209">
      <w:bodyDiv w:val="1"/>
      <w:marLeft w:val="0"/>
      <w:marRight w:val="0"/>
      <w:marTop w:val="0"/>
      <w:marBottom w:val="0"/>
      <w:divBdr>
        <w:top w:val="none" w:sz="0" w:space="0" w:color="auto"/>
        <w:left w:val="none" w:sz="0" w:space="0" w:color="auto"/>
        <w:bottom w:val="none" w:sz="0" w:space="0" w:color="auto"/>
        <w:right w:val="none" w:sz="0" w:space="0" w:color="auto"/>
      </w:divBdr>
    </w:div>
    <w:div w:id="407306963">
      <w:bodyDiv w:val="1"/>
      <w:marLeft w:val="0"/>
      <w:marRight w:val="0"/>
      <w:marTop w:val="0"/>
      <w:marBottom w:val="0"/>
      <w:divBdr>
        <w:top w:val="none" w:sz="0" w:space="0" w:color="auto"/>
        <w:left w:val="none" w:sz="0" w:space="0" w:color="auto"/>
        <w:bottom w:val="none" w:sz="0" w:space="0" w:color="auto"/>
        <w:right w:val="none" w:sz="0" w:space="0" w:color="auto"/>
      </w:divBdr>
    </w:div>
    <w:div w:id="436560032">
      <w:bodyDiv w:val="1"/>
      <w:marLeft w:val="0"/>
      <w:marRight w:val="0"/>
      <w:marTop w:val="0"/>
      <w:marBottom w:val="0"/>
      <w:divBdr>
        <w:top w:val="none" w:sz="0" w:space="0" w:color="auto"/>
        <w:left w:val="none" w:sz="0" w:space="0" w:color="auto"/>
        <w:bottom w:val="none" w:sz="0" w:space="0" w:color="auto"/>
        <w:right w:val="none" w:sz="0" w:space="0" w:color="auto"/>
      </w:divBdr>
    </w:div>
    <w:div w:id="466122639">
      <w:bodyDiv w:val="1"/>
      <w:marLeft w:val="0"/>
      <w:marRight w:val="0"/>
      <w:marTop w:val="0"/>
      <w:marBottom w:val="0"/>
      <w:divBdr>
        <w:top w:val="none" w:sz="0" w:space="0" w:color="auto"/>
        <w:left w:val="none" w:sz="0" w:space="0" w:color="auto"/>
        <w:bottom w:val="none" w:sz="0" w:space="0" w:color="auto"/>
        <w:right w:val="none" w:sz="0" w:space="0" w:color="auto"/>
      </w:divBdr>
    </w:div>
    <w:div w:id="469203457">
      <w:bodyDiv w:val="1"/>
      <w:marLeft w:val="0"/>
      <w:marRight w:val="0"/>
      <w:marTop w:val="0"/>
      <w:marBottom w:val="0"/>
      <w:divBdr>
        <w:top w:val="none" w:sz="0" w:space="0" w:color="auto"/>
        <w:left w:val="none" w:sz="0" w:space="0" w:color="auto"/>
        <w:bottom w:val="none" w:sz="0" w:space="0" w:color="auto"/>
        <w:right w:val="none" w:sz="0" w:space="0" w:color="auto"/>
      </w:divBdr>
    </w:div>
    <w:div w:id="478814018">
      <w:bodyDiv w:val="1"/>
      <w:marLeft w:val="0"/>
      <w:marRight w:val="0"/>
      <w:marTop w:val="0"/>
      <w:marBottom w:val="0"/>
      <w:divBdr>
        <w:top w:val="none" w:sz="0" w:space="0" w:color="auto"/>
        <w:left w:val="none" w:sz="0" w:space="0" w:color="auto"/>
        <w:bottom w:val="none" w:sz="0" w:space="0" w:color="auto"/>
        <w:right w:val="none" w:sz="0" w:space="0" w:color="auto"/>
      </w:divBdr>
    </w:div>
    <w:div w:id="500045415">
      <w:bodyDiv w:val="1"/>
      <w:marLeft w:val="0"/>
      <w:marRight w:val="0"/>
      <w:marTop w:val="0"/>
      <w:marBottom w:val="0"/>
      <w:divBdr>
        <w:top w:val="none" w:sz="0" w:space="0" w:color="auto"/>
        <w:left w:val="none" w:sz="0" w:space="0" w:color="auto"/>
        <w:bottom w:val="none" w:sz="0" w:space="0" w:color="auto"/>
        <w:right w:val="none" w:sz="0" w:space="0" w:color="auto"/>
      </w:divBdr>
    </w:div>
    <w:div w:id="506024274">
      <w:bodyDiv w:val="1"/>
      <w:marLeft w:val="0"/>
      <w:marRight w:val="0"/>
      <w:marTop w:val="0"/>
      <w:marBottom w:val="0"/>
      <w:divBdr>
        <w:top w:val="none" w:sz="0" w:space="0" w:color="auto"/>
        <w:left w:val="none" w:sz="0" w:space="0" w:color="auto"/>
        <w:bottom w:val="none" w:sz="0" w:space="0" w:color="auto"/>
        <w:right w:val="none" w:sz="0" w:space="0" w:color="auto"/>
      </w:divBdr>
    </w:div>
    <w:div w:id="530455134">
      <w:bodyDiv w:val="1"/>
      <w:marLeft w:val="0"/>
      <w:marRight w:val="0"/>
      <w:marTop w:val="0"/>
      <w:marBottom w:val="0"/>
      <w:divBdr>
        <w:top w:val="none" w:sz="0" w:space="0" w:color="auto"/>
        <w:left w:val="none" w:sz="0" w:space="0" w:color="auto"/>
        <w:bottom w:val="none" w:sz="0" w:space="0" w:color="auto"/>
        <w:right w:val="none" w:sz="0" w:space="0" w:color="auto"/>
      </w:divBdr>
    </w:div>
    <w:div w:id="548296850">
      <w:bodyDiv w:val="1"/>
      <w:marLeft w:val="0"/>
      <w:marRight w:val="0"/>
      <w:marTop w:val="0"/>
      <w:marBottom w:val="0"/>
      <w:divBdr>
        <w:top w:val="none" w:sz="0" w:space="0" w:color="auto"/>
        <w:left w:val="none" w:sz="0" w:space="0" w:color="auto"/>
        <w:bottom w:val="none" w:sz="0" w:space="0" w:color="auto"/>
        <w:right w:val="none" w:sz="0" w:space="0" w:color="auto"/>
      </w:divBdr>
    </w:div>
    <w:div w:id="556159979">
      <w:bodyDiv w:val="1"/>
      <w:marLeft w:val="0"/>
      <w:marRight w:val="0"/>
      <w:marTop w:val="0"/>
      <w:marBottom w:val="0"/>
      <w:divBdr>
        <w:top w:val="none" w:sz="0" w:space="0" w:color="auto"/>
        <w:left w:val="none" w:sz="0" w:space="0" w:color="auto"/>
        <w:bottom w:val="none" w:sz="0" w:space="0" w:color="auto"/>
        <w:right w:val="none" w:sz="0" w:space="0" w:color="auto"/>
      </w:divBdr>
    </w:div>
    <w:div w:id="565649640">
      <w:bodyDiv w:val="1"/>
      <w:marLeft w:val="0"/>
      <w:marRight w:val="0"/>
      <w:marTop w:val="0"/>
      <w:marBottom w:val="0"/>
      <w:divBdr>
        <w:top w:val="none" w:sz="0" w:space="0" w:color="auto"/>
        <w:left w:val="none" w:sz="0" w:space="0" w:color="auto"/>
        <w:bottom w:val="none" w:sz="0" w:space="0" w:color="auto"/>
        <w:right w:val="none" w:sz="0" w:space="0" w:color="auto"/>
      </w:divBdr>
    </w:div>
    <w:div w:id="572353418">
      <w:bodyDiv w:val="1"/>
      <w:marLeft w:val="0"/>
      <w:marRight w:val="0"/>
      <w:marTop w:val="0"/>
      <w:marBottom w:val="0"/>
      <w:divBdr>
        <w:top w:val="none" w:sz="0" w:space="0" w:color="auto"/>
        <w:left w:val="none" w:sz="0" w:space="0" w:color="auto"/>
        <w:bottom w:val="none" w:sz="0" w:space="0" w:color="auto"/>
        <w:right w:val="none" w:sz="0" w:space="0" w:color="auto"/>
      </w:divBdr>
    </w:div>
    <w:div w:id="574097384">
      <w:bodyDiv w:val="1"/>
      <w:marLeft w:val="0"/>
      <w:marRight w:val="0"/>
      <w:marTop w:val="0"/>
      <w:marBottom w:val="0"/>
      <w:divBdr>
        <w:top w:val="none" w:sz="0" w:space="0" w:color="auto"/>
        <w:left w:val="none" w:sz="0" w:space="0" w:color="auto"/>
        <w:bottom w:val="none" w:sz="0" w:space="0" w:color="auto"/>
        <w:right w:val="none" w:sz="0" w:space="0" w:color="auto"/>
      </w:divBdr>
    </w:div>
    <w:div w:id="617837855">
      <w:bodyDiv w:val="1"/>
      <w:marLeft w:val="0"/>
      <w:marRight w:val="0"/>
      <w:marTop w:val="0"/>
      <w:marBottom w:val="0"/>
      <w:divBdr>
        <w:top w:val="none" w:sz="0" w:space="0" w:color="auto"/>
        <w:left w:val="none" w:sz="0" w:space="0" w:color="auto"/>
        <w:bottom w:val="none" w:sz="0" w:space="0" w:color="auto"/>
        <w:right w:val="none" w:sz="0" w:space="0" w:color="auto"/>
      </w:divBdr>
    </w:div>
    <w:div w:id="645550904">
      <w:bodyDiv w:val="1"/>
      <w:marLeft w:val="0"/>
      <w:marRight w:val="0"/>
      <w:marTop w:val="0"/>
      <w:marBottom w:val="0"/>
      <w:divBdr>
        <w:top w:val="none" w:sz="0" w:space="0" w:color="auto"/>
        <w:left w:val="none" w:sz="0" w:space="0" w:color="auto"/>
        <w:bottom w:val="none" w:sz="0" w:space="0" w:color="auto"/>
        <w:right w:val="none" w:sz="0" w:space="0" w:color="auto"/>
      </w:divBdr>
    </w:div>
    <w:div w:id="713164321">
      <w:bodyDiv w:val="1"/>
      <w:marLeft w:val="0"/>
      <w:marRight w:val="0"/>
      <w:marTop w:val="0"/>
      <w:marBottom w:val="0"/>
      <w:divBdr>
        <w:top w:val="none" w:sz="0" w:space="0" w:color="auto"/>
        <w:left w:val="none" w:sz="0" w:space="0" w:color="auto"/>
        <w:bottom w:val="none" w:sz="0" w:space="0" w:color="auto"/>
        <w:right w:val="none" w:sz="0" w:space="0" w:color="auto"/>
      </w:divBdr>
    </w:div>
    <w:div w:id="774440651">
      <w:bodyDiv w:val="1"/>
      <w:marLeft w:val="0"/>
      <w:marRight w:val="0"/>
      <w:marTop w:val="0"/>
      <w:marBottom w:val="0"/>
      <w:divBdr>
        <w:top w:val="none" w:sz="0" w:space="0" w:color="auto"/>
        <w:left w:val="none" w:sz="0" w:space="0" w:color="auto"/>
        <w:bottom w:val="none" w:sz="0" w:space="0" w:color="auto"/>
        <w:right w:val="none" w:sz="0" w:space="0" w:color="auto"/>
      </w:divBdr>
    </w:div>
    <w:div w:id="777602021">
      <w:bodyDiv w:val="1"/>
      <w:marLeft w:val="0"/>
      <w:marRight w:val="0"/>
      <w:marTop w:val="0"/>
      <w:marBottom w:val="0"/>
      <w:divBdr>
        <w:top w:val="none" w:sz="0" w:space="0" w:color="auto"/>
        <w:left w:val="none" w:sz="0" w:space="0" w:color="auto"/>
        <w:bottom w:val="none" w:sz="0" w:space="0" w:color="auto"/>
        <w:right w:val="none" w:sz="0" w:space="0" w:color="auto"/>
      </w:divBdr>
    </w:div>
    <w:div w:id="818035100">
      <w:bodyDiv w:val="1"/>
      <w:marLeft w:val="0"/>
      <w:marRight w:val="0"/>
      <w:marTop w:val="0"/>
      <w:marBottom w:val="0"/>
      <w:divBdr>
        <w:top w:val="none" w:sz="0" w:space="0" w:color="auto"/>
        <w:left w:val="none" w:sz="0" w:space="0" w:color="auto"/>
        <w:bottom w:val="none" w:sz="0" w:space="0" w:color="auto"/>
        <w:right w:val="none" w:sz="0" w:space="0" w:color="auto"/>
      </w:divBdr>
    </w:div>
    <w:div w:id="837765435">
      <w:bodyDiv w:val="1"/>
      <w:marLeft w:val="0"/>
      <w:marRight w:val="0"/>
      <w:marTop w:val="0"/>
      <w:marBottom w:val="0"/>
      <w:divBdr>
        <w:top w:val="none" w:sz="0" w:space="0" w:color="auto"/>
        <w:left w:val="none" w:sz="0" w:space="0" w:color="auto"/>
        <w:bottom w:val="none" w:sz="0" w:space="0" w:color="auto"/>
        <w:right w:val="none" w:sz="0" w:space="0" w:color="auto"/>
      </w:divBdr>
    </w:div>
    <w:div w:id="844903033">
      <w:bodyDiv w:val="1"/>
      <w:marLeft w:val="0"/>
      <w:marRight w:val="0"/>
      <w:marTop w:val="0"/>
      <w:marBottom w:val="0"/>
      <w:divBdr>
        <w:top w:val="none" w:sz="0" w:space="0" w:color="auto"/>
        <w:left w:val="none" w:sz="0" w:space="0" w:color="auto"/>
        <w:bottom w:val="none" w:sz="0" w:space="0" w:color="auto"/>
        <w:right w:val="none" w:sz="0" w:space="0" w:color="auto"/>
      </w:divBdr>
    </w:div>
    <w:div w:id="855464614">
      <w:bodyDiv w:val="1"/>
      <w:marLeft w:val="0"/>
      <w:marRight w:val="0"/>
      <w:marTop w:val="0"/>
      <w:marBottom w:val="0"/>
      <w:divBdr>
        <w:top w:val="none" w:sz="0" w:space="0" w:color="auto"/>
        <w:left w:val="none" w:sz="0" w:space="0" w:color="auto"/>
        <w:bottom w:val="none" w:sz="0" w:space="0" w:color="auto"/>
        <w:right w:val="none" w:sz="0" w:space="0" w:color="auto"/>
      </w:divBdr>
    </w:div>
    <w:div w:id="867063530">
      <w:bodyDiv w:val="1"/>
      <w:marLeft w:val="0"/>
      <w:marRight w:val="0"/>
      <w:marTop w:val="0"/>
      <w:marBottom w:val="0"/>
      <w:divBdr>
        <w:top w:val="none" w:sz="0" w:space="0" w:color="auto"/>
        <w:left w:val="none" w:sz="0" w:space="0" w:color="auto"/>
        <w:bottom w:val="none" w:sz="0" w:space="0" w:color="auto"/>
        <w:right w:val="none" w:sz="0" w:space="0" w:color="auto"/>
      </w:divBdr>
    </w:div>
    <w:div w:id="890307719">
      <w:bodyDiv w:val="1"/>
      <w:marLeft w:val="0"/>
      <w:marRight w:val="0"/>
      <w:marTop w:val="0"/>
      <w:marBottom w:val="0"/>
      <w:divBdr>
        <w:top w:val="none" w:sz="0" w:space="0" w:color="auto"/>
        <w:left w:val="none" w:sz="0" w:space="0" w:color="auto"/>
        <w:bottom w:val="none" w:sz="0" w:space="0" w:color="auto"/>
        <w:right w:val="none" w:sz="0" w:space="0" w:color="auto"/>
      </w:divBdr>
    </w:div>
    <w:div w:id="893977033">
      <w:bodyDiv w:val="1"/>
      <w:marLeft w:val="0"/>
      <w:marRight w:val="0"/>
      <w:marTop w:val="0"/>
      <w:marBottom w:val="0"/>
      <w:divBdr>
        <w:top w:val="none" w:sz="0" w:space="0" w:color="auto"/>
        <w:left w:val="none" w:sz="0" w:space="0" w:color="auto"/>
        <w:bottom w:val="none" w:sz="0" w:space="0" w:color="auto"/>
        <w:right w:val="none" w:sz="0" w:space="0" w:color="auto"/>
      </w:divBdr>
    </w:div>
    <w:div w:id="931622191">
      <w:bodyDiv w:val="1"/>
      <w:marLeft w:val="0"/>
      <w:marRight w:val="0"/>
      <w:marTop w:val="0"/>
      <w:marBottom w:val="0"/>
      <w:divBdr>
        <w:top w:val="none" w:sz="0" w:space="0" w:color="auto"/>
        <w:left w:val="none" w:sz="0" w:space="0" w:color="auto"/>
        <w:bottom w:val="none" w:sz="0" w:space="0" w:color="auto"/>
        <w:right w:val="none" w:sz="0" w:space="0" w:color="auto"/>
      </w:divBdr>
    </w:div>
    <w:div w:id="967080361">
      <w:bodyDiv w:val="1"/>
      <w:marLeft w:val="0"/>
      <w:marRight w:val="0"/>
      <w:marTop w:val="0"/>
      <w:marBottom w:val="0"/>
      <w:divBdr>
        <w:top w:val="none" w:sz="0" w:space="0" w:color="auto"/>
        <w:left w:val="none" w:sz="0" w:space="0" w:color="auto"/>
        <w:bottom w:val="none" w:sz="0" w:space="0" w:color="auto"/>
        <w:right w:val="none" w:sz="0" w:space="0" w:color="auto"/>
      </w:divBdr>
    </w:div>
    <w:div w:id="982926282">
      <w:bodyDiv w:val="1"/>
      <w:marLeft w:val="0"/>
      <w:marRight w:val="0"/>
      <w:marTop w:val="0"/>
      <w:marBottom w:val="0"/>
      <w:divBdr>
        <w:top w:val="none" w:sz="0" w:space="0" w:color="auto"/>
        <w:left w:val="none" w:sz="0" w:space="0" w:color="auto"/>
        <w:bottom w:val="none" w:sz="0" w:space="0" w:color="auto"/>
        <w:right w:val="none" w:sz="0" w:space="0" w:color="auto"/>
      </w:divBdr>
    </w:div>
    <w:div w:id="1016620598">
      <w:bodyDiv w:val="1"/>
      <w:marLeft w:val="0"/>
      <w:marRight w:val="0"/>
      <w:marTop w:val="0"/>
      <w:marBottom w:val="0"/>
      <w:divBdr>
        <w:top w:val="none" w:sz="0" w:space="0" w:color="auto"/>
        <w:left w:val="none" w:sz="0" w:space="0" w:color="auto"/>
        <w:bottom w:val="none" w:sz="0" w:space="0" w:color="auto"/>
        <w:right w:val="none" w:sz="0" w:space="0" w:color="auto"/>
      </w:divBdr>
    </w:div>
    <w:div w:id="1025056353">
      <w:bodyDiv w:val="1"/>
      <w:marLeft w:val="0"/>
      <w:marRight w:val="0"/>
      <w:marTop w:val="0"/>
      <w:marBottom w:val="0"/>
      <w:divBdr>
        <w:top w:val="none" w:sz="0" w:space="0" w:color="auto"/>
        <w:left w:val="none" w:sz="0" w:space="0" w:color="auto"/>
        <w:bottom w:val="none" w:sz="0" w:space="0" w:color="auto"/>
        <w:right w:val="none" w:sz="0" w:space="0" w:color="auto"/>
      </w:divBdr>
    </w:div>
    <w:div w:id="1056858672">
      <w:bodyDiv w:val="1"/>
      <w:marLeft w:val="0"/>
      <w:marRight w:val="0"/>
      <w:marTop w:val="0"/>
      <w:marBottom w:val="0"/>
      <w:divBdr>
        <w:top w:val="none" w:sz="0" w:space="0" w:color="auto"/>
        <w:left w:val="none" w:sz="0" w:space="0" w:color="auto"/>
        <w:bottom w:val="none" w:sz="0" w:space="0" w:color="auto"/>
        <w:right w:val="none" w:sz="0" w:space="0" w:color="auto"/>
      </w:divBdr>
    </w:div>
    <w:div w:id="1068268470">
      <w:bodyDiv w:val="1"/>
      <w:marLeft w:val="0"/>
      <w:marRight w:val="0"/>
      <w:marTop w:val="0"/>
      <w:marBottom w:val="0"/>
      <w:divBdr>
        <w:top w:val="none" w:sz="0" w:space="0" w:color="auto"/>
        <w:left w:val="none" w:sz="0" w:space="0" w:color="auto"/>
        <w:bottom w:val="none" w:sz="0" w:space="0" w:color="auto"/>
        <w:right w:val="none" w:sz="0" w:space="0" w:color="auto"/>
      </w:divBdr>
    </w:div>
    <w:div w:id="1073774436">
      <w:bodyDiv w:val="1"/>
      <w:marLeft w:val="0"/>
      <w:marRight w:val="0"/>
      <w:marTop w:val="0"/>
      <w:marBottom w:val="0"/>
      <w:divBdr>
        <w:top w:val="none" w:sz="0" w:space="0" w:color="auto"/>
        <w:left w:val="none" w:sz="0" w:space="0" w:color="auto"/>
        <w:bottom w:val="none" w:sz="0" w:space="0" w:color="auto"/>
        <w:right w:val="none" w:sz="0" w:space="0" w:color="auto"/>
      </w:divBdr>
    </w:div>
    <w:div w:id="1101880399">
      <w:bodyDiv w:val="1"/>
      <w:marLeft w:val="0"/>
      <w:marRight w:val="0"/>
      <w:marTop w:val="0"/>
      <w:marBottom w:val="0"/>
      <w:divBdr>
        <w:top w:val="none" w:sz="0" w:space="0" w:color="auto"/>
        <w:left w:val="none" w:sz="0" w:space="0" w:color="auto"/>
        <w:bottom w:val="none" w:sz="0" w:space="0" w:color="auto"/>
        <w:right w:val="none" w:sz="0" w:space="0" w:color="auto"/>
      </w:divBdr>
    </w:div>
    <w:div w:id="1121800784">
      <w:bodyDiv w:val="1"/>
      <w:marLeft w:val="0"/>
      <w:marRight w:val="0"/>
      <w:marTop w:val="0"/>
      <w:marBottom w:val="0"/>
      <w:divBdr>
        <w:top w:val="none" w:sz="0" w:space="0" w:color="auto"/>
        <w:left w:val="none" w:sz="0" w:space="0" w:color="auto"/>
        <w:bottom w:val="none" w:sz="0" w:space="0" w:color="auto"/>
        <w:right w:val="none" w:sz="0" w:space="0" w:color="auto"/>
      </w:divBdr>
    </w:div>
    <w:div w:id="1134058128">
      <w:bodyDiv w:val="1"/>
      <w:marLeft w:val="0"/>
      <w:marRight w:val="0"/>
      <w:marTop w:val="0"/>
      <w:marBottom w:val="0"/>
      <w:divBdr>
        <w:top w:val="none" w:sz="0" w:space="0" w:color="auto"/>
        <w:left w:val="none" w:sz="0" w:space="0" w:color="auto"/>
        <w:bottom w:val="none" w:sz="0" w:space="0" w:color="auto"/>
        <w:right w:val="none" w:sz="0" w:space="0" w:color="auto"/>
      </w:divBdr>
    </w:div>
    <w:div w:id="1142578100">
      <w:bodyDiv w:val="1"/>
      <w:marLeft w:val="0"/>
      <w:marRight w:val="0"/>
      <w:marTop w:val="0"/>
      <w:marBottom w:val="0"/>
      <w:divBdr>
        <w:top w:val="none" w:sz="0" w:space="0" w:color="auto"/>
        <w:left w:val="none" w:sz="0" w:space="0" w:color="auto"/>
        <w:bottom w:val="none" w:sz="0" w:space="0" w:color="auto"/>
        <w:right w:val="none" w:sz="0" w:space="0" w:color="auto"/>
      </w:divBdr>
    </w:div>
    <w:div w:id="1179739895">
      <w:bodyDiv w:val="1"/>
      <w:marLeft w:val="0"/>
      <w:marRight w:val="0"/>
      <w:marTop w:val="0"/>
      <w:marBottom w:val="0"/>
      <w:divBdr>
        <w:top w:val="none" w:sz="0" w:space="0" w:color="auto"/>
        <w:left w:val="none" w:sz="0" w:space="0" w:color="auto"/>
        <w:bottom w:val="none" w:sz="0" w:space="0" w:color="auto"/>
        <w:right w:val="none" w:sz="0" w:space="0" w:color="auto"/>
      </w:divBdr>
    </w:div>
    <w:div w:id="1237322830">
      <w:bodyDiv w:val="1"/>
      <w:marLeft w:val="0"/>
      <w:marRight w:val="0"/>
      <w:marTop w:val="0"/>
      <w:marBottom w:val="0"/>
      <w:divBdr>
        <w:top w:val="none" w:sz="0" w:space="0" w:color="auto"/>
        <w:left w:val="none" w:sz="0" w:space="0" w:color="auto"/>
        <w:bottom w:val="none" w:sz="0" w:space="0" w:color="auto"/>
        <w:right w:val="none" w:sz="0" w:space="0" w:color="auto"/>
      </w:divBdr>
    </w:div>
    <w:div w:id="1264151481">
      <w:bodyDiv w:val="1"/>
      <w:marLeft w:val="0"/>
      <w:marRight w:val="0"/>
      <w:marTop w:val="0"/>
      <w:marBottom w:val="0"/>
      <w:divBdr>
        <w:top w:val="none" w:sz="0" w:space="0" w:color="auto"/>
        <w:left w:val="none" w:sz="0" w:space="0" w:color="auto"/>
        <w:bottom w:val="none" w:sz="0" w:space="0" w:color="auto"/>
        <w:right w:val="none" w:sz="0" w:space="0" w:color="auto"/>
      </w:divBdr>
    </w:div>
    <w:div w:id="1278833560">
      <w:bodyDiv w:val="1"/>
      <w:marLeft w:val="0"/>
      <w:marRight w:val="0"/>
      <w:marTop w:val="0"/>
      <w:marBottom w:val="0"/>
      <w:divBdr>
        <w:top w:val="none" w:sz="0" w:space="0" w:color="auto"/>
        <w:left w:val="none" w:sz="0" w:space="0" w:color="auto"/>
        <w:bottom w:val="none" w:sz="0" w:space="0" w:color="auto"/>
        <w:right w:val="none" w:sz="0" w:space="0" w:color="auto"/>
      </w:divBdr>
    </w:div>
    <w:div w:id="1310938525">
      <w:bodyDiv w:val="1"/>
      <w:marLeft w:val="0"/>
      <w:marRight w:val="0"/>
      <w:marTop w:val="0"/>
      <w:marBottom w:val="0"/>
      <w:divBdr>
        <w:top w:val="none" w:sz="0" w:space="0" w:color="auto"/>
        <w:left w:val="none" w:sz="0" w:space="0" w:color="auto"/>
        <w:bottom w:val="none" w:sz="0" w:space="0" w:color="auto"/>
        <w:right w:val="none" w:sz="0" w:space="0" w:color="auto"/>
      </w:divBdr>
    </w:div>
    <w:div w:id="1312978671">
      <w:bodyDiv w:val="1"/>
      <w:marLeft w:val="0"/>
      <w:marRight w:val="0"/>
      <w:marTop w:val="0"/>
      <w:marBottom w:val="0"/>
      <w:divBdr>
        <w:top w:val="none" w:sz="0" w:space="0" w:color="auto"/>
        <w:left w:val="none" w:sz="0" w:space="0" w:color="auto"/>
        <w:bottom w:val="none" w:sz="0" w:space="0" w:color="auto"/>
        <w:right w:val="none" w:sz="0" w:space="0" w:color="auto"/>
      </w:divBdr>
    </w:div>
    <w:div w:id="1317539776">
      <w:bodyDiv w:val="1"/>
      <w:marLeft w:val="0"/>
      <w:marRight w:val="0"/>
      <w:marTop w:val="0"/>
      <w:marBottom w:val="0"/>
      <w:divBdr>
        <w:top w:val="none" w:sz="0" w:space="0" w:color="auto"/>
        <w:left w:val="none" w:sz="0" w:space="0" w:color="auto"/>
        <w:bottom w:val="none" w:sz="0" w:space="0" w:color="auto"/>
        <w:right w:val="none" w:sz="0" w:space="0" w:color="auto"/>
      </w:divBdr>
    </w:div>
    <w:div w:id="1349019592">
      <w:bodyDiv w:val="1"/>
      <w:marLeft w:val="0"/>
      <w:marRight w:val="0"/>
      <w:marTop w:val="0"/>
      <w:marBottom w:val="0"/>
      <w:divBdr>
        <w:top w:val="none" w:sz="0" w:space="0" w:color="auto"/>
        <w:left w:val="none" w:sz="0" w:space="0" w:color="auto"/>
        <w:bottom w:val="none" w:sz="0" w:space="0" w:color="auto"/>
        <w:right w:val="none" w:sz="0" w:space="0" w:color="auto"/>
      </w:divBdr>
    </w:div>
    <w:div w:id="1352297645">
      <w:bodyDiv w:val="1"/>
      <w:marLeft w:val="0"/>
      <w:marRight w:val="0"/>
      <w:marTop w:val="0"/>
      <w:marBottom w:val="0"/>
      <w:divBdr>
        <w:top w:val="none" w:sz="0" w:space="0" w:color="auto"/>
        <w:left w:val="none" w:sz="0" w:space="0" w:color="auto"/>
        <w:bottom w:val="none" w:sz="0" w:space="0" w:color="auto"/>
        <w:right w:val="none" w:sz="0" w:space="0" w:color="auto"/>
      </w:divBdr>
    </w:div>
    <w:div w:id="1362786244">
      <w:bodyDiv w:val="1"/>
      <w:marLeft w:val="0"/>
      <w:marRight w:val="0"/>
      <w:marTop w:val="0"/>
      <w:marBottom w:val="0"/>
      <w:divBdr>
        <w:top w:val="none" w:sz="0" w:space="0" w:color="auto"/>
        <w:left w:val="none" w:sz="0" w:space="0" w:color="auto"/>
        <w:bottom w:val="none" w:sz="0" w:space="0" w:color="auto"/>
        <w:right w:val="none" w:sz="0" w:space="0" w:color="auto"/>
      </w:divBdr>
    </w:div>
    <w:div w:id="1398476214">
      <w:bodyDiv w:val="1"/>
      <w:marLeft w:val="0"/>
      <w:marRight w:val="0"/>
      <w:marTop w:val="0"/>
      <w:marBottom w:val="0"/>
      <w:divBdr>
        <w:top w:val="none" w:sz="0" w:space="0" w:color="auto"/>
        <w:left w:val="none" w:sz="0" w:space="0" w:color="auto"/>
        <w:bottom w:val="none" w:sz="0" w:space="0" w:color="auto"/>
        <w:right w:val="none" w:sz="0" w:space="0" w:color="auto"/>
      </w:divBdr>
    </w:div>
    <w:div w:id="1413819500">
      <w:bodyDiv w:val="1"/>
      <w:marLeft w:val="0"/>
      <w:marRight w:val="0"/>
      <w:marTop w:val="0"/>
      <w:marBottom w:val="0"/>
      <w:divBdr>
        <w:top w:val="none" w:sz="0" w:space="0" w:color="auto"/>
        <w:left w:val="none" w:sz="0" w:space="0" w:color="auto"/>
        <w:bottom w:val="none" w:sz="0" w:space="0" w:color="auto"/>
        <w:right w:val="none" w:sz="0" w:space="0" w:color="auto"/>
      </w:divBdr>
    </w:div>
    <w:div w:id="1418792881">
      <w:bodyDiv w:val="1"/>
      <w:marLeft w:val="0"/>
      <w:marRight w:val="0"/>
      <w:marTop w:val="0"/>
      <w:marBottom w:val="0"/>
      <w:divBdr>
        <w:top w:val="none" w:sz="0" w:space="0" w:color="auto"/>
        <w:left w:val="none" w:sz="0" w:space="0" w:color="auto"/>
        <w:bottom w:val="none" w:sz="0" w:space="0" w:color="auto"/>
        <w:right w:val="none" w:sz="0" w:space="0" w:color="auto"/>
      </w:divBdr>
    </w:div>
    <w:div w:id="1421174885">
      <w:bodyDiv w:val="1"/>
      <w:marLeft w:val="0"/>
      <w:marRight w:val="0"/>
      <w:marTop w:val="0"/>
      <w:marBottom w:val="0"/>
      <w:divBdr>
        <w:top w:val="none" w:sz="0" w:space="0" w:color="auto"/>
        <w:left w:val="none" w:sz="0" w:space="0" w:color="auto"/>
        <w:bottom w:val="none" w:sz="0" w:space="0" w:color="auto"/>
        <w:right w:val="none" w:sz="0" w:space="0" w:color="auto"/>
      </w:divBdr>
    </w:div>
    <w:div w:id="1435322444">
      <w:bodyDiv w:val="1"/>
      <w:marLeft w:val="0"/>
      <w:marRight w:val="0"/>
      <w:marTop w:val="0"/>
      <w:marBottom w:val="0"/>
      <w:divBdr>
        <w:top w:val="none" w:sz="0" w:space="0" w:color="auto"/>
        <w:left w:val="none" w:sz="0" w:space="0" w:color="auto"/>
        <w:bottom w:val="none" w:sz="0" w:space="0" w:color="auto"/>
        <w:right w:val="none" w:sz="0" w:space="0" w:color="auto"/>
      </w:divBdr>
    </w:div>
    <w:div w:id="1442408142">
      <w:bodyDiv w:val="1"/>
      <w:marLeft w:val="0"/>
      <w:marRight w:val="0"/>
      <w:marTop w:val="0"/>
      <w:marBottom w:val="0"/>
      <w:divBdr>
        <w:top w:val="none" w:sz="0" w:space="0" w:color="auto"/>
        <w:left w:val="none" w:sz="0" w:space="0" w:color="auto"/>
        <w:bottom w:val="none" w:sz="0" w:space="0" w:color="auto"/>
        <w:right w:val="none" w:sz="0" w:space="0" w:color="auto"/>
      </w:divBdr>
    </w:div>
    <w:div w:id="1446997425">
      <w:bodyDiv w:val="1"/>
      <w:marLeft w:val="0"/>
      <w:marRight w:val="0"/>
      <w:marTop w:val="0"/>
      <w:marBottom w:val="0"/>
      <w:divBdr>
        <w:top w:val="none" w:sz="0" w:space="0" w:color="auto"/>
        <w:left w:val="none" w:sz="0" w:space="0" w:color="auto"/>
        <w:bottom w:val="none" w:sz="0" w:space="0" w:color="auto"/>
        <w:right w:val="none" w:sz="0" w:space="0" w:color="auto"/>
      </w:divBdr>
    </w:div>
    <w:div w:id="1453479235">
      <w:bodyDiv w:val="1"/>
      <w:marLeft w:val="0"/>
      <w:marRight w:val="0"/>
      <w:marTop w:val="0"/>
      <w:marBottom w:val="0"/>
      <w:divBdr>
        <w:top w:val="none" w:sz="0" w:space="0" w:color="auto"/>
        <w:left w:val="none" w:sz="0" w:space="0" w:color="auto"/>
        <w:bottom w:val="none" w:sz="0" w:space="0" w:color="auto"/>
        <w:right w:val="none" w:sz="0" w:space="0" w:color="auto"/>
      </w:divBdr>
    </w:div>
    <w:div w:id="1482891674">
      <w:bodyDiv w:val="1"/>
      <w:marLeft w:val="0"/>
      <w:marRight w:val="0"/>
      <w:marTop w:val="0"/>
      <w:marBottom w:val="0"/>
      <w:divBdr>
        <w:top w:val="none" w:sz="0" w:space="0" w:color="auto"/>
        <w:left w:val="none" w:sz="0" w:space="0" w:color="auto"/>
        <w:bottom w:val="none" w:sz="0" w:space="0" w:color="auto"/>
        <w:right w:val="none" w:sz="0" w:space="0" w:color="auto"/>
      </w:divBdr>
    </w:div>
    <w:div w:id="1527018464">
      <w:bodyDiv w:val="1"/>
      <w:marLeft w:val="0"/>
      <w:marRight w:val="0"/>
      <w:marTop w:val="0"/>
      <w:marBottom w:val="0"/>
      <w:divBdr>
        <w:top w:val="none" w:sz="0" w:space="0" w:color="auto"/>
        <w:left w:val="none" w:sz="0" w:space="0" w:color="auto"/>
        <w:bottom w:val="none" w:sz="0" w:space="0" w:color="auto"/>
        <w:right w:val="none" w:sz="0" w:space="0" w:color="auto"/>
      </w:divBdr>
    </w:div>
    <w:div w:id="1543516961">
      <w:bodyDiv w:val="1"/>
      <w:marLeft w:val="0"/>
      <w:marRight w:val="0"/>
      <w:marTop w:val="0"/>
      <w:marBottom w:val="0"/>
      <w:divBdr>
        <w:top w:val="none" w:sz="0" w:space="0" w:color="auto"/>
        <w:left w:val="none" w:sz="0" w:space="0" w:color="auto"/>
        <w:bottom w:val="none" w:sz="0" w:space="0" w:color="auto"/>
        <w:right w:val="none" w:sz="0" w:space="0" w:color="auto"/>
      </w:divBdr>
    </w:div>
    <w:div w:id="1605653517">
      <w:bodyDiv w:val="1"/>
      <w:marLeft w:val="0"/>
      <w:marRight w:val="0"/>
      <w:marTop w:val="0"/>
      <w:marBottom w:val="0"/>
      <w:divBdr>
        <w:top w:val="none" w:sz="0" w:space="0" w:color="auto"/>
        <w:left w:val="none" w:sz="0" w:space="0" w:color="auto"/>
        <w:bottom w:val="none" w:sz="0" w:space="0" w:color="auto"/>
        <w:right w:val="none" w:sz="0" w:space="0" w:color="auto"/>
      </w:divBdr>
    </w:div>
    <w:div w:id="1606576592">
      <w:bodyDiv w:val="1"/>
      <w:marLeft w:val="0"/>
      <w:marRight w:val="0"/>
      <w:marTop w:val="0"/>
      <w:marBottom w:val="0"/>
      <w:divBdr>
        <w:top w:val="none" w:sz="0" w:space="0" w:color="auto"/>
        <w:left w:val="none" w:sz="0" w:space="0" w:color="auto"/>
        <w:bottom w:val="none" w:sz="0" w:space="0" w:color="auto"/>
        <w:right w:val="none" w:sz="0" w:space="0" w:color="auto"/>
      </w:divBdr>
    </w:div>
    <w:div w:id="1644844438">
      <w:bodyDiv w:val="1"/>
      <w:marLeft w:val="0"/>
      <w:marRight w:val="0"/>
      <w:marTop w:val="0"/>
      <w:marBottom w:val="0"/>
      <w:divBdr>
        <w:top w:val="none" w:sz="0" w:space="0" w:color="auto"/>
        <w:left w:val="none" w:sz="0" w:space="0" w:color="auto"/>
        <w:bottom w:val="none" w:sz="0" w:space="0" w:color="auto"/>
        <w:right w:val="none" w:sz="0" w:space="0" w:color="auto"/>
      </w:divBdr>
    </w:div>
    <w:div w:id="1646884924">
      <w:bodyDiv w:val="1"/>
      <w:marLeft w:val="0"/>
      <w:marRight w:val="0"/>
      <w:marTop w:val="0"/>
      <w:marBottom w:val="0"/>
      <w:divBdr>
        <w:top w:val="none" w:sz="0" w:space="0" w:color="auto"/>
        <w:left w:val="none" w:sz="0" w:space="0" w:color="auto"/>
        <w:bottom w:val="none" w:sz="0" w:space="0" w:color="auto"/>
        <w:right w:val="none" w:sz="0" w:space="0" w:color="auto"/>
      </w:divBdr>
    </w:div>
    <w:div w:id="1682200588">
      <w:bodyDiv w:val="1"/>
      <w:marLeft w:val="0"/>
      <w:marRight w:val="0"/>
      <w:marTop w:val="0"/>
      <w:marBottom w:val="0"/>
      <w:divBdr>
        <w:top w:val="none" w:sz="0" w:space="0" w:color="auto"/>
        <w:left w:val="none" w:sz="0" w:space="0" w:color="auto"/>
        <w:bottom w:val="none" w:sz="0" w:space="0" w:color="auto"/>
        <w:right w:val="none" w:sz="0" w:space="0" w:color="auto"/>
      </w:divBdr>
    </w:div>
    <w:div w:id="1753745665">
      <w:bodyDiv w:val="1"/>
      <w:marLeft w:val="0"/>
      <w:marRight w:val="0"/>
      <w:marTop w:val="0"/>
      <w:marBottom w:val="0"/>
      <w:divBdr>
        <w:top w:val="none" w:sz="0" w:space="0" w:color="auto"/>
        <w:left w:val="none" w:sz="0" w:space="0" w:color="auto"/>
        <w:bottom w:val="none" w:sz="0" w:space="0" w:color="auto"/>
        <w:right w:val="none" w:sz="0" w:space="0" w:color="auto"/>
      </w:divBdr>
    </w:div>
    <w:div w:id="1756240241">
      <w:bodyDiv w:val="1"/>
      <w:marLeft w:val="0"/>
      <w:marRight w:val="0"/>
      <w:marTop w:val="0"/>
      <w:marBottom w:val="0"/>
      <w:divBdr>
        <w:top w:val="none" w:sz="0" w:space="0" w:color="auto"/>
        <w:left w:val="none" w:sz="0" w:space="0" w:color="auto"/>
        <w:bottom w:val="none" w:sz="0" w:space="0" w:color="auto"/>
        <w:right w:val="none" w:sz="0" w:space="0" w:color="auto"/>
      </w:divBdr>
    </w:div>
    <w:div w:id="1763144596">
      <w:bodyDiv w:val="1"/>
      <w:marLeft w:val="0"/>
      <w:marRight w:val="0"/>
      <w:marTop w:val="0"/>
      <w:marBottom w:val="0"/>
      <w:divBdr>
        <w:top w:val="none" w:sz="0" w:space="0" w:color="auto"/>
        <w:left w:val="none" w:sz="0" w:space="0" w:color="auto"/>
        <w:bottom w:val="none" w:sz="0" w:space="0" w:color="auto"/>
        <w:right w:val="none" w:sz="0" w:space="0" w:color="auto"/>
      </w:divBdr>
    </w:div>
    <w:div w:id="1773934423">
      <w:bodyDiv w:val="1"/>
      <w:marLeft w:val="0"/>
      <w:marRight w:val="0"/>
      <w:marTop w:val="0"/>
      <w:marBottom w:val="0"/>
      <w:divBdr>
        <w:top w:val="none" w:sz="0" w:space="0" w:color="auto"/>
        <w:left w:val="none" w:sz="0" w:space="0" w:color="auto"/>
        <w:bottom w:val="none" w:sz="0" w:space="0" w:color="auto"/>
        <w:right w:val="none" w:sz="0" w:space="0" w:color="auto"/>
      </w:divBdr>
    </w:div>
    <w:div w:id="1790511447">
      <w:bodyDiv w:val="1"/>
      <w:marLeft w:val="0"/>
      <w:marRight w:val="0"/>
      <w:marTop w:val="0"/>
      <w:marBottom w:val="0"/>
      <w:divBdr>
        <w:top w:val="none" w:sz="0" w:space="0" w:color="auto"/>
        <w:left w:val="none" w:sz="0" w:space="0" w:color="auto"/>
        <w:bottom w:val="none" w:sz="0" w:space="0" w:color="auto"/>
        <w:right w:val="none" w:sz="0" w:space="0" w:color="auto"/>
      </w:divBdr>
    </w:div>
    <w:div w:id="1801729721">
      <w:bodyDiv w:val="1"/>
      <w:marLeft w:val="0"/>
      <w:marRight w:val="0"/>
      <w:marTop w:val="0"/>
      <w:marBottom w:val="0"/>
      <w:divBdr>
        <w:top w:val="none" w:sz="0" w:space="0" w:color="auto"/>
        <w:left w:val="none" w:sz="0" w:space="0" w:color="auto"/>
        <w:bottom w:val="none" w:sz="0" w:space="0" w:color="auto"/>
        <w:right w:val="none" w:sz="0" w:space="0" w:color="auto"/>
      </w:divBdr>
    </w:div>
    <w:div w:id="1802990708">
      <w:bodyDiv w:val="1"/>
      <w:marLeft w:val="0"/>
      <w:marRight w:val="0"/>
      <w:marTop w:val="0"/>
      <w:marBottom w:val="0"/>
      <w:divBdr>
        <w:top w:val="none" w:sz="0" w:space="0" w:color="auto"/>
        <w:left w:val="none" w:sz="0" w:space="0" w:color="auto"/>
        <w:bottom w:val="none" w:sz="0" w:space="0" w:color="auto"/>
        <w:right w:val="none" w:sz="0" w:space="0" w:color="auto"/>
      </w:divBdr>
    </w:div>
    <w:div w:id="1835100736">
      <w:bodyDiv w:val="1"/>
      <w:marLeft w:val="0"/>
      <w:marRight w:val="0"/>
      <w:marTop w:val="0"/>
      <w:marBottom w:val="0"/>
      <w:divBdr>
        <w:top w:val="none" w:sz="0" w:space="0" w:color="auto"/>
        <w:left w:val="none" w:sz="0" w:space="0" w:color="auto"/>
        <w:bottom w:val="none" w:sz="0" w:space="0" w:color="auto"/>
        <w:right w:val="none" w:sz="0" w:space="0" w:color="auto"/>
      </w:divBdr>
    </w:div>
    <w:div w:id="1840344523">
      <w:bodyDiv w:val="1"/>
      <w:marLeft w:val="0"/>
      <w:marRight w:val="0"/>
      <w:marTop w:val="0"/>
      <w:marBottom w:val="0"/>
      <w:divBdr>
        <w:top w:val="none" w:sz="0" w:space="0" w:color="auto"/>
        <w:left w:val="none" w:sz="0" w:space="0" w:color="auto"/>
        <w:bottom w:val="none" w:sz="0" w:space="0" w:color="auto"/>
        <w:right w:val="none" w:sz="0" w:space="0" w:color="auto"/>
      </w:divBdr>
    </w:div>
    <w:div w:id="2018993979">
      <w:bodyDiv w:val="1"/>
      <w:marLeft w:val="0"/>
      <w:marRight w:val="0"/>
      <w:marTop w:val="0"/>
      <w:marBottom w:val="0"/>
      <w:divBdr>
        <w:top w:val="none" w:sz="0" w:space="0" w:color="auto"/>
        <w:left w:val="none" w:sz="0" w:space="0" w:color="auto"/>
        <w:bottom w:val="none" w:sz="0" w:space="0" w:color="auto"/>
        <w:right w:val="none" w:sz="0" w:space="0" w:color="auto"/>
      </w:divBdr>
    </w:div>
    <w:div w:id="2053647560">
      <w:bodyDiv w:val="1"/>
      <w:marLeft w:val="0"/>
      <w:marRight w:val="0"/>
      <w:marTop w:val="0"/>
      <w:marBottom w:val="0"/>
      <w:divBdr>
        <w:top w:val="none" w:sz="0" w:space="0" w:color="auto"/>
        <w:left w:val="none" w:sz="0" w:space="0" w:color="auto"/>
        <w:bottom w:val="none" w:sz="0" w:space="0" w:color="auto"/>
        <w:right w:val="none" w:sz="0" w:space="0" w:color="auto"/>
      </w:divBdr>
    </w:div>
    <w:div w:id="2056732364">
      <w:bodyDiv w:val="1"/>
      <w:marLeft w:val="0"/>
      <w:marRight w:val="0"/>
      <w:marTop w:val="0"/>
      <w:marBottom w:val="0"/>
      <w:divBdr>
        <w:top w:val="none" w:sz="0" w:space="0" w:color="auto"/>
        <w:left w:val="none" w:sz="0" w:space="0" w:color="auto"/>
        <w:bottom w:val="none" w:sz="0" w:space="0" w:color="auto"/>
        <w:right w:val="none" w:sz="0" w:space="0" w:color="auto"/>
      </w:divBdr>
    </w:div>
    <w:div w:id="2059862870">
      <w:bodyDiv w:val="1"/>
      <w:marLeft w:val="0"/>
      <w:marRight w:val="0"/>
      <w:marTop w:val="0"/>
      <w:marBottom w:val="0"/>
      <w:divBdr>
        <w:top w:val="none" w:sz="0" w:space="0" w:color="auto"/>
        <w:left w:val="none" w:sz="0" w:space="0" w:color="auto"/>
        <w:bottom w:val="none" w:sz="0" w:space="0" w:color="auto"/>
        <w:right w:val="none" w:sz="0" w:space="0" w:color="auto"/>
      </w:divBdr>
    </w:div>
    <w:div w:id="2061978911">
      <w:bodyDiv w:val="1"/>
      <w:marLeft w:val="0"/>
      <w:marRight w:val="0"/>
      <w:marTop w:val="0"/>
      <w:marBottom w:val="0"/>
      <w:divBdr>
        <w:top w:val="none" w:sz="0" w:space="0" w:color="auto"/>
        <w:left w:val="none" w:sz="0" w:space="0" w:color="auto"/>
        <w:bottom w:val="none" w:sz="0" w:space="0" w:color="auto"/>
        <w:right w:val="none" w:sz="0" w:space="0" w:color="auto"/>
      </w:divBdr>
    </w:div>
    <w:div w:id="2095935337">
      <w:bodyDiv w:val="1"/>
      <w:marLeft w:val="0"/>
      <w:marRight w:val="0"/>
      <w:marTop w:val="0"/>
      <w:marBottom w:val="0"/>
      <w:divBdr>
        <w:top w:val="none" w:sz="0" w:space="0" w:color="auto"/>
        <w:left w:val="none" w:sz="0" w:space="0" w:color="auto"/>
        <w:bottom w:val="none" w:sz="0" w:space="0" w:color="auto"/>
        <w:right w:val="none" w:sz="0" w:space="0" w:color="auto"/>
      </w:divBdr>
    </w:div>
    <w:div w:id="2110807956">
      <w:bodyDiv w:val="1"/>
      <w:marLeft w:val="0"/>
      <w:marRight w:val="0"/>
      <w:marTop w:val="0"/>
      <w:marBottom w:val="0"/>
      <w:divBdr>
        <w:top w:val="none" w:sz="0" w:space="0" w:color="auto"/>
        <w:left w:val="none" w:sz="0" w:space="0" w:color="auto"/>
        <w:bottom w:val="none" w:sz="0" w:space="0" w:color="auto"/>
        <w:right w:val="none" w:sz="0" w:space="0" w:color="auto"/>
      </w:divBdr>
    </w:div>
    <w:div w:id="2125882920">
      <w:bodyDiv w:val="1"/>
      <w:marLeft w:val="0"/>
      <w:marRight w:val="0"/>
      <w:marTop w:val="0"/>
      <w:marBottom w:val="0"/>
      <w:divBdr>
        <w:top w:val="none" w:sz="0" w:space="0" w:color="auto"/>
        <w:left w:val="none" w:sz="0" w:space="0" w:color="auto"/>
        <w:bottom w:val="none" w:sz="0" w:space="0" w:color="auto"/>
        <w:right w:val="none" w:sz="0" w:space="0" w:color="auto"/>
      </w:divBdr>
    </w:div>
    <w:div w:id="21284977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7.xml"/><Relationship Id="rId117" Type="http://schemas.openxmlformats.org/officeDocument/2006/relationships/footer" Target="footer1.xml"/><Relationship Id="rId21" Type="http://schemas.openxmlformats.org/officeDocument/2006/relationships/chart" Target="charts/chart12.xml"/><Relationship Id="rId42" Type="http://schemas.openxmlformats.org/officeDocument/2006/relationships/chart" Target="charts/chart33.xml"/><Relationship Id="rId47" Type="http://schemas.openxmlformats.org/officeDocument/2006/relationships/hyperlink" Target="http://rudnya-tribuna.ru/news/media/2020/1/15/vnimaniyu-yuridicheskih-lits-i-individualnyih-predprinimatelej-2/" TargetMode="External"/><Relationship Id="rId63" Type="http://schemas.openxmlformats.org/officeDocument/2006/relationships/hyperlink" Target="&#1040;&#1076;&#1084;&#1080;&#1085;&#1080;&#1089;&#1090;&#1088;&#1072;&#1094;&#1080;&#1080;%20&#1062;&#1077;&#1083;&#1080;&#1085;&#1085;&#1086;&#1075;&#1086;%20&#1088;&#1072;&#1081;&#1086;&#1085;&#1085;&#1086;&#1075;&#1086;%20&#1084;&#1091;&#1085;&#1080;&#1094;&#1080;&#1087;&#1072;&#1083;&#1100;&#1085;&#1086;&#1075;&#1086;%20&#1086;&#1073;&#1088;&#1072;&#1079;&#1086;&#1074;&#1072;&#1085;&#1080;&#1103;%20&#1056;&#1077;&#1089;&#1087;&#1091;&#1073;&#1083;&#1080;&#1082;&#1080;%20&#1050;&#1072;&#1083;&#1084;&#1099;&#1082;&#1080;&#1103;" TargetMode="External"/><Relationship Id="rId68" Type="http://schemas.openxmlformats.org/officeDocument/2006/relationships/hyperlink" Target="http://novonikolaevskij.volgograd.ru/news/276971/" TargetMode="External"/><Relationship Id="rId84" Type="http://schemas.openxmlformats.org/officeDocument/2006/relationships/hyperlink" Target="http://adm-gorodishe.ru/vnimaniyu-yuridicheskikh-litc-i-individual-nykh-predprinimateley-1.html" TargetMode="External"/><Relationship Id="rId89" Type="http://schemas.openxmlformats.org/officeDocument/2006/relationships/hyperlink" Target="http://xn--80aaadnag9clrkbmtp4a2oa.xn--p1ai/infa-aht-20/item/1127-vnimaniyu-yuridicheskikh-lits-i-individualnykh-predprinimatelej" TargetMode="External"/><Relationship Id="rId112" Type="http://schemas.openxmlformats.org/officeDocument/2006/relationships/chart" Target="charts/chart50.xml"/><Relationship Id="rId16" Type="http://schemas.openxmlformats.org/officeDocument/2006/relationships/chart" Target="charts/chart7.xml"/><Relationship Id="rId107" Type="http://schemas.openxmlformats.org/officeDocument/2006/relationships/chart" Target="charts/chart46.xml"/><Relationship Id="rId11" Type="http://schemas.openxmlformats.org/officeDocument/2006/relationships/chart" Target="charts/chart2.xml"/><Relationship Id="rId24" Type="http://schemas.openxmlformats.org/officeDocument/2006/relationships/chart" Target="charts/chart15.xml"/><Relationship Id="rId32" Type="http://schemas.openxmlformats.org/officeDocument/2006/relationships/chart" Target="charts/chart23.xml"/><Relationship Id="rId37" Type="http://schemas.openxmlformats.org/officeDocument/2006/relationships/chart" Target="charts/chart28.xml"/><Relationship Id="rId40" Type="http://schemas.openxmlformats.org/officeDocument/2006/relationships/chart" Target="charts/chart31.xml"/><Relationship Id="rId45" Type="http://schemas.openxmlformats.org/officeDocument/2006/relationships/chart" Target="charts/chart36.xml"/><Relationship Id="rId53" Type="http://schemas.openxmlformats.org/officeDocument/2006/relationships/hyperlink" Target="http://www.vetyutnevskoe.ru/index.php/novosti/item/288-vnimaniyu-yuridicheskikh-lits-i-individualnykh-predprinimatelej" TargetMode="External"/><Relationship Id="rId58" Type="http://schemas.openxmlformats.org/officeDocument/2006/relationships/hyperlink" Target="http://www.umr34.ru/personal-dannye" TargetMode="External"/><Relationship Id="rId66" Type="http://schemas.openxmlformats.org/officeDocument/2006/relationships/hyperlink" Target="http://www.stpadmin.ru/publications/announcement.html" TargetMode="External"/><Relationship Id="rId74" Type="http://schemas.openxmlformats.org/officeDocument/2006/relationships/hyperlink" Target="https://bykovsky.volganet.ru/Preprinimatelyam/uvedomlenie-ob-obrabotke-personalnykh-dannykh.php" TargetMode="External"/><Relationship Id="rId79" Type="http://schemas.openxmlformats.org/officeDocument/2006/relationships/hyperlink" Target="http://kalachadmin.ru/about/info/messages/4830/" TargetMode="External"/><Relationship Id="rId87" Type="http://schemas.openxmlformats.org/officeDocument/2006/relationships/hyperlink" Target="http://www.nikadm.ru/index.php/2012-04-09-17-36-53/57-2012-04-17-06-40-17/6976-2020-07-24-06-10-30" TargetMode="External"/><Relationship Id="rId102" Type="http://schemas.openxmlformats.org/officeDocument/2006/relationships/hyperlink" Target="consultantplus://offline/ref=B975F79166A057068E1977F17EF8A3E7A4D8EE1792D764E9C309C381D4530445CB6D1D63E082B83C02BB8309E268821A7550D7F12F70E383T1Q5M" TargetMode="External"/><Relationship Id="rId110" Type="http://schemas.openxmlformats.org/officeDocument/2006/relationships/chart" Target="charts/chart48.xml"/><Relationship Id="rId115" Type="http://schemas.openxmlformats.org/officeDocument/2006/relationships/hyperlink" Target="garantF1://70148270.0" TargetMode="External"/><Relationship Id="rId5" Type="http://schemas.openxmlformats.org/officeDocument/2006/relationships/settings" Target="settings.xml"/><Relationship Id="rId61" Type="http://schemas.openxmlformats.org/officeDocument/2006/relationships/hyperlink" Target="http://kalachadmin.ru/about/info/messages/4830/" TargetMode="External"/><Relationship Id="rId82" Type="http://schemas.openxmlformats.org/officeDocument/2006/relationships/hyperlink" Target="http://mihadm.com/news/11035" TargetMode="External"/><Relationship Id="rId90" Type="http://schemas.openxmlformats.org/officeDocument/2006/relationships/hyperlink" Target="http://leninsk34.ru/" TargetMode="External"/><Relationship Id="rId95" Type="http://schemas.openxmlformats.org/officeDocument/2006/relationships/hyperlink" Target="http://www.34.rkn.gov.ru" TargetMode="External"/><Relationship Id="rId19" Type="http://schemas.openxmlformats.org/officeDocument/2006/relationships/chart" Target="charts/chart10.xml"/><Relationship Id="rId14" Type="http://schemas.openxmlformats.org/officeDocument/2006/relationships/chart" Target="charts/chart5.xml"/><Relationship Id="rId22" Type="http://schemas.openxmlformats.org/officeDocument/2006/relationships/chart" Target="charts/chart13.xml"/><Relationship Id="rId27" Type="http://schemas.openxmlformats.org/officeDocument/2006/relationships/chart" Target="charts/chart18.xml"/><Relationship Id="rId30" Type="http://schemas.openxmlformats.org/officeDocument/2006/relationships/chart" Target="charts/chart21.xml"/><Relationship Id="rId35" Type="http://schemas.openxmlformats.org/officeDocument/2006/relationships/chart" Target="charts/chart26.xml"/><Relationship Id="rId43" Type="http://schemas.openxmlformats.org/officeDocument/2006/relationships/chart" Target="charts/chart34.xml"/><Relationship Id="rId48" Type="http://schemas.openxmlformats.org/officeDocument/2006/relationships/hyperlink" Target="https://&#1084;&#1072;&#1103;&#1082;-&#1082;&#1086;&#1090;&#1086;&#1074;&#1086;.&#1088;&#1092;/legal/6972-vnimaniyu-yuridicheskih-lic-i-individualnyh-predprinimateley.html" TargetMode="External"/><Relationship Id="rId56" Type="http://schemas.openxmlformats.org/officeDocument/2006/relationships/hyperlink" Target="https://alex-land.ru/district/self-rule/news/index.php?ELEMENT_ID=2749" TargetMode="External"/><Relationship Id="rId64" Type="http://schemas.openxmlformats.org/officeDocument/2006/relationships/hyperlink" Target="http://adm-leninskiy.ru/govinfo/roskomnadzor/media/2020/4/3/vnimaniyu-yuridicheskih-lits-i-individualnyih-predprinimatelej-1/" TargetMode="External"/><Relationship Id="rId69" Type="http://schemas.openxmlformats.org/officeDocument/2006/relationships/hyperlink" Target="http://www.kotelnikovo-region.ru/about/info/messages/4124/" TargetMode="External"/><Relationship Id="rId77" Type="http://schemas.openxmlformats.org/officeDocument/2006/relationships/hyperlink" Target="http://admpallas.ru/news/messages/6339/" TargetMode="External"/><Relationship Id="rId100" Type="http://schemas.openxmlformats.org/officeDocument/2006/relationships/chart" Target="charts/chart42.xml"/><Relationship Id="rId105" Type="http://schemas.openxmlformats.org/officeDocument/2006/relationships/chart" Target="charts/chart44.xml"/><Relationship Id="rId113" Type="http://schemas.openxmlformats.org/officeDocument/2006/relationships/chart" Target="charts/chart51.xml"/><Relationship Id="rId118"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s://www.svyar.ru/about/info/news/?ELEMENT_ID=4429" TargetMode="External"/><Relationship Id="rId72" Type="http://schemas.openxmlformats.org/officeDocument/2006/relationships/hyperlink" Target="http://surregion.ru/news/media/2020/4/10/vnimaniyu-yuridicheskih-lits-i-individualnyih-predprinimatelej-2/" TargetMode="External"/><Relationship Id="rId80" Type="http://schemas.openxmlformats.org/officeDocument/2006/relationships/hyperlink" Target="http://85215.ru/news/media/4598-lagan-inf-roskomnadzor-10-01-2020.html" TargetMode="External"/><Relationship Id="rId85" Type="http://schemas.openxmlformats.org/officeDocument/2006/relationships/hyperlink" Target="http://rakams.ru/item/6615-vnimaniyu-yuridicheskikh-lits-i-individualnykh-predprinimatelej" TargetMode="External"/><Relationship Id="rId93" Type="http://schemas.openxmlformats.org/officeDocument/2006/relationships/hyperlink" Target="http://www.admdubovka.ru/about/info/news/2808/" TargetMode="External"/><Relationship Id="rId98" Type="http://schemas.openxmlformats.org/officeDocument/2006/relationships/chart" Target="charts/chart40.xml"/><Relationship Id="rId3" Type="http://schemas.openxmlformats.org/officeDocument/2006/relationships/styles" Target="styles.xml"/><Relationship Id="rId12" Type="http://schemas.openxmlformats.org/officeDocument/2006/relationships/chart" Target="charts/chart3.xml"/><Relationship Id="rId17" Type="http://schemas.openxmlformats.org/officeDocument/2006/relationships/chart" Target="charts/chart8.xml"/><Relationship Id="rId25" Type="http://schemas.openxmlformats.org/officeDocument/2006/relationships/chart" Target="charts/chart16.xml"/><Relationship Id="rId33" Type="http://schemas.openxmlformats.org/officeDocument/2006/relationships/chart" Target="charts/chart24.xml"/><Relationship Id="rId38" Type="http://schemas.openxmlformats.org/officeDocument/2006/relationships/chart" Target="charts/chart29.xml"/><Relationship Id="rId46" Type="http://schemas.openxmlformats.org/officeDocument/2006/relationships/chart" Target="charts/chart37.xml"/><Relationship Id="rId59" Type="http://schemas.openxmlformats.org/officeDocument/2006/relationships/hyperlink" Target="https://adm-kletskaya.vgr.eis1.ru/news/5637341" TargetMode="External"/><Relationship Id="rId67" Type="http://schemas.openxmlformats.org/officeDocument/2006/relationships/hyperlink" Target="http://&#1086;&#1083;&#1100;&#1093;&#1086;&#1074;&#1089;&#1082;&#1080;&#1081;&#1088;&#1072;&#1081;&#1086;&#1085;.&#1088;&#1092;/news/vnimaniju_juridicheskikh_lic_i_individualnykh_predprinimatelej/2020-04-06-497" TargetMode="External"/><Relationship Id="rId103" Type="http://schemas.openxmlformats.org/officeDocument/2006/relationships/hyperlink" Target="http://www.consultant.ru/document/cons_doc_LAW_346768/285787630b41d4963964c4c89fada1196a65cf3e/" TargetMode="External"/><Relationship Id="rId108" Type="http://schemas.openxmlformats.org/officeDocument/2006/relationships/hyperlink" Target="consultantplus://offline/ref=4BE932114CE45B462BCA554EB6A3CDA5FF5782E524D951270EB1B74EDC520262BAD2F914BC3776FECE8FF180A0000C263CE2C2D53696FBC0C2z7G" TargetMode="External"/><Relationship Id="rId116" Type="http://schemas.openxmlformats.org/officeDocument/2006/relationships/chart" Target="charts/chart52.xml"/><Relationship Id="rId20" Type="http://schemas.openxmlformats.org/officeDocument/2006/relationships/chart" Target="charts/chart11.xml"/><Relationship Id="rId41" Type="http://schemas.openxmlformats.org/officeDocument/2006/relationships/chart" Target="charts/chart32.xml"/><Relationship Id="rId54" Type="http://schemas.openxmlformats.org/officeDocument/2006/relationships/hyperlink" Target="https://admzhirn.ru/news/anonsy/9689-vnimaniyu-yuridicheskikh-lits-i-individualnykh-predprinimatelej" TargetMode="External"/><Relationship Id="rId62" Type="http://schemas.openxmlformats.org/officeDocument/2006/relationships/hyperlink" Target="http://85215.ru/news/media/4598-lagan-inf-roskomnadzor-10-01-2020.html" TargetMode="External"/><Relationship Id="rId70" Type="http://schemas.openxmlformats.org/officeDocument/2006/relationships/hyperlink" Target="http://oktjabrskij.volgograd.ru/news/277297/" TargetMode="External"/><Relationship Id="rId75" Type="http://schemas.openxmlformats.org/officeDocument/2006/relationships/hyperlink" Target="http://ilovadmin.ru/about/info/messages/index.php?sphrase_id=5011" TargetMode="External"/><Relationship Id="rId83" Type="http://schemas.openxmlformats.org/officeDocument/2006/relationships/hyperlink" Target="http://www.kumadmin.ru/about/info/news/5064/" TargetMode="External"/><Relationship Id="rId88" Type="http://schemas.openxmlformats.org/officeDocument/2006/relationships/hyperlink" Target="http://www.yashkulrmo.ru/index.php/news/2018-03-18-10-03-28/4458-2020-07-27-07-20-00" TargetMode="External"/><Relationship Id="rId91" Type="http://schemas.openxmlformats.org/officeDocument/2006/relationships/hyperlink" Target="http://leninsk34.ru/%D0%BD%D0%BE%D0%B2%D0%BE%D1%81%D1%82%D0%B8-%D0%BF%D0%BE%D1%81%D0%B5%D0%BB%D0%B5%D0%BD%D0%B8%D1%8F/253-%D0%B2-%D1%81%D0%BE%D0%BE%D1%82%D0%B2%D0%B5%D1%82%D1%81%D1%82%D0%B2%D0%B8%D0%B8-%D1%81-%D1%87-1-%D1%81%D1%82-22-%D1%84%D0%B5%D0%B4%D0%B5%D1%80%D0%B0%D0%BB%D1%8C%D0%BD%D0%BE%D0%B3%D0%BE-%D0%B7%D0%B0%D0%BA%D0%BE%D0%BD%D0%B0-%D0%BE%D1%82-27-07-2006-%E2%84%96-152-%D1%84%D0%B7-%C2%AB%D0%BE-%D0%BF%D0%B5%D1%80%D1%81%D0%BE%D0%BD%D0%B0%D0%BB%D1%8C%D0%BD%D1%8B%D1%85-%D0%B4%D0%B0%D0%BD%D0%BD%D1%8B%D1%85%C2%BB-%D1%84%D0%B8%D0%B7%D0%B8%D1%87%D0%B5%D1%81%D0%BA%D0%B8%D0%B5-%D0%B8-%D1%8E%D1%80%D0%B8%D0%B4%D0%B8%D1%87%D0%B5%D1%81%D0%BA%D0%B8%D0%B5-%D0%BB%D0%B8%D1%86%D0%B0,-%D0%B3%D0%BE%D1%81%D1%83%D0%B4%D0%B0%D1%80%D1%81%D1%82%D0%B2%D0%B5%D0%BD%D0%BD%D1%8B%D0%B5-%D0%B8-%D0%BC%D1%83%D0%BD%D0%B8%D1%86%D0%B8%D0%BF%D0%B0%D0%BB%D1%8C%D0%BD%D1%8B%D0%B5-%D0%BE%D1%80%D0%B3%D0%B0%D0%BD%D1%8B,-%D0%BE%D1%81%D1%83%D1%89%D0%B5%D1%81%D1%82%D0%B2%D0%BB%D1%8F%D1%8E%D1%89%D0%B8%D0%B5-%D0%BE%D0%B1%D1%80%D0%B0%D0%B1%D0%BE%D1%82%D0%BA%D1%83-%D0%BF%D0%B5%D1%80%D1%81%D0%BE%D0%BD%D0%B0%D0%BB%D1%8C%D0%BD%D1%8B%D1%85-%D0%B4%D0%B0%D0%BD%D0%BD%D1%8B%D1%85,-%D0%BE%D0%B1%D1%8F%D0%B7%D0%B0%D0%BD%D1%8B-%D0%BD%D0%B0%D0%BF%D1%80%D0%B0%D0%B2%D0%B8%D1%82%D1%8C-%D0%B2-%D1%83%D0%BF%D0%BE%D0%BB%D0%BD%D0%BE%D0%BC%D0%BE%D1%87%D0%B5%D0%BD%D0%BD%D1%8B%D0%B9-%D0%BE%D1%80%D0%B3%D0%B0%D0%BD-%D0%BF%D0%BE-%D0%B7%D0%B0%D1%89%D0%B8%D1%82%D0%B5-%D0%BF%D1%80%D0%B0%D0%B2-%D1%81%D1%83%D0%B1%D1%8A%D0%B5%D0%BA%D1%82%D0%BE%D0%B2-%D0%BF%D0%B5%D1%80%D1%81%D0%BE%D0%BD%D0%B0%D0%BB%D1%8C%D0%BD%D1%8B%D1%85-%D0%B4%D0%B0%D0%BD%D0%BD%D1%8B%D1%85-%D1%83%D0%B2%D0%B5%D0%B4%D0%BE%D0%BC%D0%BB%D0%B5%D0%BD%D0%B8%D0%B5-%D0%BE%D0%B1-%D0%BE%D0%B1%D1%80%D0%B0%D0%B1%D0%BE%D1%82%D0%BA%D0%B5-%D0%BF%D0%B5%D1%80%D1%81%D0%BE%D0%BD%D0%B0%D0%BB%D1%8C%D0%BD%D1%8B%D1%85-%D0%B4%D0%B0%D0%BD%D0%BD%D1%8B%D1%85" TargetMode="External"/><Relationship Id="rId96" Type="http://schemas.openxmlformats.org/officeDocument/2006/relationships/chart" Target="charts/chart38.xml"/><Relationship Id="rId111" Type="http://schemas.openxmlformats.org/officeDocument/2006/relationships/chart" Target="charts/chart49.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6.xml"/><Relationship Id="rId23" Type="http://schemas.openxmlformats.org/officeDocument/2006/relationships/chart" Target="charts/chart14.xml"/><Relationship Id="rId28" Type="http://schemas.openxmlformats.org/officeDocument/2006/relationships/chart" Target="charts/chart19.xml"/><Relationship Id="rId36" Type="http://schemas.openxmlformats.org/officeDocument/2006/relationships/chart" Target="charts/chart27.xml"/><Relationship Id="rId49" Type="http://schemas.openxmlformats.org/officeDocument/2006/relationships/hyperlink" Target="http://tegrk.ru/archives/84245" TargetMode="External"/><Relationship Id="rId57" Type="http://schemas.openxmlformats.org/officeDocument/2006/relationships/hyperlink" Target="http://nehaevadm.ru/about/info/news/3468/?sphrase_id=11363" TargetMode="External"/><Relationship Id="rId106" Type="http://schemas.openxmlformats.org/officeDocument/2006/relationships/chart" Target="charts/chart45.xml"/><Relationship Id="rId114" Type="http://schemas.openxmlformats.org/officeDocument/2006/relationships/hyperlink" Target="file:///\\HPSERVER\skan\&#1052;&#1080;&#1093;&#1072;&#1081;&#1083;&#1086;&#1074;%20&#1040;&#1057;\1%20&#1082;&#1074;&#1072;&#1088;&#1090;&#1072;&#1083;%202016.docx" TargetMode="External"/><Relationship Id="rId119" Type="http://schemas.openxmlformats.org/officeDocument/2006/relationships/theme" Target="theme/theme1.xml"/><Relationship Id="rId10" Type="http://schemas.openxmlformats.org/officeDocument/2006/relationships/chart" Target="charts/chart1.xml"/><Relationship Id="rId31" Type="http://schemas.openxmlformats.org/officeDocument/2006/relationships/chart" Target="charts/chart22.xml"/><Relationship Id="rId44" Type="http://schemas.openxmlformats.org/officeDocument/2006/relationships/chart" Target="charts/chart35.xml"/><Relationship Id="rId52" Type="http://schemas.openxmlformats.org/officeDocument/2006/relationships/hyperlink" Target="https://www.dubovreg.ru/about/info/messages/22119/" TargetMode="External"/><Relationship Id="rId60" Type="http://schemas.openxmlformats.org/officeDocument/2006/relationships/hyperlink" Target="http://sredneahtubinskij.volganet.ru/news/266696/" TargetMode="External"/><Relationship Id="rId65" Type="http://schemas.openxmlformats.org/officeDocument/2006/relationships/hyperlink" Target="https://serad.ru/3269-vnimaniyu-yuridicheskikh-lits-i-individualnykh-predprinimatelej-2.html" TargetMode="External"/><Relationship Id="rId73" Type="http://schemas.openxmlformats.org/officeDocument/2006/relationships/hyperlink" Target="http://www.admkamyshin.info/2020/04/07/vnimaniyu-yuridicheskih-lic-i-individualnyh-predprinimateley.html" TargetMode="External"/><Relationship Id="rId78" Type="http://schemas.openxmlformats.org/officeDocument/2006/relationships/hyperlink" Target="http://www.chernyshki.ru/index.php/novosti/8650-vnimaniyu-yuridicheskikh-lits-i-individualnykh-predprinimatelej-5" TargetMode="External"/><Relationship Id="rId81" Type="http://schemas.openxmlformats.org/officeDocument/2006/relationships/hyperlink" Target="http://www.newanna.ru/index.php/2213-0707" TargetMode="External"/><Relationship Id="rId86" Type="http://schemas.openxmlformats.org/officeDocument/2006/relationships/hyperlink" Target="https://rakikv.ru/upload/000/u1/a/0/informacija.pdf" TargetMode="External"/><Relationship Id="rId94" Type="http://schemas.openxmlformats.org/officeDocument/2006/relationships/hyperlink" Target="https://serafimadmin.ru/8-novosti/2259-vnimaniyu-yuridicheskikh-lits-i-individual-nykh-predprinimatelej.html" TargetMode="External"/><Relationship Id="rId99" Type="http://schemas.openxmlformats.org/officeDocument/2006/relationships/chart" Target="charts/chart41.xml"/><Relationship Id="rId101" Type="http://schemas.openxmlformats.org/officeDocument/2006/relationships/chart" Target="charts/chart43.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chart" Target="charts/chart4.xml"/><Relationship Id="rId18" Type="http://schemas.openxmlformats.org/officeDocument/2006/relationships/chart" Target="charts/chart9.xml"/><Relationship Id="rId39" Type="http://schemas.openxmlformats.org/officeDocument/2006/relationships/chart" Target="charts/chart30.xml"/><Relationship Id="rId109" Type="http://schemas.openxmlformats.org/officeDocument/2006/relationships/chart" Target="charts/chart47.xml"/><Relationship Id="rId34" Type="http://schemas.openxmlformats.org/officeDocument/2006/relationships/chart" Target="charts/chart25.xml"/><Relationship Id="rId50" Type="http://schemas.openxmlformats.org/officeDocument/2006/relationships/hyperlink" Target="http://danilovskiy-mr.ru/index.php/1089-rkn-news" TargetMode="External"/><Relationship Id="rId55" Type="http://schemas.openxmlformats.org/officeDocument/2006/relationships/hyperlink" Target="http://www.ilovgoradmin.ru/images/Document/admin/informatsionnye-soobshcheniya/pers_d.pdf" TargetMode="External"/><Relationship Id="rId76" Type="http://schemas.openxmlformats.org/officeDocument/2006/relationships/hyperlink" Target="http://urupinsk.net/about/info/projects/16929/" TargetMode="External"/><Relationship Id="rId97" Type="http://schemas.openxmlformats.org/officeDocument/2006/relationships/chart" Target="charts/chart39.xml"/><Relationship Id="rId104" Type="http://schemas.openxmlformats.org/officeDocument/2006/relationships/hyperlink" Target="consultantplus://offline/ref=87CE5992B15BA8B7C43256307CC130F50A0337DF13ECCDF6D719976FF28727803A7AEE88DBB04DBC60B303469FzEH3G" TargetMode="External"/><Relationship Id="rId7" Type="http://schemas.openxmlformats.org/officeDocument/2006/relationships/footnotes" Target="footnotes.xml"/><Relationship Id="rId71" Type="http://schemas.openxmlformats.org/officeDocument/2006/relationships/hyperlink" Target="https://admkotovo.ru/about/info/obyavleniya/18321/" TargetMode="External"/><Relationship Id="rId92" Type="http://schemas.openxmlformats.org/officeDocument/2006/relationships/hyperlink" Target="https://gpoktyabr.ru/news/detail.php?id=1052509" TargetMode="External"/><Relationship Id="rId2" Type="http://schemas.openxmlformats.org/officeDocument/2006/relationships/numbering" Target="numbering.xml"/><Relationship Id="rId29" Type="http://schemas.openxmlformats.org/officeDocument/2006/relationships/chart" Target="charts/chart20.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111111.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_____Microsoft_Office_Excel10110110110.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Office_Excel11111111111.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_____Microsoft_Office_Excel12112112112.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_____Microsoft_Office_Excel13113113113.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_____Microsoft_Office_Excel14114114114.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Office_Excel15115115115.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Office_Excel16116116116.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Office_Excel17117117117.xlsx"/><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Office_Excel18118118118.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_____Microsoft_Office_Excel19119119119.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121212.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Office_Excel20120120120.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Office_Excel21121121121.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Office_Excel24124124122.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Office_Excel25125125123.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_____Microsoft_Office_Excel26126126124.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_____Microsoft_Office_Excel2212212211125.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_____Microsoft_Office_Excel2312312311126.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_____Microsoft_Office_Excel27127127127.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_____Microsoft_Office_Excel28128128128.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_____Microsoft_Office_Excel29129129129.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131313.xlsx"/></Relationships>
</file>

<file path=word/charts/_rels/chart30.xml.rels><?xml version="1.0" encoding="UTF-8" standalone="yes"?>
<Relationships xmlns="http://schemas.openxmlformats.org/package/2006/relationships"><Relationship Id="rId2" Type="http://schemas.openxmlformats.org/officeDocument/2006/relationships/package" Target="../embeddings/_____Microsoft_Office_Excel30130130130.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_____Microsoft_Office_Excel31131131131.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2" Type="http://schemas.openxmlformats.org/officeDocument/2006/relationships/package" Target="../embeddings/_____Microsoft_Office_Excel32132132132.xlsx"/><Relationship Id="rId1" Type="http://schemas.openxmlformats.org/officeDocument/2006/relationships/themeOverride" Target="../theme/themeOverride30.xml"/></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Excel111133133133.xlsx"/><Relationship Id="rId1" Type="http://schemas.openxmlformats.org/officeDocument/2006/relationships/themeOverride" Target="../theme/themeOverride31.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211134134134.xlsx"/><Relationship Id="rId1" Type="http://schemas.openxmlformats.org/officeDocument/2006/relationships/themeOverride" Target="../theme/themeOverride32.xml"/></Relationships>
</file>

<file path=word/charts/_rels/chart35.xml.rels><?xml version="1.0" encoding="UTF-8" standalone="yes"?>
<Relationships xmlns="http://schemas.openxmlformats.org/package/2006/relationships"><Relationship Id="rId2" Type="http://schemas.openxmlformats.org/officeDocument/2006/relationships/package" Target="../embeddings/_____Microsoft_Excel311135135135.xlsx"/><Relationship Id="rId1" Type="http://schemas.openxmlformats.org/officeDocument/2006/relationships/themeOverride" Target="../theme/themeOverride33.xml"/></Relationships>
</file>

<file path=word/charts/_rels/chart36.xml.rels><?xml version="1.0" encoding="UTF-8" standalone="yes"?>
<Relationships xmlns="http://schemas.openxmlformats.org/package/2006/relationships"><Relationship Id="rId2" Type="http://schemas.openxmlformats.org/officeDocument/2006/relationships/package" Target="../embeddings/_____Microsoft_Office_Excel111136136136.xlsx"/><Relationship Id="rId1" Type="http://schemas.openxmlformats.org/officeDocument/2006/relationships/themeOverride" Target="../theme/themeOverride34.xml"/></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Office_Excel211137137137.xlsx"/><Relationship Id="rId1" Type="http://schemas.openxmlformats.org/officeDocument/2006/relationships/themeOverride" Target="../theme/themeOverride35.xml"/></Relationships>
</file>

<file path=word/charts/_rels/chart38.xml.rels><?xml version="1.0" encoding="UTF-8" standalone="yes"?>
<Relationships xmlns="http://schemas.openxmlformats.org/package/2006/relationships"><Relationship Id="rId2" Type="http://schemas.openxmlformats.org/officeDocument/2006/relationships/package" Target="../embeddings/_____Microsoft_Excel138138138.xlsx"/><Relationship Id="rId1" Type="http://schemas.openxmlformats.org/officeDocument/2006/relationships/themeOverride" Target="../theme/themeOverride36.xml"/></Relationships>
</file>

<file path=word/charts/_rels/chart39.xml.rels><?xml version="1.0" encoding="UTF-8" standalone="yes"?>
<Relationships xmlns="http://schemas.openxmlformats.org/package/2006/relationships"><Relationship Id="rId2" Type="http://schemas.openxmlformats.org/officeDocument/2006/relationships/package" Target="../embeddings/_____Microsoft_Excel139139139.xlsx"/><Relationship Id="rId1" Type="http://schemas.openxmlformats.org/officeDocument/2006/relationships/themeOverride" Target="../theme/themeOverride37.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141414.xlsx"/></Relationships>
</file>

<file path=word/charts/_rels/chart40.xml.rels><?xml version="1.0" encoding="UTF-8" standalone="yes"?>
<Relationships xmlns="http://schemas.openxmlformats.org/package/2006/relationships"><Relationship Id="rId2" Type="http://schemas.openxmlformats.org/officeDocument/2006/relationships/package" Target="../embeddings/_____Microsoft_Excel140140140.xlsx"/><Relationship Id="rId1" Type="http://schemas.openxmlformats.org/officeDocument/2006/relationships/themeOverride" Target="../theme/themeOverride38.xml"/></Relationships>
</file>

<file path=word/charts/_rels/chart41.xml.rels><?xml version="1.0" encoding="UTF-8" standalone="yes"?>
<Relationships xmlns="http://schemas.openxmlformats.org/package/2006/relationships"><Relationship Id="rId2" Type="http://schemas.openxmlformats.org/officeDocument/2006/relationships/package" Target="../embeddings/_____Microsoft_Office_Excel411141141141.xlsx"/><Relationship Id="rId1" Type="http://schemas.openxmlformats.org/officeDocument/2006/relationships/themeOverride" Target="../theme/themeOverride39.xml"/></Relationships>
</file>

<file path=word/charts/_rels/chart42.xml.rels><?xml version="1.0" encoding="UTF-8" standalone="yes"?>
<Relationships xmlns="http://schemas.openxmlformats.org/package/2006/relationships"><Relationship Id="rId2" Type="http://schemas.openxmlformats.org/officeDocument/2006/relationships/package" Target="../embeddings/_____Microsoft_Excel142142142.xlsx"/><Relationship Id="rId1" Type="http://schemas.openxmlformats.org/officeDocument/2006/relationships/themeOverride" Target="../theme/themeOverride40.xml"/></Relationships>
</file>

<file path=word/charts/_rels/chart43.xml.rels><?xml version="1.0" encoding="UTF-8" standalone="yes"?>
<Relationships xmlns="http://schemas.openxmlformats.org/package/2006/relationships"><Relationship Id="rId2" Type="http://schemas.openxmlformats.org/officeDocument/2006/relationships/package" Target="../embeddings/_____Microsoft_Office_Excel611143143143.xlsx"/><Relationship Id="rId1" Type="http://schemas.openxmlformats.org/officeDocument/2006/relationships/themeOverride" Target="../theme/themeOverride41.xml"/></Relationships>
</file>

<file path=word/charts/_rels/chart44.xml.rels><?xml version="1.0" encoding="UTF-8" standalone="yes"?>
<Relationships xmlns="http://schemas.openxmlformats.org/package/2006/relationships"><Relationship Id="rId2" Type="http://schemas.openxmlformats.org/officeDocument/2006/relationships/package" Target="../embeddings/_____Microsoft_Excel144144144.xlsx"/><Relationship Id="rId1" Type="http://schemas.openxmlformats.org/officeDocument/2006/relationships/themeOverride" Target="../theme/themeOverride42.xml"/></Relationships>
</file>

<file path=word/charts/_rels/chart45.xml.rels><?xml version="1.0" encoding="UTF-8" standalone="yes"?>
<Relationships xmlns="http://schemas.openxmlformats.org/package/2006/relationships"><Relationship Id="rId2" Type="http://schemas.openxmlformats.org/officeDocument/2006/relationships/package" Target="../embeddings/_____Microsoft_Excel145145145.xlsx"/><Relationship Id="rId1" Type="http://schemas.openxmlformats.org/officeDocument/2006/relationships/themeOverride" Target="../theme/themeOverride43.xml"/></Relationships>
</file>

<file path=word/charts/_rels/chart46.xml.rels><?xml version="1.0" encoding="UTF-8" standalone="yes"?>
<Relationships xmlns="http://schemas.openxmlformats.org/package/2006/relationships"><Relationship Id="rId2" Type="http://schemas.openxmlformats.org/officeDocument/2006/relationships/package" Target="../embeddings/_____Microsoft_Office_Excel911146146146.xlsx"/><Relationship Id="rId1" Type="http://schemas.openxmlformats.org/officeDocument/2006/relationships/themeOverride" Target="../theme/themeOverride44.xml"/></Relationships>
</file>

<file path=word/charts/_rels/chart47.xml.rels><?xml version="1.0" encoding="UTF-8" standalone="yes"?>
<Relationships xmlns="http://schemas.openxmlformats.org/package/2006/relationships"><Relationship Id="rId2" Type="http://schemas.openxmlformats.org/officeDocument/2006/relationships/package" Target="../embeddings/_____Microsoft_Excel147147147.xlsx"/><Relationship Id="rId1" Type="http://schemas.openxmlformats.org/officeDocument/2006/relationships/themeOverride" Target="../theme/themeOverride45.xml"/></Relationships>
</file>

<file path=word/charts/_rels/chart48.xml.rels><?xml version="1.0" encoding="UTF-8" standalone="yes"?>
<Relationships xmlns="http://schemas.openxmlformats.org/package/2006/relationships"><Relationship Id="rId2" Type="http://schemas.openxmlformats.org/officeDocument/2006/relationships/package" Target="../embeddings/_____Microsoft_Excel148148148.xlsx"/><Relationship Id="rId1" Type="http://schemas.openxmlformats.org/officeDocument/2006/relationships/themeOverride" Target="../theme/themeOverride46.xml"/></Relationships>
</file>

<file path=word/charts/_rels/chart49.xml.rels><?xml version="1.0" encoding="UTF-8" standalone="yes"?>
<Relationships xmlns="http://schemas.openxmlformats.org/package/2006/relationships"><Relationship Id="rId2" Type="http://schemas.openxmlformats.org/officeDocument/2006/relationships/package" Target="../embeddings/_____Microsoft_Excel149.xlsx"/><Relationship Id="rId1" Type="http://schemas.openxmlformats.org/officeDocument/2006/relationships/themeOverride" Target="../theme/themeOverride47.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package" Target="../embeddings/_____Microsoft_Office_Excel5151515.xlsx"/><Relationship Id="rId1" Type="http://schemas.openxmlformats.org/officeDocument/2006/relationships/themeOverride" Target="../theme/themeOverride3.xml"/></Relationships>
</file>

<file path=word/charts/_rels/chart50.xml.rels><?xml version="1.0" encoding="UTF-8" standalone="yes"?>
<Relationships xmlns="http://schemas.openxmlformats.org/package/2006/relationships"><Relationship Id="rId2" Type="http://schemas.openxmlformats.org/officeDocument/2006/relationships/package" Target="../embeddings/_____Microsoft_Excel150150150.xlsx"/><Relationship Id="rId1" Type="http://schemas.openxmlformats.org/officeDocument/2006/relationships/themeOverride" Target="../theme/themeOverride48.xml"/></Relationships>
</file>

<file path=word/charts/_rels/chart51.xml.rels><?xml version="1.0" encoding="UTF-8" standalone="yes"?>
<Relationships xmlns="http://schemas.openxmlformats.org/package/2006/relationships"><Relationship Id="rId2" Type="http://schemas.openxmlformats.org/officeDocument/2006/relationships/package" Target="../embeddings/_____Microsoft_Office_Excel1411151151151.xlsx"/><Relationship Id="rId1" Type="http://schemas.openxmlformats.org/officeDocument/2006/relationships/themeOverride" Target="../theme/themeOverride49.xml"/></Relationships>
</file>

<file path=word/charts/_rels/chart52.xml.rels><?xml version="1.0" encoding="UTF-8" standalone="yes"?>
<Relationships xmlns="http://schemas.openxmlformats.org/package/2006/relationships"><Relationship Id="rId2" Type="http://schemas.openxmlformats.org/officeDocument/2006/relationships/package" Target="../embeddings/_____Microsoft_Excel111152152152.xlsx"/><Relationship Id="rId1" Type="http://schemas.openxmlformats.org/officeDocument/2006/relationships/themeOverride" Target="../theme/themeOverride50.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_____Microsoft_Office_Excel7171717.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_____Microsoft_Office_Excel8181818.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_____Microsoft_Office_Excel9191919.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0.29608520370279717"/>
          <c:y val="0.23326046420908916"/>
          <c:w val="0.49454119325454615"/>
          <c:h val="0.40644025746050322"/>
        </c:manualLayout>
      </c:layout>
      <c:pie3DChart>
        <c:varyColors val="1"/>
        <c:ser>
          <c:idx val="0"/>
          <c:order val="0"/>
          <c:tx>
            <c:strRef>
              <c:f>Лист1!$B$1</c:f>
              <c:strCache>
                <c:ptCount val="1"/>
                <c:pt idx="0">
                  <c:v>Столбец1</c:v>
                </c:pt>
              </c:strCache>
            </c:strRef>
          </c:tx>
          <c:spPr>
            <a:ln>
              <a:solidFill>
                <a:schemeClr val="bg1">
                  <a:lumMod val="50000"/>
                </a:schemeClr>
              </a:solidFill>
            </a:ln>
          </c:spPr>
          <c:explosion val="19"/>
          <c:dPt>
            <c:idx val="0"/>
            <c:bubble3D val="0"/>
            <c:spPr>
              <a:solidFill>
                <a:srgbClr val="FF66CC"/>
              </a:solidFill>
              <a:ln>
                <a:solidFill>
                  <a:schemeClr val="tx2">
                    <a:lumMod val="50000"/>
                  </a:schemeClr>
                </a:solidFill>
              </a:ln>
            </c:spPr>
          </c:dPt>
          <c:dPt>
            <c:idx val="1"/>
            <c:bubble3D val="0"/>
            <c:spPr>
              <a:solidFill>
                <a:srgbClr val="FFFF99"/>
              </a:solidFill>
              <a:ln>
                <a:solidFill>
                  <a:schemeClr val="tx2">
                    <a:lumMod val="50000"/>
                  </a:schemeClr>
                </a:solidFill>
              </a:ln>
            </c:spPr>
          </c:dPt>
          <c:dPt>
            <c:idx val="2"/>
            <c:bubble3D val="0"/>
            <c:spPr>
              <a:solidFill>
                <a:srgbClr val="00CCFF"/>
              </a:solidFill>
              <a:ln>
                <a:solidFill>
                  <a:schemeClr val="tx2">
                    <a:lumMod val="50000"/>
                  </a:schemeClr>
                </a:solidFill>
              </a:ln>
            </c:spPr>
          </c:dPt>
          <c:dLbls>
            <c:dLbl>
              <c:idx val="0"/>
              <c:layout>
                <c:manualLayout>
                  <c:x val="-0.18208462578541321"/>
                  <c:y val="-0.17446162217527691"/>
                </c:manualLayout>
              </c:layout>
              <c:showLegendKey val="0"/>
              <c:showVal val="1"/>
              <c:showCatName val="1"/>
              <c:showSerName val="0"/>
              <c:showPercent val="1"/>
              <c:showBubbleSize val="0"/>
            </c:dLbl>
            <c:dLbl>
              <c:idx val="1"/>
              <c:layout>
                <c:manualLayout>
                  <c:x val="0.14396793835114075"/>
                  <c:y val="-3.4043595160361081E-2"/>
                </c:manualLayout>
              </c:layout>
              <c:showLegendKey val="0"/>
              <c:showVal val="1"/>
              <c:showCatName val="1"/>
              <c:showSerName val="0"/>
              <c:showPercent val="1"/>
              <c:showBubbleSize val="0"/>
            </c:dLbl>
            <c:dLbl>
              <c:idx val="2"/>
              <c:layout>
                <c:manualLayout>
                  <c:x val="0.12863013335454268"/>
                  <c:y val="0.14714903015171904"/>
                </c:manualLayout>
              </c:layout>
              <c:showLegendKey val="0"/>
              <c:showVal val="1"/>
              <c:showCatName val="1"/>
              <c:showSerName val="0"/>
              <c:showPercent val="1"/>
              <c:showBubbleSize val="0"/>
            </c:dLbl>
            <c:txPr>
              <a:bodyPr/>
              <a:lstStyle/>
              <a:p>
                <a:pPr>
                  <a:defRPr sz="900" b="1"/>
                </a:pPr>
                <a:endParaRPr lang="ru-RU"/>
              </a:p>
            </c:txPr>
            <c:showLegendKey val="0"/>
            <c:showVal val="1"/>
            <c:showCatName val="1"/>
            <c:showSerName val="0"/>
            <c:showPercent val="1"/>
            <c:showBubbleSize val="0"/>
            <c:showLeaderLines val="1"/>
          </c:dLbls>
          <c:cat>
            <c:strRef>
              <c:f>Лист1!$A$2:$A$4</c:f>
              <c:strCache>
                <c:ptCount val="3"/>
                <c:pt idx="0">
                  <c:v>лицензии для целей эфирного и кабельного вещания</c:v>
                </c:pt>
                <c:pt idx="1">
                  <c:v>лицензии услуг электросвязи</c:v>
                </c:pt>
                <c:pt idx="2">
                  <c:v>лицензии услуг почтовой связи</c:v>
                </c:pt>
              </c:strCache>
            </c:strRef>
          </c:cat>
          <c:val>
            <c:numRef>
              <c:f>Лист1!$B$2:$B$4</c:f>
              <c:numCache>
                <c:formatCode>General</c:formatCode>
                <c:ptCount val="3"/>
                <c:pt idx="0">
                  <c:v>1342</c:v>
                </c:pt>
                <c:pt idx="1">
                  <c:v>6232</c:v>
                </c:pt>
                <c:pt idx="2">
                  <c:v>659</c:v>
                </c:pt>
              </c:numCache>
            </c:numRef>
          </c:val>
        </c:ser>
        <c:dLbls>
          <c:showLegendKey val="0"/>
          <c:showVal val="0"/>
          <c:showCatName val="0"/>
          <c:showSerName val="0"/>
          <c:showPercent val="0"/>
          <c:showBubbleSize val="0"/>
          <c:showLeaderLines val="1"/>
        </c:dLbls>
      </c:pie3DChart>
    </c:plotArea>
    <c:plotVisOnly val="1"/>
    <c:dispBlanksAs val="zero"/>
    <c:showDLblsOverMax val="0"/>
  </c:chart>
  <c:spPr>
    <a:gradFill flip="none" rotWithShape="1">
      <a:gsLst>
        <a:gs pos="0">
          <a:schemeClr val="bg1">
            <a:lumMod val="75000"/>
          </a:scheme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kern="1200" baseline="0">
                <a:solidFill>
                  <a:srgbClr val="000000"/>
                </a:solidFill>
                <a:latin typeface="Times New Roman"/>
                <a:cs typeface="Times New Roman"/>
              </a:rPr>
              <a:t>Количество плановых проверок и мероприятий СН, проведенных в 2020 году, поквартально</a:t>
            </a:r>
            <a:endParaRPr lang="ru-RU" sz="1200"/>
          </a:p>
        </c:rich>
      </c:tx>
      <c:layout>
        <c:manualLayout>
          <c:xMode val="edge"/>
          <c:yMode val="edge"/>
          <c:x val="0.22715933402993654"/>
          <c:y val="7.4780205679556746E-5"/>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49090431053643E-2"/>
          <c:y val="0.1461001272963047"/>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5330696244395278E-2"/>
                  <c:y val="-4.7474101651845034E-2"/>
                </c:manualLayout>
              </c:layout>
              <c:showLegendKey val="0"/>
              <c:showVal val="1"/>
              <c:showCatName val="0"/>
              <c:showSerName val="0"/>
              <c:showPercent val="0"/>
              <c:showBubbleSize val="0"/>
            </c:dLbl>
            <c:dLbl>
              <c:idx val="1"/>
              <c:layout>
                <c:manualLayout>
                  <c:x val="1.3819708796663282E-2"/>
                  <c:y val="-8.6173169593434205E-3"/>
                </c:manualLayout>
              </c:layout>
              <c:showLegendKey val="0"/>
              <c:showVal val="1"/>
              <c:showCatName val="0"/>
              <c:showSerName val="0"/>
              <c:showPercent val="0"/>
              <c:showBubbleSize val="0"/>
            </c:dLbl>
            <c:dLbl>
              <c:idx val="2"/>
              <c:layout>
                <c:manualLayout>
                  <c:x val="1.1507363081407261E-2"/>
                  <c:y val="-8.6336324852999205E-3"/>
                </c:manualLayout>
              </c:layout>
              <c:showLegendKey val="0"/>
              <c:showVal val="1"/>
              <c:showCatName val="0"/>
              <c:showSerName val="0"/>
              <c:showPercent val="0"/>
              <c:showBubbleSize val="0"/>
            </c:dLbl>
            <c:dLbl>
              <c:idx val="3"/>
              <c:layout>
                <c:manualLayout>
                  <c:x val="1.1507363081407181E-2"/>
                  <c:y val="-8.6336324852999066E-3"/>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Лист1!$B$2:$B$4</c:f>
              <c:numCache>
                <c:formatCode>General</c:formatCode>
                <c:ptCount val="3"/>
                <c:pt idx="0">
                  <c:v>71</c:v>
                </c:pt>
                <c:pt idx="1">
                  <c:v>14</c:v>
                </c:pt>
                <c:pt idx="2">
                  <c:v>70</c:v>
                </c:pt>
              </c:numCache>
            </c:numRef>
          </c:val>
        </c:ser>
        <c:ser>
          <c:idx val="1"/>
          <c:order val="1"/>
          <c:tx>
            <c:strRef>
              <c:f>Лист1!$C$1</c:f>
              <c:strCache>
                <c:ptCount val="1"/>
                <c:pt idx="0">
                  <c:v>сми</c:v>
                </c:pt>
              </c:strCache>
            </c:strRef>
          </c:tx>
          <c:invertIfNegative val="0"/>
          <c:dLbls>
            <c:dLbl>
              <c:idx val="0"/>
              <c:layout>
                <c:manualLayout>
                  <c:x val="2.0721408370763889E-2"/>
                  <c:y val="-4.7472062211100473E-2"/>
                </c:manualLayout>
              </c:layout>
              <c:showLegendKey val="0"/>
              <c:showVal val="1"/>
              <c:showCatName val="0"/>
              <c:showSerName val="0"/>
              <c:showPercent val="0"/>
              <c:showBubbleSize val="0"/>
            </c:dLbl>
            <c:dLbl>
              <c:idx val="1"/>
              <c:layout>
                <c:manualLayout>
                  <c:x val="1.3824964127834299E-2"/>
                  <c:y val="-1.2937872176691696E-2"/>
                </c:manualLayout>
              </c:layout>
              <c:showLegendKey val="0"/>
              <c:showVal val="1"/>
              <c:showCatName val="0"/>
              <c:showSerName val="0"/>
              <c:showPercent val="0"/>
              <c:showBubbleSize val="0"/>
            </c:dLbl>
            <c:dLbl>
              <c:idx val="2"/>
              <c:layout>
                <c:manualLayout>
                  <c:x val="9.2058904651257205E-3"/>
                  <c:y val="-1.7267264970599737E-2"/>
                </c:manualLayout>
              </c:layout>
              <c:showLegendKey val="0"/>
              <c:showVal val="1"/>
              <c:showCatName val="0"/>
              <c:showSerName val="0"/>
              <c:showPercent val="0"/>
              <c:showBubbleSize val="0"/>
            </c:dLbl>
            <c:dLbl>
              <c:idx val="3"/>
              <c:layout>
                <c:manualLayout>
                  <c:x val="1.3808835697688574E-2"/>
                  <c:y val="-8.6336324852998806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Лист1!$C$2:$C$4</c:f>
              <c:numCache>
                <c:formatCode>General</c:formatCode>
                <c:ptCount val="3"/>
                <c:pt idx="0">
                  <c:v>47</c:v>
                </c:pt>
                <c:pt idx="1">
                  <c:v>0</c:v>
                </c:pt>
                <c:pt idx="2">
                  <c:v>53</c:v>
                </c:pt>
              </c:numCache>
            </c:numRef>
          </c:val>
        </c:ser>
        <c:ser>
          <c:idx val="2"/>
          <c:order val="2"/>
          <c:tx>
            <c:strRef>
              <c:f>Лист1!$D$1</c:f>
              <c:strCache>
                <c:ptCount val="1"/>
                <c:pt idx="0">
                  <c:v>связь</c:v>
                </c:pt>
              </c:strCache>
            </c:strRef>
          </c:tx>
          <c:invertIfNegative val="0"/>
          <c:dLbls>
            <c:dLbl>
              <c:idx val="0"/>
              <c:layout>
                <c:manualLayout>
                  <c:x val="1.8425191085653561E-2"/>
                  <c:y val="-5.1790917894495039E-2"/>
                </c:manualLayout>
              </c:layout>
              <c:showLegendKey val="0"/>
              <c:showVal val="1"/>
              <c:showCatName val="0"/>
              <c:showSerName val="0"/>
              <c:showPercent val="0"/>
              <c:showBubbleSize val="0"/>
            </c:dLbl>
            <c:dLbl>
              <c:idx val="1"/>
              <c:layout>
                <c:manualLayout>
                  <c:x val="1.3822245853090659E-2"/>
                  <c:y val="1.4615992002752169E-5"/>
                </c:manualLayout>
              </c:layout>
              <c:showLegendKey val="0"/>
              <c:showVal val="1"/>
              <c:showCatName val="0"/>
              <c:showSerName val="0"/>
              <c:showPercent val="0"/>
              <c:showBubbleSize val="0"/>
            </c:dLbl>
            <c:dLbl>
              <c:idx val="2"/>
              <c:layout>
                <c:manualLayout>
                  <c:x val="1.3808835697688744E-2"/>
                  <c:y val="-2.158408121324978E-2"/>
                </c:manualLayout>
              </c:layout>
              <c:showLegendKey val="0"/>
              <c:showVal val="1"/>
              <c:showCatName val="0"/>
              <c:showSerName val="0"/>
              <c:showPercent val="0"/>
              <c:showBubbleSize val="0"/>
            </c:dLbl>
            <c:dLbl>
              <c:idx val="3"/>
              <c:layout>
                <c:manualLayout>
                  <c:x val="1.3808835697688744E-2"/>
                  <c:y val="-1.295044872794981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Лист1!$D$2:$D$4</c:f>
              <c:numCache>
                <c:formatCode>General</c:formatCode>
                <c:ptCount val="3"/>
                <c:pt idx="0">
                  <c:v>5</c:v>
                </c:pt>
                <c:pt idx="1">
                  <c:v>5</c:v>
                </c:pt>
                <c:pt idx="2">
                  <c:v>5</c:v>
                </c:pt>
              </c:numCache>
            </c:numRef>
          </c:val>
        </c:ser>
        <c:ser>
          <c:idx val="3"/>
          <c:order val="3"/>
          <c:tx>
            <c:strRef>
              <c:f>Лист1!$E$1</c:f>
              <c:strCache>
                <c:ptCount val="1"/>
                <c:pt idx="0">
                  <c:v>опд</c:v>
                </c:pt>
              </c:strCache>
            </c:strRef>
          </c:tx>
          <c:invertIfNegative val="0"/>
          <c:dLbls>
            <c:dLbl>
              <c:idx val="0"/>
              <c:layout>
                <c:manualLayout>
                  <c:x val="2.0724126645507528E-2"/>
                  <c:y val="-6.0422850845841161E-2"/>
                </c:manualLayout>
              </c:layout>
              <c:showLegendKey val="0"/>
              <c:showVal val="1"/>
              <c:showCatName val="0"/>
              <c:showSerName val="0"/>
              <c:showPercent val="0"/>
              <c:showBubbleSize val="0"/>
            </c:dLbl>
            <c:dLbl>
              <c:idx val="1"/>
              <c:layout>
                <c:manualLayout>
                  <c:x val="6.9125726730752714E-3"/>
                  <c:y val="1.4615992002673028E-5"/>
                </c:manualLayout>
              </c:layout>
              <c:showLegendKey val="0"/>
              <c:showVal val="1"/>
              <c:showCatName val="0"/>
              <c:showSerName val="0"/>
              <c:showPercent val="0"/>
              <c:showBubbleSize val="0"/>
            </c:dLbl>
            <c:dLbl>
              <c:idx val="2"/>
              <c:layout>
                <c:manualLayout>
                  <c:x val="1.1507363081407261E-2"/>
                  <c:y val="-8.6336324852998806E-3"/>
                </c:manualLayout>
              </c:layout>
              <c:showLegendKey val="0"/>
              <c:showVal val="1"/>
              <c:showCatName val="0"/>
              <c:showSerName val="0"/>
              <c:showPercent val="0"/>
              <c:showBubbleSize val="0"/>
            </c:dLbl>
            <c:dLbl>
              <c:idx val="3"/>
              <c:layout>
                <c:manualLayout>
                  <c:x val="1.3808835697688744E-2"/>
                  <c:y val="-1.295044872794981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Лист1!$E$2:$E$4</c:f>
              <c:numCache>
                <c:formatCode>General</c:formatCode>
                <c:ptCount val="3"/>
                <c:pt idx="0">
                  <c:v>13</c:v>
                </c:pt>
                <c:pt idx="1">
                  <c:v>6</c:v>
                </c:pt>
                <c:pt idx="2">
                  <c:v>7</c:v>
                </c:pt>
              </c:numCache>
            </c:numRef>
          </c:val>
        </c:ser>
        <c:ser>
          <c:idx val="4"/>
          <c:order val="4"/>
          <c:tx>
            <c:strRef>
              <c:f>Лист1!$F$1</c:f>
              <c:strCache>
                <c:ptCount val="1"/>
                <c:pt idx="0">
                  <c:v>вещание</c:v>
                </c:pt>
              </c:strCache>
            </c:strRef>
          </c:tx>
          <c:invertIfNegative val="0"/>
          <c:dLbls>
            <c:dLbl>
              <c:idx val="0"/>
              <c:layout>
                <c:manualLayout>
                  <c:x val="2.0719777405917909E-2"/>
                  <c:y val="-5.1788878453750416E-2"/>
                </c:manualLayout>
              </c:layout>
              <c:showLegendKey val="0"/>
              <c:showVal val="1"/>
              <c:showCatName val="0"/>
              <c:showSerName val="0"/>
              <c:showPercent val="0"/>
              <c:showBubbleSize val="0"/>
            </c:dLbl>
            <c:dLbl>
              <c:idx val="1"/>
              <c:layout>
                <c:manualLayout>
                  <c:x val="1.1514068159108241E-2"/>
                  <c:y val="9.1774833505156488E-6"/>
                </c:manualLayout>
              </c:layout>
              <c:showLegendKey val="0"/>
              <c:showVal val="1"/>
              <c:showCatName val="0"/>
              <c:showSerName val="0"/>
              <c:showPercent val="0"/>
              <c:showBubbleSize val="0"/>
            </c:dLbl>
            <c:dLbl>
              <c:idx val="2"/>
              <c:layout>
                <c:manualLayout>
                  <c:x val="9.2058904651258038E-3"/>
                  <c:y val="0"/>
                </c:manualLayout>
              </c:layout>
              <c:showLegendKey val="0"/>
              <c:showVal val="1"/>
              <c:showCatName val="0"/>
              <c:showSerName val="0"/>
              <c:showPercent val="0"/>
              <c:showBubbleSize val="0"/>
            </c:dLbl>
            <c:dLbl>
              <c:idx val="3"/>
              <c:layout>
                <c:manualLayout>
                  <c:x val="1.1507363081407261E-2"/>
                  <c:y val="4.3168162426499386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Лист1!$F$2:$F$4</c:f>
              <c:numCache>
                <c:formatCode>General</c:formatCode>
                <c:ptCount val="3"/>
                <c:pt idx="0">
                  <c:v>6</c:v>
                </c:pt>
                <c:pt idx="1">
                  <c:v>3</c:v>
                </c:pt>
                <c:pt idx="2">
                  <c:v>5</c:v>
                </c:pt>
              </c:numCache>
            </c:numRef>
          </c:val>
        </c:ser>
        <c:dLbls>
          <c:showLegendKey val="0"/>
          <c:showVal val="1"/>
          <c:showCatName val="0"/>
          <c:showSerName val="0"/>
          <c:showPercent val="0"/>
          <c:showBubbleSize val="0"/>
        </c:dLbls>
        <c:gapWidth val="94"/>
        <c:gapDepth val="280"/>
        <c:shape val="box"/>
        <c:axId val="335589760"/>
        <c:axId val="335591296"/>
        <c:axId val="0"/>
      </c:bar3DChart>
      <c:catAx>
        <c:axId val="33558976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35591296"/>
        <c:crosses val="autoZero"/>
        <c:auto val="1"/>
        <c:lblAlgn val="ctr"/>
        <c:lblOffset val="100"/>
        <c:noMultiLvlLbl val="0"/>
      </c:catAx>
      <c:valAx>
        <c:axId val="33559129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35589760"/>
        <c:crosses val="autoZero"/>
        <c:crossBetween val="between"/>
      </c:valAx>
    </c:plotArea>
    <c:legend>
      <c:legendPos val="b"/>
      <c:layout>
        <c:manualLayout>
          <c:xMode val="edge"/>
          <c:yMode val="edge"/>
          <c:x val="0.20962452232331047"/>
          <c:y val="0.8101320380495286"/>
          <c:w val="0.58996205785157652"/>
          <c:h val="7.8027673725250379E-2"/>
        </c:manualLayout>
      </c:layout>
      <c:overlay val="0"/>
    </c:legend>
    <c:plotVisOnly val="1"/>
    <c:dispBlanksAs val="gap"/>
    <c:showDLblsOverMax val="0"/>
  </c:chart>
  <c:spPr>
    <a:ln>
      <a:noFill/>
    </a:ln>
  </c:sp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pitchFamily="18" charset="0"/>
                <a:cs typeface="Times New Roman" pitchFamily="18" charset="0"/>
              </a:rPr>
              <a:t>Количество плановых проверок и мероприятий СН,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latin typeface="Times New Roman" pitchFamily="18" charset="0"/>
                <a:cs typeface="Times New Roman" pitchFamily="18" charset="0"/>
              </a:rPr>
              <a:t>за 9 месяцев </a:t>
            </a:r>
            <a:r>
              <a:rPr lang="ru-RU" sz="1100" b="1" i="0" kern="1200" baseline="0">
                <a:solidFill>
                  <a:srgbClr val="000000"/>
                </a:solidFill>
                <a:latin typeface="Times New Roman" pitchFamily="18" charset="0"/>
                <a:cs typeface="Times New Roman" pitchFamily="18" charset="0"/>
              </a:rPr>
              <a:t>2019 года и</a:t>
            </a:r>
            <a:r>
              <a:rPr lang="ru-RU" sz="1100" b="1" i="0" u="none" strike="noStrike" baseline="0">
                <a:effectLst/>
                <a:latin typeface="Times New Roman" pitchFamily="18" charset="0"/>
                <a:cs typeface="Times New Roman" pitchFamily="18" charset="0"/>
              </a:rPr>
              <a:t> за 9 месяцев </a:t>
            </a:r>
            <a:r>
              <a:rPr lang="ru-RU" sz="1100" b="1" i="0" kern="1200" baseline="0">
                <a:solidFill>
                  <a:srgbClr val="000000"/>
                </a:solidFill>
                <a:latin typeface="Times New Roman" pitchFamily="18" charset="0"/>
                <a:cs typeface="Times New Roman" pitchFamily="18" charset="0"/>
              </a:rPr>
              <a:t>2020 года</a:t>
            </a:r>
            <a:endParaRPr lang="ru-RU" sz="1100">
              <a:latin typeface="Times New Roman" pitchFamily="18" charset="0"/>
              <a:cs typeface="Times New Roman" pitchFamily="18" charset="0"/>
            </a:endParaRPr>
          </a:p>
        </c:rich>
      </c:tx>
      <c:layout>
        <c:manualLayout>
          <c:xMode val="edge"/>
          <c:yMode val="edge"/>
          <c:x val="0.14752952072959916"/>
          <c:y val="1.208673240169302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49090431053643E-2"/>
          <c:y val="0.1461001272963047"/>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34107728282151E-2"/>
                  <c:y val="-2.188730272302904E-2"/>
                </c:manualLayout>
              </c:layout>
              <c:showLegendKey val="0"/>
              <c:showVal val="1"/>
              <c:showCatName val="0"/>
              <c:showSerName val="0"/>
              <c:showPercent val="0"/>
              <c:showBubbleSize val="0"/>
            </c:dLbl>
            <c:dLbl>
              <c:idx val="1"/>
              <c:layout>
                <c:manualLayout>
                  <c:x val="1.6225481130934621E-2"/>
                  <c:y val="-1.4816694351897673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254</c:v>
                </c:pt>
                <c:pt idx="1">
                  <c:v>155</c:v>
                </c:pt>
              </c:numCache>
            </c:numRef>
          </c:val>
        </c:ser>
        <c:ser>
          <c:idx val="1"/>
          <c:order val="1"/>
          <c:tx>
            <c:strRef>
              <c:f>Лист1!$C$1</c:f>
              <c:strCache>
                <c:ptCount val="1"/>
                <c:pt idx="0">
                  <c:v>сми</c:v>
                </c:pt>
              </c:strCache>
            </c:strRef>
          </c:tx>
          <c:invertIfNegative val="0"/>
          <c:dLbls>
            <c:dLbl>
              <c:idx val="0"/>
              <c:layout>
                <c:manualLayout>
                  <c:x val="1.6013911361089091E-2"/>
                  <c:y val="-2.6201785933801302E-2"/>
                </c:manualLayout>
              </c:layout>
              <c:showLegendKey val="0"/>
              <c:showVal val="1"/>
              <c:showCatName val="0"/>
              <c:showSerName val="0"/>
              <c:showPercent val="0"/>
              <c:showBubbleSize val="0"/>
            </c:dLbl>
            <c:dLbl>
              <c:idx val="1"/>
              <c:layout>
                <c:manualLayout>
                  <c:x val="1.8845624821925901E-2"/>
                  <c:y val="-2.219872217161479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157</c:v>
                </c:pt>
                <c:pt idx="1">
                  <c:v>100</c:v>
                </c:pt>
              </c:numCache>
            </c:numRef>
          </c:val>
        </c:ser>
        <c:ser>
          <c:idx val="2"/>
          <c:order val="2"/>
          <c:tx>
            <c:strRef>
              <c:f>Лист1!$D$1</c:f>
              <c:strCache>
                <c:ptCount val="1"/>
                <c:pt idx="0">
                  <c:v>связь</c:v>
                </c:pt>
              </c:strCache>
            </c:strRef>
          </c:tx>
          <c:invertIfNegative val="0"/>
          <c:dLbls>
            <c:dLbl>
              <c:idx val="0"/>
              <c:layout>
                <c:manualLayout>
                  <c:x val="1.6437223893233249E-2"/>
                  <c:y val="-1.7883923758971437E-2"/>
                </c:manualLayout>
              </c:layout>
              <c:showLegendKey val="0"/>
              <c:showVal val="1"/>
              <c:showCatName val="0"/>
              <c:showSerName val="0"/>
              <c:showPercent val="0"/>
              <c:showBubbleSize val="0"/>
            </c:dLbl>
            <c:dLbl>
              <c:idx val="1"/>
              <c:layout>
                <c:manualLayout>
                  <c:x val="1.6437223893233217E-2"/>
                  <c:y val="-2.2510772023942686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Лист1!$D$2:$D$3</c:f>
              <c:numCache>
                <c:formatCode>General</c:formatCode>
                <c:ptCount val="2"/>
                <c:pt idx="0">
                  <c:v>39</c:v>
                </c:pt>
                <c:pt idx="1">
                  <c:v>15</c:v>
                </c:pt>
              </c:numCache>
            </c:numRef>
          </c:val>
        </c:ser>
        <c:ser>
          <c:idx val="3"/>
          <c:order val="3"/>
          <c:tx>
            <c:strRef>
              <c:f>Лист1!$E$1</c:f>
              <c:strCache>
                <c:ptCount val="1"/>
                <c:pt idx="0">
                  <c:v>опд</c:v>
                </c:pt>
              </c:strCache>
            </c:strRef>
          </c:tx>
          <c:invertIfNegative val="0"/>
          <c:dLbls>
            <c:dLbl>
              <c:idx val="0"/>
              <c:layout>
                <c:manualLayout>
                  <c:x val="1.6225481130934701E-2"/>
                  <c:y val="-1.0189530885055422E-2"/>
                </c:manualLayout>
              </c:layout>
              <c:showLegendKey val="0"/>
              <c:showVal val="1"/>
              <c:showCatName val="0"/>
              <c:showSerName val="0"/>
              <c:showPercent val="0"/>
              <c:showBubbleSize val="0"/>
            </c:dLbl>
            <c:dLbl>
              <c:idx val="1"/>
              <c:layout>
                <c:manualLayout>
                  <c:x val="1.8210915512388941E-2"/>
                  <c:y val="-1.8507708261756264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Лист1!$E$2:$E$3</c:f>
              <c:numCache>
                <c:formatCode>General</c:formatCode>
                <c:ptCount val="2"/>
                <c:pt idx="0">
                  <c:v>38</c:v>
                </c:pt>
                <c:pt idx="1">
                  <c:v>26</c:v>
                </c:pt>
              </c:numCache>
            </c:numRef>
          </c:val>
        </c:ser>
        <c:ser>
          <c:idx val="4"/>
          <c:order val="4"/>
          <c:tx>
            <c:strRef>
              <c:f>Лист1!$F$1</c:f>
              <c:strCache>
                <c:ptCount val="1"/>
                <c:pt idx="0">
                  <c:v>вещание</c:v>
                </c:pt>
              </c:strCache>
            </c:strRef>
          </c:tx>
          <c:invertIfNegative val="0"/>
          <c:dLbls>
            <c:dLbl>
              <c:idx val="0"/>
              <c:layout>
                <c:manualLayout>
                  <c:x val="1.3710862836187065E-2"/>
                  <c:y val="-1.419259464724176E-2"/>
                </c:manualLayout>
              </c:layout>
              <c:showLegendKey val="0"/>
              <c:showVal val="1"/>
              <c:showCatName val="0"/>
              <c:showSerName val="0"/>
              <c:showPercent val="0"/>
              <c:showBubbleSize val="0"/>
            </c:dLbl>
            <c:dLbl>
              <c:idx val="1"/>
              <c:layout>
                <c:manualLayout>
                  <c:x val="2.0302048282539592E-2"/>
                  <c:y val="-1.7571873906643509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Лист1!$F$2:$F$3</c:f>
              <c:numCache>
                <c:formatCode>General</c:formatCode>
                <c:ptCount val="2"/>
                <c:pt idx="0">
                  <c:v>20</c:v>
                </c:pt>
                <c:pt idx="1">
                  <c:v>14</c:v>
                </c:pt>
              </c:numCache>
            </c:numRef>
          </c:val>
        </c:ser>
        <c:dLbls>
          <c:showLegendKey val="0"/>
          <c:showVal val="1"/>
          <c:showCatName val="0"/>
          <c:showSerName val="0"/>
          <c:showPercent val="0"/>
          <c:showBubbleSize val="0"/>
        </c:dLbls>
        <c:gapWidth val="94"/>
        <c:gapDepth val="280"/>
        <c:shape val="box"/>
        <c:axId val="336342400"/>
        <c:axId val="336372864"/>
        <c:axId val="0"/>
      </c:bar3DChart>
      <c:catAx>
        <c:axId val="33634240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36372864"/>
        <c:crosses val="autoZero"/>
        <c:auto val="1"/>
        <c:lblAlgn val="ctr"/>
        <c:lblOffset val="100"/>
        <c:noMultiLvlLbl val="0"/>
      </c:catAx>
      <c:valAx>
        <c:axId val="33637286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36342400"/>
        <c:crosses val="autoZero"/>
        <c:crossBetween val="between"/>
      </c:valAx>
    </c:plotArea>
    <c:legend>
      <c:legendPos val="b"/>
      <c:layout>
        <c:manualLayout>
          <c:xMode val="edge"/>
          <c:yMode val="edge"/>
          <c:x val="0.20962452232331047"/>
          <c:y val="0.8101320380495286"/>
          <c:w val="0.58996205785157652"/>
          <c:h val="7.8027673725250379E-2"/>
        </c:manualLayout>
      </c:layout>
      <c:overlay val="0"/>
    </c:legend>
    <c:plotVisOnly val="1"/>
    <c:dispBlanksAs val="gap"/>
    <c:showDLblsOverMax val="0"/>
  </c:chart>
  <c:spPr>
    <a:ln>
      <a:noFill/>
    </a:ln>
  </c:sp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99033974920143"/>
          <c:y val="7.3922274167550983E-2"/>
          <c:w val="0.73112077136191311"/>
          <c:h val="0.78097201042956321"/>
        </c:manualLayout>
      </c:layout>
      <c:barChart>
        <c:barDir val="col"/>
        <c:grouping val="stacked"/>
        <c:varyColors val="0"/>
        <c:ser>
          <c:idx val="0"/>
          <c:order val="0"/>
          <c:tx>
            <c:strRef>
              <c:f>Лист1!$B$1</c:f>
              <c:strCache>
                <c:ptCount val="1"/>
                <c:pt idx="0">
                  <c:v>меропрития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tx>
                <c:rich>
                  <a:bodyPr/>
                  <a:lstStyle/>
                  <a:p>
                    <a:r>
                      <a:rPr lang="ru-RU"/>
                      <a:t>мероприятия госконтроля без нарушений - 24- 26%</a:t>
                    </a:r>
                  </a:p>
                </c:rich>
              </c:tx>
              <c:showLegendKey val="0"/>
              <c:showVal val="1"/>
              <c:showCatName val="0"/>
              <c:showSerName val="1"/>
              <c:showPercent val="0"/>
              <c:showBubbleSize val="0"/>
            </c:dLbl>
            <c:dLbl>
              <c:idx val="1"/>
              <c:layout>
                <c:manualLayout>
                  <c:x val="2.6972622575702834E-3"/>
                  <c:y val="0"/>
                </c:manualLayout>
              </c:layout>
              <c:tx>
                <c:rich>
                  <a:bodyPr/>
                  <a:lstStyle/>
                  <a:p>
                    <a:r>
                      <a:rPr lang="ru-RU"/>
                      <a:t>мероприятия госконтроля без нарушений</a:t>
                    </a:r>
                    <a:r>
                      <a:rPr lang="ru-RU" baseline="0"/>
                      <a:t> -</a:t>
                    </a:r>
                    <a:r>
                      <a:rPr lang="ru-RU"/>
                      <a:t> 21-</a:t>
                    </a:r>
                    <a:r>
                      <a:rPr lang="ru-RU" baseline="0"/>
                      <a:t> 30</a:t>
                    </a:r>
                    <a:r>
                      <a:rPr lang="ru-RU"/>
                      <a:t>%</a:t>
                    </a:r>
                  </a:p>
                </c:rich>
              </c:tx>
              <c:showLegendKey val="0"/>
              <c:showVal val="1"/>
              <c:showCatName val="0"/>
              <c:showSerName val="1"/>
              <c:showPercent val="0"/>
              <c:showBubbleSize val="0"/>
            </c:dLbl>
            <c:numFmt formatCode="General" sourceLinked="0"/>
            <c:spPr>
              <a:solidFill>
                <a:schemeClr val="bg1"/>
              </a:solidFill>
              <a:ln>
                <a:noFill/>
              </a:ln>
            </c:spPr>
            <c:txPr>
              <a:bodyPr/>
              <a:lstStyle/>
              <a:p>
                <a:pPr>
                  <a:defRPr sz="700" b="1" i="0" baseline="0"/>
                </a:pPr>
                <a:endParaRPr lang="ru-RU"/>
              </a:p>
            </c:txPr>
            <c:showLegendKey val="0"/>
            <c:showVal val="1"/>
            <c:showCatName val="0"/>
            <c:showSerName val="1"/>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24</c:v>
                </c:pt>
                <c:pt idx="1">
                  <c:v>21</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rgbClr val="ACCBF9">
                    <a:lumMod val="50000"/>
                  </a:srgbClr>
                </a:solidFill>
              </a:ln>
            </c:spPr>
          </c:dPt>
          <c:dPt>
            <c:idx val="1"/>
            <c:invertIfNegative val="0"/>
            <c:bubble3D val="0"/>
            <c:spPr>
              <a:solidFill>
                <a:srgbClr val="ACCBF9">
                  <a:lumMod val="50000"/>
                </a:srgbClr>
              </a:solidFill>
              <a:ln w="15875">
                <a:solidFill>
                  <a:schemeClr val="tx1">
                    <a:lumMod val="75000"/>
                    <a:lumOff val="25000"/>
                  </a:schemeClr>
                </a:solidFill>
              </a:ln>
            </c:spPr>
          </c:dPt>
          <c:dLbls>
            <c:dLbl>
              <c:idx val="0"/>
              <c:layout>
                <c:manualLayout>
                  <c:x val="-4.1593850146411621E-17"/>
                  <c:y val="-3.4048916303902001E-17"/>
                </c:manualLayout>
              </c:layout>
              <c:tx>
                <c:rich>
                  <a:bodyPr/>
                  <a:lstStyle/>
                  <a:p>
                    <a:r>
                      <a:rPr lang="ru-RU" sz="700" b="1" i="0" u="none" strike="noStrike" baseline="0">
                        <a:effectLst/>
                      </a:rPr>
                      <a:t>мероприятия госконтроля с выявленными нарушениями </a:t>
                    </a:r>
                    <a:r>
                      <a:rPr lang="ru-RU" sz="700" baseline="0"/>
                      <a:t>- 67-</a:t>
                    </a:r>
                    <a:endParaRPr lang="ru-RU" sz="700"/>
                  </a:p>
                  <a:p>
                    <a:r>
                      <a:rPr lang="ru-RU" sz="700"/>
                      <a:t>74%</a:t>
                    </a:r>
                    <a:endParaRPr lang="ru-RU"/>
                  </a:p>
                </c:rich>
              </c:tx>
              <c:showLegendKey val="0"/>
              <c:showVal val="1"/>
              <c:showCatName val="0"/>
              <c:showSerName val="1"/>
              <c:showPercent val="0"/>
              <c:showBubbleSize val="0"/>
            </c:dLbl>
            <c:dLbl>
              <c:idx val="1"/>
              <c:layout>
                <c:manualLayout>
                  <c:x val="-7.6715190011358275E-3"/>
                  <c:y val="-7.3673736736489998E-2"/>
                </c:manualLayout>
              </c:layout>
              <c:tx>
                <c:rich>
                  <a:bodyPr/>
                  <a:lstStyle/>
                  <a:p>
                    <a:r>
                      <a:rPr lang="ru-RU"/>
                      <a:t>мероприятия госконтроля с выявленными нарушениями</a:t>
                    </a:r>
                    <a:r>
                      <a:rPr lang="ru-RU" baseline="0"/>
                      <a:t> - 49</a:t>
                    </a:r>
                    <a:r>
                      <a:rPr lang="ru-RU"/>
                      <a:t>- 70 %</a:t>
                    </a:r>
                  </a:p>
                </c:rich>
              </c:tx>
              <c:showLegendKey val="0"/>
              <c:showVal val="1"/>
              <c:showCatName val="0"/>
              <c:showSerName val="1"/>
              <c:showPercent val="0"/>
              <c:showBubbleSize val="0"/>
            </c:dLbl>
            <c:spPr>
              <a:solidFill>
                <a:sysClr val="window" lastClr="FFFFFF"/>
              </a:solidFill>
            </c:spPr>
            <c:txPr>
              <a:bodyPr/>
              <a:lstStyle/>
              <a:p>
                <a:pPr>
                  <a:defRPr sz="700" b="1" i="0" baseline="0"/>
                </a:pPr>
                <a:endParaRPr lang="ru-RU"/>
              </a:p>
            </c:txPr>
            <c:showLegendKey val="0"/>
            <c:showVal val="1"/>
            <c:showCatName val="0"/>
            <c:showSerName val="1"/>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67</c:v>
                </c:pt>
                <c:pt idx="1">
                  <c:v>49</c:v>
                </c:pt>
              </c:numCache>
            </c:numRef>
          </c:val>
        </c:ser>
        <c:dLbls>
          <c:showLegendKey val="0"/>
          <c:showVal val="0"/>
          <c:showCatName val="0"/>
          <c:showSerName val="0"/>
          <c:showPercent val="0"/>
          <c:showBubbleSize val="0"/>
        </c:dLbls>
        <c:gapWidth val="29"/>
        <c:overlap val="100"/>
        <c:axId val="336420224"/>
        <c:axId val="336426112"/>
      </c:barChart>
      <c:catAx>
        <c:axId val="336420224"/>
        <c:scaling>
          <c:orientation val="minMax"/>
        </c:scaling>
        <c:delete val="0"/>
        <c:axPos val="b"/>
        <c:majorTickMark val="out"/>
        <c:minorTickMark val="none"/>
        <c:tickLblPos val="nextTo"/>
        <c:txPr>
          <a:bodyPr/>
          <a:lstStyle/>
          <a:p>
            <a:pPr>
              <a:defRPr sz="900" b="1" baseline="0">
                <a:latin typeface="Times New Roman" pitchFamily="18" charset="0"/>
              </a:defRPr>
            </a:pPr>
            <a:endParaRPr lang="ru-RU"/>
          </a:p>
        </c:txPr>
        <c:crossAx val="336426112"/>
        <c:crosses val="autoZero"/>
        <c:auto val="1"/>
        <c:lblAlgn val="ctr"/>
        <c:lblOffset val="100"/>
        <c:noMultiLvlLbl val="0"/>
      </c:catAx>
      <c:valAx>
        <c:axId val="336426112"/>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36420224"/>
        <c:crosses val="autoZero"/>
        <c:crossBetween val="between"/>
      </c:valAx>
      <c:spPr>
        <a:gradFill>
          <a:gsLst>
            <a:gs pos="0">
              <a:schemeClr val="bg1">
                <a:lumMod val="65000"/>
              </a:schemeClr>
            </a:gs>
            <a:gs pos="100000">
              <a:sysClr val="window" lastClr="FFFFFF"/>
            </a:gs>
          </a:gsLst>
          <a:path path="rect">
            <a:fillToRect l="50000" t="50000" r="50000" b="50000"/>
          </a:path>
        </a:gradFill>
      </c:spPr>
    </c:plotArea>
    <c:plotVisOnly val="1"/>
    <c:dispBlanksAs val="gap"/>
    <c:showDLblsOverMax val="0"/>
  </c:chart>
  <c:spPr>
    <a:ln>
      <a:noFill/>
    </a:ln>
  </c:sp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2999033974920143"/>
          <c:y val="7.3922274167550983E-2"/>
          <c:w val="0.73112077136191311"/>
          <c:h val="0.78097201042956321"/>
        </c:manualLayout>
      </c:layout>
      <c:barChart>
        <c:barDir val="col"/>
        <c:grouping val="stacked"/>
        <c:varyColors val="0"/>
        <c:ser>
          <c:idx val="0"/>
          <c:order val="0"/>
          <c:tx>
            <c:strRef>
              <c:f>Лист1!$B$1</c:f>
              <c:strCache>
                <c:ptCount val="1"/>
                <c:pt idx="0">
                  <c:v>меропрития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layout>
                <c:manualLayout>
                  <c:x val="0"/>
                  <c:y val="5.1357641268897714E-3"/>
                </c:manualLayout>
              </c:layout>
              <c:tx>
                <c:rich>
                  <a:bodyPr/>
                  <a:lstStyle/>
                  <a:p>
                    <a:r>
                      <a:rPr lang="ru-RU"/>
                      <a:t>мероприятия госконтроля без нарушений - 67 - 26%</a:t>
                    </a:r>
                  </a:p>
                </c:rich>
              </c:tx>
              <c:showLegendKey val="0"/>
              <c:showVal val="1"/>
              <c:showCatName val="0"/>
              <c:showSerName val="1"/>
              <c:showPercent val="0"/>
              <c:showBubbleSize val="0"/>
            </c:dLbl>
            <c:dLbl>
              <c:idx val="1"/>
              <c:layout>
                <c:manualLayout>
                  <c:x val="2.6972622575702834E-3"/>
                  <c:y val="0"/>
                </c:manualLayout>
              </c:layout>
              <c:tx>
                <c:rich>
                  <a:bodyPr/>
                  <a:lstStyle/>
                  <a:p>
                    <a:r>
                      <a:rPr lang="ru-RU"/>
                      <a:t>мероприятия госконтроля без нарушений</a:t>
                    </a:r>
                    <a:r>
                      <a:rPr lang="ru-RU" baseline="0"/>
                      <a:t> -6</a:t>
                    </a:r>
                    <a:r>
                      <a:rPr lang="ru-RU"/>
                      <a:t>4-</a:t>
                    </a:r>
                    <a:r>
                      <a:rPr lang="ru-RU" baseline="0"/>
                      <a:t> 41</a:t>
                    </a:r>
                    <a:r>
                      <a:rPr lang="ru-RU"/>
                      <a:t>%</a:t>
                    </a:r>
                  </a:p>
                </c:rich>
              </c:tx>
              <c:showLegendKey val="0"/>
              <c:showVal val="1"/>
              <c:showCatName val="0"/>
              <c:showSerName val="1"/>
              <c:showPercent val="0"/>
              <c:showBubbleSize val="0"/>
            </c:dLbl>
            <c:numFmt formatCode="General" sourceLinked="0"/>
            <c:spPr>
              <a:solidFill>
                <a:schemeClr val="bg1"/>
              </a:solidFill>
              <a:ln>
                <a:noFill/>
              </a:ln>
            </c:spPr>
            <c:txPr>
              <a:bodyPr/>
              <a:lstStyle/>
              <a:p>
                <a:pPr>
                  <a:defRPr sz="700" b="1" i="0" baseline="0"/>
                </a:pPr>
                <a:endParaRPr lang="ru-RU"/>
              </a:p>
            </c:txPr>
            <c:showLegendKey val="0"/>
            <c:showVal val="1"/>
            <c:showCatName val="0"/>
            <c:showSerName val="1"/>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67</c:v>
                </c:pt>
                <c:pt idx="1">
                  <c:v>154</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rgbClr val="ACCBF9">
                    <a:lumMod val="50000"/>
                  </a:srgbClr>
                </a:solidFill>
              </a:ln>
            </c:spPr>
          </c:dPt>
          <c:dPt>
            <c:idx val="1"/>
            <c:invertIfNegative val="0"/>
            <c:bubble3D val="0"/>
            <c:spPr>
              <a:solidFill>
                <a:srgbClr val="ACCBF9">
                  <a:lumMod val="50000"/>
                </a:srgbClr>
              </a:solidFill>
              <a:ln w="15875">
                <a:solidFill>
                  <a:schemeClr val="tx1">
                    <a:lumMod val="75000"/>
                    <a:lumOff val="25000"/>
                  </a:schemeClr>
                </a:solidFill>
              </a:ln>
            </c:spPr>
          </c:dPt>
          <c:dLbls>
            <c:dLbl>
              <c:idx val="0"/>
              <c:layout>
                <c:manualLayout>
                  <c:x val="-4.1593850146411621E-17"/>
                  <c:y val="-3.4048916303902001E-17"/>
                </c:manualLayout>
              </c:layout>
              <c:tx>
                <c:rich>
                  <a:bodyPr/>
                  <a:lstStyle/>
                  <a:p>
                    <a:r>
                      <a:rPr lang="ru-RU" sz="700" b="1" i="0" u="none" strike="noStrike" baseline="0">
                        <a:effectLst/>
                      </a:rPr>
                      <a:t>мероприятия госконтроля с выявленными нарушениями </a:t>
                    </a:r>
                    <a:r>
                      <a:rPr lang="ru-RU" sz="700" baseline="0"/>
                      <a:t>- 187-</a:t>
                    </a:r>
                    <a:endParaRPr lang="ru-RU" sz="700"/>
                  </a:p>
                  <a:p>
                    <a:r>
                      <a:rPr lang="ru-RU" sz="700"/>
                      <a:t>74%</a:t>
                    </a:r>
                    <a:endParaRPr lang="ru-RU"/>
                  </a:p>
                </c:rich>
              </c:tx>
              <c:showLegendKey val="0"/>
              <c:showVal val="1"/>
              <c:showCatName val="0"/>
              <c:showSerName val="1"/>
              <c:showPercent val="0"/>
              <c:showBubbleSize val="0"/>
            </c:dLbl>
            <c:dLbl>
              <c:idx val="1"/>
              <c:layout>
                <c:manualLayout>
                  <c:x val="1.4036076844171975E-3"/>
                  <c:y val="-1.6212839005926363E-2"/>
                </c:manualLayout>
              </c:layout>
              <c:tx>
                <c:rich>
                  <a:bodyPr/>
                  <a:lstStyle/>
                  <a:p>
                    <a:r>
                      <a:rPr lang="ru-RU"/>
                      <a:t>мероприятия госконтроля с выявленными нарушениями</a:t>
                    </a:r>
                    <a:r>
                      <a:rPr lang="ru-RU" baseline="0"/>
                      <a:t> - 91</a:t>
                    </a:r>
                    <a:r>
                      <a:rPr lang="ru-RU"/>
                      <a:t> - 59%</a:t>
                    </a:r>
                  </a:p>
                </c:rich>
              </c:tx>
              <c:showLegendKey val="0"/>
              <c:showVal val="1"/>
              <c:showCatName val="0"/>
              <c:showSerName val="1"/>
              <c:showPercent val="0"/>
              <c:showBubbleSize val="0"/>
            </c:dLbl>
            <c:spPr>
              <a:solidFill>
                <a:sysClr val="window" lastClr="FFFFFF"/>
              </a:solidFill>
            </c:spPr>
            <c:txPr>
              <a:bodyPr/>
              <a:lstStyle/>
              <a:p>
                <a:pPr>
                  <a:defRPr sz="700" b="1" i="0" baseline="0"/>
                </a:pPr>
                <a:endParaRPr lang="ru-RU"/>
              </a:p>
            </c:txPr>
            <c:showLegendKey val="0"/>
            <c:showVal val="1"/>
            <c:showCatName val="0"/>
            <c:showSerName val="1"/>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187</c:v>
                </c:pt>
                <c:pt idx="1">
                  <c:v>91</c:v>
                </c:pt>
              </c:numCache>
            </c:numRef>
          </c:val>
        </c:ser>
        <c:dLbls>
          <c:showLegendKey val="0"/>
          <c:showVal val="0"/>
          <c:showCatName val="0"/>
          <c:showSerName val="0"/>
          <c:showPercent val="0"/>
          <c:showBubbleSize val="0"/>
        </c:dLbls>
        <c:gapWidth val="29"/>
        <c:overlap val="100"/>
        <c:axId val="335657600"/>
        <c:axId val="336494976"/>
      </c:barChart>
      <c:catAx>
        <c:axId val="335657600"/>
        <c:scaling>
          <c:orientation val="minMax"/>
        </c:scaling>
        <c:delete val="0"/>
        <c:axPos val="b"/>
        <c:majorTickMark val="out"/>
        <c:minorTickMark val="none"/>
        <c:tickLblPos val="nextTo"/>
        <c:txPr>
          <a:bodyPr/>
          <a:lstStyle/>
          <a:p>
            <a:pPr>
              <a:defRPr sz="900" b="1" baseline="0">
                <a:latin typeface="Times New Roman" pitchFamily="18" charset="0"/>
              </a:defRPr>
            </a:pPr>
            <a:endParaRPr lang="ru-RU"/>
          </a:p>
        </c:txPr>
        <c:crossAx val="336494976"/>
        <c:crosses val="autoZero"/>
        <c:auto val="1"/>
        <c:lblAlgn val="ctr"/>
        <c:lblOffset val="100"/>
        <c:noMultiLvlLbl val="0"/>
      </c:catAx>
      <c:valAx>
        <c:axId val="336494976"/>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35657600"/>
        <c:crosses val="autoZero"/>
        <c:crossBetween val="between"/>
      </c:valAx>
      <c:spPr>
        <a:gradFill>
          <a:gsLst>
            <a:gs pos="0">
              <a:schemeClr val="bg1">
                <a:lumMod val="65000"/>
              </a:schemeClr>
            </a:gs>
            <a:gs pos="100000">
              <a:sysClr val="window" lastClr="FFFFFF"/>
            </a:gs>
          </a:gsLst>
          <a:path path="rect">
            <a:fillToRect l="50000" t="50000" r="50000" b="50000"/>
          </a:path>
        </a:gradFill>
      </c:spPr>
    </c:plotArea>
    <c:plotVisOnly val="1"/>
    <c:dispBlanksAs val="gap"/>
    <c:showDLblsOverMax val="0"/>
  </c:chart>
  <c:spPr>
    <a:ln>
      <a:noFill/>
    </a:ln>
  </c:sp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Сравнительные</a:t>
            </a:r>
            <a:r>
              <a:rPr lang="ru-RU" sz="1100" baseline="0">
                <a:latin typeface="Times New Roman" pitchFamily="18" charset="0"/>
                <a:cs typeface="Times New Roman" pitchFamily="18" charset="0"/>
              </a:rPr>
              <a:t> данные </a:t>
            </a:r>
            <a:r>
              <a:rPr lang="ru-RU" sz="1100">
                <a:latin typeface="Times New Roman" pitchFamily="18" charset="0"/>
                <a:cs typeface="Times New Roman" pitchFamily="18" charset="0"/>
              </a:rPr>
              <a:t>о количестве выявленных нарушений норм в 3</a:t>
            </a:r>
            <a:r>
              <a:rPr lang="ru-RU" sz="1100" baseline="0">
                <a:latin typeface="Times New Roman" pitchFamily="18" charset="0"/>
                <a:cs typeface="Times New Roman" pitchFamily="18" charset="0"/>
              </a:rPr>
              <a:t> </a:t>
            </a:r>
            <a:r>
              <a:rPr lang="ru-RU" sz="1100">
                <a:latin typeface="Times New Roman" pitchFamily="18" charset="0"/>
                <a:cs typeface="Times New Roman" pitchFamily="18" charset="0"/>
              </a:rPr>
              <a:t>квартале 2019 года</a:t>
            </a:r>
            <a:r>
              <a:rPr lang="ru-RU" sz="1100" baseline="0">
                <a:latin typeface="Times New Roman" pitchFamily="18" charset="0"/>
                <a:cs typeface="Times New Roman" pitchFamily="18" charset="0"/>
              </a:rPr>
              <a:t> </a:t>
            </a:r>
            <a:r>
              <a:rPr lang="ru-RU" sz="1100">
                <a:latin typeface="Times New Roman" pitchFamily="18" charset="0"/>
                <a:cs typeface="Times New Roman" pitchFamily="18" charset="0"/>
              </a:rPr>
              <a:t>и</a:t>
            </a:r>
            <a:r>
              <a:rPr lang="ru-RU" sz="1100" b="1" i="0" u="none" strike="noStrike" baseline="0">
                <a:effectLst/>
              </a:rPr>
              <a:t> в 3 квартале </a:t>
            </a:r>
            <a:r>
              <a:rPr lang="ru-RU" sz="1100">
                <a:latin typeface="Times New Roman" pitchFamily="18" charset="0"/>
                <a:cs typeface="Times New Roman" pitchFamily="18" charset="0"/>
              </a:rPr>
              <a:t>2020</a:t>
            </a:r>
            <a:r>
              <a:rPr lang="ru-RU" sz="1100" baseline="0">
                <a:latin typeface="Times New Roman" pitchFamily="18" charset="0"/>
                <a:cs typeface="Times New Roman" pitchFamily="18" charset="0"/>
              </a:rPr>
              <a:t> года</a:t>
            </a:r>
            <a:endParaRPr lang="ru-RU" sz="1100">
              <a:latin typeface="Times New Roman" pitchFamily="18" charset="0"/>
              <a:cs typeface="Times New Roman" pitchFamily="18" charset="0"/>
            </a:endParaRPr>
          </a:p>
        </c:rich>
      </c:tx>
      <c:layout>
        <c:manualLayout>
          <c:xMode val="edge"/>
          <c:yMode val="edge"/>
          <c:x val="0.13593010354930932"/>
          <c:y val="0"/>
        </c:manualLayout>
      </c:layout>
      <c:overlay val="0"/>
      <c:spPr>
        <a:noFill/>
      </c:spPr>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76"/>
          <c:w val="0.91051891951006059"/>
          <c:h val="0.5245656752347555"/>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1.6370506973759795E-2"/>
                  <c:y val="-1.1904636789818825E-2"/>
                </c:manualLayout>
              </c:layout>
              <c:showLegendKey val="0"/>
              <c:showVal val="1"/>
              <c:showCatName val="0"/>
              <c:showSerName val="0"/>
              <c:showPercent val="0"/>
              <c:showBubbleSize val="0"/>
            </c:dLbl>
            <c:dLbl>
              <c:idx val="1"/>
              <c:layout>
                <c:manualLayout>
                  <c:x val="1.8518482282450045E-2"/>
                  <c:y val="-1.7315357619044621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89</c:v>
                </c:pt>
                <c:pt idx="1">
                  <c:v>77</c:v>
                </c:pt>
              </c:numCache>
            </c:numRef>
          </c:val>
        </c:ser>
        <c:ser>
          <c:idx val="1"/>
          <c:order val="1"/>
          <c:tx>
            <c:strRef>
              <c:f>Лист1!$C$1</c:f>
              <c:strCache>
                <c:ptCount val="1"/>
                <c:pt idx="0">
                  <c:v>СМИ</c:v>
                </c:pt>
              </c:strCache>
            </c:strRef>
          </c:tx>
          <c:spPr>
            <a:solidFill>
              <a:srgbClr val="00CCFF"/>
            </a:solidFill>
            <a:ln>
              <a:solidFill>
                <a:schemeClr val="tx1">
                  <a:lumMod val="65000"/>
                  <a:lumOff val="35000"/>
                </a:schemeClr>
              </a:solidFill>
            </a:ln>
          </c:spPr>
          <c:invertIfNegative val="0"/>
          <c:dLbls>
            <c:dLbl>
              <c:idx val="0"/>
              <c:layout>
                <c:manualLayout>
                  <c:x val="1.1574162605377549E-2"/>
                  <c:y val="-1.7796349506291418E-2"/>
                </c:manualLayout>
              </c:layout>
              <c:showLegendKey val="0"/>
              <c:showVal val="1"/>
              <c:showCatName val="0"/>
              <c:showSerName val="0"/>
              <c:showPercent val="0"/>
              <c:showBubbleSize val="0"/>
            </c:dLbl>
            <c:dLbl>
              <c:idx val="1"/>
              <c:layout>
                <c:manualLayout>
                  <c:x val="1.8075901531475265E-2"/>
                  <c:y val="-1.7777782448735662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53</c:v>
                </c:pt>
                <c:pt idx="1">
                  <c:v>61</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639354145183E-2"/>
                  <c:y val="-2.669487458127786E-2"/>
                </c:manualLayout>
              </c:layout>
              <c:showLegendKey val="0"/>
              <c:showVal val="1"/>
              <c:showCatName val="0"/>
              <c:showSerName val="0"/>
              <c:showPercent val="0"/>
              <c:showBubbleSize val="0"/>
            </c:dLbl>
            <c:dLbl>
              <c:idx val="1"/>
              <c:layout>
                <c:manualLayout>
                  <c:x val="1.8073233239166341E-2"/>
                  <c:y val="-1.77963495062915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Лист1!$D$2:$D$3</c:f>
              <c:numCache>
                <c:formatCode>General</c:formatCode>
                <c:ptCount val="2"/>
                <c:pt idx="0">
                  <c:v>14</c:v>
                </c:pt>
                <c:pt idx="1">
                  <c:v>7</c:v>
                </c:pt>
              </c:numCache>
            </c:numRef>
          </c:val>
        </c:ser>
        <c:ser>
          <c:idx val="3"/>
          <c:order val="3"/>
          <c:tx>
            <c:strRef>
              <c:f>Лист1!$E$1</c:f>
              <c:strCache>
                <c:ptCount val="1"/>
                <c:pt idx="0">
                  <c:v>ОПД</c:v>
                </c:pt>
              </c:strCache>
            </c:strRef>
          </c:tx>
          <c:spPr>
            <a:solidFill>
              <a:srgbClr val="99FF99"/>
            </a:solidFill>
            <a:ln>
              <a:solidFill>
                <a:prstClr val="black">
                  <a:lumMod val="75000"/>
                  <a:lumOff val="25000"/>
                </a:prstClr>
              </a:solidFill>
            </a:ln>
          </c:spPr>
          <c:invertIfNegative val="0"/>
          <c:dLbls>
            <c:dLbl>
              <c:idx val="0"/>
              <c:layout>
                <c:manualLayout>
                  <c:x val="1.1573984719223605E-2"/>
                  <c:y val="-2.6694524259437191E-2"/>
                </c:manualLayout>
              </c:layout>
              <c:showLegendKey val="0"/>
              <c:showVal val="1"/>
              <c:showCatName val="0"/>
              <c:showSerName val="0"/>
              <c:showPercent val="0"/>
              <c:showBubbleSize val="0"/>
            </c:dLbl>
            <c:dLbl>
              <c:idx val="1"/>
              <c:layout>
                <c:manualLayout>
                  <c:x val="1.8462803916270348E-2"/>
                  <c:y val="-2.6694524259437129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Лист1!$E$2:$E$3</c:f>
              <c:numCache>
                <c:formatCode>General</c:formatCode>
                <c:ptCount val="2"/>
                <c:pt idx="0">
                  <c:v>10</c:v>
                </c:pt>
                <c:pt idx="1">
                  <c:v>0</c:v>
                </c:pt>
              </c:numCache>
            </c:numRef>
          </c:val>
        </c:ser>
        <c:ser>
          <c:idx val="4"/>
          <c:order val="4"/>
          <c:tx>
            <c:strRef>
              <c:f>Лист1!$F$1</c:f>
              <c:strCache>
                <c:ptCount val="1"/>
                <c:pt idx="0">
                  <c:v>вещание</c:v>
                </c:pt>
              </c:strCache>
            </c:strRef>
          </c:tx>
          <c:spPr>
            <a:solidFill>
              <a:srgbClr val="7030A0"/>
            </a:solidFill>
            <a:ln>
              <a:solidFill>
                <a:sysClr val="windowText" lastClr="000000"/>
              </a:solidFill>
            </a:ln>
          </c:spPr>
          <c:invertIfNegative val="0"/>
          <c:dLbls>
            <c:dLbl>
              <c:idx val="0"/>
              <c:layout>
                <c:manualLayout>
                  <c:x val="1.3549232572449008E-2"/>
                  <c:y val="-1.7786190172911855E-2"/>
                </c:manualLayout>
              </c:layout>
              <c:showLegendKey val="0"/>
              <c:showVal val="1"/>
              <c:showCatName val="0"/>
              <c:showSerName val="0"/>
              <c:showPercent val="0"/>
              <c:showBubbleSize val="0"/>
            </c:dLbl>
            <c:dLbl>
              <c:idx val="1"/>
              <c:layout>
                <c:manualLayout>
                  <c:x val="2.4872176224244029E-2"/>
                  <c:y val="-2.225780175698283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Лист1!$F$2:$F$3</c:f>
              <c:numCache>
                <c:formatCode>General</c:formatCode>
                <c:ptCount val="2"/>
                <c:pt idx="0">
                  <c:v>12</c:v>
                </c:pt>
                <c:pt idx="1">
                  <c:v>9</c:v>
                </c:pt>
              </c:numCache>
            </c:numRef>
          </c:val>
        </c:ser>
        <c:dLbls>
          <c:showLegendKey val="0"/>
          <c:showVal val="0"/>
          <c:showCatName val="0"/>
          <c:showSerName val="0"/>
          <c:showPercent val="0"/>
          <c:showBubbleSize val="0"/>
        </c:dLbls>
        <c:gapWidth val="94"/>
        <c:gapDepth val="280"/>
        <c:shape val="box"/>
        <c:axId val="336667776"/>
        <c:axId val="336669312"/>
        <c:axId val="0"/>
      </c:bar3DChart>
      <c:catAx>
        <c:axId val="336667776"/>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36669312"/>
        <c:crosses val="autoZero"/>
        <c:auto val="1"/>
        <c:lblAlgn val="ctr"/>
        <c:lblOffset val="100"/>
        <c:noMultiLvlLbl val="0"/>
      </c:catAx>
      <c:valAx>
        <c:axId val="336669312"/>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36667776"/>
        <c:crosses val="autoZero"/>
        <c:crossBetween val="between"/>
      </c:valAx>
    </c:plotArea>
    <c:legend>
      <c:legendPos val="b"/>
      <c:layout>
        <c:manualLayout>
          <c:xMode val="edge"/>
          <c:yMode val="edge"/>
          <c:x val="6.4402153120690434E-2"/>
          <c:y val="0.76852390670298587"/>
          <c:w val="0.85377534587837611"/>
          <c:h val="0.2308465441819774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50">
                <a:latin typeface="Times New Roman" pitchFamily="18" charset="0"/>
                <a:cs typeface="Times New Roman" pitchFamily="18" charset="0"/>
              </a:defRPr>
            </a:pPr>
            <a:r>
              <a:rPr lang="ru-RU" sz="1050">
                <a:latin typeface="Times New Roman" pitchFamily="18" charset="0"/>
                <a:cs typeface="Times New Roman" pitchFamily="18" charset="0"/>
              </a:rPr>
              <a:t>Сравнительные</a:t>
            </a:r>
            <a:r>
              <a:rPr lang="ru-RU" sz="1050" baseline="0">
                <a:latin typeface="Times New Roman" pitchFamily="18" charset="0"/>
                <a:cs typeface="Times New Roman" pitchFamily="18" charset="0"/>
              </a:rPr>
              <a:t> данные </a:t>
            </a:r>
            <a:r>
              <a:rPr lang="ru-RU" sz="1050">
                <a:latin typeface="Times New Roman" pitchFamily="18" charset="0"/>
                <a:cs typeface="Times New Roman" pitchFamily="18" charset="0"/>
              </a:rPr>
              <a:t>о количестве выявленных нарушений норм </a:t>
            </a:r>
          </a:p>
          <a:p>
            <a:pPr>
              <a:defRPr sz="1050">
                <a:latin typeface="Times New Roman" pitchFamily="18" charset="0"/>
                <a:cs typeface="Times New Roman" pitchFamily="18" charset="0"/>
              </a:defRPr>
            </a:pPr>
            <a:r>
              <a:rPr lang="ru-RU" sz="1050">
                <a:latin typeface="Times New Roman" pitchFamily="18" charset="0"/>
                <a:cs typeface="Times New Roman" pitchFamily="18" charset="0"/>
              </a:rPr>
              <a:t>за 9 месяцев 2019 года</a:t>
            </a:r>
            <a:r>
              <a:rPr lang="ru-RU" sz="1050" baseline="0">
                <a:latin typeface="Times New Roman" pitchFamily="18" charset="0"/>
                <a:cs typeface="Times New Roman" pitchFamily="18" charset="0"/>
              </a:rPr>
              <a:t> </a:t>
            </a:r>
            <a:r>
              <a:rPr lang="ru-RU" sz="1050">
                <a:latin typeface="Times New Roman" pitchFamily="18" charset="0"/>
                <a:cs typeface="Times New Roman" pitchFamily="18" charset="0"/>
              </a:rPr>
              <a:t>и</a:t>
            </a:r>
            <a:r>
              <a:rPr lang="ru-RU" sz="1050" b="1" i="0" u="none" strike="noStrike" baseline="0">
                <a:effectLst/>
              </a:rPr>
              <a:t> за 9 месяцев </a:t>
            </a:r>
            <a:r>
              <a:rPr lang="ru-RU" sz="1050">
                <a:latin typeface="Times New Roman" pitchFamily="18" charset="0"/>
                <a:cs typeface="Times New Roman" pitchFamily="18" charset="0"/>
              </a:rPr>
              <a:t>2020</a:t>
            </a:r>
            <a:r>
              <a:rPr lang="ru-RU" sz="1050" baseline="0">
                <a:latin typeface="Times New Roman" pitchFamily="18" charset="0"/>
                <a:cs typeface="Times New Roman" pitchFamily="18" charset="0"/>
              </a:rPr>
              <a:t> года</a:t>
            </a:r>
            <a:endParaRPr lang="ru-RU" sz="1050">
              <a:latin typeface="Times New Roman" pitchFamily="18" charset="0"/>
              <a:cs typeface="Times New Roman" pitchFamily="18" charset="0"/>
            </a:endParaRPr>
          </a:p>
        </c:rich>
      </c:tx>
      <c:layout>
        <c:manualLayout>
          <c:xMode val="edge"/>
          <c:yMode val="edge"/>
          <c:x val="0.13593010354930932"/>
          <c:y val="0"/>
        </c:manualLayout>
      </c:layout>
      <c:overlay val="0"/>
      <c:spPr>
        <a:noFill/>
      </c:spPr>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76"/>
          <c:w val="0.91051891951006059"/>
          <c:h val="0.5245656752347555"/>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1.6370506973759795E-2"/>
                  <c:y val="-1.1904636789818825E-2"/>
                </c:manualLayout>
              </c:layout>
              <c:showLegendKey val="0"/>
              <c:showVal val="1"/>
              <c:showCatName val="0"/>
              <c:showSerName val="0"/>
              <c:showPercent val="0"/>
              <c:showBubbleSize val="0"/>
            </c:dLbl>
            <c:dLbl>
              <c:idx val="1"/>
              <c:layout>
                <c:manualLayout>
                  <c:x val="1.8518482282450045E-2"/>
                  <c:y val="-1.7315357619044621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278</c:v>
                </c:pt>
                <c:pt idx="1">
                  <c:v>134</c:v>
                </c:pt>
              </c:numCache>
            </c:numRef>
          </c:val>
        </c:ser>
        <c:ser>
          <c:idx val="1"/>
          <c:order val="1"/>
          <c:tx>
            <c:strRef>
              <c:f>Лист1!$C$1</c:f>
              <c:strCache>
                <c:ptCount val="1"/>
                <c:pt idx="0">
                  <c:v>СМИ</c:v>
                </c:pt>
              </c:strCache>
            </c:strRef>
          </c:tx>
          <c:spPr>
            <a:solidFill>
              <a:srgbClr val="00CCFF"/>
            </a:solidFill>
            <a:ln>
              <a:solidFill>
                <a:schemeClr val="tx1">
                  <a:lumMod val="65000"/>
                  <a:lumOff val="35000"/>
                </a:schemeClr>
              </a:solidFill>
            </a:ln>
          </c:spPr>
          <c:invertIfNegative val="0"/>
          <c:dLbls>
            <c:dLbl>
              <c:idx val="0"/>
              <c:layout>
                <c:manualLayout>
                  <c:x val="1.1574162605377549E-2"/>
                  <c:y val="-1.7796349506291418E-2"/>
                </c:manualLayout>
              </c:layout>
              <c:showLegendKey val="0"/>
              <c:showVal val="1"/>
              <c:showCatName val="0"/>
              <c:showSerName val="0"/>
              <c:showPercent val="0"/>
              <c:showBubbleSize val="0"/>
            </c:dLbl>
            <c:dLbl>
              <c:idx val="1"/>
              <c:layout>
                <c:manualLayout>
                  <c:x val="1.8075901531475265E-2"/>
                  <c:y val="-1.7777782448735662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187</c:v>
                </c:pt>
                <c:pt idx="1">
                  <c:v>92</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639354145183E-2"/>
                  <c:y val="-2.669487458127786E-2"/>
                </c:manualLayout>
              </c:layout>
              <c:showLegendKey val="0"/>
              <c:showVal val="1"/>
              <c:showCatName val="0"/>
              <c:showSerName val="0"/>
              <c:showPercent val="0"/>
              <c:showBubbleSize val="0"/>
            </c:dLbl>
            <c:dLbl>
              <c:idx val="1"/>
              <c:layout>
                <c:manualLayout>
                  <c:x val="1.8073233239166341E-2"/>
                  <c:y val="-1.77963495062915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Лист1!$D$2:$D$3</c:f>
              <c:numCache>
                <c:formatCode>General</c:formatCode>
                <c:ptCount val="2"/>
                <c:pt idx="0">
                  <c:v>41</c:v>
                </c:pt>
                <c:pt idx="1">
                  <c:v>21</c:v>
                </c:pt>
              </c:numCache>
            </c:numRef>
          </c:val>
        </c:ser>
        <c:ser>
          <c:idx val="3"/>
          <c:order val="3"/>
          <c:tx>
            <c:strRef>
              <c:f>Лист1!$E$1</c:f>
              <c:strCache>
                <c:ptCount val="1"/>
                <c:pt idx="0">
                  <c:v>ОПД</c:v>
                </c:pt>
              </c:strCache>
            </c:strRef>
          </c:tx>
          <c:spPr>
            <a:solidFill>
              <a:srgbClr val="99FF99"/>
            </a:solidFill>
            <a:ln>
              <a:solidFill>
                <a:prstClr val="black">
                  <a:lumMod val="75000"/>
                  <a:lumOff val="25000"/>
                </a:prstClr>
              </a:solidFill>
            </a:ln>
          </c:spPr>
          <c:invertIfNegative val="0"/>
          <c:dLbls>
            <c:dLbl>
              <c:idx val="0"/>
              <c:layout>
                <c:manualLayout>
                  <c:x val="1.1573984719223605E-2"/>
                  <c:y val="-2.6694524259437191E-2"/>
                </c:manualLayout>
              </c:layout>
              <c:showLegendKey val="0"/>
              <c:showVal val="1"/>
              <c:showCatName val="0"/>
              <c:showSerName val="0"/>
              <c:showPercent val="0"/>
              <c:showBubbleSize val="0"/>
            </c:dLbl>
            <c:dLbl>
              <c:idx val="1"/>
              <c:layout>
                <c:manualLayout>
                  <c:x val="1.8462803916270348E-2"/>
                  <c:y val="-2.6694524259437129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Лист1!$E$2:$E$3</c:f>
              <c:numCache>
                <c:formatCode>General</c:formatCode>
                <c:ptCount val="2"/>
                <c:pt idx="0">
                  <c:v>19</c:v>
                </c:pt>
                <c:pt idx="1">
                  <c:v>4</c:v>
                </c:pt>
              </c:numCache>
            </c:numRef>
          </c:val>
        </c:ser>
        <c:ser>
          <c:idx val="4"/>
          <c:order val="4"/>
          <c:tx>
            <c:strRef>
              <c:f>Лист1!$F$1</c:f>
              <c:strCache>
                <c:ptCount val="1"/>
                <c:pt idx="0">
                  <c:v>вещание</c:v>
                </c:pt>
              </c:strCache>
            </c:strRef>
          </c:tx>
          <c:spPr>
            <a:solidFill>
              <a:srgbClr val="7030A0"/>
            </a:solidFill>
            <a:ln>
              <a:solidFill>
                <a:sysClr val="windowText" lastClr="000000"/>
              </a:solidFill>
            </a:ln>
          </c:spPr>
          <c:invertIfNegative val="0"/>
          <c:dLbls>
            <c:dLbl>
              <c:idx val="0"/>
              <c:layout>
                <c:manualLayout>
                  <c:x val="1.3549232572449008E-2"/>
                  <c:y val="-1.7786190172911855E-2"/>
                </c:manualLayout>
              </c:layout>
              <c:showLegendKey val="0"/>
              <c:showVal val="1"/>
              <c:showCatName val="0"/>
              <c:showSerName val="0"/>
              <c:showPercent val="0"/>
              <c:showBubbleSize val="0"/>
            </c:dLbl>
            <c:dLbl>
              <c:idx val="1"/>
              <c:layout>
                <c:manualLayout>
                  <c:x val="2.4872176224244029E-2"/>
                  <c:y val="-2.225780175698283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Лист1!$F$2:$F$3</c:f>
              <c:numCache>
                <c:formatCode>General</c:formatCode>
                <c:ptCount val="2"/>
                <c:pt idx="0">
                  <c:v>31</c:v>
                </c:pt>
                <c:pt idx="1">
                  <c:v>17</c:v>
                </c:pt>
              </c:numCache>
            </c:numRef>
          </c:val>
        </c:ser>
        <c:dLbls>
          <c:showLegendKey val="0"/>
          <c:showVal val="0"/>
          <c:showCatName val="0"/>
          <c:showSerName val="0"/>
          <c:showPercent val="0"/>
          <c:showBubbleSize val="0"/>
        </c:dLbls>
        <c:gapWidth val="94"/>
        <c:gapDepth val="280"/>
        <c:shape val="box"/>
        <c:axId val="341602688"/>
        <c:axId val="341604224"/>
        <c:axId val="0"/>
      </c:bar3DChart>
      <c:catAx>
        <c:axId val="34160268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41604224"/>
        <c:crosses val="autoZero"/>
        <c:auto val="1"/>
        <c:lblAlgn val="ctr"/>
        <c:lblOffset val="100"/>
        <c:noMultiLvlLbl val="0"/>
      </c:catAx>
      <c:valAx>
        <c:axId val="34160422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1602688"/>
        <c:crosses val="autoZero"/>
        <c:crossBetween val="between"/>
      </c:valAx>
    </c:plotArea>
    <c:legend>
      <c:legendPos val="b"/>
      <c:layout>
        <c:manualLayout>
          <c:xMode val="edge"/>
          <c:yMode val="edge"/>
          <c:x val="6.4402153120690434E-2"/>
          <c:y val="0.76852390670298587"/>
          <c:w val="0.85377534587837611"/>
          <c:h val="0.2308465441819774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kern="1200" baseline="0">
                <a:solidFill>
                  <a:srgbClr val="000000"/>
                </a:solidFill>
                <a:latin typeface="Times New Roman"/>
                <a:cs typeface="Times New Roman"/>
              </a:rPr>
              <a:t>Сравнительные данные о количестве выданных предписаний</a:t>
            </a:r>
            <a:endParaRPr lang="ru-RU" sz="12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baseline="0">
                <a:effectLst/>
              </a:rPr>
              <a:t>в 3 квартале 2019 года и в 3 квартале 2020 года</a:t>
            </a:r>
            <a:endParaRPr lang="ru-RU" sz="1200">
              <a:effectLst/>
            </a:endParaRPr>
          </a:p>
        </c:rich>
      </c:tx>
      <c:layout>
        <c:manualLayout>
          <c:xMode val="edge"/>
          <c:yMode val="edge"/>
          <c:x val="0.15808471086436449"/>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6319561103735519E-2"/>
          <c:y val="0.14172140634374084"/>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10</c:v>
                </c:pt>
                <c:pt idx="1">
                  <c:v>0</c:v>
                </c:pt>
              </c:numCache>
            </c:numRef>
          </c:val>
        </c:ser>
        <c:ser>
          <c:idx val="1"/>
          <c:order val="1"/>
          <c:tx>
            <c:strRef>
              <c:f>Лист1!$C$1</c:f>
              <c:strCache>
                <c:ptCount val="1"/>
                <c:pt idx="0">
                  <c:v>ОПД</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10</c:v>
                </c:pt>
                <c:pt idx="1">
                  <c:v>0</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Лист1!$D$2:$D$3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42025344"/>
        <c:axId val="342026880"/>
        <c:axId val="0"/>
      </c:bar3DChart>
      <c:catAx>
        <c:axId val="342025344"/>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42026880"/>
        <c:crosses val="autoZero"/>
        <c:auto val="1"/>
        <c:lblAlgn val="ctr"/>
        <c:lblOffset val="100"/>
        <c:noMultiLvlLbl val="0"/>
      </c:catAx>
      <c:valAx>
        <c:axId val="342026880"/>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2025344"/>
        <c:crosses val="autoZero"/>
        <c:crossBetween val="between"/>
      </c:valAx>
    </c:plotArea>
    <c:legend>
      <c:legendPos val="b"/>
      <c:layout>
        <c:manualLayout>
          <c:xMode val="edge"/>
          <c:yMode val="edge"/>
          <c:x val="0.29312667315902596"/>
          <c:y val="0.76822622638520865"/>
          <c:w val="0.53807055121847136"/>
          <c:h val="6.8496573471575284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Times New Roman" pitchFamily="18" charset="0"/>
                <a:ea typeface="+mn-ea"/>
                <a:cs typeface="Times New Roman" pitchFamily="18" charset="0"/>
              </a:defRPr>
            </a:pPr>
            <a:r>
              <a:rPr lang="ru-RU" sz="1050" b="1" i="0" kern="1200" baseline="0">
                <a:solidFill>
                  <a:srgbClr val="000000"/>
                </a:solidFill>
                <a:latin typeface="Times New Roman"/>
                <a:cs typeface="Times New Roman"/>
              </a:rPr>
              <a:t>Сравнительные данные о количестве выданных предписаний</a:t>
            </a:r>
            <a:endParaRPr lang="ru-RU" sz="1050"/>
          </a:p>
          <a:p>
            <a:pPr marL="0" marR="0" indent="0" algn="ctr" defTabSz="914400" rtl="0" eaLnBrk="1" fontAlgn="auto" latinLnBrk="0" hangingPunct="1">
              <a:lnSpc>
                <a:spcPct val="100000"/>
              </a:lnSpc>
              <a:spcBef>
                <a:spcPts val="0"/>
              </a:spcBef>
              <a:spcAft>
                <a:spcPts val="0"/>
              </a:spcAft>
              <a:buClrTx/>
              <a:buSzTx/>
              <a:buFontTx/>
              <a:buNone/>
              <a:tabLst/>
              <a:defRPr sz="1050" b="1" i="0" u="none" strike="noStrike" kern="1200" baseline="0">
                <a:solidFill>
                  <a:sysClr val="windowText" lastClr="000000"/>
                </a:solidFill>
                <a:latin typeface="Times New Roman" pitchFamily="18" charset="0"/>
                <a:ea typeface="+mn-ea"/>
                <a:cs typeface="Times New Roman" pitchFamily="18" charset="0"/>
              </a:defRPr>
            </a:pPr>
            <a:r>
              <a:rPr lang="ru-RU" sz="1050" b="1" i="0" baseline="0">
                <a:effectLst/>
              </a:rPr>
              <a:t>за 9 месяцев 2019 года и за 9 месяцев 2020 года</a:t>
            </a:r>
            <a:endParaRPr lang="ru-RU" sz="1050">
              <a:effectLst/>
            </a:endParaRPr>
          </a:p>
        </c:rich>
      </c:tx>
      <c:layout>
        <c:manualLayout>
          <c:xMode val="edge"/>
          <c:yMode val="edge"/>
          <c:x val="0.15808471086436449"/>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7.092250633629843E-2"/>
          <c:y val="0.1463806401956895"/>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21</c:v>
                </c:pt>
                <c:pt idx="1">
                  <c:v>4</c:v>
                </c:pt>
              </c:numCache>
            </c:numRef>
          </c:val>
        </c:ser>
        <c:ser>
          <c:idx val="1"/>
          <c:order val="1"/>
          <c:tx>
            <c:strRef>
              <c:f>Лист1!$C$1</c:f>
              <c:strCache>
                <c:ptCount val="1"/>
                <c:pt idx="0">
                  <c:v>ОПД</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19</c:v>
                </c:pt>
                <c:pt idx="1">
                  <c:v>4</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Лист1!$D$2:$D$3</c:f>
              <c:numCache>
                <c:formatCode>General</c:formatCode>
                <c:ptCount val="2"/>
                <c:pt idx="0">
                  <c:v>2</c:v>
                </c:pt>
                <c:pt idx="1">
                  <c:v>0</c:v>
                </c:pt>
              </c:numCache>
            </c:numRef>
          </c:val>
        </c:ser>
        <c:ser>
          <c:idx val="3"/>
          <c:order val="3"/>
          <c:tx>
            <c:strRef>
              <c:f>Лист1!$E$1</c:f>
              <c:strCache>
                <c:ptCount val="1"/>
                <c:pt idx="0">
                  <c:v>вещатели</c:v>
                </c:pt>
              </c:strCache>
            </c:strRef>
          </c:tx>
          <c:invertIfNegative val="0"/>
          <c:dLbls>
            <c:dLbl>
              <c:idx val="1"/>
              <c:layout>
                <c:manualLayout>
                  <c:x val="2.3014726162814511E-2"/>
                  <c:y val="-1.4962268869026249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Лист1!$E$2:$E$3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42158336"/>
        <c:axId val="342192896"/>
        <c:axId val="0"/>
      </c:bar3DChart>
      <c:catAx>
        <c:axId val="342158336"/>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42192896"/>
        <c:crosses val="autoZero"/>
        <c:auto val="1"/>
        <c:lblAlgn val="ctr"/>
        <c:lblOffset val="100"/>
        <c:noMultiLvlLbl val="0"/>
      </c:catAx>
      <c:valAx>
        <c:axId val="34219289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2158336"/>
        <c:crosses val="autoZero"/>
        <c:crossBetween val="between"/>
      </c:valAx>
    </c:plotArea>
    <c:legend>
      <c:legendPos val="b"/>
      <c:layout>
        <c:manualLayout>
          <c:xMode val="edge"/>
          <c:yMode val="edge"/>
          <c:x val="0.29312667315902596"/>
          <c:y val="0.76822622638520865"/>
          <c:w val="0.5961249000127935"/>
          <c:h val="5.934542429960834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270"/>
      <c:rAngAx val="0"/>
      <c:perspective val="30"/>
    </c:view3D>
    <c:floor>
      <c:thickness val="0"/>
    </c:floor>
    <c:sideWall>
      <c:thickness val="0"/>
    </c:sideWall>
    <c:backWall>
      <c:thickness val="0"/>
    </c:backWall>
    <c:plotArea>
      <c:layout>
        <c:manualLayout>
          <c:layoutTarget val="inner"/>
          <c:xMode val="edge"/>
          <c:yMode val="edge"/>
          <c:x val="0.11950312667657283"/>
          <c:y val="0.11524113290769362"/>
          <c:w val="0.77870332240651274"/>
          <c:h val="0.64893918600602263"/>
        </c:manualLayout>
      </c:layout>
      <c:pie3DChart>
        <c:varyColors val="1"/>
        <c:ser>
          <c:idx val="0"/>
          <c:order val="0"/>
          <c:tx>
            <c:strRef>
              <c:f>Лист1!$B$1</c:f>
              <c:strCache>
                <c:ptCount val="1"/>
                <c:pt idx="0">
                  <c:v>Столбец1</c:v>
                </c:pt>
              </c:strCache>
            </c:strRef>
          </c:tx>
          <c:explosion val="63"/>
          <c:dPt>
            <c:idx val="0"/>
            <c:bubble3D val="0"/>
            <c:explosion val="1"/>
            <c:spPr>
              <a:solidFill>
                <a:srgbClr val="FFFF00"/>
              </a:solidFill>
            </c:spPr>
          </c:dPt>
          <c:dPt>
            <c:idx val="1"/>
            <c:bubble3D val="0"/>
            <c:explosion val="19"/>
            <c:spPr>
              <a:solidFill>
                <a:srgbClr val="00B0F0"/>
              </a:solidFill>
            </c:spPr>
          </c:dPt>
          <c:dPt>
            <c:idx val="2"/>
            <c:bubble3D val="0"/>
            <c:explosion val="29"/>
            <c:spPr>
              <a:solidFill>
                <a:srgbClr val="00B050"/>
              </a:solidFill>
            </c:spPr>
          </c:dPt>
          <c:dLbls>
            <c:dLbl>
              <c:idx val="0"/>
              <c:layout>
                <c:manualLayout>
                  <c:x val="-9.9284189841474357E-2"/>
                  <c:y val="7.0530829014304852E-2"/>
                </c:manualLayout>
              </c:layout>
              <c:showLegendKey val="1"/>
              <c:showVal val="1"/>
              <c:showCatName val="1"/>
              <c:showSerName val="0"/>
              <c:showPercent val="1"/>
              <c:showBubbleSize val="0"/>
              <c:separator>; </c:separator>
            </c:dLbl>
            <c:dLbl>
              <c:idx val="1"/>
              <c:layout>
                <c:manualLayout>
                  <c:x val="0.18537648235311721"/>
                  <c:y val="-0.13037158790658884"/>
                </c:manualLayout>
              </c:layout>
              <c:showLegendKey val="1"/>
              <c:showVal val="1"/>
              <c:showCatName val="1"/>
              <c:showSerName val="0"/>
              <c:showPercent val="1"/>
              <c:showBubbleSize val="0"/>
              <c:separator>; </c:separator>
            </c:dLbl>
            <c:dLbl>
              <c:idx val="2"/>
              <c:layout>
                <c:manualLayout>
                  <c:x val="-3.1814674287312911E-2"/>
                  <c:y val="0.22599475048484441"/>
                </c:manualLayout>
              </c:layout>
              <c:showLegendKey val="1"/>
              <c:showVal val="1"/>
              <c:showCatName val="1"/>
              <c:showSerName val="0"/>
              <c:showPercent val="1"/>
              <c:showBubbleSize val="0"/>
              <c:separator>; </c:separator>
            </c:dLbl>
            <c:dLbl>
              <c:idx val="3"/>
              <c:layout>
                <c:manualLayout>
                  <c:x val="-0.21069847081755871"/>
                  <c:y val="7.3058152887139294E-2"/>
                </c:manualLayout>
              </c:layout>
              <c:showLegendKey val="1"/>
              <c:showVal val="1"/>
              <c:showCatName val="1"/>
              <c:showSerName val="0"/>
              <c:showPercent val="1"/>
              <c:showBubbleSize val="0"/>
              <c:separator>; </c:separator>
            </c:dLbl>
            <c:txPr>
              <a:bodyPr/>
              <a:lstStyle/>
              <a:p>
                <a:pPr>
                  <a:defRPr sz="800" b="1" i="1"/>
                </a:pPr>
                <a:endParaRPr lang="ru-RU"/>
              </a:p>
            </c:txPr>
            <c:showLegendKey val="1"/>
            <c:showVal val="1"/>
            <c:showCatName val="1"/>
            <c:showSerName val="0"/>
            <c:showPercent val="1"/>
            <c:showBubbleSize val="0"/>
            <c:separator>; </c:separator>
            <c:showLeaderLines val="1"/>
            <c:leaderLines>
              <c:spPr>
                <a:ln>
                  <a:solidFill>
                    <a:sysClr val="window" lastClr="FFFFFF">
                      <a:lumMod val="65000"/>
                    </a:sysClr>
                  </a:solidFill>
                </a:ln>
              </c:spPr>
            </c:leaderLines>
          </c:dLbls>
          <c:cat>
            <c:strRef>
              <c:f>Лист1!$A$2:$A$4</c:f>
              <c:strCache>
                <c:ptCount val="3"/>
                <c:pt idx="0">
                  <c:v>вещание</c:v>
                </c:pt>
                <c:pt idx="1">
                  <c:v>СМИ</c:v>
                </c:pt>
                <c:pt idx="2">
                  <c:v>Связь</c:v>
                </c:pt>
              </c:strCache>
            </c:strRef>
          </c:cat>
          <c:val>
            <c:numRef>
              <c:f>Лист1!$B$2:$B$4</c:f>
              <c:numCache>
                <c:formatCode>General</c:formatCode>
                <c:ptCount val="3"/>
                <c:pt idx="0">
                  <c:v>8</c:v>
                </c:pt>
                <c:pt idx="1">
                  <c:v>8</c:v>
                </c:pt>
                <c:pt idx="2">
                  <c:v>33</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0.31825107227450261"/>
          <c:y val="0.88623644989225292"/>
          <c:w val="0.36618700955889288"/>
          <c:h val="7.2144747515301477E-2"/>
        </c:manualLayout>
      </c:layout>
      <c:overlay val="0"/>
      <c:txPr>
        <a:bodyPr/>
        <a:lstStyle/>
        <a:p>
          <a:pPr rtl="0">
            <a:defRPr sz="900"/>
          </a:pPr>
          <a:endParaRPr lang="ru-RU"/>
        </a:p>
      </c:txPr>
    </c:legend>
    <c:plotVisOnly val="1"/>
    <c:dispBlanksAs val="zero"/>
    <c:showDLblsOverMax val="0"/>
  </c:chart>
  <c:spPr>
    <a:gradFill flip="none" rotWithShape="1">
      <a:gsLst>
        <a:gs pos="0">
          <a:sysClr val="window" lastClr="FFFFFF">
            <a:lumMod val="7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в 3 квартале 2019 года и в 3 квартале 2020 года</a:t>
            </a:r>
            <a:endParaRPr lang="ru-RU" sz="1100"/>
          </a:p>
        </c:rich>
      </c:tx>
      <c:layout>
        <c:manualLayout>
          <c:xMode val="edge"/>
          <c:yMode val="edge"/>
          <c:x val="0.27089732983823545"/>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9"/>
          <c:w val="0.91051891951006059"/>
          <c:h val="0.46356405558627112"/>
        </c:manualLayout>
      </c:layout>
      <c:bar3DChart>
        <c:barDir val="col"/>
        <c:grouping val="clustered"/>
        <c:varyColors val="0"/>
        <c:ser>
          <c:idx val="0"/>
          <c:order val="0"/>
          <c:tx>
            <c:strRef>
              <c:f>Лист1!$B$1</c:f>
              <c:strCache>
                <c:ptCount val="1"/>
                <c:pt idx="0">
                  <c:v>всего протоколов,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6217029257994085E-2"/>
                  <c:y val="-1.6921740815206254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40</c:v>
                </c:pt>
                <c:pt idx="1">
                  <c:v>49</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21</c:v>
                </c:pt>
                <c:pt idx="1">
                  <c:v>33</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Лист1!$D$2:$D$3</c:f>
              <c:numCache>
                <c:formatCode>General</c:formatCode>
                <c:ptCount val="2"/>
                <c:pt idx="0">
                  <c:v>10</c:v>
                </c:pt>
                <c:pt idx="1">
                  <c:v>8</c:v>
                </c:pt>
              </c:numCache>
            </c:numRef>
          </c:val>
        </c:ser>
        <c:ser>
          <c:idx val="3"/>
          <c:order val="3"/>
          <c:tx>
            <c:strRef>
              <c:f>Лист1!$E$1</c:f>
              <c:strCache>
                <c:ptCount val="1"/>
                <c:pt idx="0">
                  <c:v>СМИ</c:v>
                </c:pt>
              </c:strCache>
            </c:strRef>
          </c:tx>
          <c:invertIfNegative val="0"/>
          <c:dLbls>
            <c:dLbl>
              <c:idx val="0"/>
              <c:layout>
                <c:manualLayout>
                  <c:x val="1.843157793718345E-2"/>
                  <c:y val="-1.2952104071006084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Лист1!$E$2:$E$3</c:f>
              <c:numCache>
                <c:formatCode>General</c:formatCode>
                <c:ptCount val="2"/>
                <c:pt idx="0">
                  <c:v>9</c:v>
                </c:pt>
                <c:pt idx="1">
                  <c:v>0</c:v>
                </c:pt>
              </c:numCache>
            </c:numRef>
          </c:val>
        </c:ser>
        <c:dLbls>
          <c:showLegendKey val="0"/>
          <c:showVal val="0"/>
          <c:showCatName val="0"/>
          <c:showSerName val="0"/>
          <c:showPercent val="0"/>
          <c:showBubbleSize val="0"/>
        </c:dLbls>
        <c:gapWidth val="94"/>
        <c:gapDepth val="280"/>
        <c:shape val="box"/>
        <c:axId val="342319872"/>
        <c:axId val="342321408"/>
        <c:axId val="0"/>
      </c:bar3DChart>
      <c:catAx>
        <c:axId val="34231987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42321408"/>
        <c:crosses val="autoZero"/>
        <c:auto val="1"/>
        <c:lblAlgn val="ctr"/>
        <c:lblOffset val="100"/>
        <c:noMultiLvlLbl val="0"/>
      </c:catAx>
      <c:valAx>
        <c:axId val="34232140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2319872"/>
        <c:crosses val="autoZero"/>
        <c:crossBetween val="between"/>
      </c:valAx>
    </c:plotArea>
    <c:legend>
      <c:legendPos val="b"/>
      <c:layout>
        <c:manualLayout>
          <c:xMode val="edge"/>
          <c:yMode val="edge"/>
          <c:x val="0.22638329875048704"/>
          <c:y val="0.76822622638520865"/>
          <c:w val="0.5925677989906023"/>
          <c:h val="6.382996247942447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11" b="1" i="0" u="none" strike="noStrike" baseline="0">
                <a:solidFill>
                  <a:srgbClr val="000000"/>
                </a:solidFill>
                <a:latin typeface="Times New Roman"/>
                <a:ea typeface="Times New Roman"/>
                <a:cs typeface="Times New Roman"/>
              </a:defRPr>
            </a:pPr>
            <a:r>
              <a:rPr lang="ru-RU" baseline="0"/>
              <a:t>Сравнительные</a:t>
            </a:r>
            <a:r>
              <a:rPr lang="ru-RU"/>
              <a:t> данные </a:t>
            </a:r>
          </a:p>
          <a:p>
            <a:pPr>
              <a:defRPr sz="1311" b="1" i="0" u="none" strike="noStrike" baseline="0">
                <a:solidFill>
                  <a:srgbClr val="000000"/>
                </a:solidFill>
                <a:latin typeface="Times New Roman"/>
                <a:ea typeface="Times New Roman"/>
                <a:cs typeface="Times New Roman"/>
              </a:defRPr>
            </a:pPr>
            <a:r>
              <a:rPr lang="ru-RU"/>
              <a:t>за </a:t>
            </a:r>
            <a:r>
              <a:rPr lang="en-US"/>
              <a:t>3</a:t>
            </a:r>
            <a:r>
              <a:rPr lang="ru-RU"/>
              <a:t> квартал 2019 года и за</a:t>
            </a:r>
            <a:r>
              <a:rPr lang="ru-RU" sz="1311" b="1" i="0" u="none" strike="noStrike" baseline="0">
                <a:effectLst/>
              </a:rPr>
              <a:t> </a:t>
            </a:r>
            <a:r>
              <a:rPr lang="en-US" sz="1311" b="1" i="0" u="none" strike="noStrike" baseline="0">
                <a:effectLst/>
              </a:rPr>
              <a:t>3</a:t>
            </a:r>
            <a:r>
              <a:rPr lang="ru-RU" sz="1311" b="1" i="0" u="none" strike="noStrike" baseline="0">
                <a:effectLst/>
              </a:rPr>
              <a:t> квартал </a:t>
            </a:r>
            <a:r>
              <a:rPr lang="ru-RU"/>
              <a:t>2020 года</a:t>
            </a:r>
          </a:p>
        </c:rich>
      </c:tx>
      <c:layout>
        <c:manualLayout>
          <c:xMode val="edge"/>
          <c:yMode val="edge"/>
          <c:x val="0.25902877602938007"/>
          <c:y val="3.355903832319574E-2"/>
        </c:manualLayout>
      </c:layout>
      <c:overlay val="0"/>
      <c:spPr>
        <a:noFill/>
        <a:ln w="30273">
          <a:noFill/>
        </a:ln>
      </c:spPr>
    </c:title>
    <c:autoTitleDeleted val="0"/>
    <c:view3D>
      <c:rotX val="10"/>
      <c:hPercent val="50"/>
      <c:rotY val="30"/>
      <c:depthPercent val="120"/>
      <c:rAngAx val="1"/>
    </c:view3D>
    <c:floor>
      <c:thickness val="0"/>
      <c:spPr>
        <a:solidFill>
          <a:srgbClr val="FFFFFF"/>
        </a:solidFill>
        <a:ln w="3175">
          <a:solidFill>
            <a:srgbClr val="000000"/>
          </a:solidFill>
          <a:prstDash val="solid"/>
        </a:ln>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1967678924572028"/>
          <c:y val="0.16071837447620882"/>
          <c:w val="0.69852655986645451"/>
          <c:h val="0.54271638666047162"/>
        </c:manualLayout>
      </c:layout>
      <c:bar3DChart>
        <c:barDir val="col"/>
        <c:grouping val="clustered"/>
        <c:varyColors val="0"/>
        <c:ser>
          <c:idx val="0"/>
          <c:order val="0"/>
          <c:tx>
            <c:strRef>
              <c:f>Sheet1!$A$2</c:f>
              <c:strCache>
                <c:ptCount val="1"/>
                <c:pt idx="0">
                  <c:v>лицензии услуг электросвязи</c:v>
                </c:pt>
              </c:strCache>
            </c:strRef>
          </c:tx>
          <c:spPr>
            <a:solidFill>
              <a:srgbClr val="FFFF66"/>
            </a:solidFill>
            <a:ln w="15136">
              <a:solidFill>
                <a:srgbClr val="000000"/>
              </a:solidFill>
              <a:prstDash val="solid"/>
            </a:ln>
          </c:spPr>
          <c:invertIfNegative val="0"/>
          <c:dLbls>
            <c:dLbl>
              <c:idx val="0"/>
              <c:layout>
                <c:manualLayout>
                  <c:x val="2.2598708289352891E-2"/>
                  <c:y val="-2.1333333333333312E-2"/>
                </c:manualLayout>
              </c:layout>
              <c:showLegendKey val="0"/>
              <c:showVal val="1"/>
              <c:showCatName val="0"/>
              <c:showSerName val="0"/>
              <c:showPercent val="0"/>
              <c:showBubbleSize val="0"/>
            </c:dLbl>
            <c:dLbl>
              <c:idx val="1"/>
              <c:layout>
                <c:manualLayout>
                  <c:x val="2.6725419837579551E-2"/>
                  <c:y val="-1.4232515016939149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43739</c:v>
                </c:pt>
                <c:pt idx="1">
                  <c:v>44105</c:v>
                </c:pt>
              </c:numCache>
            </c:numRef>
          </c:cat>
          <c:val>
            <c:numRef>
              <c:f>Sheet1!$B$2:$C$2</c:f>
              <c:numCache>
                <c:formatCode>General</c:formatCode>
                <c:ptCount val="2"/>
                <c:pt idx="0">
                  <c:v>7154</c:v>
                </c:pt>
                <c:pt idx="1">
                  <c:v>6232</c:v>
                </c:pt>
              </c:numCache>
            </c:numRef>
          </c:val>
        </c:ser>
        <c:ser>
          <c:idx val="1"/>
          <c:order val="1"/>
          <c:tx>
            <c:strRef>
              <c:f>Sheet1!$A$3</c:f>
              <c:strCache>
                <c:ptCount val="1"/>
                <c:pt idx="0">
                  <c:v>лицензии для целей эфирного и кабельного вещания</c:v>
                </c:pt>
              </c:strCache>
            </c:strRef>
          </c:tx>
          <c:spPr>
            <a:solidFill>
              <a:srgbClr val="FF33CC"/>
            </a:solidFill>
            <a:ln w="15136">
              <a:solidFill>
                <a:srgbClr val="000000"/>
              </a:solidFill>
              <a:prstDash val="solid"/>
            </a:ln>
          </c:spPr>
          <c:invertIfNegative val="0"/>
          <c:dLbls>
            <c:dLbl>
              <c:idx val="0"/>
              <c:layout>
                <c:manualLayout>
                  <c:x val="3.1918598772996284E-2"/>
                  <c:y val="-2.4447944006999098E-2"/>
                </c:manualLayout>
              </c:layout>
              <c:showLegendKey val="0"/>
              <c:showVal val="1"/>
              <c:showCatName val="0"/>
              <c:showSerName val="0"/>
              <c:showPercent val="0"/>
              <c:showBubbleSize val="0"/>
            </c:dLbl>
            <c:dLbl>
              <c:idx val="1"/>
              <c:layout>
                <c:manualLayout>
                  <c:x val="3.2056100845637744E-2"/>
                  <c:y val="-2.8990376202974632E-2"/>
                </c:manualLayout>
              </c:layout>
              <c:showLegendKey val="0"/>
              <c:showVal val="1"/>
              <c:showCatName val="0"/>
              <c:showSerName val="0"/>
              <c:showPercent val="0"/>
              <c:showBubbleSize val="0"/>
            </c:dLbl>
            <c:dLbl>
              <c:idx val="2"/>
              <c:layout>
                <c:manualLayout>
                  <c:xMode val="edge"/>
                  <c:yMode val="edge"/>
                  <c:x val="0.64237288135593218"/>
                  <c:y val="0.65929203539823955"/>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43739</c:v>
                </c:pt>
                <c:pt idx="1">
                  <c:v>44105</c:v>
                </c:pt>
              </c:numCache>
            </c:numRef>
          </c:cat>
          <c:val>
            <c:numRef>
              <c:f>Sheet1!$B$3:$C$3</c:f>
              <c:numCache>
                <c:formatCode>General</c:formatCode>
                <c:ptCount val="2"/>
                <c:pt idx="0">
                  <c:v>1332</c:v>
                </c:pt>
                <c:pt idx="1">
                  <c:v>1342</c:v>
                </c:pt>
              </c:numCache>
            </c:numRef>
          </c:val>
        </c:ser>
        <c:ser>
          <c:idx val="2"/>
          <c:order val="2"/>
          <c:tx>
            <c:strRef>
              <c:f>Sheet1!$A$4</c:f>
              <c:strCache>
                <c:ptCount val="1"/>
                <c:pt idx="0">
                  <c:v>лицензии услуг почтовой связи</c:v>
                </c:pt>
              </c:strCache>
            </c:strRef>
          </c:tx>
          <c:spPr>
            <a:solidFill>
              <a:srgbClr val="66CCFF"/>
            </a:solidFill>
            <a:ln w="15136">
              <a:solidFill>
                <a:srgbClr val="000000"/>
              </a:solidFill>
              <a:prstDash val="solid"/>
            </a:ln>
          </c:spPr>
          <c:invertIfNegative val="0"/>
          <c:dLbls>
            <c:dLbl>
              <c:idx val="0"/>
              <c:layout>
                <c:manualLayout>
                  <c:x val="2.8760402511902747E-2"/>
                  <c:y val="-1.7774020702616623E-2"/>
                </c:manualLayout>
              </c:layout>
              <c:showLegendKey val="0"/>
              <c:showVal val="1"/>
              <c:showCatName val="0"/>
              <c:showSerName val="0"/>
              <c:showPercent val="0"/>
              <c:showBubbleSize val="0"/>
            </c:dLbl>
            <c:dLbl>
              <c:idx val="1"/>
              <c:layout>
                <c:manualLayout>
                  <c:x val="2.6711337981856469E-2"/>
                  <c:y val="-1.0668504132196679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43739</c:v>
                </c:pt>
                <c:pt idx="1">
                  <c:v>44105</c:v>
                </c:pt>
              </c:numCache>
            </c:numRef>
          </c:cat>
          <c:val>
            <c:numRef>
              <c:f>Sheet1!$B$4:$C$4</c:f>
              <c:numCache>
                <c:formatCode>General</c:formatCode>
                <c:ptCount val="2"/>
                <c:pt idx="0">
                  <c:v>587</c:v>
                </c:pt>
                <c:pt idx="1">
                  <c:v>659</c:v>
                </c:pt>
              </c:numCache>
            </c:numRef>
          </c:val>
        </c:ser>
        <c:dLbls>
          <c:showLegendKey val="0"/>
          <c:showVal val="0"/>
          <c:showCatName val="0"/>
          <c:showSerName val="0"/>
          <c:showPercent val="0"/>
          <c:showBubbleSize val="0"/>
        </c:dLbls>
        <c:gapWidth val="230"/>
        <c:gapDepth val="40"/>
        <c:shape val="box"/>
        <c:axId val="284276992"/>
        <c:axId val="284286976"/>
        <c:axId val="0"/>
      </c:bar3DChart>
      <c:dateAx>
        <c:axId val="284276992"/>
        <c:scaling>
          <c:orientation val="minMax"/>
        </c:scaling>
        <c:delete val="1"/>
        <c:axPos val="b"/>
        <c:numFmt formatCode="dd/mm/yyyy" sourceLinked="1"/>
        <c:majorTickMark val="out"/>
        <c:minorTickMark val="none"/>
        <c:tickLblPos val="low"/>
        <c:crossAx val="284286976"/>
        <c:crosses val="autoZero"/>
        <c:auto val="1"/>
        <c:lblOffset val="100"/>
        <c:baseTimeUnit val="years"/>
      </c:dateAx>
      <c:valAx>
        <c:axId val="284286976"/>
        <c:scaling>
          <c:orientation val="minMax"/>
        </c:scaling>
        <c:delete val="0"/>
        <c:axPos val="l"/>
        <c:numFmt formatCode="General" sourceLinked="1"/>
        <c:majorTickMark val="out"/>
        <c:minorTickMark val="none"/>
        <c:tickLblPos val="nextTo"/>
        <c:spPr>
          <a:ln w="3784">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84276992"/>
        <c:crossesAt val="41730"/>
        <c:crossBetween val="between"/>
      </c:valAx>
      <c:spPr>
        <a:noFill/>
        <a:ln w="30273">
          <a:noFill/>
        </a:ln>
      </c:spPr>
    </c:plotArea>
    <c:legend>
      <c:legendPos val="b"/>
      <c:layout>
        <c:manualLayout>
          <c:xMode val="edge"/>
          <c:yMode val="edge"/>
          <c:x val="0.15015566043458728"/>
          <c:y val="0.80658886954379794"/>
          <c:w val="0.70883009997927893"/>
          <c:h val="0.15799963051498453"/>
        </c:manualLayout>
      </c:layout>
      <c:overlay val="0"/>
      <c:spPr>
        <a:noFill/>
        <a:ln w="3784">
          <a:solidFill>
            <a:srgbClr val="000000"/>
          </a:solidFill>
          <a:prstDash val="solid"/>
        </a:ln>
      </c:spPr>
      <c:txPr>
        <a:bodyPr/>
        <a:lstStyle/>
        <a:p>
          <a:pPr>
            <a:defRPr sz="10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за 9 месяцев 2019 года и за 9 месяцев 2020 года</a:t>
            </a:r>
            <a:endParaRPr lang="ru-RU" sz="1100"/>
          </a:p>
        </c:rich>
      </c:tx>
      <c:layout>
        <c:manualLayout>
          <c:xMode val="edge"/>
          <c:yMode val="edge"/>
          <c:x val="0.27089732983823545"/>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9"/>
          <c:w val="0.91051891951006059"/>
          <c:h val="0.53435515136808365"/>
        </c:manualLayout>
      </c:layout>
      <c:bar3DChart>
        <c:barDir val="col"/>
        <c:grouping val="clustered"/>
        <c:varyColors val="0"/>
        <c:ser>
          <c:idx val="0"/>
          <c:order val="0"/>
          <c:tx>
            <c:strRef>
              <c:f>Лист1!$B$1</c:f>
              <c:strCache>
                <c:ptCount val="1"/>
                <c:pt idx="0">
                  <c:v>всего протоколов,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6217029257994085E-2"/>
                  <c:y val="-1.6921740815206254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136</c:v>
                </c:pt>
                <c:pt idx="1">
                  <c:v>108</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49</c:v>
                </c:pt>
                <c:pt idx="1">
                  <c:v>64</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Лист1!$D$2:$D$3</c:f>
              <c:numCache>
                <c:formatCode>General</c:formatCode>
                <c:ptCount val="2"/>
                <c:pt idx="0">
                  <c:v>42</c:v>
                </c:pt>
                <c:pt idx="1">
                  <c:v>22</c:v>
                </c:pt>
              </c:numCache>
            </c:numRef>
          </c:val>
        </c:ser>
        <c:ser>
          <c:idx val="3"/>
          <c:order val="3"/>
          <c:tx>
            <c:strRef>
              <c:f>Лист1!$E$1</c:f>
              <c:strCache>
                <c:ptCount val="1"/>
                <c:pt idx="0">
                  <c:v>СМИ</c:v>
                </c:pt>
              </c:strCache>
            </c:strRef>
          </c:tx>
          <c:invertIfNegative val="0"/>
          <c:dLbls>
            <c:dLbl>
              <c:idx val="0"/>
              <c:layout>
                <c:manualLayout>
                  <c:x val="1.843157793718345E-2"/>
                  <c:y val="-1.2952104071006084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Лист1!$E$2:$E$3</c:f>
              <c:numCache>
                <c:formatCode>General</c:formatCode>
                <c:ptCount val="2"/>
                <c:pt idx="0">
                  <c:v>45</c:v>
                </c:pt>
                <c:pt idx="1">
                  <c:v>22</c:v>
                </c:pt>
              </c:numCache>
            </c:numRef>
          </c:val>
        </c:ser>
        <c:dLbls>
          <c:showLegendKey val="0"/>
          <c:showVal val="0"/>
          <c:showCatName val="0"/>
          <c:showSerName val="0"/>
          <c:showPercent val="0"/>
          <c:showBubbleSize val="0"/>
        </c:dLbls>
        <c:gapWidth val="94"/>
        <c:gapDepth val="280"/>
        <c:shape val="box"/>
        <c:axId val="342350464"/>
        <c:axId val="343146880"/>
        <c:axId val="0"/>
      </c:bar3DChart>
      <c:catAx>
        <c:axId val="342350464"/>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43146880"/>
        <c:crosses val="autoZero"/>
        <c:auto val="1"/>
        <c:lblAlgn val="ctr"/>
        <c:lblOffset val="100"/>
        <c:noMultiLvlLbl val="0"/>
      </c:catAx>
      <c:valAx>
        <c:axId val="343146880"/>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2350464"/>
        <c:crosses val="autoZero"/>
        <c:crossBetween val="between"/>
      </c:valAx>
    </c:plotArea>
    <c:legend>
      <c:legendPos val="b"/>
      <c:layout>
        <c:manualLayout>
          <c:xMode val="edge"/>
          <c:yMode val="edge"/>
          <c:x val="0.22638329875048704"/>
          <c:y val="0.76822622638520865"/>
          <c:w val="0.5925677989906023"/>
          <c:h val="6.382996247942447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91"/>
      <c:rAngAx val="0"/>
      <c:perspective val="30"/>
    </c:view3D>
    <c:floor>
      <c:thickness val="0"/>
    </c:floor>
    <c:sideWall>
      <c:thickness val="0"/>
    </c:sideWall>
    <c:backWall>
      <c:thickness val="0"/>
    </c:backWall>
    <c:plotArea>
      <c:layout>
        <c:manualLayout>
          <c:layoutTarget val="inner"/>
          <c:xMode val="edge"/>
          <c:yMode val="edge"/>
          <c:x val="0.17113889344201239"/>
          <c:y val="0.14702656772220021"/>
          <c:w val="0.66135463454738508"/>
          <c:h val="0.53796945594938261"/>
        </c:manualLayout>
      </c:layout>
      <c:pie3DChart>
        <c:varyColors val="1"/>
        <c:ser>
          <c:idx val="0"/>
          <c:order val="0"/>
          <c:tx>
            <c:strRef>
              <c:f>Лист1!$B$1</c:f>
              <c:strCache>
                <c:ptCount val="1"/>
                <c:pt idx="0">
                  <c:v>Столбец1</c:v>
                </c:pt>
              </c:strCache>
            </c:strRef>
          </c:tx>
          <c:explosion val="11"/>
          <c:dPt>
            <c:idx val="0"/>
            <c:bubble3D val="0"/>
            <c:explosion val="7"/>
          </c:dPt>
          <c:dPt>
            <c:idx val="1"/>
            <c:bubble3D val="0"/>
            <c:explosion val="0"/>
          </c:dPt>
          <c:dLbls>
            <c:dLbl>
              <c:idx val="0"/>
              <c:layout>
                <c:manualLayout>
                  <c:x val="-6.2300436603138318E-2"/>
                  <c:y val="0.30490704679837927"/>
                </c:manualLayout>
              </c:layout>
              <c:tx>
                <c:rich>
                  <a:bodyPr/>
                  <a:lstStyle/>
                  <a:p>
                    <a:r>
                      <a:rPr lang="ru-RU"/>
                      <a:t>СН СМИ</a:t>
                    </a:r>
                    <a:r>
                      <a:rPr lang="ru-RU" baseline="0"/>
                      <a:t> </a:t>
                    </a:r>
                    <a:r>
                      <a:rPr lang="ru-RU"/>
                      <a:t>2;</a:t>
                    </a:r>
                    <a:r>
                      <a:rPr lang="ru-RU" baseline="0"/>
                      <a:t>  </a:t>
                    </a:r>
                    <a:r>
                      <a:rPr lang="ru-RU"/>
                      <a:t>33%</a:t>
                    </a:r>
                  </a:p>
                </c:rich>
              </c:tx>
              <c:showLegendKey val="0"/>
              <c:showVal val="1"/>
              <c:showCatName val="1"/>
              <c:showSerName val="0"/>
              <c:showPercent val="1"/>
              <c:showBubbleSize val="0"/>
            </c:dLbl>
            <c:dLbl>
              <c:idx val="1"/>
              <c:layout>
                <c:manualLayout>
                  <c:x val="0.13552499168020191"/>
                  <c:y val="-5.8426593710060926E-2"/>
                </c:manualLayout>
              </c:layout>
              <c:tx>
                <c:rich>
                  <a:bodyPr/>
                  <a:lstStyle/>
                  <a:p>
                    <a:r>
                      <a:rPr lang="ru-RU"/>
                      <a:t>СН вещ</a:t>
                    </a:r>
                    <a:r>
                      <a:rPr lang="ru-RU" baseline="0"/>
                      <a:t> </a:t>
                    </a:r>
                    <a:r>
                      <a:rPr lang="ru-RU"/>
                      <a:t>4;  67%</a:t>
                    </a:r>
                  </a:p>
                </c:rich>
              </c:tx>
              <c:showLegendKey val="0"/>
              <c:showVal val="1"/>
              <c:showCatName val="1"/>
              <c:showSerName val="0"/>
              <c:showPercent val="1"/>
              <c:showBubbleSize val="0"/>
            </c:dLbl>
            <c:dLbl>
              <c:idx val="2"/>
              <c:layout>
                <c:manualLayout>
                  <c:x val="0.37947049232482322"/>
                  <c:y val="9.6821028059792175E-2"/>
                </c:manualLayout>
              </c:layout>
              <c:tx>
                <c:rich>
                  <a:bodyPr/>
                  <a:lstStyle/>
                  <a:p>
                    <a:r>
                      <a:rPr lang="ru-RU"/>
                      <a:t>ОС</a:t>
                    </a:r>
                    <a:r>
                      <a:rPr lang="ru-RU" baseline="0"/>
                      <a:t> </a:t>
                    </a:r>
                    <a:r>
                      <a:rPr lang="ru-RU"/>
                      <a:t>0;</a:t>
                    </a:r>
                    <a:r>
                      <a:rPr lang="ru-RU" baseline="0"/>
                      <a:t> </a:t>
                    </a:r>
                    <a:r>
                      <a:rPr lang="ru-RU"/>
                      <a:t>0%</a:t>
                    </a:r>
                  </a:p>
                </c:rich>
              </c:tx>
              <c:showLegendKey val="0"/>
              <c:showVal val="1"/>
              <c:showCatName val="1"/>
              <c:showSerName val="0"/>
              <c:showPercent val="1"/>
              <c:showBubbleSize val="0"/>
            </c:dLbl>
            <c:dLbl>
              <c:idx val="3"/>
              <c:layout>
                <c:manualLayout>
                  <c:x val="-4.5176056862715835E-2"/>
                  <c:y val="0.10260391331014926"/>
                </c:manualLayout>
              </c:layout>
              <c:showLegendKey val="0"/>
              <c:showVal val="1"/>
              <c:showCatName val="1"/>
              <c:showSerName val="0"/>
              <c:showPercent val="1"/>
              <c:showBubbleSize val="0"/>
            </c:dLbl>
            <c:dLbl>
              <c:idx val="4"/>
              <c:layout>
                <c:manualLayout>
                  <c:x val="5.4570508231925552E-2"/>
                  <c:y val="0.10954851866538257"/>
                </c:manualLayout>
              </c:layout>
              <c:showLegendKey val="0"/>
              <c:showVal val="1"/>
              <c:showCatName val="1"/>
              <c:showSerName val="0"/>
              <c:showPercent val="1"/>
              <c:showBubbleSize val="0"/>
            </c:dLbl>
            <c:dLbl>
              <c:idx val="5"/>
              <c:layout>
                <c:manualLayout>
                  <c:x val="-0.1670818121762109"/>
                  <c:y val="-9.8142409598966848E-3"/>
                </c:manualLayout>
              </c:layout>
              <c:showLegendKey val="0"/>
              <c:showVal val="1"/>
              <c:showCatName val="1"/>
              <c:showSerName val="0"/>
              <c:showPercent val="1"/>
              <c:showBubbleSize val="0"/>
            </c:dLbl>
            <c:dLbl>
              <c:idx val="6"/>
              <c:layout>
                <c:manualLayout>
                  <c:x val="-0.11002756709234213"/>
                  <c:y val="-0.13498263643007274"/>
                </c:manualLayout>
              </c:layout>
              <c:showLegendKey val="0"/>
              <c:showVal val="1"/>
              <c:showCatName val="1"/>
              <c:showSerName val="0"/>
              <c:showPercent val="1"/>
              <c:showBubbleSize val="0"/>
            </c:dLbl>
            <c:showLegendKey val="0"/>
            <c:showVal val="1"/>
            <c:showCatName val="1"/>
            <c:showSerName val="0"/>
            <c:showPercent val="1"/>
            <c:showBubbleSize val="0"/>
            <c:showLeaderLines val="1"/>
          </c:dLbls>
          <c:cat>
            <c:strRef>
              <c:f>Лист1!$A$2:$A$4</c:f>
              <c:strCache>
                <c:ptCount val="3"/>
                <c:pt idx="0">
                  <c:v>СН СМИ</c:v>
                </c:pt>
                <c:pt idx="1">
                  <c:v>СН вещ</c:v>
                </c:pt>
                <c:pt idx="2">
                  <c:v>ОС</c:v>
                </c:pt>
              </c:strCache>
            </c:strRef>
          </c:cat>
          <c:val>
            <c:numRef>
              <c:f>Лист1!$B$2:$B$4</c:f>
              <c:numCache>
                <c:formatCode>General</c:formatCode>
                <c:ptCount val="3"/>
                <c:pt idx="0">
                  <c:v>2</c:v>
                </c:pt>
                <c:pt idx="1">
                  <c:v>4</c:v>
                </c:pt>
                <c:pt idx="2">
                  <c:v>0</c:v>
                </c:pt>
              </c:numCache>
            </c:numRef>
          </c:val>
        </c:ser>
        <c:dLbls>
          <c:showLegendKey val="0"/>
          <c:showVal val="0"/>
          <c:showCatName val="0"/>
          <c:showSerName val="0"/>
          <c:showPercent val="0"/>
          <c:showBubbleSize val="0"/>
          <c:showLeaderLines val="1"/>
        </c:dLbls>
      </c:pie3DChart>
      <c:spPr>
        <a:noFill/>
      </c:spPr>
    </c:plotArea>
    <c:legend>
      <c:legendPos val="b"/>
      <c:overlay val="0"/>
      <c:txPr>
        <a:bodyPr/>
        <a:lstStyle/>
        <a:p>
          <a:pPr>
            <a:defRPr sz="1000"/>
          </a:pPr>
          <a:endParaRPr lang="ru-RU"/>
        </a:p>
      </c:txPr>
    </c:legend>
    <c:plotVisOnly val="1"/>
    <c:dispBlanksAs val="zero"/>
    <c:showDLblsOverMax val="0"/>
  </c:chart>
  <c:spPr>
    <a:gradFill flip="none" rotWithShape="1">
      <a:gsLst>
        <a:gs pos="0">
          <a:sysClr val="window" lastClr="FFFFFF">
            <a:lumMod val="7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Количество внеплановых проверок и мероприятий СН,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в 3 квартале 2019 года  и в 3 квартале 2020 года</a:t>
            </a:r>
            <a:endParaRPr lang="ru-RU" sz="1100"/>
          </a:p>
        </c:rich>
      </c:tx>
      <c:layout>
        <c:manualLayout>
          <c:xMode val="edge"/>
          <c:yMode val="edge"/>
          <c:x val="0.15839908038365041"/>
          <c:y val="2.9698052449326211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9"/>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10</c:v>
                </c:pt>
                <c:pt idx="1">
                  <c:v>6</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dLbl>
              <c:idx val="2"/>
              <c:layout>
                <c:manualLayout>
                  <c:x val="1.1519734120908226E-2"/>
                  <c:y val="-3.9575402918041931E-17"/>
                </c:manualLayout>
              </c:layout>
              <c:showLegendKey val="0"/>
              <c:showVal val="1"/>
              <c:showCatName val="0"/>
              <c:showSerName val="0"/>
              <c:showPercent val="0"/>
              <c:showBubbleSize val="0"/>
            </c:dLbl>
            <c:dLbl>
              <c:idx val="3"/>
              <c:layout>
                <c:manualLayout>
                  <c:x val="1.1514104778353483E-2"/>
                  <c:y val="-1.2944983818770227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3</c:v>
                </c:pt>
                <c:pt idx="1">
                  <c:v>0</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dLbl>
              <c:idx val="2"/>
              <c:layout>
                <c:manualLayout>
                  <c:x val="9.2157872967266029E-3"/>
                  <c:y val="-8.6347331119578132E-3"/>
                </c:manualLayout>
              </c:layout>
              <c:showLegendKey val="0"/>
              <c:showVal val="1"/>
              <c:showCatName val="0"/>
              <c:showSerName val="0"/>
              <c:showPercent val="0"/>
              <c:showBubbleSize val="0"/>
            </c:dLbl>
            <c:dLbl>
              <c:idx val="3"/>
              <c:layout>
                <c:manualLayout>
                  <c:x val="1.8422567645365446E-2"/>
                  <c:y val="-3.451995685005394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Лист1!$D$2:$D$3</c:f>
              <c:numCache>
                <c:formatCode>General</c:formatCode>
                <c:ptCount val="2"/>
                <c:pt idx="0">
                  <c:v>4</c:v>
                </c:pt>
                <c:pt idx="1">
                  <c:v>4</c:v>
                </c:pt>
              </c:numCache>
            </c:numRef>
          </c:val>
        </c:ser>
        <c:ser>
          <c:idx val="3"/>
          <c:order val="3"/>
          <c:tx>
            <c:strRef>
              <c:f>Лист1!$E$1</c:f>
              <c:strCache>
                <c:ptCount val="1"/>
                <c:pt idx="0">
                  <c:v>СМИ</c:v>
                </c:pt>
              </c:strCache>
            </c:strRef>
          </c:tx>
          <c:invertIfNegative val="0"/>
          <c:dLbls>
            <c:dLbl>
              <c:idx val="0"/>
              <c:layout>
                <c:manualLayout>
                  <c:x val="1.843157793718345E-2"/>
                  <c:y val="-1.2952104071006084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dLbl>
              <c:idx val="2"/>
              <c:layout>
                <c:manualLayout>
                  <c:x val="9.2157872967264329E-3"/>
                  <c:y val="-8.6347331119578132E-3"/>
                </c:manualLayout>
              </c:layout>
              <c:showLegendKey val="0"/>
              <c:showVal val="1"/>
              <c:showCatName val="0"/>
              <c:showSerName val="0"/>
              <c:showPercent val="0"/>
              <c:showBubbleSize val="0"/>
            </c:dLbl>
            <c:dLbl>
              <c:idx val="3"/>
              <c:layout>
                <c:manualLayout>
                  <c:x val="1.3816925734024181E-2"/>
                  <c:y val="-2.15749730312837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Лист1!$E$2:$E$3</c:f>
              <c:numCache>
                <c:formatCode>General</c:formatCode>
                <c:ptCount val="2"/>
                <c:pt idx="0">
                  <c:v>3</c:v>
                </c:pt>
                <c:pt idx="1">
                  <c:v>2</c:v>
                </c:pt>
              </c:numCache>
            </c:numRef>
          </c:val>
        </c:ser>
        <c:ser>
          <c:idx val="4"/>
          <c:order val="4"/>
          <c:tx>
            <c:strRef>
              <c:f>Лист1!$F$1</c:f>
              <c:strCache>
                <c:ptCount val="1"/>
                <c:pt idx="0">
                  <c:v>ОПД</c:v>
                </c:pt>
              </c:strCache>
            </c:strRef>
          </c:tx>
          <c:invertIfNegative val="0"/>
          <c:dLbls>
            <c:dLbl>
              <c:idx val="0"/>
              <c:layout>
                <c:manualLayout>
                  <c:x val="2.3457202024270953E-2"/>
                  <c:y val="-3.7318279080783257E-3"/>
                </c:manualLayout>
              </c:layout>
              <c:showLegendKey val="0"/>
              <c:showVal val="1"/>
              <c:showCatName val="0"/>
              <c:showSerName val="0"/>
              <c:showPercent val="0"/>
              <c:showBubbleSize val="0"/>
            </c:dLbl>
            <c:dLbl>
              <c:idx val="1"/>
              <c:layout>
                <c:manualLayout>
                  <c:x val="1.9192256201676191E-2"/>
                  <c:y val="-3.7318279080783257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43379968"/>
        <c:axId val="343381504"/>
        <c:axId val="0"/>
      </c:bar3DChart>
      <c:catAx>
        <c:axId val="34337996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43381504"/>
        <c:crosses val="autoZero"/>
        <c:auto val="1"/>
        <c:lblAlgn val="ctr"/>
        <c:lblOffset val="100"/>
        <c:noMultiLvlLbl val="0"/>
      </c:catAx>
      <c:valAx>
        <c:axId val="34338150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3379968"/>
        <c:crosses val="autoZero"/>
        <c:crossBetween val="between"/>
      </c:valAx>
    </c:plotArea>
    <c:legend>
      <c:legendPos val="b"/>
      <c:layout>
        <c:manualLayout>
          <c:xMode val="edge"/>
          <c:yMode val="edge"/>
          <c:x val="0.29312667315902596"/>
          <c:y val="0.76822622638520865"/>
          <c:w val="0.4550423497366396"/>
          <c:h val="5.920677206288981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Количество внеплановых проверок </a:t>
            </a:r>
            <a:r>
              <a:rPr lang="ru-RU" sz="1100" b="1" i="0" u="none" strike="noStrike" baseline="0">
                <a:effectLst/>
              </a:rPr>
              <a:t>и мероприятий СН</a:t>
            </a:r>
            <a:r>
              <a:rPr lang="ru-RU" sz="1100" b="1" i="0" kern="1200" baseline="0">
                <a:solidFill>
                  <a:srgbClr val="000000"/>
                </a:solidFill>
                <a:latin typeface="Times New Roman"/>
                <a:cs typeface="Times New Roman"/>
              </a:rPr>
              <a:t>, проведенных в 2020 году, поквартально </a:t>
            </a:r>
            <a:endParaRPr lang="ru-RU" sz="1100"/>
          </a:p>
        </c:rich>
      </c:tx>
      <c:layout>
        <c:manualLayout>
          <c:xMode val="edge"/>
          <c:yMode val="edge"/>
          <c:x val="0.17185789600134191"/>
          <c:y val="1.7289863373165123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6319561103735519E-2"/>
          <c:y val="0.14603826367160624"/>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1.8546354654216338E-2"/>
                  <c:y val="-1.0136202411402524E-2"/>
                </c:manualLayout>
              </c:layout>
              <c:showLegendKey val="0"/>
              <c:showVal val="1"/>
              <c:showCatName val="0"/>
              <c:showSerName val="0"/>
              <c:showPercent val="0"/>
              <c:showBubbleSize val="0"/>
            </c:dLbl>
            <c:dLbl>
              <c:idx val="1"/>
              <c:layout>
                <c:manualLayout>
                  <c:x val="1.6216864683920827E-2"/>
                  <c:y val="-3.9714722931683275E-3"/>
                </c:manualLayout>
              </c:layout>
              <c:showLegendKey val="0"/>
              <c:showVal val="1"/>
              <c:showCatName val="0"/>
              <c:showSerName val="0"/>
              <c:showPercent val="0"/>
              <c:showBubbleSize val="0"/>
            </c:dLbl>
            <c:dLbl>
              <c:idx val="2"/>
              <c:layout>
                <c:manualLayout>
                  <c:x val="9.2058904651258038E-3"/>
                  <c:y val="-4.3168177099656363E-3"/>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Лист1!$B$2:$B$4</c:f>
              <c:numCache>
                <c:formatCode>General</c:formatCode>
                <c:ptCount val="3"/>
                <c:pt idx="0">
                  <c:v>9</c:v>
                </c:pt>
                <c:pt idx="1">
                  <c:v>2</c:v>
                </c:pt>
                <c:pt idx="2">
                  <c:v>6</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5341025688421233E-2"/>
                  <c:y val="-5.1803851961024952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dLbl>
              <c:idx val="2"/>
              <c:layout>
                <c:manualLayout>
                  <c:x val="1.1519734120908226E-2"/>
                  <c:y val="-3.9575402918041931E-17"/>
                </c:manualLayout>
              </c:layout>
              <c:showLegendKey val="0"/>
              <c:showVal val="1"/>
              <c:showCatName val="0"/>
              <c:showSerName val="0"/>
              <c:showPercent val="0"/>
              <c:showBubbleSize val="0"/>
            </c:dLbl>
            <c:dLbl>
              <c:idx val="3"/>
              <c:layout>
                <c:manualLayout>
                  <c:x val="1.1514104778353483E-2"/>
                  <c:y val="-1.2944983818770227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Лист1!$C$2:$C$4</c:f>
              <c:numCache>
                <c:formatCode>General</c:formatCode>
                <c:ptCount val="3"/>
                <c:pt idx="0">
                  <c:v>1</c:v>
                </c:pt>
                <c:pt idx="1">
                  <c:v>0</c:v>
                </c:pt>
                <c:pt idx="2">
                  <c:v>0</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33726722141E-2"/>
                  <c:y val="-3.8855098365659695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dLbl>
              <c:idx val="2"/>
              <c:layout>
                <c:manualLayout>
                  <c:x val="9.2157872967266029E-3"/>
                  <c:y val="-8.6347331119578132E-3"/>
                </c:manualLayout>
              </c:layout>
              <c:showLegendKey val="0"/>
              <c:showVal val="1"/>
              <c:showCatName val="0"/>
              <c:showSerName val="0"/>
              <c:showPercent val="0"/>
              <c:showBubbleSize val="0"/>
            </c:dLbl>
            <c:dLbl>
              <c:idx val="3"/>
              <c:layout>
                <c:manualLayout>
                  <c:x val="1.8422567645365446E-2"/>
                  <c:y val="-3.451995685005394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Лист1!$D$2:$D$4</c:f>
              <c:numCache>
                <c:formatCode>General</c:formatCode>
                <c:ptCount val="3"/>
                <c:pt idx="0">
                  <c:v>5</c:v>
                </c:pt>
                <c:pt idx="1">
                  <c:v>1</c:v>
                </c:pt>
                <c:pt idx="2">
                  <c:v>4</c:v>
                </c:pt>
              </c:numCache>
            </c:numRef>
          </c:val>
        </c:ser>
        <c:ser>
          <c:idx val="3"/>
          <c:order val="3"/>
          <c:tx>
            <c:strRef>
              <c:f>Лист1!$E$1</c:f>
              <c:strCache>
                <c:ptCount val="1"/>
                <c:pt idx="0">
                  <c:v>СМИ</c:v>
                </c:pt>
              </c:strCache>
            </c:strRef>
          </c:tx>
          <c:invertIfNegative val="0"/>
          <c:dLbls>
            <c:dLbl>
              <c:idx val="0"/>
              <c:layout>
                <c:manualLayout>
                  <c:x val="1.3828588494159176E-2"/>
                  <c:y val="-4.7486694344153139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dLbl>
              <c:idx val="2"/>
              <c:layout>
                <c:manualLayout>
                  <c:x val="9.2157872967264329E-3"/>
                  <c:y val="-8.6347331119578132E-3"/>
                </c:manualLayout>
              </c:layout>
              <c:showLegendKey val="0"/>
              <c:showVal val="1"/>
              <c:showCatName val="0"/>
              <c:showSerName val="0"/>
              <c:showPercent val="0"/>
              <c:showBubbleSize val="0"/>
            </c:dLbl>
            <c:dLbl>
              <c:idx val="3"/>
              <c:layout>
                <c:manualLayout>
                  <c:x val="1.3816925734024181E-2"/>
                  <c:y val="-2.15749730312837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Лист1!$E$2:$E$4</c:f>
              <c:numCache>
                <c:formatCode>General</c:formatCode>
                <c:ptCount val="3"/>
                <c:pt idx="0">
                  <c:v>3</c:v>
                </c:pt>
                <c:pt idx="1">
                  <c:v>1</c:v>
                </c:pt>
                <c:pt idx="2">
                  <c:v>2</c:v>
                </c:pt>
              </c:numCache>
            </c:numRef>
          </c:val>
        </c:ser>
        <c:ser>
          <c:idx val="4"/>
          <c:order val="4"/>
          <c:tx>
            <c:strRef>
              <c:f>Лист1!$F$1</c:f>
              <c:strCache>
                <c:ptCount val="1"/>
                <c:pt idx="0">
                  <c:v>ОПД</c:v>
                </c:pt>
              </c:strCache>
            </c:strRef>
          </c:tx>
          <c:invertIfNegative val="0"/>
          <c:dLbls>
            <c:dLbl>
              <c:idx val="0"/>
              <c:layout>
                <c:manualLayout>
                  <c:x val="1.8411780930251524E-2"/>
                  <c:y val="-4.3168177099655947E-3"/>
                </c:manualLayout>
              </c:layout>
              <c:showLegendKey val="0"/>
              <c:showVal val="1"/>
              <c:showCatName val="0"/>
              <c:showSerName val="0"/>
              <c:showPercent val="0"/>
              <c:showBubbleSize val="0"/>
            </c:dLbl>
            <c:dLbl>
              <c:idx val="1"/>
              <c:layout>
                <c:manualLayout>
                  <c:x val="1.3805005564576721E-2"/>
                  <c:y val="0"/>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Лист1!$A$2:$A$4</c:f>
              <c:strCache>
                <c:ptCount val="3"/>
                <c:pt idx="0">
                  <c:v>1 квартал 2020 года</c:v>
                </c:pt>
                <c:pt idx="1">
                  <c:v>2 квартал 2020 года</c:v>
                </c:pt>
                <c:pt idx="2">
                  <c:v>3 квартал 2020 года</c:v>
                </c:pt>
              </c:strCache>
            </c:strRef>
          </c:cat>
          <c:val>
            <c:numRef>
              <c:f>Лист1!$F$2:$F$4</c:f>
              <c:numCache>
                <c:formatCode>General</c:formatCode>
                <c:ptCount val="3"/>
                <c:pt idx="0">
                  <c:v>0</c:v>
                </c:pt>
                <c:pt idx="1">
                  <c:v>0</c:v>
                </c:pt>
                <c:pt idx="2">
                  <c:v>0</c:v>
                </c:pt>
              </c:numCache>
            </c:numRef>
          </c:val>
        </c:ser>
        <c:dLbls>
          <c:showLegendKey val="0"/>
          <c:showVal val="0"/>
          <c:showCatName val="0"/>
          <c:showSerName val="0"/>
          <c:showPercent val="0"/>
          <c:showBubbleSize val="0"/>
        </c:dLbls>
        <c:gapWidth val="94"/>
        <c:gapDepth val="280"/>
        <c:shape val="box"/>
        <c:axId val="343211008"/>
        <c:axId val="343597824"/>
        <c:axId val="0"/>
      </c:bar3DChart>
      <c:catAx>
        <c:axId val="343211008"/>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43597824"/>
        <c:crosses val="autoZero"/>
        <c:auto val="1"/>
        <c:lblAlgn val="ctr"/>
        <c:lblOffset val="100"/>
        <c:noMultiLvlLbl val="0"/>
      </c:catAx>
      <c:valAx>
        <c:axId val="343597824"/>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3211008"/>
        <c:crosses val="autoZero"/>
        <c:crossBetween val="between"/>
      </c:valAx>
    </c:plotArea>
    <c:legend>
      <c:legendPos val="b"/>
      <c:layout>
        <c:manualLayout>
          <c:xMode val="edge"/>
          <c:yMode val="edge"/>
          <c:x val="0.29312667315902596"/>
          <c:y val="0.76822622638520865"/>
          <c:w val="0.49110471772891445"/>
          <c:h val="6.8487842549682487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Количество внеплановых проверок и мероприятий СН, проведенных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за 9 месяцев 2019 года  и за 9 месяцев 2020 года</a:t>
            </a:r>
            <a:endParaRPr lang="ru-RU" sz="1100"/>
          </a:p>
        </c:rich>
      </c:tx>
      <c:layout>
        <c:manualLayout>
          <c:xMode val="edge"/>
          <c:yMode val="edge"/>
          <c:x val="0.15839908038365041"/>
          <c:y val="2.9698052449326211E-2"/>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09"/>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39</c:v>
                </c:pt>
                <c:pt idx="1">
                  <c:v>17</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3039472421479499E-2"/>
                  <c:y val="-1.7269472094674859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dLbl>
              <c:idx val="2"/>
              <c:layout>
                <c:manualLayout>
                  <c:x val="1.1519734120908226E-2"/>
                  <c:y val="-3.9575402918041931E-17"/>
                </c:manualLayout>
              </c:layout>
              <c:showLegendKey val="0"/>
              <c:showVal val="1"/>
              <c:showCatName val="0"/>
              <c:showSerName val="0"/>
              <c:showPercent val="0"/>
              <c:showBubbleSize val="0"/>
            </c:dLbl>
            <c:dLbl>
              <c:idx val="3"/>
              <c:layout>
                <c:manualLayout>
                  <c:x val="1.1514104778353483E-2"/>
                  <c:y val="-1.2944983818770227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10</c:v>
                </c:pt>
                <c:pt idx="1">
                  <c:v>1</c:v>
                </c:pt>
              </c:numCache>
            </c:numRef>
          </c:val>
        </c:ser>
        <c:ser>
          <c:idx val="2"/>
          <c:order val="2"/>
          <c:tx>
            <c:strRef>
              <c:f>Лист1!$D$1</c:f>
              <c:strCache>
                <c:ptCount val="1"/>
                <c:pt idx="0">
                  <c:v>вещ</c:v>
                </c:pt>
              </c:strCache>
            </c:strRef>
          </c:tx>
          <c:spPr>
            <a:solidFill>
              <a:srgbClr val="FFFF00"/>
            </a:solidFill>
            <a:ln>
              <a:solidFill>
                <a:schemeClr val="tx1">
                  <a:lumMod val="95000"/>
                  <a:lumOff val="5000"/>
                </a:schemeClr>
              </a:solidFill>
            </a:ln>
          </c:spPr>
          <c:invertIfNegative val="0"/>
          <c:dLbls>
            <c:dLbl>
              <c:idx val="0"/>
              <c:layout>
                <c:manualLayout>
                  <c:x val="1.8431577937183533E-2"/>
                  <c:y val="-2.5904208142012181E-2"/>
                </c:manualLayout>
              </c:layout>
              <c:showLegendKey val="0"/>
              <c:showVal val="1"/>
              <c:showCatName val="0"/>
              <c:showSerName val="0"/>
              <c:showPercent val="0"/>
              <c:showBubbleSize val="0"/>
            </c:dLbl>
            <c:dLbl>
              <c:idx val="1"/>
              <c:layout>
                <c:manualLayout>
                  <c:x val="1.6127449281866921E-2"/>
                  <c:y val="-2.1586840118343508E-2"/>
                </c:manualLayout>
              </c:layout>
              <c:showLegendKey val="0"/>
              <c:showVal val="1"/>
              <c:showCatName val="0"/>
              <c:showSerName val="0"/>
              <c:showPercent val="0"/>
              <c:showBubbleSize val="0"/>
            </c:dLbl>
            <c:dLbl>
              <c:idx val="2"/>
              <c:layout>
                <c:manualLayout>
                  <c:x val="9.2157872967266029E-3"/>
                  <c:y val="-8.6347331119578132E-3"/>
                </c:manualLayout>
              </c:layout>
              <c:showLegendKey val="0"/>
              <c:showVal val="1"/>
              <c:showCatName val="0"/>
              <c:showSerName val="0"/>
              <c:showPercent val="0"/>
              <c:showBubbleSize val="0"/>
            </c:dLbl>
            <c:dLbl>
              <c:idx val="3"/>
              <c:layout>
                <c:manualLayout>
                  <c:x val="1.8422567645365446E-2"/>
                  <c:y val="-3.451995685005394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Лист1!$D$2:$D$3</c:f>
              <c:numCache>
                <c:formatCode>General</c:formatCode>
                <c:ptCount val="2"/>
                <c:pt idx="0">
                  <c:v>15</c:v>
                </c:pt>
                <c:pt idx="1">
                  <c:v>10</c:v>
                </c:pt>
              </c:numCache>
            </c:numRef>
          </c:val>
        </c:ser>
        <c:ser>
          <c:idx val="3"/>
          <c:order val="3"/>
          <c:tx>
            <c:strRef>
              <c:f>Лист1!$E$1</c:f>
              <c:strCache>
                <c:ptCount val="1"/>
                <c:pt idx="0">
                  <c:v>СМИ</c:v>
                </c:pt>
              </c:strCache>
            </c:strRef>
          </c:tx>
          <c:invertIfNegative val="0"/>
          <c:dLbls>
            <c:dLbl>
              <c:idx val="0"/>
              <c:layout>
                <c:manualLayout>
                  <c:x val="1.843157793718345E-2"/>
                  <c:y val="-1.2952104071006084E-2"/>
                </c:manualLayout>
              </c:layout>
              <c:showLegendKey val="0"/>
              <c:showVal val="1"/>
              <c:showCatName val="0"/>
              <c:showSerName val="0"/>
              <c:showPercent val="0"/>
              <c:showBubbleSize val="0"/>
            </c:dLbl>
            <c:dLbl>
              <c:idx val="1"/>
              <c:layout>
                <c:manualLayout>
                  <c:x val="1.8431577937183533E-2"/>
                  <c:y val="-1.2952104071006084E-2"/>
                </c:manualLayout>
              </c:layout>
              <c:showLegendKey val="0"/>
              <c:showVal val="1"/>
              <c:showCatName val="0"/>
              <c:showSerName val="0"/>
              <c:showPercent val="0"/>
              <c:showBubbleSize val="0"/>
            </c:dLbl>
            <c:dLbl>
              <c:idx val="2"/>
              <c:layout>
                <c:manualLayout>
                  <c:x val="9.2157872967264329E-3"/>
                  <c:y val="-8.6347331119578132E-3"/>
                </c:manualLayout>
              </c:layout>
              <c:showLegendKey val="0"/>
              <c:showVal val="1"/>
              <c:showCatName val="0"/>
              <c:showSerName val="0"/>
              <c:showPercent val="0"/>
              <c:showBubbleSize val="0"/>
            </c:dLbl>
            <c:dLbl>
              <c:idx val="3"/>
              <c:layout>
                <c:manualLayout>
                  <c:x val="1.3816925734024181E-2"/>
                  <c:y val="-2.157497303128371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Лист1!$E$2:$E$3</c:f>
              <c:numCache>
                <c:formatCode>General</c:formatCode>
                <c:ptCount val="2"/>
                <c:pt idx="0">
                  <c:v>14</c:v>
                </c:pt>
                <c:pt idx="1">
                  <c:v>6</c:v>
                </c:pt>
              </c:numCache>
            </c:numRef>
          </c:val>
        </c:ser>
        <c:ser>
          <c:idx val="4"/>
          <c:order val="4"/>
          <c:tx>
            <c:strRef>
              <c:f>Лист1!$F$1</c:f>
              <c:strCache>
                <c:ptCount val="1"/>
                <c:pt idx="0">
                  <c:v>ОПД</c:v>
                </c:pt>
              </c:strCache>
            </c:strRef>
          </c:tx>
          <c:invertIfNegative val="0"/>
          <c:dLbls>
            <c:dLbl>
              <c:idx val="0"/>
              <c:layout>
                <c:manualLayout>
                  <c:x val="2.3457202024270953E-2"/>
                  <c:y val="-3.7318279080783257E-3"/>
                </c:manualLayout>
              </c:layout>
              <c:showLegendKey val="0"/>
              <c:showVal val="1"/>
              <c:showCatName val="0"/>
              <c:showSerName val="0"/>
              <c:showPercent val="0"/>
              <c:showBubbleSize val="0"/>
            </c:dLbl>
            <c:dLbl>
              <c:idx val="1"/>
              <c:layout>
                <c:manualLayout>
                  <c:x val="1.9192256201676191E-2"/>
                  <c:y val="-3.7318279080783257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44959232"/>
        <c:axId val="345313280"/>
        <c:axId val="0"/>
      </c:bar3DChart>
      <c:catAx>
        <c:axId val="34495923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45313280"/>
        <c:crosses val="autoZero"/>
        <c:auto val="1"/>
        <c:lblAlgn val="ctr"/>
        <c:lblOffset val="100"/>
        <c:noMultiLvlLbl val="0"/>
      </c:catAx>
      <c:valAx>
        <c:axId val="345313280"/>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4959232"/>
        <c:crosses val="autoZero"/>
        <c:crossBetween val="between"/>
      </c:valAx>
    </c:plotArea>
    <c:legend>
      <c:legendPos val="b"/>
      <c:layout>
        <c:manualLayout>
          <c:xMode val="edge"/>
          <c:yMode val="edge"/>
          <c:x val="0.29312667315902596"/>
          <c:y val="0.76822622638520865"/>
          <c:w val="0.4550423497366396"/>
          <c:h val="5.9206772062889816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158205237727595E-2"/>
          <c:y val="0.18709784693149897"/>
          <c:w val="0.8213985491396909"/>
          <c:h val="0.73193812482822829"/>
        </c:manualLayout>
      </c:layout>
      <c:barChart>
        <c:barDir val="col"/>
        <c:grouping val="stacked"/>
        <c:varyColors val="0"/>
        <c:ser>
          <c:idx val="0"/>
          <c:order val="0"/>
          <c:tx>
            <c:strRef>
              <c:f>Лист1!$B$1</c:f>
              <c:strCache>
                <c:ptCount val="1"/>
                <c:pt idx="0">
                  <c:v>мероприятия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tx>
                <c:rich>
                  <a:bodyPr/>
                  <a:lstStyle/>
                  <a:p>
                    <a:r>
                      <a:rPr lang="ru-RU" sz="700"/>
                      <a:t>мероприятия госконтроля без нарушений</a:t>
                    </a:r>
                    <a:r>
                      <a:rPr lang="ru-RU" sz="700" baseline="0"/>
                      <a:t> -</a:t>
                    </a:r>
                    <a:r>
                      <a:rPr lang="ru-RU" sz="700"/>
                      <a:t> 2</a:t>
                    </a:r>
                  </a:p>
                  <a:p>
                    <a:r>
                      <a:rPr lang="ru-RU" sz="700"/>
                      <a:t>20%</a:t>
                    </a:r>
                  </a:p>
                </c:rich>
              </c:tx>
              <c:showLegendKey val="0"/>
              <c:showVal val="1"/>
              <c:showCatName val="0"/>
              <c:showSerName val="1"/>
              <c:showPercent val="0"/>
              <c:showBubbleSize val="0"/>
            </c:dLbl>
            <c:dLbl>
              <c:idx val="1"/>
              <c:layout>
                <c:manualLayout>
                  <c:x val="-1.2527232757299748E-2"/>
                  <c:y val="-0.4729460364582857"/>
                </c:manualLayout>
              </c:layout>
              <c:tx>
                <c:rich>
                  <a:bodyPr/>
                  <a:lstStyle/>
                  <a:p>
                    <a:r>
                      <a:rPr lang="ru-RU" sz="700"/>
                      <a:t>мероприятия госконтроля без нарушений - 0</a:t>
                    </a:r>
                  </a:p>
                  <a:p>
                    <a:r>
                      <a:rPr lang="ru-RU" sz="700"/>
                      <a:t>0%</a:t>
                    </a:r>
                  </a:p>
                </c:rich>
              </c:tx>
              <c:showLegendKey val="0"/>
              <c:showVal val="1"/>
              <c:showCatName val="0"/>
              <c:showSerName val="1"/>
              <c:showPercent val="0"/>
              <c:showBubbleSize val="0"/>
            </c:dLbl>
            <c:numFmt formatCode="General" sourceLinked="0"/>
            <c:spPr>
              <a:solidFill>
                <a:schemeClr val="bg1"/>
              </a:solidFill>
              <a:ln>
                <a:noFill/>
              </a:ln>
            </c:spPr>
            <c:txPr>
              <a:bodyPr/>
              <a:lstStyle/>
              <a:p>
                <a:pPr>
                  <a:defRPr sz="800" b="1" i="0" baseline="0"/>
                </a:pPr>
                <a:endParaRPr lang="ru-RU"/>
              </a:p>
            </c:txPr>
            <c:showLegendKey val="0"/>
            <c:showVal val="1"/>
            <c:showCatName val="0"/>
            <c:showSerName val="1"/>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2</c:v>
                </c:pt>
                <c:pt idx="1">
                  <c:v>0</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chemeClr val="tx1">
                    <a:lumMod val="75000"/>
                    <a:lumOff val="25000"/>
                  </a:schemeClr>
                </a:solidFill>
              </a:ln>
            </c:spPr>
          </c:dPt>
          <c:dLbls>
            <c:dLbl>
              <c:idx val="0"/>
              <c:layout>
                <c:manualLayout>
                  <c:x val="-2.8243251482729267E-6"/>
                  <c:y val="4.7247158530807258E-3"/>
                </c:manualLayout>
              </c:layout>
              <c:tx>
                <c:rich>
                  <a:bodyPr/>
                  <a:lstStyle/>
                  <a:p>
                    <a:r>
                      <a:rPr lang="ru-RU" sz="700"/>
                      <a:t>мероприятия госконтроля с выявленными нарушениями - 8</a:t>
                    </a:r>
                  </a:p>
                  <a:p>
                    <a:r>
                      <a:rPr lang="ru-RU" sz="700"/>
                      <a:t>80%</a:t>
                    </a:r>
                  </a:p>
                </c:rich>
              </c:tx>
              <c:showLegendKey val="0"/>
              <c:showVal val="1"/>
              <c:showCatName val="0"/>
              <c:showSerName val="1"/>
              <c:showPercent val="0"/>
              <c:showBubbleSize val="0"/>
            </c:dLbl>
            <c:dLbl>
              <c:idx val="1"/>
              <c:layout>
                <c:manualLayout>
                  <c:x val="2.1207523508780805E-5"/>
                  <c:y val="-6.1609106339497677E-2"/>
                </c:manualLayout>
              </c:layout>
              <c:tx>
                <c:rich>
                  <a:bodyPr/>
                  <a:lstStyle/>
                  <a:p>
                    <a:r>
                      <a:rPr lang="ru-RU" sz="700"/>
                      <a:t>мероприятия госконтроля с выявленными нарушениями -  6</a:t>
                    </a:r>
                  </a:p>
                  <a:p>
                    <a:r>
                      <a:rPr lang="ru-RU" sz="700"/>
                      <a:t> 100%</a:t>
                    </a:r>
                  </a:p>
                </c:rich>
              </c:tx>
              <c:showLegendKey val="0"/>
              <c:showVal val="1"/>
              <c:showCatName val="0"/>
              <c:showSerName val="1"/>
              <c:showPercent val="0"/>
              <c:showBubbleSize val="0"/>
            </c:dLbl>
            <c:spPr>
              <a:solidFill>
                <a:sysClr val="window" lastClr="FFFFFF"/>
              </a:solidFill>
            </c:spPr>
            <c:txPr>
              <a:bodyPr/>
              <a:lstStyle/>
              <a:p>
                <a:pPr>
                  <a:defRPr sz="800" b="1" i="0" baseline="0"/>
                </a:pPr>
                <a:endParaRPr lang="ru-RU"/>
              </a:p>
            </c:txPr>
            <c:showLegendKey val="0"/>
            <c:showVal val="1"/>
            <c:showCatName val="0"/>
            <c:showSerName val="1"/>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8</c:v>
                </c:pt>
                <c:pt idx="1">
                  <c:v>6</c:v>
                </c:pt>
              </c:numCache>
            </c:numRef>
          </c:val>
        </c:ser>
        <c:dLbls>
          <c:showLegendKey val="0"/>
          <c:showVal val="0"/>
          <c:showCatName val="0"/>
          <c:showSerName val="0"/>
          <c:showPercent val="0"/>
          <c:showBubbleSize val="0"/>
        </c:dLbls>
        <c:gapWidth val="84"/>
        <c:overlap val="100"/>
        <c:axId val="345360256"/>
        <c:axId val="345361792"/>
      </c:barChart>
      <c:catAx>
        <c:axId val="345360256"/>
        <c:scaling>
          <c:orientation val="minMax"/>
        </c:scaling>
        <c:delete val="0"/>
        <c:axPos val="b"/>
        <c:majorTickMark val="out"/>
        <c:minorTickMark val="none"/>
        <c:tickLblPos val="nextTo"/>
        <c:txPr>
          <a:bodyPr/>
          <a:lstStyle/>
          <a:p>
            <a:pPr>
              <a:defRPr sz="900" b="1" baseline="0">
                <a:latin typeface="Times New Roman" pitchFamily="18" charset="0"/>
              </a:defRPr>
            </a:pPr>
            <a:endParaRPr lang="ru-RU"/>
          </a:p>
        </c:txPr>
        <c:crossAx val="345361792"/>
        <c:crosses val="autoZero"/>
        <c:auto val="1"/>
        <c:lblAlgn val="ctr"/>
        <c:lblOffset val="100"/>
        <c:noMultiLvlLbl val="0"/>
      </c:catAx>
      <c:valAx>
        <c:axId val="345361792"/>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5360256"/>
        <c:crosses val="autoZero"/>
        <c:crossBetween val="between"/>
      </c:valAx>
      <c:spPr>
        <a:gradFill>
          <a:gsLst>
            <a:gs pos="0">
              <a:schemeClr val="bg1">
                <a:lumMod val="75000"/>
              </a:schemeClr>
            </a:gs>
            <a:gs pos="100000">
              <a:sysClr val="window" lastClr="FFFFFF"/>
            </a:gs>
          </a:gsLst>
          <a:path path="shape">
            <a:fillToRect l="50000" t="50000" r="50000" b="50000"/>
          </a:path>
        </a:gradFill>
      </c:spPr>
    </c:plotArea>
    <c:plotVisOnly val="1"/>
    <c:dispBlanksAs val="gap"/>
    <c:showDLblsOverMax val="0"/>
  </c:chart>
  <c:spPr>
    <a:ln>
      <a:noFill/>
    </a:ln>
  </c:sp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9.3158205237727595E-2"/>
          <c:y val="6.0027542163011496E-2"/>
          <c:w val="0.8213985491396909"/>
          <c:h val="0.83394931785238302"/>
        </c:manualLayout>
      </c:layout>
      <c:barChart>
        <c:barDir val="col"/>
        <c:grouping val="stacked"/>
        <c:varyColors val="0"/>
        <c:ser>
          <c:idx val="0"/>
          <c:order val="0"/>
          <c:tx>
            <c:strRef>
              <c:f>Лист1!$B$1</c:f>
              <c:strCache>
                <c:ptCount val="1"/>
                <c:pt idx="0">
                  <c:v>мероприятия госконтроля без нарушений</c:v>
                </c:pt>
              </c:strCache>
            </c:strRef>
          </c:tx>
          <c:spPr>
            <a:solidFill>
              <a:srgbClr val="FF99CC"/>
            </a:solidFill>
            <a:ln w="15875">
              <a:solidFill>
                <a:schemeClr val="tx1">
                  <a:lumMod val="75000"/>
                  <a:lumOff val="25000"/>
                </a:schemeClr>
              </a:solidFill>
            </a:ln>
          </c:spPr>
          <c:invertIfNegative val="0"/>
          <c:dLbls>
            <c:dLbl>
              <c:idx val="0"/>
              <c:tx>
                <c:rich>
                  <a:bodyPr/>
                  <a:lstStyle/>
                  <a:p>
                    <a:r>
                      <a:rPr lang="ru-RU" sz="700"/>
                      <a:t>мероприятия госконтроля без нарушений</a:t>
                    </a:r>
                    <a:r>
                      <a:rPr lang="ru-RU" sz="700" baseline="0"/>
                      <a:t> -</a:t>
                    </a:r>
                    <a:r>
                      <a:rPr lang="ru-RU" sz="700"/>
                      <a:t> 16   41%</a:t>
                    </a:r>
                  </a:p>
                </c:rich>
              </c:tx>
              <c:showLegendKey val="0"/>
              <c:showVal val="1"/>
              <c:showCatName val="0"/>
              <c:showSerName val="1"/>
              <c:showPercent val="0"/>
              <c:showBubbleSize val="0"/>
            </c:dLbl>
            <c:dLbl>
              <c:idx val="1"/>
              <c:layout>
                <c:manualLayout>
                  <c:x val="-1.6613677342781908E-7"/>
                  <c:y val="-6.7835687107043588E-2"/>
                </c:manualLayout>
              </c:layout>
              <c:tx>
                <c:rich>
                  <a:bodyPr/>
                  <a:lstStyle/>
                  <a:p>
                    <a:r>
                      <a:rPr lang="ru-RU" sz="700"/>
                      <a:t>мероприятия госконтроля без нарушений -2</a:t>
                    </a:r>
                  </a:p>
                  <a:p>
                    <a:r>
                      <a:rPr lang="ru-RU" sz="700"/>
                      <a:t>12%</a:t>
                    </a:r>
                  </a:p>
                </c:rich>
              </c:tx>
              <c:showLegendKey val="0"/>
              <c:showVal val="1"/>
              <c:showCatName val="0"/>
              <c:showSerName val="1"/>
              <c:showPercent val="0"/>
              <c:showBubbleSize val="0"/>
            </c:dLbl>
            <c:numFmt formatCode="General" sourceLinked="0"/>
            <c:spPr>
              <a:solidFill>
                <a:schemeClr val="bg1"/>
              </a:solidFill>
              <a:ln>
                <a:noFill/>
              </a:ln>
            </c:spPr>
            <c:txPr>
              <a:bodyPr/>
              <a:lstStyle/>
              <a:p>
                <a:pPr>
                  <a:defRPr sz="800" b="1" i="0" baseline="0"/>
                </a:pPr>
                <a:endParaRPr lang="ru-RU"/>
              </a:p>
            </c:txPr>
            <c:showLegendKey val="0"/>
            <c:showVal val="1"/>
            <c:showCatName val="0"/>
            <c:showSerName val="1"/>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16</c:v>
                </c:pt>
                <c:pt idx="1">
                  <c:v>2</c:v>
                </c:pt>
              </c:numCache>
            </c:numRef>
          </c:val>
        </c:ser>
        <c:ser>
          <c:idx val="1"/>
          <c:order val="1"/>
          <c:tx>
            <c:strRef>
              <c:f>Лист1!$C$1</c:f>
              <c:strCache>
                <c:ptCount val="1"/>
                <c:pt idx="0">
                  <c:v>мероприятия госконтроля с выявленными нарушениями</c:v>
                </c:pt>
              </c:strCache>
            </c:strRef>
          </c:tx>
          <c:spPr>
            <a:ln w="15875">
              <a:solidFill>
                <a:schemeClr val="tx1">
                  <a:lumMod val="75000"/>
                  <a:lumOff val="25000"/>
                </a:schemeClr>
              </a:solidFill>
            </a:ln>
          </c:spPr>
          <c:invertIfNegative val="0"/>
          <c:dPt>
            <c:idx val="0"/>
            <c:invertIfNegative val="0"/>
            <c:bubble3D val="0"/>
            <c:spPr>
              <a:solidFill>
                <a:srgbClr val="0066CC"/>
              </a:solidFill>
              <a:ln w="15875">
                <a:solidFill>
                  <a:schemeClr val="tx1">
                    <a:lumMod val="75000"/>
                    <a:lumOff val="25000"/>
                  </a:schemeClr>
                </a:solidFill>
              </a:ln>
            </c:spPr>
          </c:dPt>
          <c:dLbls>
            <c:dLbl>
              <c:idx val="0"/>
              <c:layout>
                <c:manualLayout>
                  <c:x val="4.2170497199183303E-3"/>
                  <c:y val="-1.4066131941331141E-2"/>
                </c:manualLayout>
              </c:layout>
              <c:tx>
                <c:rich>
                  <a:bodyPr/>
                  <a:lstStyle/>
                  <a:p>
                    <a:r>
                      <a:rPr lang="ru-RU" sz="700"/>
                      <a:t>мероприятия госконтроля с выявленными нарушениями - 23   59%</a:t>
                    </a:r>
                  </a:p>
                </c:rich>
              </c:tx>
              <c:showLegendKey val="0"/>
              <c:showVal val="1"/>
              <c:showCatName val="0"/>
              <c:showSerName val="1"/>
              <c:showPercent val="0"/>
              <c:showBubbleSize val="0"/>
            </c:dLbl>
            <c:dLbl>
              <c:idx val="1"/>
              <c:layout>
                <c:manualLayout>
                  <c:x val="2.1086079283458752E-3"/>
                  <c:y val="-0.13882910845357938"/>
                </c:manualLayout>
              </c:layout>
              <c:tx>
                <c:rich>
                  <a:bodyPr/>
                  <a:lstStyle/>
                  <a:p>
                    <a:r>
                      <a:rPr lang="ru-RU" sz="700"/>
                      <a:t>мероприятия госконтроля с выявленными</a:t>
                    </a:r>
                    <a:r>
                      <a:rPr lang="ru-RU" sz="700" baseline="0"/>
                      <a:t> </a:t>
                    </a:r>
                    <a:r>
                      <a:rPr lang="ru-RU" sz="700"/>
                      <a:t>нарушениями - 15</a:t>
                    </a:r>
                    <a:r>
                      <a:rPr lang="ru-RU" sz="700" baseline="0"/>
                      <a:t>     88</a:t>
                    </a:r>
                    <a:r>
                      <a:rPr lang="ru-RU" sz="700"/>
                      <a:t>%</a:t>
                    </a:r>
                  </a:p>
                </c:rich>
              </c:tx>
              <c:showLegendKey val="0"/>
              <c:showVal val="1"/>
              <c:showCatName val="0"/>
              <c:showSerName val="1"/>
              <c:showPercent val="0"/>
              <c:showBubbleSize val="0"/>
            </c:dLbl>
            <c:spPr>
              <a:solidFill>
                <a:sysClr val="window" lastClr="FFFFFF"/>
              </a:solidFill>
            </c:spPr>
            <c:txPr>
              <a:bodyPr/>
              <a:lstStyle/>
              <a:p>
                <a:pPr>
                  <a:defRPr sz="800" b="1" i="0" baseline="0"/>
                </a:pPr>
                <a:endParaRPr lang="ru-RU"/>
              </a:p>
            </c:txPr>
            <c:showLegendKey val="0"/>
            <c:showVal val="1"/>
            <c:showCatName val="0"/>
            <c:showSerName val="1"/>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23</c:v>
                </c:pt>
                <c:pt idx="1">
                  <c:v>15</c:v>
                </c:pt>
              </c:numCache>
            </c:numRef>
          </c:val>
        </c:ser>
        <c:dLbls>
          <c:showLegendKey val="0"/>
          <c:showVal val="0"/>
          <c:showCatName val="0"/>
          <c:showSerName val="0"/>
          <c:showPercent val="0"/>
          <c:showBubbleSize val="0"/>
        </c:dLbls>
        <c:gapWidth val="84"/>
        <c:overlap val="100"/>
        <c:axId val="347218688"/>
        <c:axId val="347220224"/>
      </c:barChart>
      <c:catAx>
        <c:axId val="347218688"/>
        <c:scaling>
          <c:orientation val="minMax"/>
        </c:scaling>
        <c:delete val="0"/>
        <c:axPos val="b"/>
        <c:majorTickMark val="out"/>
        <c:minorTickMark val="none"/>
        <c:tickLblPos val="nextTo"/>
        <c:txPr>
          <a:bodyPr/>
          <a:lstStyle/>
          <a:p>
            <a:pPr>
              <a:defRPr sz="900" b="1" baseline="0">
                <a:latin typeface="Times New Roman" pitchFamily="18" charset="0"/>
              </a:defRPr>
            </a:pPr>
            <a:endParaRPr lang="ru-RU"/>
          </a:p>
        </c:txPr>
        <c:crossAx val="347220224"/>
        <c:crosses val="autoZero"/>
        <c:auto val="1"/>
        <c:lblAlgn val="ctr"/>
        <c:lblOffset val="100"/>
        <c:noMultiLvlLbl val="0"/>
      </c:catAx>
      <c:valAx>
        <c:axId val="347220224"/>
        <c:scaling>
          <c:orientation val="minMax"/>
        </c:scaling>
        <c:delete val="0"/>
        <c:axPos val="l"/>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47218688"/>
        <c:crosses val="autoZero"/>
        <c:crossBetween val="between"/>
      </c:valAx>
      <c:spPr>
        <a:gradFill>
          <a:gsLst>
            <a:gs pos="0">
              <a:schemeClr val="bg1">
                <a:lumMod val="75000"/>
              </a:schemeClr>
            </a:gs>
            <a:gs pos="100000">
              <a:sysClr val="window" lastClr="FFFFFF"/>
            </a:gs>
          </a:gsLst>
          <a:path path="shape">
            <a:fillToRect l="50000" t="50000" r="50000" b="50000"/>
          </a:path>
        </a:gradFill>
      </c:spPr>
    </c:plotArea>
    <c:plotVisOnly val="1"/>
    <c:dispBlanksAs val="gap"/>
    <c:showDLblsOverMax val="0"/>
  </c:chart>
  <c:spPr>
    <a:ln>
      <a:noFill/>
    </a:ln>
  </c:sp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Данные о количестве выявленных нарушений норм </a:t>
            </a:r>
          </a:p>
          <a:p>
            <a:pPr>
              <a:defRPr sz="1100">
                <a:latin typeface="Times New Roman" pitchFamily="18" charset="0"/>
                <a:cs typeface="Times New Roman" pitchFamily="18" charset="0"/>
              </a:defRPr>
            </a:pPr>
            <a:r>
              <a:rPr lang="ru-RU" sz="1100">
                <a:latin typeface="Times New Roman" pitchFamily="18" charset="0"/>
                <a:cs typeface="Times New Roman" pitchFamily="18" charset="0"/>
              </a:rPr>
              <a:t>в 3 квартале 2019</a:t>
            </a:r>
            <a:r>
              <a:rPr lang="ru-RU" sz="1100" baseline="0">
                <a:latin typeface="Times New Roman" pitchFamily="18" charset="0"/>
                <a:cs typeface="Times New Roman" pitchFamily="18" charset="0"/>
              </a:rPr>
              <a:t> года</a:t>
            </a:r>
            <a:r>
              <a:rPr lang="ru-RU" sz="1100">
                <a:latin typeface="Times New Roman" pitchFamily="18" charset="0"/>
                <a:cs typeface="Times New Roman" pitchFamily="18" charset="0"/>
              </a:rPr>
              <a:t> и </a:t>
            </a:r>
            <a:r>
              <a:rPr lang="ru-RU" sz="1100" b="1" i="0" u="none" strike="noStrike" baseline="0">
                <a:effectLst/>
              </a:rPr>
              <a:t>в 3 квартале </a:t>
            </a:r>
            <a:r>
              <a:rPr lang="ru-RU" sz="1100">
                <a:latin typeface="Times New Roman" pitchFamily="18" charset="0"/>
                <a:cs typeface="Times New Roman" pitchFamily="18" charset="0"/>
              </a:rPr>
              <a:t>2020 года</a:t>
            </a:r>
          </a:p>
        </c:rich>
      </c:tx>
      <c:layout>
        <c:manualLayout>
          <c:xMode val="edge"/>
          <c:yMode val="edge"/>
          <c:x val="0.19515000729075513"/>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101"/>
          <c:w val="0.91051891951006059"/>
          <c:h val="0.54459370029654652"/>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518518518538E-2"/>
                  <c:y val="-2.3165947293970552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10</c:v>
                </c:pt>
                <c:pt idx="1">
                  <c:v>10</c:v>
                </c:pt>
              </c:numCache>
            </c:numRef>
          </c:val>
        </c:ser>
        <c:ser>
          <c:idx val="1"/>
          <c:order val="1"/>
          <c:tx>
            <c:strRef>
              <c:f>Лист1!$C$1</c:f>
              <c:strCache>
                <c:ptCount val="1"/>
                <c:pt idx="0">
                  <c:v>вещание</c:v>
                </c:pt>
              </c:strCache>
            </c:strRef>
          </c:tx>
          <c:spPr>
            <a:solidFill>
              <a:srgbClr val="00CCFF"/>
            </a:solidFill>
            <a:ln>
              <a:solidFill>
                <a:schemeClr val="tx1">
                  <a:lumMod val="65000"/>
                  <a:lumOff val="35000"/>
                </a:schemeClr>
              </a:solidFill>
            </a:ln>
          </c:spPr>
          <c:invertIfNegative val="0"/>
          <c:dLbls>
            <c:dLbl>
              <c:idx val="0"/>
              <c:layout>
                <c:manualLayout>
                  <c:x val="1.1574074074074073E-2"/>
                  <c:y val="0"/>
                </c:manualLayout>
              </c:layout>
              <c:showLegendKey val="0"/>
              <c:showVal val="1"/>
              <c:showCatName val="0"/>
              <c:showSerName val="0"/>
              <c:showPercent val="0"/>
              <c:showBubbleSize val="0"/>
            </c:dLbl>
            <c:dLbl>
              <c:idx val="1"/>
              <c:layout>
                <c:manualLayout>
                  <c:x val="1.1574074074074073E-2"/>
                  <c:y val="-1.5375688917124798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3</c:v>
                </c:pt>
                <c:pt idx="1">
                  <c:v>8</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888888888911E-2"/>
                  <c:y val="-1.1531766687843619E-2"/>
                </c:manualLayout>
              </c:layout>
              <c:showLegendKey val="0"/>
              <c:showVal val="1"/>
              <c:showCatName val="0"/>
              <c:showSerName val="0"/>
              <c:showPercent val="0"/>
              <c:showBubbleSize val="0"/>
            </c:dLbl>
            <c:dLbl>
              <c:idx val="1"/>
              <c:layout>
                <c:manualLayout>
                  <c:x val="1.3888888888888741E-2"/>
                  <c:y val="-7.6878444585623713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Лист1!$D$2:$D$3</c:f>
              <c:numCache>
                <c:formatCode>General</c:formatCode>
                <c:ptCount val="2"/>
                <c:pt idx="0">
                  <c:v>4</c:v>
                </c:pt>
                <c:pt idx="1">
                  <c:v>0</c:v>
                </c:pt>
              </c:numCache>
            </c:numRef>
          </c:val>
        </c:ser>
        <c:ser>
          <c:idx val="3"/>
          <c:order val="3"/>
          <c:tx>
            <c:strRef>
              <c:f>Лист1!$E$1</c:f>
              <c:strCache>
                <c:ptCount val="1"/>
                <c:pt idx="0">
                  <c:v>СМИ</c:v>
                </c:pt>
              </c:strCache>
            </c:strRef>
          </c:tx>
          <c:invertIfNegative val="0"/>
          <c:dLbls>
            <c:dLbl>
              <c:idx val="0"/>
              <c:layout>
                <c:manualLayout>
                  <c:x val="1.8518518518518538E-2"/>
                  <c:y val="-7.6789520830366923E-3"/>
                </c:manualLayout>
              </c:layout>
              <c:showLegendKey val="0"/>
              <c:showVal val="1"/>
              <c:showCatName val="0"/>
              <c:showSerName val="0"/>
              <c:showPercent val="0"/>
              <c:showBubbleSize val="0"/>
            </c:dLbl>
            <c:dLbl>
              <c:idx val="1"/>
              <c:layout>
                <c:manualLayout>
                  <c:x val="2.3148148148147977E-2"/>
                  <c:y val="-1.1518428124555101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Лист1!$E$2:$E$3</c:f>
              <c:numCache>
                <c:formatCode>General</c:formatCode>
                <c:ptCount val="2"/>
                <c:pt idx="0">
                  <c:v>3</c:v>
                </c:pt>
                <c:pt idx="1">
                  <c:v>2</c:v>
                </c:pt>
              </c:numCache>
            </c:numRef>
          </c:val>
        </c:ser>
        <c:ser>
          <c:idx val="4"/>
          <c:order val="4"/>
          <c:tx>
            <c:strRef>
              <c:f>Лист1!$F$1</c:f>
              <c:strCache>
                <c:ptCount val="1"/>
                <c:pt idx="0">
                  <c:v>ОПД</c:v>
                </c:pt>
              </c:strCache>
            </c:strRef>
          </c:tx>
          <c:invertIfNegative val="0"/>
          <c:dLbls>
            <c:dLbl>
              <c:idx val="0"/>
              <c:layout>
                <c:manualLayout>
                  <c:x val="1.8518518518518459E-2"/>
                  <c:y val="-1.1518431606818208E-2"/>
                </c:manualLayout>
              </c:layout>
              <c:spPr/>
              <c:txPr>
                <a:bodyPr/>
                <a:lstStyle/>
                <a:p>
                  <a:pPr>
                    <a:defRPr b="1"/>
                  </a:pPr>
                  <a:endParaRPr lang="ru-RU"/>
                </a:p>
              </c:txPr>
              <c:showLegendKey val="0"/>
              <c:showVal val="1"/>
              <c:showCatName val="0"/>
              <c:showSerName val="0"/>
              <c:showPercent val="0"/>
              <c:showBubbleSize val="0"/>
            </c:dLbl>
            <c:dLbl>
              <c:idx val="1"/>
              <c:layout>
                <c:manualLayout>
                  <c:x val="2.08333333333332E-2"/>
                  <c:y val="-3.8394772022727315E-3"/>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47316224"/>
        <c:axId val="347317760"/>
        <c:axId val="0"/>
      </c:bar3DChart>
      <c:catAx>
        <c:axId val="347316224"/>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47317760"/>
        <c:crosses val="autoZero"/>
        <c:auto val="1"/>
        <c:lblAlgn val="ctr"/>
        <c:lblOffset val="100"/>
        <c:noMultiLvlLbl val="0"/>
      </c:catAx>
      <c:valAx>
        <c:axId val="347317760"/>
        <c:scaling>
          <c:orientation val="minMax"/>
        </c:scaling>
        <c:delete val="0"/>
        <c:axPos val="l"/>
        <c:majorGridlines>
          <c:spPr>
            <a:ln>
              <a:solidFill>
                <a:schemeClr val="bg1"/>
              </a:solidFill>
            </a:ln>
          </c:spPr>
        </c:majorGridlines>
        <c:numFmt formatCode="#,##0" sourceLinked="0"/>
        <c:majorTickMark val="out"/>
        <c:minorTickMark val="none"/>
        <c:tickLblPos val="nextTo"/>
        <c:txPr>
          <a:bodyPr/>
          <a:lstStyle/>
          <a:p>
            <a:pPr>
              <a:defRPr sz="900">
                <a:latin typeface="Times New Roman" pitchFamily="18" charset="0"/>
                <a:cs typeface="Times New Roman" pitchFamily="18" charset="0"/>
              </a:defRPr>
            </a:pPr>
            <a:endParaRPr lang="ru-RU"/>
          </a:p>
        </c:txPr>
        <c:crossAx val="347316224"/>
        <c:crosses val="autoZero"/>
        <c:crossBetween val="between"/>
      </c:valAx>
    </c:plotArea>
    <c:legend>
      <c:legendPos val="b"/>
      <c:layout>
        <c:manualLayout>
          <c:xMode val="edge"/>
          <c:yMode val="edge"/>
          <c:x val="0.11701625838436858"/>
          <c:y val="0.76409757188875105"/>
          <c:w val="0.7602017716535443"/>
          <c:h val="6.0914666258734887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Данные о количестве выявленных нарушений норм </a:t>
            </a:r>
          </a:p>
          <a:p>
            <a:pPr>
              <a:defRPr sz="1100">
                <a:latin typeface="Times New Roman" pitchFamily="18" charset="0"/>
                <a:cs typeface="Times New Roman" pitchFamily="18" charset="0"/>
              </a:defRPr>
            </a:pPr>
            <a:r>
              <a:rPr lang="ru-RU" sz="1100">
                <a:latin typeface="Times New Roman" pitchFamily="18" charset="0"/>
                <a:cs typeface="Times New Roman" pitchFamily="18" charset="0"/>
              </a:rPr>
              <a:t>за 9 месяцев 2019</a:t>
            </a:r>
            <a:r>
              <a:rPr lang="ru-RU" sz="1100" baseline="0">
                <a:latin typeface="Times New Roman" pitchFamily="18" charset="0"/>
                <a:cs typeface="Times New Roman" pitchFamily="18" charset="0"/>
              </a:rPr>
              <a:t> года</a:t>
            </a:r>
            <a:r>
              <a:rPr lang="ru-RU" sz="1100">
                <a:latin typeface="Times New Roman" pitchFamily="18" charset="0"/>
                <a:cs typeface="Times New Roman" pitchFamily="18" charset="0"/>
              </a:rPr>
              <a:t> и </a:t>
            </a:r>
            <a:r>
              <a:rPr lang="ru-RU" sz="1100" b="1" i="0" u="none" strike="noStrike" baseline="0">
                <a:effectLst/>
              </a:rPr>
              <a:t>за 9 месяцев </a:t>
            </a:r>
            <a:r>
              <a:rPr lang="ru-RU" sz="1100">
                <a:latin typeface="Times New Roman" pitchFamily="18" charset="0"/>
                <a:cs typeface="Times New Roman" pitchFamily="18" charset="0"/>
              </a:rPr>
              <a:t>2020 года</a:t>
            </a:r>
          </a:p>
        </c:rich>
      </c:tx>
      <c:layout>
        <c:manualLayout>
          <c:xMode val="edge"/>
          <c:yMode val="edge"/>
          <c:x val="0.19515000729075513"/>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101"/>
          <c:w val="0.91051891951006059"/>
          <c:h val="0.54459370029654652"/>
        </c:manualLayout>
      </c:layout>
      <c:bar3DChart>
        <c:barDir val="col"/>
        <c:grouping val="clustered"/>
        <c:varyColors val="0"/>
        <c:ser>
          <c:idx val="0"/>
          <c:order val="0"/>
          <c:tx>
            <c:strRef>
              <c:f>Лист1!$B$1</c:f>
              <c:strCache>
                <c:ptCount val="1"/>
                <c:pt idx="0">
                  <c:v>всего выявлено нарушений, из них:</c:v>
                </c:pt>
              </c:strCache>
            </c:strRef>
          </c:tx>
          <c:spPr>
            <a:solidFill>
              <a:srgbClr val="FF33CC"/>
            </a:solidFill>
            <a:ln>
              <a:solidFill>
                <a:schemeClr val="tx1">
                  <a:lumMod val="85000"/>
                  <a:lumOff val="15000"/>
                </a:schemeClr>
              </a:solidFill>
            </a:ln>
          </c:spPr>
          <c:invertIfNegative val="0"/>
          <c:dLbls>
            <c:dLbl>
              <c:idx val="0"/>
              <c:layout>
                <c:manualLayout>
                  <c:x val="2.3148148148148126E-2"/>
                  <c:y val="-1.1904761904761921E-2"/>
                </c:manualLayout>
              </c:layout>
              <c:showLegendKey val="0"/>
              <c:showVal val="1"/>
              <c:showCatName val="0"/>
              <c:showSerName val="0"/>
              <c:showPercent val="0"/>
              <c:showBubbleSize val="0"/>
            </c:dLbl>
            <c:dLbl>
              <c:idx val="1"/>
              <c:layout>
                <c:manualLayout>
                  <c:x val="1.8518518518518538E-2"/>
                  <c:y val="-2.3165947293970552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30</c:v>
                </c:pt>
                <c:pt idx="1">
                  <c:v>20</c:v>
                </c:pt>
              </c:numCache>
            </c:numRef>
          </c:val>
        </c:ser>
        <c:ser>
          <c:idx val="1"/>
          <c:order val="1"/>
          <c:tx>
            <c:strRef>
              <c:f>Лист1!$C$1</c:f>
              <c:strCache>
                <c:ptCount val="1"/>
                <c:pt idx="0">
                  <c:v>вещание</c:v>
                </c:pt>
              </c:strCache>
            </c:strRef>
          </c:tx>
          <c:spPr>
            <a:solidFill>
              <a:srgbClr val="00CCFF"/>
            </a:solidFill>
            <a:ln>
              <a:solidFill>
                <a:schemeClr val="tx1">
                  <a:lumMod val="65000"/>
                  <a:lumOff val="35000"/>
                </a:schemeClr>
              </a:solidFill>
            </a:ln>
          </c:spPr>
          <c:invertIfNegative val="0"/>
          <c:dLbls>
            <c:dLbl>
              <c:idx val="0"/>
              <c:layout>
                <c:manualLayout>
                  <c:x val="1.1574074074074073E-2"/>
                  <c:y val="0"/>
                </c:manualLayout>
              </c:layout>
              <c:showLegendKey val="0"/>
              <c:showVal val="1"/>
              <c:showCatName val="0"/>
              <c:showSerName val="0"/>
              <c:showPercent val="0"/>
              <c:showBubbleSize val="0"/>
            </c:dLbl>
            <c:dLbl>
              <c:idx val="1"/>
              <c:layout>
                <c:manualLayout>
                  <c:x val="1.1574074074074073E-2"/>
                  <c:y val="-1.5375688917124798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9</c:v>
                </c:pt>
                <c:pt idx="1">
                  <c:v>13</c:v>
                </c:pt>
              </c:numCache>
            </c:numRef>
          </c:val>
        </c:ser>
        <c:ser>
          <c:idx val="2"/>
          <c:order val="2"/>
          <c:tx>
            <c:strRef>
              <c:f>Лист1!$D$1</c:f>
              <c:strCache>
                <c:ptCount val="1"/>
                <c:pt idx="0">
                  <c:v>связь</c:v>
                </c:pt>
              </c:strCache>
            </c:strRef>
          </c:tx>
          <c:spPr>
            <a:solidFill>
              <a:srgbClr val="FFFF00"/>
            </a:solidFill>
            <a:ln>
              <a:solidFill>
                <a:schemeClr val="tx1">
                  <a:lumMod val="95000"/>
                  <a:lumOff val="5000"/>
                </a:schemeClr>
              </a:solidFill>
            </a:ln>
          </c:spPr>
          <c:invertIfNegative val="0"/>
          <c:dLbls>
            <c:dLbl>
              <c:idx val="0"/>
              <c:layout>
                <c:manualLayout>
                  <c:x val="1.3888888888888911E-2"/>
                  <c:y val="-1.1531766687843619E-2"/>
                </c:manualLayout>
              </c:layout>
              <c:showLegendKey val="0"/>
              <c:showVal val="1"/>
              <c:showCatName val="0"/>
              <c:showSerName val="0"/>
              <c:showPercent val="0"/>
              <c:showBubbleSize val="0"/>
            </c:dLbl>
            <c:dLbl>
              <c:idx val="1"/>
              <c:layout>
                <c:manualLayout>
                  <c:x val="1.3888888888888741E-2"/>
                  <c:y val="-7.6878444585623713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Лист1!$D$2:$D$3</c:f>
              <c:numCache>
                <c:formatCode>General</c:formatCode>
                <c:ptCount val="2"/>
                <c:pt idx="0">
                  <c:v>11</c:v>
                </c:pt>
                <c:pt idx="1">
                  <c:v>1</c:v>
                </c:pt>
              </c:numCache>
            </c:numRef>
          </c:val>
        </c:ser>
        <c:ser>
          <c:idx val="3"/>
          <c:order val="3"/>
          <c:tx>
            <c:strRef>
              <c:f>Лист1!$E$1</c:f>
              <c:strCache>
                <c:ptCount val="1"/>
                <c:pt idx="0">
                  <c:v>СМИ</c:v>
                </c:pt>
              </c:strCache>
            </c:strRef>
          </c:tx>
          <c:invertIfNegative val="0"/>
          <c:dLbls>
            <c:dLbl>
              <c:idx val="0"/>
              <c:layout>
                <c:manualLayout>
                  <c:x val="1.8518518518518538E-2"/>
                  <c:y val="-7.6789520830366923E-3"/>
                </c:manualLayout>
              </c:layout>
              <c:showLegendKey val="0"/>
              <c:showVal val="1"/>
              <c:showCatName val="0"/>
              <c:showSerName val="0"/>
              <c:showPercent val="0"/>
              <c:showBubbleSize val="0"/>
            </c:dLbl>
            <c:dLbl>
              <c:idx val="1"/>
              <c:layout>
                <c:manualLayout>
                  <c:x val="1.6203521434820588E-2"/>
                  <c:y val="-3.8397795233123507E-3"/>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Лист1!$E$2:$E$3</c:f>
              <c:numCache>
                <c:formatCode>General</c:formatCode>
                <c:ptCount val="2"/>
                <c:pt idx="0">
                  <c:v>10</c:v>
                </c:pt>
                <c:pt idx="1">
                  <c:v>6</c:v>
                </c:pt>
              </c:numCache>
            </c:numRef>
          </c:val>
        </c:ser>
        <c:ser>
          <c:idx val="4"/>
          <c:order val="4"/>
          <c:tx>
            <c:strRef>
              <c:f>Лист1!$F$1</c:f>
              <c:strCache>
                <c:ptCount val="1"/>
                <c:pt idx="0">
                  <c:v>ОПД</c:v>
                </c:pt>
              </c:strCache>
            </c:strRef>
          </c:tx>
          <c:invertIfNegative val="0"/>
          <c:dLbls>
            <c:dLbl>
              <c:idx val="0"/>
              <c:layout>
                <c:manualLayout>
                  <c:x val="1.8518518518518459E-2"/>
                  <c:y val="-1.1518431606818208E-2"/>
                </c:manualLayout>
              </c:layout>
              <c:spPr/>
              <c:txPr>
                <a:bodyPr/>
                <a:lstStyle/>
                <a:p>
                  <a:pPr>
                    <a:defRPr b="1"/>
                  </a:pPr>
                  <a:endParaRPr lang="ru-RU"/>
                </a:p>
              </c:txPr>
              <c:showLegendKey val="0"/>
              <c:showVal val="1"/>
              <c:showCatName val="0"/>
              <c:showSerName val="0"/>
              <c:showPercent val="0"/>
              <c:showBubbleSize val="0"/>
            </c:dLbl>
            <c:dLbl>
              <c:idx val="1"/>
              <c:layout>
                <c:manualLayout>
                  <c:x val="2.08333333333332E-2"/>
                  <c:y val="-3.8394772022727315E-3"/>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Лист1!$F$2:$F$3</c:f>
              <c:numCache>
                <c:formatCode>General</c:formatCode>
                <c:ptCount val="2"/>
                <c:pt idx="0">
                  <c:v>0</c:v>
                </c:pt>
                <c:pt idx="1">
                  <c:v>0</c:v>
                </c:pt>
              </c:numCache>
            </c:numRef>
          </c:val>
        </c:ser>
        <c:dLbls>
          <c:showLegendKey val="0"/>
          <c:showVal val="0"/>
          <c:showCatName val="0"/>
          <c:showSerName val="0"/>
          <c:showPercent val="0"/>
          <c:showBubbleSize val="0"/>
        </c:dLbls>
        <c:gapWidth val="94"/>
        <c:gapDepth val="280"/>
        <c:shape val="box"/>
        <c:axId val="350294016"/>
        <c:axId val="350295552"/>
        <c:axId val="0"/>
      </c:bar3DChart>
      <c:catAx>
        <c:axId val="350294016"/>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50295552"/>
        <c:crosses val="autoZero"/>
        <c:auto val="1"/>
        <c:lblAlgn val="ctr"/>
        <c:lblOffset val="100"/>
        <c:noMultiLvlLbl val="0"/>
      </c:catAx>
      <c:valAx>
        <c:axId val="350295552"/>
        <c:scaling>
          <c:orientation val="minMax"/>
        </c:scaling>
        <c:delete val="0"/>
        <c:axPos val="l"/>
        <c:majorGridlines>
          <c:spPr>
            <a:ln>
              <a:solidFill>
                <a:schemeClr val="bg1"/>
              </a:solidFill>
            </a:ln>
          </c:spPr>
        </c:majorGridlines>
        <c:numFmt formatCode="#,##0" sourceLinked="0"/>
        <c:majorTickMark val="out"/>
        <c:minorTickMark val="none"/>
        <c:tickLblPos val="nextTo"/>
        <c:txPr>
          <a:bodyPr/>
          <a:lstStyle/>
          <a:p>
            <a:pPr>
              <a:defRPr sz="900">
                <a:latin typeface="Times New Roman" pitchFamily="18" charset="0"/>
                <a:cs typeface="Times New Roman" pitchFamily="18" charset="0"/>
              </a:defRPr>
            </a:pPr>
            <a:endParaRPr lang="ru-RU"/>
          </a:p>
        </c:txPr>
        <c:crossAx val="350294016"/>
        <c:crosses val="autoZero"/>
        <c:crossBetween val="between"/>
      </c:valAx>
    </c:plotArea>
    <c:legend>
      <c:legendPos val="b"/>
      <c:layout>
        <c:manualLayout>
          <c:xMode val="edge"/>
          <c:yMode val="edge"/>
          <c:x val="0.11701625838436858"/>
          <c:y val="0.76409757188875105"/>
          <c:w val="0.7602017716535443"/>
          <c:h val="6.0914666258734887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Данные о количестве выданных предписаний</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в 3 квартале </a:t>
            </a:r>
            <a:r>
              <a:rPr lang="ru-RU" sz="1100" b="1" i="0" kern="1200" baseline="0">
                <a:solidFill>
                  <a:srgbClr val="000000"/>
                </a:solidFill>
                <a:latin typeface="Times New Roman"/>
                <a:cs typeface="Times New Roman"/>
              </a:rPr>
              <a:t>2019 года и в 3 квартале 2020 года</a:t>
            </a:r>
            <a:endParaRPr lang="ru-RU" sz="1100"/>
          </a:p>
        </c:rich>
      </c:tx>
      <c:layout>
        <c:manualLayout>
          <c:xMode val="edge"/>
          <c:yMode val="edge"/>
          <c:x val="0.23522690654600101"/>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115"/>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06124215015E-2"/>
                  <c:y val="-2.1464574231370267E-2"/>
                </c:manualLayout>
              </c:layout>
              <c:showLegendKey val="0"/>
              <c:showVal val="1"/>
              <c:showCatName val="0"/>
              <c:showSerName val="0"/>
              <c:showPercent val="0"/>
              <c:showBubbleSize val="0"/>
            </c:dLbl>
            <c:dLbl>
              <c:idx val="1"/>
              <c:layout>
                <c:manualLayout>
                  <c:x val="1.8518560542451653E-2"/>
                  <c:y val="-2.3087872647290005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2</c:v>
                </c:pt>
                <c:pt idx="1">
                  <c:v>0</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1.8779150951816873E-2"/>
                  <c:y val="-2.3899710041943051E-2"/>
                </c:manualLayout>
              </c:layout>
              <c:showLegendKey val="0"/>
              <c:showVal val="1"/>
              <c:showCatName val="0"/>
              <c:showSerName val="0"/>
              <c:showPercent val="0"/>
              <c:showBubbleSize val="0"/>
            </c:dLbl>
            <c:dLbl>
              <c:idx val="1"/>
              <c:layout>
                <c:manualLayout>
                  <c:x val="9.6066711144796608E-3"/>
                  <c:y val="-2.8679652050331638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2</c:v>
                </c:pt>
                <c:pt idx="1">
                  <c:v>0</c:v>
                </c:pt>
              </c:numCache>
            </c:numRef>
          </c:val>
        </c:ser>
        <c:dLbls>
          <c:showLegendKey val="0"/>
          <c:showVal val="0"/>
          <c:showCatName val="0"/>
          <c:showSerName val="0"/>
          <c:showPercent val="0"/>
          <c:showBubbleSize val="0"/>
        </c:dLbls>
        <c:gapWidth val="94"/>
        <c:gapDepth val="280"/>
        <c:shape val="box"/>
        <c:axId val="351198592"/>
        <c:axId val="352457856"/>
        <c:axId val="0"/>
      </c:bar3DChart>
      <c:catAx>
        <c:axId val="35119859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52457856"/>
        <c:crosses val="autoZero"/>
        <c:auto val="1"/>
        <c:lblAlgn val="ctr"/>
        <c:lblOffset val="100"/>
        <c:noMultiLvlLbl val="0"/>
      </c:catAx>
      <c:valAx>
        <c:axId val="35245785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51198592"/>
        <c:crosses val="autoZero"/>
        <c:crossBetween val="between"/>
      </c:valAx>
    </c:plotArea>
    <c:legend>
      <c:legendPos val="b"/>
      <c:layout>
        <c:manualLayout>
          <c:xMode val="edge"/>
          <c:yMode val="edge"/>
          <c:x val="0.19706005606665061"/>
          <c:y val="0.76862142590856308"/>
          <c:w val="0.44141822466037656"/>
          <c:h val="6.7574637627693931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180"/>
      <c:depthPercent val="100"/>
      <c:rAngAx val="0"/>
      <c:perspective val="30"/>
    </c:view3D>
    <c:floor>
      <c:thickness val="0"/>
    </c:floor>
    <c:sideWall>
      <c:thickness val="0"/>
    </c:sideWall>
    <c:backWall>
      <c:thickness val="0"/>
    </c:backWall>
    <c:plotArea>
      <c:layout>
        <c:manualLayout>
          <c:layoutTarget val="inner"/>
          <c:xMode val="edge"/>
          <c:yMode val="edge"/>
          <c:x val="0.24730738558802645"/>
          <c:y val="0.29618674377935433"/>
          <c:w val="0.55263912275314164"/>
          <c:h val="0.45476521333150349"/>
        </c:manualLayout>
      </c:layout>
      <c:pie3DChart>
        <c:varyColors val="1"/>
        <c:ser>
          <c:idx val="0"/>
          <c:order val="0"/>
          <c:tx>
            <c:strRef>
              <c:f>Лист1!$B$1</c:f>
              <c:strCache>
                <c:ptCount val="1"/>
                <c:pt idx="0">
                  <c:v>Столбец1</c:v>
                </c:pt>
              </c:strCache>
            </c:strRef>
          </c:tx>
          <c:spPr>
            <a:solidFill>
              <a:srgbClr val="00CCFF"/>
            </a:solidFill>
            <a:ln>
              <a:solidFill>
                <a:schemeClr val="bg1">
                  <a:lumMod val="50000"/>
                </a:schemeClr>
              </a:solidFill>
            </a:ln>
          </c:spPr>
          <c:explosion val="11"/>
          <c:dPt>
            <c:idx val="0"/>
            <c:bubble3D val="0"/>
            <c:spPr>
              <a:solidFill>
                <a:srgbClr val="FF9900"/>
              </a:solidFill>
              <a:ln>
                <a:solidFill>
                  <a:schemeClr val="bg1">
                    <a:lumMod val="50000"/>
                  </a:schemeClr>
                </a:solidFill>
              </a:ln>
            </c:spPr>
          </c:dPt>
          <c:dPt>
            <c:idx val="1"/>
            <c:bubble3D val="0"/>
            <c:spPr>
              <a:solidFill>
                <a:srgbClr val="009900"/>
              </a:solidFill>
              <a:ln>
                <a:solidFill>
                  <a:schemeClr val="bg1">
                    <a:lumMod val="50000"/>
                  </a:schemeClr>
                </a:solidFill>
              </a:ln>
            </c:spPr>
          </c:dPt>
          <c:dLbls>
            <c:dLbl>
              <c:idx val="0"/>
              <c:layout>
                <c:manualLayout>
                  <c:x val="-0.1092808557364793"/>
                  <c:y val="-0.31898227098230436"/>
                </c:manualLayout>
              </c:layout>
              <c:tx>
                <c:rich>
                  <a:bodyPr/>
                  <a:lstStyle/>
                  <a:p>
                    <a:r>
                      <a:rPr lang="ru-RU" b="1"/>
                      <a:t>радиовещание; 7</a:t>
                    </a:r>
                    <a:r>
                      <a:rPr lang="en-US" b="1"/>
                      <a:t>6</a:t>
                    </a:r>
                    <a:r>
                      <a:rPr lang="ru-RU" b="1"/>
                      <a:t>; 6</a:t>
                    </a:r>
                    <a:r>
                      <a:rPr lang="en-US" b="1"/>
                      <a:t>7</a:t>
                    </a:r>
                    <a:r>
                      <a:rPr lang="ru-RU" b="1"/>
                      <a:t>%</a:t>
                    </a:r>
                  </a:p>
                </c:rich>
              </c:tx>
              <c:showLegendKey val="0"/>
              <c:showVal val="1"/>
              <c:showCatName val="1"/>
              <c:showSerName val="0"/>
              <c:showPercent val="1"/>
              <c:showBubbleSize val="0"/>
            </c:dLbl>
            <c:dLbl>
              <c:idx val="1"/>
              <c:layout>
                <c:manualLayout>
                  <c:x val="7.3968089515126484E-2"/>
                  <c:y val="0.27965902769616474"/>
                </c:manualLayout>
              </c:layout>
              <c:tx>
                <c:rich>
                  <a:bodyPr/>
                  <a:lstStyle/>
                  <a:p>
                    <a:r>
                      <a:rPr lang="ru-RU" b="1"/>
                      <a:t>телевизионное вещание; 3</a:t>
                    </a:r>
                    <a:r>
                      <a:rPr lang="en-US" b="1"/>
                      <a:t>7</a:t>
                    </a:r>
                    <a:r>
                      <a:rPr lang="ru-RU" b="1"/>
                      <a:t>, 3</a:t>
                    </a:r>
                    <a:r>
                      <a:rPr lang="en-US" b="1"/>
                      <a:t>3</a:t>
                    </a:r>
                    <a:r>
                      <a:rPr lang="ru-RU" b="1"/>
                      <a:t>%</a:t>
                    </a:r>
                  </a:p>
                </c:rich>
              </c:tx>
              <c:showLegendKey val="0"/>
              <c:showVal val="1"/>
              <c:showCatName val="1"/>
              <c:showSerName val="0"/>
              <c:showPercent val="1"/>
              <c:showBubbleSize val="0"/>
            </c:dLbl>
            <c:dLbl>
              <c:idx val="2"/>
              <c:layout>
                <c:manualLayout>
                  <c:x val="3.7783619975134727E-2"/>
                  <c:y val="-9.8192188662984292E-2"/>
                </c:manualLayout>
              </c:layout>
              <c:showLegendKey val="0"/>
              <c:showVal val="1"/>
              <c:showCatName val="1"/>
              <c:showSerName val="0"/>
              <c:showPercent val="1"/>
              <c:showBubbleSize val="0"/>
            </c:dLbl>
            <c:dLbl>
              <c:idx val="3"/>
              <c:layout>
                <c:manualLayout>
                  <c:x val="9.1869560712805665E-2"/>
                  <c:y val="3.4352959611391787E-2"/>
                </c:manualLayout>
              </c:layout>
              <c:showLegendKey val="0"/>
              <c:showVal val="1"/>
              <c:showCatName val="1"/>
              <c:showSerName val="0"/>
              <c:showPercent val="1"/>
              <c:showBubbleSize val="0"/>
            </c:dLbl>
            <c:showLegendKey val="0"/>
            <c:showVal val="1"/>
            <c:showCatName val="1"/>
            <c:showSerName val="0"/>
            <c:showPercent val="1"/>
            <c:showBubbleSize val="0"/>
            <c:showLeaderLines val="1"/>
          </c:dLbls>
          <c:cat>
            <c:strRef>
              <c:f>Лист1!$A$2:$A$3</c:f>
              <c:strCache>
                <c:ptCount val="2"/>
                <c:pt idx="0">
                  <c:v>радиовещание</c:v>
                </c:pt>
                <c:pt idx="1">
                  <c:v>телевизионное вещание</c:v>
                </c:pt>
              </c:strCache>
            </c:strRef>
          </c:cat>
          <c:val>
            <c:numRef>
              <c:f>Лист1!$B$2:$B$3</c:f>
              <c:numCache>
                <c:formatCode>General</c:formatCode>
                <c:ptCount val="2"/>
                <c:pt idx="0">
                  <c:v>76</c:v>
                </c:pt>
                <c:pt idx="1">
                  <c:v>37</c:v>
                </c:pt>
              </c:numCache>
            </c:numRef>
          </c:val>
        </c:ser>
        <c:dLbls>
          <c:showLegendKey val="0"/>
          <c:showVal val="0"/>
          <c:showCatName val="0"/>
          <c:showSerName val="0"/>
          <c:showPercent val="0"/>
          <c:showBubbleSize val="0"/>
          <c:showLeaderLines val="1"/>
        </c:dLbls>
      </c:pie3DChart>
    </c:plotArea>
    <c:plotVisOnly val="1"/>
    <c:dispBlanksAs val="zero"/>
    <c:showDLblsOverMax val="0"/>
  </c:chart>
  <c:spPr>
    <a:gradFill flip="none" rotWithShape="1">
      <a:gsLst>
        <a:gs pos="0">
          <a:schemeClr val="bg1">
            <a:lumMod val="75000"/>
          </a:scheme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Данные о количестве выданных предписаний</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за 9 месяцев </a:t>
            </a:r>
            <a:r>
              <a:rPr lang="ru-RU" sz="1100" b="1" i="0" kern="1200" baseline="0">
                <a:solidFill>
                  <a:srgbClr val="000000"/>
                </a:solidFill>
                <a:latin typeface="Times New Roman"/>
                <a:cs typeface="Times New Roman"/>
              </a:rPr>
              <a:t>2019 года и за 9 месяцев 2020 года</a:t>
            </a:r>
            <a:endParaRPr lang="ru-RU" sz="1100"/>
          </a:p>
        </c:rich>
      </c:tx>
      <c:layout>
        <c:manualLayout>
          <c:xMode val="edge"/>
          <c:yMode val="edge"/>
          <c:x val="0.23522690654600101"/>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6.4018117526975823E-2"/>
          <c:y val="0.14603698344636115"/>
          <c:w val="0.91051891951006059"/>
          <c:h val="0.53435515136808365"/>
        </c:manualLayout>
      </c:layout>
      <c:bar3DChart>
        <c:barDir val="col"/>
        <c:grouping val="clustered"/>
        <c:varyColors val="0"/>
        <c:ser>
          <c:idx val="0"/>
          <c:order val="0"/>
          <c:tx>
            <c:strRef>
              <c:f>Лист1!$B$1</c:f>
              <c:strCache>
                <c:ptCount val="1"/>
                <c:pt idx="0">
                  <c:v>всего предписаний, из них:</c:v>
                </c:pt>
              </c:strCache>
            </c:strRef>
          </c:tx>
          <c:spPr>
            <a:solidFill>
              <a:srgbClr val="FF33CC"/>
            </a:solidFill>
            <a:ln>
              <a:solidFill>
                <a:schemeClr val="tx1">
                  <a:lumMod val="85000"/>
                  <a:lumOff val="15000"/>
                </a:schemeClr>
              </a:solidFill>
            </a:ln>
          </c:spPr>
          <c:invertIfNegative val="0"/>
          <c:dLbls>
            <c:dLbl>
              <c:idx val="0"/>
              <c:layout>
                <c:manualLayout>
                  <c:x val="2.3148106124215015E-2"/>
                  <c:y val="-2.1464574231370267E-2"/>
                </c:manualLayout>
              </c:layout>
              <c:showLegendKey val="0"/>
              <c:showVal val="1"/>
              <c:showCatName val="0"/>
              <c:showSerName val="0"/>
              <c:showPercent val="0"/>
              <c:showBubbleSize val="0"/>
            </c:dLbl>
            <c:dLbl>
              <c:idx val="1"/>
              <c:layout>
                <c:manualLayout>
                  <c:x val="1.8518560542451653E-2"/>
                  <c:y val="-2.3087872647290005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6</c:v>
                </c:pt>
                <c:pt idx="1">
                  <c:v>1</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1.8779150951816873E-2"/>
                  <c:y val="-2.3899710041943051E-2"/>
                </c:manualLayout>
              </c:layout>
              <c:showLegendKey val="0"/>
              <c:showVal val="1"/>
              <c:showCatName val="0"/>
              <c:showSerName val="0"/>
              <c:showPercent val="0"/>
              <c:showBubbleSize val="0"/>
            </c:dLbl>
            <c:dLbl>
              <c:idx val="1"/>
              <c:layout>
                <c:manualLayout>
                  <c:x val="9.6066711144796608E-3"/>
                  <c:y val="-2.8679652050331638E-2"/>
                </c:manualLayout>
              </c:layout>
              <c:showLegendKey val="0"/>
              <c:showVal val="1"/>
              <c:showCatName val="0"/>
              <c:showSerName val="0"/>
              <c:showPercent val="0"/>
              <c:showBubbleSize val="0"/>
            </c:dLbl>
            <c:txPr>
              <a:bodyPr/>
              <a:lstStyle/>
              <a:p>
                <a:pPr>
                  <a:defRPr sz="9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6</c:v>
                </c:pt>
                <c:pt idx="1">
                  <c:v>1</c:v>
                </c:pt>
              </c:numCache>
            </c:numRef>
          </c:val>
        </c:ser>
        <c:dLbls>
          <c:showLegendKey val="0"/>
          <c:showVal val="0"/>
          <c:showCatName val="0"/>
          <c:showSerName val="0"/>
          <c:showPercent val="0"/>
          <c:showBubbleSize val="0"/>
        </c:dLbls>
        <c:gapWidth val="94"/>
        <c:gapDepth val="280"/>
        <c:shape val="box"/>
        <c:axId val="352496640"/>
        <c:axId val="352502528"/>
        <c:axId val="0"/>
      </c:bar3DChart>
      <c:catAx>
        <c:axId val="35249664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52502528"/>
        <c:crosses val="autoZero"/>
        <c:auto val="1"/>
        <c:lblAlgn val="ctr"/>
        <c:lblOffset val="100"/>
        <c:noMultiLvlLbl val="0"/>
      </c:catAx>
      <c:valAx>
        <c:axId val="35250252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52496640"/>
        <c:crosses val="autoZero"/>
        <c:crossBetween val="between"/>
      </c:valAx>
    </c:plotArea>
    <c:legend>
      <c:legendPos val="b"/>
      <c:layout>
        <c:manualLayout>
          <c:xMode val="edge"/>
          <c:yMode val="edge"/>
          <c:x val="0.19706005606665061"/>
          <c:y val="0.76862142590856308"/>
          <c:w val="0.44141822466037656"/>
          <c:h val="6.7574637627693931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в 3 квартале </a:t>
            </a:r>
            <a:r>
              <a:rPr lang="ru-RU" sz="1100" b="1" i="0" kern="1200" baseline="0">
                <a:solidFill>
                  <a:srgbClr val="000000"/>
                </a:solidFill>
                <a:latin typeface="Times New Roman"/>
                <a:cs typeface="Times New Roman"/>
              </a:rPr>
              <a:t>2019 года и</a:t>
            </a:r>
            <a:r>
              <a:rPr lang="ru-RU" sz="1100" b="1" i="0" u="none" strike="noStrike" baseline="0">
                <a:effectLst/>
              </a:rPr>
              <a:t> в 3 квартале </a:t>
            </a:r>
            <a:r>
              <a:rPr lang="ru-RU" sz="1100" b="1" i="0" kern="1200" baseline="0">
                <a:solidFill>
                  <a:srgbClr val="000000"/>
                </a:solidFill>
                <a:latin typeface="Times New Roman"/>
                <a:cs typeface="Times New Roman"/>
              </a:rPr>
              <a:t>2020 года</a:t>
            </a:r>
            <a:endParaRPr lang="ru-RU" sz="1100"/>
          </a:p>
        </c:rich>
      </c:tx>
      <c:layout>
        <c:manualLayout>
          <c:xMode val="edge"/>
          <c:yMode val="edge"/>
          <c:x val="0.22714924262723302"/>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61587103990947E-2"/>
          <c:y val="0.22804019775965301"/>
          <c:w val="0.91051891951006059"/>
          <c:h val="0.53435515136808365"/>
        </c:manualLayout>
      </c:layout>
      <c:bar3DChart>
        <c:barDir val="col"/>
        <c:grouping val="clustered"/>
        <c:varyColors val="0"/>
        <c:ser>
          <c:idx val="0"/>
          <c:order val="0"/>
          <c:tx>
            <c:strRef>
              <c:f>Лист1!$B$1</c:f>
              <c:strCache>
                <c:ptCount val="1"/>
                <c:pt idx="0">
                  <c:v>всего АПН, из них:</c:v>
                </c:pt>
              </c:strCache>
            </c:strRef>
          </c:tx>
          <c:spPr>
            <a:solidFill>
              <a:srgbClr val="FF33CC"/>
            </a:solidFill>
            <a:ln>
              <a:solidFill>
                <a:schemeClr val="tx1">
                  <a:lumMod val="85000"/>
                  <a:lumOff val="15000"/>
                </a:schemeClr>
              </a:solidFill>
            </a:ln>
          </c:spPr>
          <c:invertIfNegative val="0"/>
          <c:dLbls>
            <c:dLbl>
              <c:idx val="0"/>
              <c:layout>
                <c:manualLayout>
                  <c:x val="2.3147883716607962E-2"/>
                  <c:y val="-3.347960145758480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16</c:v>
                </c:pt>
                <c:pt idx="1">
                  <c:v>9</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1.7369220356889353E-2"/>
                  <c:y val="-3.8844484062133741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5</c:v>
                </c:pt>
                <c:pt idx="1">
                  <c:v>0</c:v>
                </c:pt>
              </c:numCache>
            </c:numRef>
          </c:val>
        </c:ser>
        <c:ser>
          <c:idx val="2"/>
          <c:order val="2"/>
          <c:tx>
            <c:strRef>
              <c:f>Лист1!$D$1</c:f>
              <c:strCache>
                <c:ptCount val="1"/>
                <c:pt idx="0">
                  <c:v>вещание</c:v>
                </c:pt>
              </c:strCache>
            </c:strRef>
          </c:tx>
          <c:invertIfNegative val="0"/>
          <c:dLbls>
            <c:dLbl>
              <c:idx val="0"/>
              <c:layout>
                <c:manualLayout>
                  <c:x val="2.0713253546533059E-2"/>
                  <c:y val="-1.7267264970599737E-2"/>
                </c:manualLayout>
              </c:layout>
              <c:showLegendKey val="0"/>
              <c:showVal val="1"/>
              <c:showCatName val="0"/>
              <c:showSerName val="0"/>
              <c:showPercent val="0"/>
              <c:showBubbleSize val="0"/>
            </c:dLbl>
            <c:dLbl>
              <c:idx val="1"/>
              <c:layout>
                <c:manualLayout>
                  <c:x val="2.3014726162814511E-2"/>
                  <c:y val="-2.5900897455899685E-2"/>
                </c:manualLayout>
              </c:layout>
              <c:showLegendKey val="0"/>
              <c:showVal val="1"/>
              <c:showCatName val="0"/>
              <c:showSerName val="0"/>
              <c:showPercent val="0"/>
              <c:showBubbleSize val="0"/>
            </c:dLbl>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Лист1!$D$2:$D$3</c:f>
              <c:numCache>
                <c:formatCode>General</c:formatCode>
                <c:ptCount val="2"/>
                <c:pt idx="0">
                  <c:v>10</c:v>
                </c:pt>
                <c:pt idx="1">
                  <c:v>7</c:v>
                </c:pt>
              </c:numCache>
            </c:numRef>
          </c:val>
        </c:ser>
        <c:ser>
          <c:idx val="3"/>
          <c:order val="3"/>
          <c:tx>
            <c:strRef>
              <c:f>Лист1!$E$1</c:f>
              <c:strCache>
                <c:ptCount val="1"/>
                <c:pt idx="0">
                  <c:v>СМИ</c:v>
                </c:pt>
              </c:strCache>
            </c:strRef>
          </c:tx>
          <c:invertIfNegative val="0"/>
          <c:dLbls>
            <c:dLbl>
              <c:idx val="0"/>
              <c:layout>
                <c:manualLayout>
                  <c:x val="2.0713253546532976E-2"/>
                  <c:y val="-8.6336324852999708E-3"/>
                </c:manualLayout>
              </c:layout>
              <c:showLegendKey val="0"/>
              <c:showVal val="1"/>
              <c:showCatName val="0"/>
              <c:showSerName val="0"/>
              <c:showPercent val="0"/>
              <c:showBubbleSize val="0"/>
            </c:dLbl>
            <c:dLbl>
              <c:idx val="1"/>
              <c:layout>
                <c:manualLayout>
                  <c:x val="1.3808835697688744E-2"/>
                  <c:y val="-2.1584081213249704E-2"/>
                </c:manualLayout>
              </c:layout>
              <c:showLegendKey val="0"/>
              <c:showVal val="1"/>
              <c:showCatName val="0"/>
              <c:showSerName val="0"/>
              <c:showPercent val="0"/>
              <c:showBubbleSize val="0"/>
            </c:dLbl>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Лист1!$E$2:$E$3</c:f>
              <c:numCache>
                <c:formatCode>General</c:formatCode>
                <c:ptCount val="2"/>
                <c:pt idx="0">
                  <c:v>1</c:v>
                </c:pt>
                <c:pt idx="1">
                  <c:v>2</c:v>
                </c:pt>
              </c:numCache>
            </c:numRef>
          </c:val>
        </c:ser>
        <c:dLbls>
          <c:showLegendKey val="0"/>
          <c:showVal val="0"/>
          <c:showCatName val="0"/>
          <c:showSerName val="0"/>
          <c:showPercent val="0"/>
          <c:showBubbleSize val="0"/>
        </c:dLbls>
        <c:gapWidth val="94"/>
        <c:gapDepth val="280"/>
        <c:shape val="box"/>
        <c:axId val="353969280"/>
        <c:axId val="353970816"/>
        <c:axId val="0"/>
      </c:bar3DChart>
      <c:catAx>
        <c:axId val="35396928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53970816"/>
        <c:crosses val="autoZero"/>
        <c:auto val="1"/>
        <c:lblAlgn val="ctr"/>
        <c:lblOffset val="100"/>
        <c:noMultiLvlLbl val="0"/>
      </c:catAx>
      <c:valAx>
        <c:axId val="353970816"/>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53969280"/>
        <c:crosses val="autoZero"/>
        <c:crossBetween val="between"/>
      </c:valAx>
    </c:plotArea>
    <c:legend>
      <c:legendPos val="b"/>
      <c:layout>
        <c:manualLayout>
          <c:xMode val="edge"/>
          <c:yMode val="edge"/>
          <c:x val="0.19176369793154088"/>
          <c:y val="0.85916032026322653"/>
          <c:w val="0.50581511454990991"/>
          <c:h val="6.8487819270199729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Сравнительные данные </a:t>
            </a:r>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kern="1200" baseline="0">
                <a:solidFill>
                  <a:srgbClr val="000000"/>
                </a:solidFill>
                <a:latin typeface="Times New Roman"/>
                <a:cs typeface="Times New Roman"/>
              </a:rPr>
              <a:t>о количестве составленных протоколов об АПН</a:t>
            </a:r>
            <a:endParaRPr lang="ru-RU" sz="1100"/>
          </a:p>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b="1" i="0" u="none" strike="noStrike" baseline="0">
                <a:effectLst/>
              </a:rPr>
              <a:t>за 9 месяцев </a:t>
            </a:r>
            <a:r>
              <a:rPr lang="ru-RU" sz="1100" b="1" i="0" kern="1200" baseline="0">
                <a:solidFill>
                  <a:srgbClr val="000000"/>
                </a:solidFill>
                <a:latin typeface="Times New Roman"/>
                <a:cs typeface="Times New Roman"/>
              </a:rPr>
              <a:t>2019 года и</a:t>
            </a:r>
            <a:r>
              <a:rPr lang="ru-RU" sz="1100" b="1" i="0" u="none" strike="noStrike" baseline="0">
                <a:effectLst/>
              </a:rPr>
              <a:t> за 9 месяцев </a:t>
            </a:r>
            <a:r>
              <a:rPr lang="ru-RU" sz="1100" b="1" i="0" kern="1200" baseline="0">
                <a:solidFill>
                  <a:srgbClr val="000000"/>
                </a:solidFill>
                <a:latin typeface="Times New Roman"/>
                <a:cs typeface="Times New Roman"/>
              </a:rPr>
              <a:t>2020 года</a:t>
            </a:r>
            <a:endParaRPr lang="ru-RU" sz="1100"/>
          </a:p>
        </c:rich>
      </c:tx>
      <c:layout>
        <c:manualLayout>
          <c:xMode val="edge"/>
          <c:yMode val="edge"/>
          <c:x val="0.22714924262723302"/>
          <c:y val="0"/>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61587103990947E-2"/>
          <c:y val="0.22804019775965301"/>
          <c:w val="0.91051891951006059"/>
          <c:h val="0.53435515136808365"/>
        </c:manualLayout>
      </c:layout>
      <c:bar3DChart>
        <c:barDir val="col"/>
        <c:grouping val="clustered"/>
        <c:varyColors val="0"/>
        <c:ser>
          <c:idx val="0"/>
          <c:order val="0"/>
          <c:tx>
            <c:strRef>
              <c:f>Лист1!$B$1</c:f>
              <c:strCache>
                <c:ptCount val="1"/>
                <c:pt idx="0">
                  <c:v>всего АПН, из них:</c:v>
                </c:pt>
              </c:strCache>
            </c:strRef>
          </c:tx>
          <c:spPr>
            <a:solidFill>
              <a:srgbClr val="FF33CC"/>
            </a:solidFill>
            <a:ln>
              <a:solidFill>
                <a:schemeClr val="tx1">
                  <a:lumMod val="85000"/>
                  <a:lumOff val="15000"/>
                </a:schemeClr>
              </a:solidFill>
            </a:ln>
          </c:spPr>
          <c:invertIfNegative val="0"/>
          <c:dLbls>
            <c:dLbl>
              <c:idx val="0"/>
              <c:layout>
                <c:manualLayout>
                  <c:x val="2.3147883716607962E-2"/>
                  <c:y val="-3.3479601457584801E-2"/>
                </c:manualLayout>
              </c:layout>
              <c:showLegendKey val="0"/>
              <c:showVal val="1"/>
              <c:showCatName val="0"/>
              <c:showSerName val="0"/>
              <c:showPercent val="0"/>
              <c:showBubbleSize val="0"/>
            </c:dLbl>
            <c:dLbl>
              <c:idx val="1"/>
              <c:layout>
                <c:manualLayout>
                  <c:x val="1.8518474844977935E-2"/>
                  <c:y val="-2.987244727116856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Лист1!$B$2:$B$3</c:f>
              <c:numCache>
                <c:formatCode>General</c:formatCode>
                <c:ptCount val="2"/>
                <c:pt idx="0">
                  <c:v>41</c:v>
                </c:pt>
                <c:pt idx="1">
                  <c:v>15</c:v>
                </c:pt>
              </c:numCache>
            </c:numRef>
          </c:val>
        </c:ser>
        <c:ser>
          <c:idx val="1"/>
          <c:order val="1"/>
          <c:tx>
            <c:strRef>
              <c:f>Лист1!$C$1</c:f>
              <c:strCache>
                <c:ptCount val="1"/>
                <c:pt idx="0">
                  <c:v>связь</c:v>
                </c:pt>
              </c:strCache>
            </c:strRef>
          </c:tx>
          <c:spPr>
            <a:solidFill>
              <a:srgbClr val="00CCFF"/>
            </a:solidFill>
            <a:ln>
              <a:solidFill>
                <a:schemeClr val="tx1">
                  <a:lumMod val="65000"/>
                  <a:lumOff val="35000"/>
                </a:schemeClr>
              </a:solidFill>
            </a:ln>
          </c:spPr>
          <c:invertIfNegative val="0"/>
          <c:dLbls>
            <c:dLbl>
              <c:idx val="0"/>
              <c:layout>
                <c:manualLayout>
                  <c:x val="2.9947914541770405E-2"/>
                  <c:y val="-3.8844464830245735E-2"/>
                </c:manualLayout>
              </c:layout>
              <c:showLegendKey val="0"/>
              <c:showVal val="1"/>
              <c:showCatName val="0"/>
              <c:showSerName val="0"/>
              <c:showPercent val="0"/>
              <c:showBubbleSize val="0"/>
            </c:dLbl>
            <c:dLbl>
              <c:idx val="1"/>
              <c:layout>
                <c:manualLayout>
                  <c:x val="1.843157793718345E-2"/>
                  <c:y val="-1.7269472094674783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Лист1!$C$2:$C$3</c:f>
              <c:numCache>
                <c:formatCode>General</c:formatCode>
                <c:ptCount val="2"/>
                <c:pt idx="0">
                  <c:v>13</c:v>
                </c:pt>
                <c:pt idx="1">
                  <c:v>2</c:v>
                </c:pt>
              </c:numCache>
            </c:numRef>
          </c:val>
        </c:ser>
        <c:ser>
          <c:idx val="2"/>
          <c:order val="2"/>
          <c:tx>
            <c:strRef>
              <c:f>Лист1!$D$1</c:f>
              <c:strCache>
                <c:ptCount val="1"/>
                <c:pt idx="0">
                  <c:v>вещание</c:v>
                </c:pt>
              </c:strCache>
            </c:strRef>
          </c:tx>
          <c:invertIfNegative val="0"/>
          <c:dLbls>
            <c:dLbl>
              <c:idx val="0"/>
              <c:layout>
                <c:manualLayout>
                  <c:x val="2.0713253546533059E-2"/>
                  <c:y val="-1.7267264970599737E-2"/>
                </c:manualLayout>
              </c:layout>
              <c:showLegendKey val="0"/>
              <c:showVal val="1"/>
              <c:showCatName val="0"/>
              <c:showSerName val="0"/>
              <c:showPercent val="0"/>
              <c:showBubbleSize val="0"/>
            </c:dLbl>
            <c:dLbl>
              <c:idx val="1"/>
              <c:layout>
                <c:manualLayout>
                  <c:x val="2.3014726162814511E-2"/>
                  <c:y val="-2.5900897455899685E-2"/>
                </c:manualLayout>
              </c:layout>
              <c:showLegendKey val="0"/>
              <c:showVal val="1"/>
              <c:showCatName val="0"/>
              <c:showSerName val="0"/>
              <c:showPercent val="0"/>
              <c:showBubbleSize val="0"/>
            </c:dLbl>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Лист1!$D$2:$D$3</c:f>
              <c:numCache>
                <c:formatCode>General</c:formatCode>
                <c:ptCount val="2"/>
                <c:pt idx="0">
                  <c:v>20</c:v>
                </c:pt>
                <c:pt idx="1">
                  <c:v>10</c:v>
                </c:pt>
              </c:numCache>
            </c:numRef>
          </c:val>
        </c:ser>
        <c:ser>
          <c:idx val="3"/>
          <c:order val="3"/>
          <c:tx>
            <c:strRef>
              <c:f>Лист1!$E$1</c:f>
              <c:strCache>
                <c:ptCount val="1"/>
                <c:pt idx="0">
                  <c:v>СМИ</c:v>
                </c:pt>
              </c:strCache>
            </c:strRef>
          </c:tx>
          <c:invertIfNegative val="0"/>
          <c:dLbls>
            <c:dLbl>
              <c:idx val="0"/>
              <c:layout>
                <c:manualLayout>
                  <c:x val="2.0713253546532976E-2"/>
                  <c:y val="-8.6336324852999708E-3"/>
                </c:manualLayout>
              </c:layout>
              <c:showLegendKey val="0"/>
              <c:showVal val="1"/>
              <c:showCatName val="0"/>
              <c:showSerName val="0"/>
              <c:showPercent val="0"/>
              <c:showBubbleSize val="0"/>
            </c:dLbl>
            <c:dLbl>
              <c:idx val="1"/>
              <c:layout>
                <c:manualLayout>
                  <c:x val="1.3808835697688744E-2"/>
                  <c:y val="-2.1584081213249704E-2"/>
                </c:manualLayout>
              </c:layout>
              <c:showLegendKey val="0"/>
              <c:showVal val="1"/>
              <c:showCatName val="0"/>
              <c:showSerName val="0"/>
              <c:showPercent val="0"/>
              <c:showBubbleSize val="0"/>
            </c:dLbl>
            <c:txPr>
              <a:bodyPr/>
              <a:lstStyle/>
              <a:p>
                <a:pPr>
                  <a:defRPr sz="9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9 месяцев 2019 года</c:v>
                </c:pt>
                <c:pt idx="1">
                  <c:v>9 месяцев 2020 года</c:v>
                </c:pt>
              </c:strCache>
            </c:strRef>
          </c:cat>
          <c:val>
            <c:numRef>
              <c:f>Лист1!$E$2:$E$3</c:f>
              <c:numCache>
                <c:formatCode>General</c:formatCode>
                <c:ptCount val="2"/>
                <c:pt idx="0">
                  <c:v>8</c:v>
                </c:pt>
                <c:pt idx="1">
                  <c:v>3</c:v>
                </c:pt>
              </c:numCache>
            </c:numRef>
          </c:val>
        </c:ser>
        <c:dLbls>
          <c:showLegendKey val="0"/>
          <c:showVal val="0"/>
          <c:showCatName val="0"/>
          <c:showSerName val="0"/>
          <c:showPercent val="0"/>
          <c:showBubbleSize val="0"/>
        </c:dLbls>
        <c:gapWidth val="94"/>
        <c:gapDepth val="280"/>
        <c:shape val="box"/>
        <c:axId val="354196480"/>
        <c:axId val="354435840"/>
        <c:axId val="0"/>
      </c:bar3DChart>
      <c:catAx>
        <c:axId val="354196480"/>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354435840"/>
        <c:crosses val="autoZero"/>
        <c:auto val="1"/>
        <c:lblAlgn val="ctr"/>
        <c:lblOffset val="100"/>
        <c:noMultiLvlLbl val="0"/>
      </c:catAx>
      <c:valAx>
        <c:axId val="354435840"/>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354196480"/>
        <c:crosses val="autoZero"/>
        <c:crossBetween val="between"/>
      </c:valAx>
    </c:plotArea>
    <c:legend>
      <c:legendPos val="b"/>
      <c:layout>
        <c:manualLayout>
          <c:xMode val="edge"/>
          <c:yMode val="edge"/>
          <c:x val="0.19176369793154088"/>
          <c:y val="0.85916032026322653"/>
          <c:w val="0.50581511454990991"/>
          <c:h val="6.8487819270199729E-2"/>
        </c:manualLayout>
      </c:layout>
      <c:overlay val="0"/>
      <c:txPr>
        <a:bodyPr/>
        <a:lstStyle/>
        <a:p>
          <a:pPr>
            <a:defRPr sz="900" baseline="0">
              <a:latin typeface="Times New Roman" pitchFamily="18" charset="0"/>
            </a:defRPr>
          </a:pPr>
          <a:endParaRPr lang="ru-RU"/>
        </a:p>
      </c:txPr>
    </c:legend>
    <c:plotVisOnly val="1"/>
    <c:dispBlanksAs val="gap"/>
    <c:showDLblsOverMax val="0"/>
  </c:chart>
  <c:spPr>
    <a:ln>
      <a:noFill/>
    </a:ln>
  </c:sp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100"/>
      <c:rAngAx val="1"/>
    </c:view3D>
    <c:floor>
      <c:thickness val="0"/>
      <c:spPr>
        <a:solidFill>
          <a:schemeClr val="accent1">
            <a:lumMod val="20000"/>
            <a:lumOff val="80000"/>
          </a:schemeClr>
        </a:solidFill>
      </c:spPr>
    </c:floor>
    <c:sideWall>
      <c:thickness val="0"/>
      <c:spPr>
        <a:solidFill>
          <a:schemeClr val="accent1">
            <a:lumMod val="20000"/>
            <a:lumOff val="80000"/>
          </a:schemeClr>
        </a:solidFill>
        <a:ln>
          <a:solidFill>
            <a:sysClr val="windowText" lastClr="000000"/>
          </a:solidFill>
        </a:ln>
      </c:spPr>
    </c:sideWall>
    <c:backWall>
      <c:thickness val="0"/>
      <c:spPr>
        <a:solidFill>
          <a:schemeClr val="accent1">
            <a:lumMod val="20000"/>
            <a:lumOff val="80000"/>
          </a:schemeClr>
        </a:solidFill>
        <a:ln>
          <a:solidFill>
            <a:sysClr val="windowText" lastClr="000000"/>
          </a:solidFill>
        </a:ln>
      </c:spPr>
    </c:backWall>
    <c:plotArea>
      <c:layout>
        <c:manualLayout>
          <c:layoutTarget val="inner"/>
          <c:xMode val="edge"/>
          <c:yMode val="edge"/>
          <c:x val="5.8946242054294967E-2"/>
          <c:y val="4.1726403823178181E-2"/>
          <c:w val="0.9138126886273541"/>
          <c:h val="0.69055220883533941"/>
        </c:manualLayout>
      </c:layout>
      <c:bar3DChart>
        <c:barDir val="col"/>
        <c:grouping val="stacked"/>
        <c:varyColors val="0"/>
        <c:ser>
          <c:idx val="0"/>
          <c:order val="0"/>
          <c:tx>
            <c:strRef>
              <c:f>Лист1!$B$1</c:f>
              <c:strCache>
                <c:ptCount val="1"/>
                <c:pt idx="0">
                  <c:v>прошли регистрацию</c:v>
                </c:pt>
              </c:strCache>
            </c:strRef>
          </c:tx>
          <c:spPr>
            <a:solidFill>
              <a:schemeClr val="tx2">
                <a:lumMod val="40000"/>
                <a:lumOff val="60000"/>
              </a:schemeClr>
            </a:solidFill>
          </c:spPr>
          <c:invertIfNegative val="0"/>
          <c:dLbls>
            <c:dLbl>
              <c:idx val="0"/>
              <c:layout>
                <c:manualLayout>
                  <c:x val="5.884083553986467E-3"/>
                  <c:y val="-4.6511627906977104E-2"/>
                </c:manualLayout>
              </c:layout>
              <c:showLegendKey val="0"/>
              <c:showVal val="1"/>
              <c:showCatName val="0"/>
              <c:showSerName val="0"/>
              <c:showPercent val="0"/>
              <c:showBubbleSize val="0"/>
            </c:dLbl>
            <c:dLbl>
              <c:idx val="1"/>
              <c:layout>
                <c:manualLayout>
                  <c:x val="7.8454447386486423E-3"/>
                  <c:y val="-7.2351421188631318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30.09.2019</c:v>
                </c:pt>
                <c:pt idx="1">
                  <c:v>по состоянию на 30.09.2020</c:v>
                </c:pt>
              </c:strCache>
            </c:strRef>
          </c:cat>
          <c:val>
            <c:numRef>
              <c:f>Лист1!$B$2:$B$3</c:f>
              <c:numCache>
                <c:formatCode>General</c:formatCode>
                <c:ptCount val="2"/>
                <c:pt idx="0">
                  <c:v>42</c:v>
                </c:pt>
                <c:pt idx="1">
                  <c:v>34</c:v>
                </c:pt>
              </c:numCache>
            </c:numRef>
          </c:val>
        </c:ser>
        <c:ser>
          <c:idx val="1"/>
          <c:order val="1"/>
          <c:tx>
            <c:strRef>
              <c:f>Лист1!$C$1</c:f>
              <c:strCache>
                <c:ptCount val="1"/>
                <c:pt idx="0">
                  <c:v>оказывают телематические УС за исключением доступа к сети Интернет</c:v>
                </c:pt>
              </c:strCache>
            </c:strRef>
          </c:tx>
          <c:invertIfNegative val="0"/>
          <c:dLbls>
            <c:dLbl>
              <c:idx val="0"/>
              <c:layout>
                <c:manualLayout>
                  <c:x val="7.8455161476578186E-3"/>
                  <c:y val="-8.9015060240964047E-2"/>
                </c:manualLayout>
              </c:layout>
              <c:showLegendKey val="0"/>
              <c:showVal val="1"/>
              <c:showCatName val="0"/>
              <c:showSerName val="0"/>
              <c:showPercent val="0"/>
              <c:showBubbleSize val="0"/>
            </c:dLbl>
            <c:dLbl>
              <c:idx val="1"/>
              <c:layout>
                <c:manualLayout>
                  <c:x val="7.8405679537022436E-3"/>
                  <c:y val="-8.9015060240964047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30.09.2019</c:v>
                </c:pt>
                <c:pt idx="1">
                  <c:v>по состоянию на 30.09.2020</c:v>
                </c:pt>
              </c:strCache>
            </c:strRef>
          </c:cat>
          <c:val>
            <c:numRef>
              <c:f>Лист1!$C$2:$C$3</c:f>
              <c:numCache>
                <c:formatCode>General</c:formatCode>
                <c:ptCount val="2"/>
                <c:pt idx="0">
                  <c:v>1</c:v>
                </c:pt>
                <c:pt idx="1">
                  <c:v>1</c:v>
                </c:pt>
              </c:numCache>
            </c:numRef>
          </c:val>
        </c:ser>
        <c:dLbls>
          <c:showLegendKey val="0"/>
          <c:showVal val="1"/>
          <c:showCatName val="0"/>
          <c:showSerName val="0"/>
          <c:showPercent val="0"/>
          <c:showBubbleSize val="0"/>
        </c:dLbls>
        <c:gapWidth val="150"/>
        <c:shape val="cylinder"/>
        <c:axId val="354454144"/>
        <c:axId val="354464128"/>
        <c:axId val="0"/>
      </c:bar3DChart>
      <c:catAx>
        <c:axId val="354454144"/>
        <c:scaling>
          <c:orientation val="minMax"/>
        </c:scaling>
        <c:delete val="0"/>
        <c:axPos val="b"/>
        <c:numFmt formatCode="General" sourceLinked="1"/>
        <c:majorTickMark val="out"/>
        <c:minorTickMark val="none"/>
        <c:tickLblPos val="nextTo"/>
        <c:spPr>
          <a:solidFill>
            <a:schemeClr val="bg1"/>
          </a:solidFill>
        </c:spPr>
        <c:txPr>
          <a:bodyPr/>
          <a:lstStyle/>
          <a:p>
            <a:pPr>
              <a:defRPr b="1">
                <a:solidFill>
                  <a:schemeClr val="tx1"/>
                </a:solidFill>
                <a:latin typeface="Times New Roman" pitchFamily="18" charset="0"/>
                <a:cs typeface="Times New Roman" pitchFamily="18" charset="0"/>
              </a:defRPr>
            </a:pPr>
            <a:endParaRPr lang="ru-RU"/>
          </a:p>
        </c:txPr>
        <c:crossAx val="354464128"/>
        <c:crosses val="autoZero"/>
        <c:auto val="1"/>
        <c:lblAlgn val="ctr"/>
        <c:lblOffset val="100"/>
        <c:noMultiLvlLbl val="0"/>
      </c:catAx>
      <c:valAx>
        <c:axId val="354464128"/>
        <c:scaling>
          <c:orientation val="minMax"/>
          <c:min val="0"/>
        </c:scaling>
        <c:delete val="0"/>
        <c:axPos val="l"/>
        <c:majorGridlines/>
        <c:numFmt formatCode="#,##0" sourceLinked="0"/>
        <c:majorTickMark val="out"/>
        <c:minorTickMark val="none"/>
        <c:tickLblPos val="nextTo"/>
        <c:spPr>
          <a:solidFill>
            <a:sysClr val="window" lastClr="FFFFFF"/>
          </a:solidFill>
        </c:spPr>
        <c:txPr>
          <a:bodyPr/>
          <a:lstStyle/>
          <a:p>
            <a:pPr>
              <a:defRPr>
                <a:latin typeface="Times New Roman" pitchFamily="18" charset="0"/>
                <a:cs typeface="Times New Roman" pitchFamily="18" charset="0"/>
              </a:defRPr>
            </a:pPr>
            <a:endParaRPr lang="ru-RU"/>
          </a:p>
        </c:txPr>
        <c:crossAx val="354454144"/>
        <c:crosses val="autoZero"/>
        <c:crossBetween val="between"/>
        <c:majorUnit val="10"/>
        <c:minorUnit val="5"/>
      </c:valAx>
    </c:plotArea>
    <c:legend>
      <c:legendPos val="r"/>
      <c:layout>
        <c:manualLayout>
          <c:xMode val="edge"/>
          <c:yMode val="edge"/>
          <c:x val="0.15824277880676224"/>
          <c:y val="0.83448360107094877"/>
          <c:w val="0.6749908122468784"/>
          <c:h val="0.14262985274431059"/>
        </c:manualLayout>
      </c:layout>
      <c:overlay val="0"/>
      <c:spPr>
        <a:ln>
          <a:solidFill>
            <a:sysClr val="windowText" lastClr="000000"/>
          </a:solidFill>
        </a:ln>
      </c:spPr>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100"/>
      <c:rAngAx val="1"/>
    </c:view3D>
    <c:floor>
      <c:thickness val="0"/>
      <c:spPr>
        <a:solidFill>
          <a:srgbClr val="4F81BD">
            <a:lumMod val="20000"/>
            <a:lumOff val="80000"/>
          </a:srgbClr>
        </a:solidFill>
      </c:spPr>
    </c:floor>
    <c:sideWall>
      <c:thickness val="0"/>
      <c:spPr>
        <a:solidFill>
          <a:srgbClr val="4F81BD">
            <a:lumMod val="20000"/>
            <a:lumOff val="80000"/>
          </a:srgbClr>
        </a:solidFill>
        <a:ln>
          <a:solidFill>
            <a:sysClr val="windowText" lastClr="000000"/>
          </a:solidFill>
        </a:ln>
      </c:spPr>
    </c:sideWall>
    <c:backWall>
      <c:thickness val="0"/>
      <c:spPr>
        <a:solidFill>
          <a:srgbClr val="4F81BD">
            <a:lumMod val="20000"/>
            <a:lumOff val="80000"/>
          </a:srgbClr>
        </a:solidFill>
        <a:ln>
          <a:solidFill>
            <a:sysClr val="windowText" lastClr="000000"/>
          </a:solidFill>
        </a:ln>
      </c:spPr>
    </c:backWall>
    <c:plotArea>
      <c:layout>
        <c:manualLayout>
          <c:layoutTarget val="inner"/>
          <c:xMode val="edge"/>
          <c:yMode val="edge"/>
          <c:x val="5.8754990490224784E-2"/>
          <c:y val="6.4256012845867072E-2"/>
          <c:w val="0.92413469518665026"/>
          <c:h val="0.64982736879552017"/>
        </c:manualLayout>
      </c:layout>
      <c:bar3DChart>
        <c:barDir val="col"/>
        <c:grouping val="stacked"/>
        <c:varyColors val="0"/>
        <c:ser>
          <c:idx val="0"/>
          <c:order val="0"/>
          <c:tx>
            <c:strRef>
              <c:f>Лист1!$B$1</c:f>
              <c:strCache>
                <c:ptCount val="1"/>
                <c:pt idx="0">
                  <c:v>прошли регистрацию</c:v>
                </c:pt>
              </c:strCache>
            </c:strRef>
          </c:tx>
          <c:spPr>
            <a:solidFill>
              <a:srgbClr val="1F497D">
                <a:lumMod val="40000"/>
                <a:lumOff val="60000"/>
              </a:srgbClr>
            </a:solidFill>
          </c:spPr>
          <c:invertIfNegative val="0"/>
          <c:dLbls>
            <c:dLbl>
              <c:idx val="1"/>
              <c:layout>
                <c:manualLayout>
                  <c:x val="1.1787618668989126E-2"/>
                  <c:y val="0"/>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30.09.2019</c:v>
                </c:pt>
                <c:pt idx="1">
                  <c:v>по состоянию на 30.09.2020</c:v>
                </c:pt>
              </c:strCache>
            </c:strRef>
          </c:cat>
          <c:val>
            <c:numRef>
              <c:f>Лист1!$B$2:$B$3</c:f>
              <c:numCache>
                <c:formatCode>General</c:formatCode>
                <c:ptCount val="2"/>
                <c:pt idx="0">
                  <c:v>2</c:v>
                </c:pt>
                <c:pt idx="1">
                  <c:v>2</c:v>
                </c:pt>
              </c:numCache>
            </c:numRef>
          </c:val>
        </c:ser>
        <c:ser>
          <c:idx val="1"/>
          <c:order val="1"/>
          <c:tx>
            <c:strRef>
              <c:f>Лист1!$C$1</c:f>
              <c:strCache>
                <c:ptCount val="1"/>
                <c:pt idx="0">
                  <c:v>оказывают телематические УС за исключением доступа к сети Интернет</c:v>
                </c:pt>
              </c:strCache>
            </c:strRef>
          </c:tx>
          <c:invertIfNegative val="0"/>
          <c:dLbls>
            <c:dLbl>
              <c:idx val="0"/>
              <c:layout>
                <c:manualLayout>
                  <c:x val="1.1787618668989126E-2"/>
                  <c:y val="-2.0166944187108592E-2"/>
                </c:manualLayout>
              </c:layout>
              <c:showLegendKey val="0"/>
              <c:showVal val="1"/>
              <c:showCatName val="0"/>
              <c:showSerName val="0"/>
              <c:showPercent val="0"/>
              <c:showBubbleSize val="0"/>
            </c:dLbl>
            <c:dLbl>
              <c:idx val="1"/>
              <c:layout>
                <c:manualLayout>
                  <c:x val="1.1787618668989126E-2"/>
                  <c:y val="-2.8233721861952027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30.09.2019</c:v>
                </c:pt>
                <c:pt idx="1">
                  <c:v>по состоянию на 30.09.2020</c:v>
                </c:pt>
              </c:strCache>
            </c:strRef>
          </c:cat>
          <c:val>
            <c:numRef>
              <c:f>Лист1!$C$2:$C$3</c:f>
              <c:numCache>
                <c:formatCode>General</c:formatCode>
                <c:ptCount val="2"/>
                <c:pt idx="0">
                  <c:v>0</c:v>
                </c:pt>
                <c:pt idx="1">
                  <c:v>0</c:v>
                </c:pt>
              </c:numCache>
            </c:numRef>
          </c:val>
        </c:ser>
        <c:dLbls>
          <c:showLegendKey val="0"/>
          <c:showVal val="1"/>
          <c:showCatName val="0"/>
          <c:showSerName val="0"/>
          <c:showPercent val="0"/>
          <c:showBubbleSize val="0"/>
        </c:dLbls>
        <c:gapWidth val="150"/>
        <c:shape val="cylinder"/>
        <c:axId val="355207040"/>
        <c:axId val="355208576"/>
        <c:axId val="0"/>
      </c:bar3DChart>
      <c:catAx>
        <c:axId val="355207040"/>
        <c:scaling>
          <c:orientation val="minMax"/>
        </c:scaling>
        <c:delete val="0"/>
        <c:axPos val="b"/>
        <c:numFmt formatCode="General" sourceLinked="1"/>
        <c:majorTickMark val="out"/>
        <c:minorTickMark val="none"/>
        <c:tickLblPos val="nextTo"/>
        <c:txPr>
          <a:bodyPr/>
          <a:lstStyle/>
          <a:p>
            <a:pPr>
              <a:defRPr b="1">
                <a:solidFill>
                  <a:schemeClr val="tx1"/>
                </a:solidFill>
                <a:latin typeface="Times New Roman" pitchFamily="18" charset="0"/>
                <a:cs typeface="Times New Roman" pitchFamily="18" charset="0"/>
              </a:defRPr>
            </a:pPr>
            <a:endParaRPr lang="ru-RU"/>
          </a:p>
        </c:txPr>
        <c:crossAx val="355208576"/>
        <c:crosses val="autoZero"/>
        <c:auto val="1"/>
        <c:lblAlgn val="ctr"/>
        <c:lblOffset val="100"/>
        <c:noMultiLvlLbl val="0"/>
      </c:catAx>
      <c:valAx>
        <c:axId val="355208576"/>
        <c:scaling>
          <c:orientation val="minMax"/>
        </c:scaling>
        <c:delete val="0"/>
        <c:axPos val="l"/>
        <c:majorGridlines>
          <c:spPr>
            <a:ln w="9510"/>
          </c:spPr>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355207040"/>
        <c:crosses val="autoZero"/>
        <c:crossBetween val="between"/>
      </c:valAx>
      <c:spPr>
        <a:noFill/>
        <a:ln w="25361">
          <a:noFill/>
        </a:ln>
      </c:spPr>
    </c:plotArea>
    <c:legend>
      <c:legendPos val="r"/>
      <c:layout>
        <c:manualLayout>
          <c:xMode val="edge"/>
          <c:yMode val="edge"/>
          <c:x val="0.17604090746540582"/>
          <c:y val="0.8230612449799195"/>
          <c:w val="0.63770267106602363"/>
          <c:h val="0.13641843918362526"/>
        </c:manualLayout>
      </c:layout>
      <c:overlay val="0"/>
      <c:spPr>
        <a:ln>
          <a:solidFill>
            <a:sysClr val="windowText" lastClr="000000"/>
          </a:solidFill>
        </a:ln>
      </c:spPr>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0"/>
      <c:rotY val="10"/>
      <c:depthPercent val="100"/>
      <c:rAngAx val="1"/>
    </c:view3D>
    <c:floor>
      <c:thickness val="0"/>
      <c:spPr>
        <a:solidFill>
          <a:schemeClr val="accent1">
            <a:lumMod val="20000"/>
            <a:lumOff val="80000"/>
          </a:schemeClr>
        </a:solidFill>
      </c:spPr>
    </c:floor>
    <c:sideWall>
      <c:thickness val="0"/>
      <c:spPr>
        <a:solidFill>
          <a:schemeClr val="accent1">
            <a:lumMod val="20000"/>
            <a:lumOff val="80000"/>
          </a:schemeClr>
        </a:solidFill>
        <a:ln>
          <a:solidFill>
            <a:sysClr val="windowText" lastClr="000000"/>
          </a:solidFill>
        </a:ln>
      </c:spPr>
    </c:sideWall>
    <c:backWall>
      <c:thickness val="0"/>
      <c:spPr>
        <a:solidFill>
          <a:schemeClr val="accent1">
            <a:lumMod val="20000"/>
            <a:lumOff val="80000"/>
          </a:schemeClr>
        </a:solidFill>
        <a:ln>
          <a:solidFill>
            <a:sysClr val="windowText" lastClr="000000"/>
          </a:solidFill>
        </a:ln>
      </c:spPr>
    </c:backWall>
    <c:plotArea>
      <c:layout>
        <c:manualLayout>
          <c:layoutTarget val="inner"/>
          <c:xMode val="edge"/>
          <c:yMode val="edge"/>
          <c:x val="5.8946242054294967E-2"/>
          <c:y val="4.1726403823178181E-2"/>
          <c:w val="0.9138126886273541"/>
          <c:h val="0.69055220883533941"/>
        </c:manualLayout>
      </c:layout>
      <c:bar3DChart>
        <c:barDir val="col"/>
        <c:grouping val="stacked"/>
        <c:varyColors val="0"/>
        <c:ser>
          <c:idx val="0"/>
          <c:order val="0"/>
          <c:tx>
            <c:strRef>
              <c:f>Лист1!$B$1</c:f>
              <c:strCache>
                <c:ptCount val="1"/>
                <c:pt idx="0">
                  <c:v>Получено актов мониторинга</c:v>
                </c:pt>
              </c:strCache>
            </c:strRef>
          </c:tx>
          <c:spPr>
            <a:solidFill>
              <a:schemeClr val="tx2">
                <a:lumMod val="40000"/>
                <a:lumOff val="60000"/>
              </a:schemeClr>
            </a:solidFill>
          </c:spPr>
          <c:invertIfNegative val="0"/>
          <c:dLbls>
            <c:dLbl>
              <c:idx val="0"/>
              <c:layout>
                <c:manualLayout>
                  <c:x val="1.153372777555348E-2"/>
                  <c:y val="-7.5255943884208172E-3"/>
                </c:manualLayout>
              </c:layout>
              <c:showLegendKey val="0"/>
              <c:showVal val="1"/>
              <c:showCatName val="0"/>
              <c:showSerName val="0"/>
              <c:showPercent val="0"/>
              <c:showBubbleSize val="0"/>
            </c:dLbl>
            <c:dLbl>
              <c:idx val="1"/>
              <c:layout>
                <c:manualLayout>
                  <c:x val="1.3495113958212851E-2"/>
                  <c:y val="-6.0745038449141224E-3"/>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30.09.2019</c:v>
                </c:pt>
                <c:pt idx="1">
                  <c:v>по состоянию на 30.09.2020</c:v>
                </c:pt>
              </c:strCache>
            </c:strRef>
          </c:cat>
          <c:val>
            <c:numRef>
              <c:f>Лист1!$B$2:$B$3</c:f>
              <c:numCache>
                <c:formatCode>General</c:formatCode>
                <c:ptCount val="2"/>
                <c:pt idx="0">
                  <c:v>10</c:v>
                </c:pt>
                <c:pt idx="1">
                  <c:v>3</c:v>
                </c:pt>
              </c:numCache>
            </c:numRef>
          </c:val>
        </c:ser>
        <c:ser>
          <c:idx val="1"/>
          <c:order val="1"/>
          <c:tx>
            <c:strRef>
              <c:f>Лист1!$C$1</c:f>
              <c:strCache>
                <c:ptCount val="1"/>
                <c:pt idx="0">
                  <c:v>Возбуждено дел по ст.13.34 КоАП</c:v>
                </c:pt>
              </c:strCache>
            </c:strRef>
          </c:tx>
          <c:invertIfNegative val="0"/>
          <c:dLbls>
            <c:dLbl>
              <c:idx val="0"/>
              <c:layout>
                <c:manualLayout>
                  <c:x val="1.1611874786838155E-2"/>
                  <c:y val="-1.4941290233457661E-2"/>
                </c:manualLayout>
              </c:layout>
              <c:showLegendKey val="0"/>
              <c:showVal val="1"/>
              <c:showCatName val="0"/>
              <c:showSerName val="0"/>
              <c:showPercent val="0"/>
              <c:showBubbleSize val="0"/>
            </c:dLbl>
            <c:dLbl>
              <c:idx val="1"/>
              <c:layout>
                <c:manualLayout>
                  <c:x val="1.1606981330723628E-2"/>
                  <c:y val="-6.1724608985280351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по состоянию на 30.09.2019</c:v>
                </c:pt>
                <c:pt idx="1">
                  <c:v>по состоянию на 30.09.2020</c:v>
                </c:pt>
              </c:strCache>
            </c:strRef>
          </c:cat>
          <c:val>
            <c:numRef>
              <c:f>Лист1!$C$2:$C$3</c:f>
              <c:numCache>
                <c:formatCode>General</c:formatCode>
                <c:ptCount val="2"/>
                <c:pt idx="0">
                  <c:v>14</c:v>
                </c:pt>
                <c:pt idx="1">
                  <c:v>0</c:v>
                </c:pt>
              </c:numCache>
            </c:numRef>
          </c:val>
        </c:ser>
        <c:dLbls>
          <c:showLegendKey val="0"/>
          <c:showVal val="1"/>
          <c:showCatName val="0"/>
          <c:showSerName val="0"/>
          <c:showPercent val="0"/>
          <c:showBubbleSize val="0"/>
        </c:dLbls>
        <c:gapWidth val="150"/>
        <c:shape val="cylinder"/>
        <c:axId val="355267712"/>
        <c:axId val="355269248"/>
        <c:axId val="0"/>
      </c:bar3DChart>
      <c:catAx>
        <c:axId val="355267712"/>
        <c:scaling>
          <c:orientation val="minMax"/>
        </c:scaling>
        <c:delete val="0"/>
        <c:axPos val="b"/>
        <c:numFmt formatCode="General" sourceLinked="1"/>
        <c:majorTickMark val="out"/>
        <c:minorTickMark val="none"/>
        <c:tickLblPos val="nextTo"/>
        <c:spPr>
          <a:solidFill>
            <a:schemeClr val="bg1"/>
          </a:solidFill>
        </c:spPr>
        <c:txPr>
          <a:bodyPr/>
          <a:lstStyle/>
          <a:p>
            <a:pPr>
              <a:defRPr b="1">
                <a:solidFill>
                  <a:schemeClr val="tx1"/>
                </a:solidFill>
                <a:latin typeface="Times New Roman" pitchFamily="18" charset="0"/>
                <a:cs typeface="Times New Roman" pitchFamily="18" charset="0"/>
              </a:defRPr>
            </a:pPr>
            <a:endParaRPr lang="ru-RU"/>
          </a:p>
        </c:txPr>
        <c:crossAx val="355269248"/>
        <c:crosses val="autoZero"/>
        <c:auto val="1"/>
        <c:lblAlgn val="ctr"/>
        <c:lblOffset val="100"/>
        <c:noMultiLvlLbl val="0"/>
      </c:catAx>
      <c:valAx>
        <c:axId val="355269248"/>
        <c:scaling>
          <c:orientation val="minMax"/>
          <c:min val="0"/>
        </c:scaling>
        <c:delete val="0"/>
        <c:axPos val="l"/>
        <c:majorGridlines/>
        <c:numFmt formatCode="#,##0" sourceLinked="0"/>
        <c:majorTickMark val="out"/>
        <c:minorTickMark val="none"/>
        <c:tickLblPos val="nextTo"/>
        <c:spPr>
          <a:solidFill>
            <a:sysClr val="window" lastClr="FFFFFF"/>
          </a:solidFill>
        </c:spPr>
        <c:txPr>
          <a:bodyPr/>
          <a:lstStyle/>
          <a:p>
            <a:pPr>
              <a:defRPr>
                <a:latin typeface="Times New Roman" pitchFamily="18" charset="0"/>
                <a:cs typeface="Times New Roman" pitchFamily="18" charset="0"/>
              </a:defRPr>
            </a:pPr>
            <a:endParaRPr lang="ru-RU"/>
          </a:p>
        </c:txPr>
        <c:crossAx val="355267712"/>
        <c:crosses val="autoZero"/>
        <c:crossBetween val="between"/>
        <c:majorUnit val="10"/>
        <c:minorUnit val="5"/>
      </c:valAx>
    </c:plotArea>
    <c:legend>
      <c:legendPos val="b"/>
      <c:layout>
        <c:manualLayout>
          <c:xMode val="edge"/>
          <c:yMode val="edge"/>
          <c:x val="0.16860462357459555"/>
          <c:y val="0.8597887983300333"/>
          <c:w val="0.66279075285080891"/>
          <c:h val="0.11681938880446961"/>
        </c:manualLayout>
      </c:layout>
      <c:overlay val="0"/>
      <c:spPr>
        <a:ln>
          <a:solidFill>
            <a:sysClr val="windowText" lastClr="000000"/>
          </a:solidFill>
        </a:ln>
      </c:spPr>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11" b="1" i="0" u="none" strike="noStrike" baseline="0">
                <a:solidFill>
                  <a:srgbClr val="000000"/>
                </a:solidFill>
                <a:latin typeface="Times New Roman"/>
                <a:ea typeface="Times New Roman"/>
                <a:cs typeface="Times New Roman"/>
              </a:defRPr>
            </a:pPr>
            <a:r>
              <a:rPr lang="ru-RU" baseline="0"/>
              <a:t>Сравнительные</a:t>
            </a:r>
            <a:r>
              <a:rPr lang="ru-RU"/>
              <a:t> данные за 9 месяцев 2019 и </a:t>
            </a:r>
          </a:p>
          <a:p>
            <a:pPr>
              <a:defRPr sz="1311" b="1" i="0" u="none" strike="noStrike" baseline="0">
                <a:solidFill>
                  <a:srgbClr val="000000"/>
                </a:solidFill>
                <a:latin typeface="Times New Roman"/>
                <a:ea typeface="Times New Roman"/>
                <a:cs typeface="Times New Roman"/>
              </a:defRPr>
            </a:pPr>
            <a:r>
              <a:rPr lang="ru-RU"/>
              <a:t>9 месяцев 2020 года</a:t>
            </a:r>
          </a:p>
        </c:rich>
      </c:tx>
      <c:layout>
        <c:manualLayout>
          <c:xMode val="edge"/>
          <c:yMode val="edge"/>
          <c:x val="0.22827411535640196"/>
          <c:y val="1.672199611480941E-3"/>
        </c:manualLayout>
      </c:layout>
      <c:overlay val="0"/>
      <c:spPr>
        <a:noFill/>
        <a:ln w="30273">
          <a:noFill/>
        </a:ln>
      </c:spPr>
    </c:title>
    <c:autoTitleDeleted val="0"/>
    <c:view3D>
      <c:rotX val="10"/>
      <c:hPercent val="40"/>
      <c:rotY val="30"/>
      <c:depthPercent val="120"/>
      <c:rAngAx val="1"/>
    </c:view3D>
    <c:floor>
      <c:thickness val="0"/>
      <c:spPr>
        <a:solidFill>
          <a:srgbClr val="FFFFFF"/>
        </a:solidFill>
        <a:ln w="3175">
          <a:solidFill>
            <a:srgbClr val="000000"/>
          </a:solidFill>
          <a:prstDash val="solid"/>
        </a:ln>
        <a:effectLst>
          <a:outerShdw blurRad="50800" dist="50800" dir="5400000" sx="1000" sy="1000" algn="ctr" rotWithShape="0">
            <a:srgbClr val="000000">
              <a:alpha val="43137"/>
            </a:srgbClr>
          </a:outerShdw>
        </a:effectLst>
        <a:scene3d>
          <a:camera prst="orthographicFront"/>
          <a:lightRig rig="threePt" dir="t"/>
        </a:scene3d>
        <a:sp3d>
          <a:bevelT h="0"/>
          <a:contourClr>
            <a:srgbClr val="000000"/>
          </a:contourClr>
        </a:sp3d>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16387444403220294"/>
          <c:y val="0.13230782580460962"/>
          <c:w val="0.69852655986643031"/>
          <c:h val="0.58559106989807352"/>
        </c:manualLayout>
      </c:layout>
      <c:bar3DChart>
        <c:barDir val="col"/>
        <c:grouping val="clustered"/>
        <c:varyColors val="0"/>
        <c:ser>
          <c:idx val="0"/>
          <c:order val="0"/>
          <c:tx>
            <c:strRef>
              <c:f>Sheet1!$A$2</c:f>
              <c:strCache>
                <c:ptCount val="1"/>
                <c:pt idx="0">
                  <c:v>количество составленных протоколов за 9 месяцев</c:v>
                </c:pt>
              </c:strCache>
            </c:strRef>
          </c:tx>
          <c:spPr>
            <a:solidFill>
              <a:srgbClr val="FFFF66"/>
            </a:solidFill>
            <a:ln w="15136">
              <a:solidFill>
                <a:srgbClr val="000000"/>
              </a:solidFill>
              <a:prstDash val="solid"/>
            </a:ln>
          </c:spPr>
          <c:invertIfNegative val="0"/>
          <c:dLbls>
            <c:dLbl>
              <c:idx val="0"/>
              <c:layout>
                <c:manualLayout>
                  <c:x val="1.8502582591449403E-2"/>
                  <c:y val="-1.7774468585376395E-2"/>
                </c:manualLayout>
              </c:layout>
              <c:showLegendKey val="0"/>
              <c:showVal val="1"/>
              <c:showCatName val="0"/>
              <c:showSerName val="0"/>
              <c:showPercent val="0"/>
              <c:showBubbleSize val="0"/>
            </c:dLbl>
            <c:dLbl>
              <c:idx val="1"/>
              <c:layout>
                <c:manualLayout>
                  <c:x val="2.6725948305767452E-2"/>
                  <c:y val="-1.7774473560680862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41455</c:v>
                </c:pt>
                <c:pt idx="1">
                  <c:v>41820</c:v>
                </c:pt>
              </c:numCache>
            </c:numRef>
          </c:cat>
          <c:val>
            <c:numRef>
              <c:f>Sheet1!$B$2:$C$2</c:f>
              <c:numCache>
                <c:formatCode>General</c:formatCode>
                <c:ptCount val="2"/>
                <c:pt idx="0">
                  <c:v>230</c:v>
                </c:pt>
                <c:pt idx="1">
                  <c:v>196</c:v>
                </c:pt>
              </c:numCache>
            </c:numRef>
          </c:val>
        </c:ser>
        <c:ser>
          <c:idx val="1"/>
          <c:order val="1"/>
          <c:tx>
            <c:strRef>
              <c:f>Sheet1!$A$3</c:f>
              <c:strCache>
                <c:ptCount val="1"/>
                <c:pt idx="0">
                  <c:v>количество составленных протоколов в 3 квартале</c:v>
                </c:pt>
              </c:strCache>
            </c:strRef>
          </c:tx>
          <c:spPr>
            <a:solidFill>
              <a:srgbClr val="FF33CC"/>
            </a:solidFill>
            <a:ln w="15136">
              <a:solidFill>
                <a:srgbClr val="000000"/>
              </a:solidFill>
              <a:prstDash val="solid"/>
            </a:ln>
          </c:spPr>
          <c:invertIfNegative val="0"/>
          <c:dLbls>
            <c:dLbl>
              <c:idx val="0"/>
              <c:layout>
                <c:manualLayout>
                  <c:x val="2.98710630824673E-2"/>
                  <c:y val="-1.733640976347656E-2"/>
                </c:manualLayout>
              </c:layout>
              <c:showLegendKey val="0"/>
              <c:showVal val="1"/>
              <c:showCatName val="0"/>
              <c:showSerName val="0"/>
              <c:showPercent val="0"/>
              <c:showBubbleSize val="0"/>
            </c:dLbl>
            <c:dLbl>
              <c:idx val="1"/>
              <c:layout>
                <c:manualLayout>
                  <c:x val="2.7952816641378816E-2"/>
                  <c:y val="-1.8321703415974423E-2"/>
                </c:manualLayout>
              </c:layout>
              <c:showLegendKey val="0"/>
              <c:showVal val="1"/>
              <c:showCatName val="0"/>
              <c:showSerName val="0"/>
              <c:showPercent val="0"/>
              <c:showBubbleSize val="0"/>
            </c:dLbl>
            <c:dLbl>
              <c:idx val="2"/>
              <c:layout>
                <c:manualLayout>
                  <c:xMode val="edge"/>
                  <c:yMode val="edge"/>
                  <c:x val="0.64237288135593218"/>
                  <c:y val="0.65929203539824865"/>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41455</c:v>
                </c:pt>
                <c:pt idx="1">
                  <c:v>41820</c:v>
                </c:pt>
              </c:numCache>
            </c:numRef>
          </c:cat>
          <c:val>
            <c:numRef>
              <c:f>Sheet1!$B$3:$C$3</c:f>
              <c:numCache>
                <c:formatCode>General</c:formatCode>
                <c:ptCount val="2"/>
                <c:pt idx="0">
                  <c:v>82</c:v>
                </c:pt>
                <c:pt idx="1">
                  <c:v>74</c:v>
                </c:pt>
              </c:numCache>
            </c:numRef>
          </c:val>
        </c:ser>
        <c:dLbls>
          <c:showLegendKey val="0"/>
          <c:showVal val="0"/>
          <c:showCatName val="0"/>
          <c:showSerName val="0"/>
          <c:showPercent val="0"/>
          <c:showBubbleSize val="0"/>
        </c:dLbls>
        <c:gapWidth val="230"/>
        <c:gapDepth val="40"/>
        <c:shape val="box"/>
        <c:axId val="356872576"/>
        <c:axId val="356874496"/>
        <c:axId val="0"/>
      </c:bar3DChart>
      <c:dateAx>
        <c:axId val="356872576"/>
        <c:scaling>
          <c:orientation val="minMax"/>
          <c:max val="41730"/>
          <c:min val="41365"/>
        </c:scaling>
        <c:delete val="1"/>
        <c:axPos val="b"/>
        <c:title>
          <c:tx>
            <c:rich>
              <a:bodyPr/>
              <a:lstStyle/>
              <a:p>
                <a:pPr>
                  <a:defRPr/>
                </a:pPr>
                <a:r>
                  <a:rPr lang="ru-RU" sz="800"/>
                  <a:t>2019	                                                2020</a:t>
                </a:r>
              </a:p>
            </c:rich>
          </c:tx>
          <c:layout>
            <c:manualLayout>
              <c:xMode val="edge"/>
              <c:yMode val="edge"/>
              <c:x val="0.24750532695509841"/>
              <c:y val="0.69676193117882923"/>
            </c:manualLayout>
          </c:layout>
          <c:overlay val="0"/>
        </c:title>
        <c:numFmt formatCode="dd/mm/yyyy" sourceLinked="1"/>
        <c:majorTickMark val="out"/>
        <c:minorTickMark val="none"/>
        <c:tickLblPos val="none"/>
        <c:crossAx val="356874496"/>
        <c:crosses val="autoZero"/>
        <c:auto val="1"/>
        <c:lblOffset val="100"/>
        <c:baseTimeUnit val="years"/>
        <c:majorUnit val="1"/>
        <c:minorUnit val="1"/>
      </c:dateAx>
      <c:valAx>
        <c:axId val="356874496"/>
        <c:scaling>
          <c:orientation val="minMax"/>
          <c:max val="300"/>
          <c:min val="0"/>
        </c:scaling>
        <c:delete val="0"/>
        <c:axPos val="l"/>
        <c:numFmt formatCode="General" sourceLinked="1"/>
        <c:majorTickMark val="none"/>
        <c:minorTickMark val="none"/>
        <c:tickLblPos val="nextTo"/>
        <c:spPr>
          <a:ln w="3784">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56872576"/>
        <c:crossesAt val="41365"/>
        <c:crossBetween val="between"/>
        <c:majorUnit val="25"/>
      </c:valAx>
      <c:spPr>
        <a:noFill/>
        <a:ln w="30273">
          <a:noFill/>
        </a:ln>
      </c:spPr>
    </c:plotArea>
    <c:legend>
      <c:legendPos val="b"/>
      <c:layout>
        <c:manualLayout>
          <c:xMode val="edge"/>
          <c:yMode val="edge"/>
          <c:x val="0.18837171563232041"/>
          <c:y val="0.82782637892123156"/>
          <c:w val="0.73093902576694048"/>
          <c:h val="0.15385684879980441"/>
        </c:manualLayout>
      </c:layout>
      <c:overlay val="0"/>
      <c:spPr>
        <a:noFill/>
        <a:ln w="3784">
          <a:solidFill>
            <a:srgbClr val="000000"/>
          </a:solidFill>
          <a:prstDash val="solid"/>
        </a:ln>
      </c:spPr>
      <c:txPr>
        <a:bodyPr/>
        <a:lstStyle/>
        <a:p>
          <a:pPr>
            <a:defRPr sz="10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311" b="1" i="0" u="none" strike="noStrike" baseline="0">
                <a:solidFill>
                  <a:srgbClr val="000000"/>
                </a:solidFill>
                <a:latin typeface="Times New Roman"/>
                <a:ea typeface="Times New Roman"/>
                <a:cs typeface="Times New Roman"/>
              </a:defRPr>
            </a:pPr>
            <a:r>
              <a:rPr lang="ru-RU" baseline="0">
                <a:solidFill>
                  <a:sysClr val="windowText" lastClr="000000"/>
                </a:solidFill>
              </a:rPr>
              <a:t>Сравнительные</a:t>
            </a:r>
            <a:r>
              <a:rPr lang="ru-RU">
                <a:solidFill>
                  <a:sysClr val="windowText" lastClr="000000"/>
                </a:solidFill>
              </a:rPr>
              <a:t> данные </a:t>
            </a:r>
          </a:p>
          <a:p>
            <a:pPr>
              <a:defRPr sz="1311" b="1" i="0" u="none" strike="noStrike" baseline="0">
                <a:solidFill>
                  <a:srgbClr val="000000"/>
                </a:solidFill>
                <a:latin typeface="Times New Roman"/>
                <a:ea typeface="Times New Roman"/>
                <a:cs typeface="Times New Roman"/>
              </a:defRPr>
            </a:pPr>
            <a:r>
              <a:rPr lang="ru-RU">
                <a:solidFill>
                  <a:sysClr val="windowText" lastClr="000000"/>
                </a:solidFill>
              </a:rPr>
              <a:t>за</a:t>
            </a:r>
            <a:r>
              <a:rPr lang="ru-RU" baseline="0">
                <a:solidFill>
                  <a:sysClr val="windowText" lastClr="000000"/>
                </a:solidFill>
              </a:rPr>
              <a:t> 9 месяцев 2019 года</a:t>
            </a:r>
            <a:r>
              <a:rPr lang="ru-RU">
                <a:solidFill>
                  <a:sysClr val="windowText" lastClr="000000"/>
                </a:solidFill>
              </a:rPr>
              <a:t> и 9 месяцев 2020 года</a:t>
            </a:r>
          </a:p>
        </c:rich>
      </c:tx>
      <c:layout>
        <c:manualLayout>
          <c:xMode val="edge"/>
          <c:yMode val="edge"/>
          <c:x val="0.26527928053929772"/>
          <c:y val="1.5891774479781889E-2"/>
        </c:manualLayout>
      </c:layout>
      <c:overlay val="0"/>
      <c:spPr>
        <a:noFill/>
        <a:ln w="30273">
          <a:noFill/>
        </a:ln>
      </c:spPr>
    </c:title>
    <c:autoTitleDeleted val="0"/>
    <c:view3D>
      <c:rotX val="10"/>
      <c:hPercent val="50"/>
      <c:rotY val="30"/>
      <c:depthPercent val="120"/>
      <c:rAngAx val="1"/>
    </c:view3D>
    <c:floor>
      <c:thickness val="0"/>
      <c:spPr>
        <a:solidFill>
          <a:srgbClr val="FFFFFF"/>
        </a:solidFill>
        <a:ln w="3175">
          <a:solidFill>
            <a:srgbClr val="000000"/>
          </a:solidFill>
          <a:prstDash val="solid"/>
        </a:ln>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15359970269479944"/>
          <c:y val="0.13595035266993621"/>
          <c:w val="0.71908284064373185"/>
          <c:h val="0.60474436387313713"/>
        </c:manualLayout>
      </c:layout>
      <c:bar3DChart>
        <c:barDir val="col"/>
        <c:grouping val="clustered"/>
        <c:varyColors val="0"/>
        <c:ser>
          <c:idx val="0"/>
          <c:order val="0"/>
          <c:tx>
            <c:strRef>
              <c:f>Sheet1!$A$2</c:f>
              <c:strCache>
                <c:ptCount val="1"/>
                <c:pt idx="0">
                  <c:v>количество поступивших обращений </c:v>
                </c:pt>
              </c:strCache>
            </c:strRef>
          </c:tx>
          <c:spPr>
            <a:solidFill>
              <a:srgbClr val="FFFF66"/>
            </a:solidFill>
            <a:ln w="15136">
              <a:solidFill>
                <a:srgbClr val="000000"/>
              </a:solidFill>
              <a:prstDash val="solid"/>
            </a:ln>
          </c:spPr>
          <c:invertIfNegative val="0"/>
          <c:dLbls>
            <c:dLbl>
              <c:idx val="0"/>
              <c:layout>
                <c:manualLayout>
                  <c:x val="2.0558421773667263E-2"/>
                  <c:y val="-1.7774473560680522E-2"/>
                </c:manualLayout>
              </c:layout>
              <c:showLegendKey val="0"/>
              <c:showVal val="1"/>
              <c:showCatName val="0"/>
              <c:showSerName val="0"/>
              <c:showPercent val="0"/>
              <c:showBubbleSize val="0"/>
            </c:dLbl>
            <c:dLbl>
              <c:idx val="1"/>
              <c:layout>
                <c:manualLayout>
                  <c:x val="2.6725948305767442E-2"/>
                  <c:y val="-1.7774473560680553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41638</c:v>
                </c:pt>
                <c:pt idx="1">
                  <c:v>41912</c:v>
                </c:pt>
              </c:numCache>
            </c:numRef>
          </c:cat>
          <c:val>
            <c:numRef>
              <c:f>Sheet1!$B$2:$C$2</c:f>
              <c:numCache>
                <c:formatCode>General</c:formatCode>
                <c:ptCount val="2"/>
                <c:pt idx="0">
                  <c:v>599</c:v>
                </c:pt>
                <c:pt idx="1">
                  <c:v>461</c:v>
                </c:pt>
              </c:numCache>
            </c:numRef>
          </c:val>
        </c:ser>
        <c:ser>
          <c:idx val="1"/>
          <c:order val="1"/>
          <c:tx>
            <c:strRef>
              <c:f>Sheet1!$A$3</c:f>
              <c:strCache>
                <c:ptCount val="1"/>
                <c:pt idx="0">
                  <c:v>разъяснено</c:v>
                </c:pt>
              </c:strCache>
            </c:strRef>
          </c:tx>
          <c:spPr>
            <a:solidFill>
              <a:srgbClr val="FF33CC"/>
            </a:solidFill>
            <a:ln w="15136">
              <a:solidFill>
                <a:srgbClr val="000000"/>
              </a:solidFill>
              <a:prstDash val="solid"/>
            </a:ln>
          </c:spPr>
          <c:invertIfNegative val="0"/>
          <c:dLbls>
            <c:dLbl>
              <c:idx val="0"/>
              <c:layout>
                <c:manualLayout>
                  <c:x val="2.9871063082467189E-2"/>
                  <c:y val="-1.7336409763476283E-2"/>
                </c:manualLayout>
              </c:layout>
              <c:showLegendKey val="0"/>
              <c:showVal val="1"/>
              <c:showCatName val="0"/>
              <c:showSerName val="0"/>
              <c:showPercent val="0"/>
              <c:showBubbleSize val="0"/>
            </c:dLbl>
            <c:dLbl>
              <c:idx val="1"/>
              <c:layout>
                <c:manualLayout>
                  <c:x val="2.7952816641378792E-2"/>
                  <c:y val="-1.8321703415973983E-2"/>
                </c:manualLayout>
              </c:layout>
              <c:showLegendKey val="0"/>
              <c:showVal val="1"/>
              <c:showCatName val="0"/>
              <c:showSerName val="0"/>
              <c:showPercent val="0"/>
              <c:showBubbleSize val="0"/>
            </c:dLbl>
            <c:dLbl>
              <c:idx val="2"/>
              <c:layout>
                <c:manualLayout>
                  <c:xMode val="edge"/>
                  <c:yMode val="edge"/>
                  <c:x val="0.64237288135593218"/>
                  <c:y val="0.65929203539824865"/>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41638</c:v>
                </c:pt>
                <c:pt idx="1">
                  <c:v>41912</c:v>
                </c:pt>
              </c:numCache>
            </c:numRef>
          </c:cat>
          <c:val>
            <c:numRef>
              <c:f>Sheet1!$B$3:$C$3</c:f>
              <c:numCache>
                <c:formatCode>General</c:formatCode>
                <c:ptCount val="2"/>
                <c:pt idx="0">
                  <c:v>480</c:v>
                </c:pt>
                <c:pt idx="1">
                  <c:v>378</c:v>
                </c:pt>
              </c:numCache>
            </c:numRef>
          </c:val>
        </c:ser>
        <c:ser>
          <c:idx val="2"/>
          <c:order val="2"/>
          <c:tx>
            <c:strRef>
              <c:f>Sheet1!$A$4</c:f>
              <c:strCache>
                <c:ptCount val="1"/>
                <c:pt idx="0">
                  <c:v>меры приняты</c:v>
                </c:pt>
              </c:strCache>
            </c:strRef>
          </c:tx>
          <c:spPr>
            <a:solidFill>
              <a:srgbClr val="66CCFF"/>
            </a:solidFill>
            <a:ln w="15136">
              <a:solidFill>
                <a:srgbClr val="000000"/>
              </a:solidFill>
              <a:prstDash val="solid"/>
            </a:ln>
          </c:spPr>
          <c:invertIfNegative val="0"/>
          <c:dLbls>
            <c:dLbl>
              <c:idx val="0"/>
              <c:layout>
                <c:manualLayout>
                  <c:x val="2.4670106128401016E-2"/>
                  <c:y val="-1.3034463369268841E-16"/>
                </c:manualLayout>
              </c:layout>
              <c:showLegendKey val="0"/>
              <c:showVal val="1"/>
              <c:showCatName val="0"/>
              <c:showSerName val="0"/>
              <c:showPercent val="0"/>
              <c:showBubbleSize val="0"/>
            </c:dLbl>
            <c:dLbl>
              <c:idx val="1"/>
              <c:layout>
                <c:manualLayout>
                  <c:x val="1.8502579596301898E-2"/>
                  <c:y val="-1.0664684136408307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41638</c:v>
                </c:pt>
                <c:pt idx="1">
                  <c:v>41912</c:v>
                </c:pt>
              </c:numCache>
            </c:numRef>
          </c:cat>
          <c:val>
            <c:numRef>
              <c:f>Sheet1!$B$4:$C$4</c:f>
              <c:numCache>
                <c:formatCode>General</c:formatCode>
                <c:ptCount val="2"/>
                <c:pt idx="0">
                  <c:v>15</c:v>
                </c:pt>
                <c:pt idx="1">
                  <c:v>25</c:v>
                </c:pt>
              </c:numCache>
            </c:numRef>
          </c:val>
        </c:ser>
        <c:dLbls>
          <c:showLegendKey val="0"/>
          <c:showVal val="0"/>
          <c:showCatName val="0"/>
          <c:showSerName val="0"/>
          <c:showPercent val="0"/>
          <c:showBubbleSize val="0"/>
        </c:dLbls>
        <c:gapWidth val="230"/>
        <c:gapDepth val="40"/>
        <c:shape val="box"/>
        <c:axId val="358258176"/>
        <c:axId val="358260096"/>
        <c:axId val="0"/>
      </c:bar3DChart>
      <c:dateAx>
        <c:axId val="358258176"/>
        <c:scaling>
          <c:orientation val="minMax"/>
          <c:max val="41730"/>
          <c:min val="41365"/>
        </c:scaling>
        <c:delete val="1"/>
        <c:axPos val="b"/>
        <c:title>
          <c:tx>
            <c:rich>
              <a:bodyPr/>
              <a:lstStyle/>
              <a:p>
                <a:pPr>
                  <a:defRPr/>
                </a:pPr>
                <a:r>
                  <a:rPr lang="ru-RU" sz="800"/>
                  <a:t>2019		               2020</a:t>
                </a:r>
              </a:p>
            </c:rich>
          </c:tx>
          <c:layout>
            <c:manualLayout>
              <c:xMode val="edge"/>
              <c:yMode val="edge"/>
              <c:x val="0.31535733194478865"/>
              <c:y val="0.75947796954843272"/>
            </c:manualLayout>
          </c:layout>
          <c:overlay val="0"/>
        </c:title>
        <c:numFmt formatCode="dd/mm/yyyy" sourceLinked="1"/>
        <c:majorTickMark val="out"/>
        <c:minorTickMark val="none"/>
        <c:tickLblPos val="none"/>
        <c:crossAx val="358260096"/>
        <c:crosses val="autoZero"/>
        <c:auto val="1"/>
        <c:lblOffset val="100"/>
        <c:baseTimeUnit val="years"/>
        <c:majorUnit val="1"/>
        <c:minorUnit val="1"/>
      </c:dateAx>
      <c:valAx>
        <c:axId val="358260096"/>
        <c:scaling>
          <c:orientation val="minMax"/>
          <c:max val="650"/>
          <c:min val="0"/>
        </c:scaling>
        <c:delete val="0"/>
        <c:axPos val="l"/>
        <c:numFmt formatCode="General" sourceLinked="1"/>
        <c:majorTickMark val="none"/>
        <c:minorTickMark val="none"/>
        <c:tickLblPos val="nextTo"/>
        <c:spPr>
          <a:ln w="3784">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358258176"/>
        <c:crossesAt val="41365"/>
        <c:crossBetween val="between"/>
        <c:majorUnit val="50"/>
        <c:minorUnit val="20"/>
      </c:valAx>
      <c:spPr>
        <a:noFill/>
        <a:ln w="30273">
          <a:noFill/>
        </a:ln>
      </c:spPr>
    </c:plotArea>
    <c:legend>
      <c:legendPos val="b"/>
      <c:layout>
        <c:manualLayout>
          <c:xMode val="edge"/>
          <c:yMode val="edge"/>
          <c:x val="0.10687871953710844"/>
          <c:y val="0.84713779919102339"/>
          <c:w val="0.82324756423131851"/>
          <c:h val="6.8272179190477705E-2"/>
        </c:manualLayout>
      </c:layout>
      <c:overlay val="0"/>
      <c:spPr>
        <a:noFill/>
        <a:ln w="3784">
          <a:solidFill>
            <a:srgbClr val="000000"/>
          </a:solidFill>
          <a:prstDash val="solid"/>
        </a:ln>
      </c:spPr>
      <c:txPr>
        <a:bodyPr/>
        <a:lstStyle/>
        <a:p>
          <a:pPr>
            <a:defRPr sz="10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246378293622355E-2"/>
          <c:y val="0.11240851438072844"/>
          <c:w val="0.75143760439036034"/>
          <c:h val="0.74761484657349953"/>
        </c:manualLayout>
      </c:layout>
      <c:barChart>
        <c:barDir val="col"/>
        <c:grouping val="clustered"/>
        <c:varyColors val="0"/>
        <c:ser>
          <c:idx val="0"/>
          <c:order val="0"/>
          <c:tx>
            <c:strRef>
              <c:f>Лист1!$B$1</c:f>
              <c:strCache>
                <c:ptCount val="1"/>
                <c:pt idx="0">
                  <c:v>9 месяцев  2019 г.</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numCache>
            </c:numRef>
          </c:cat>
          <c:val>
            <c:numRef>
              <c:f>Лист1!$B$2:$B$3</c:f>
              <c:numCache>
                <c:formatCode>General</c:formatCode>
                <c:ptCount val="2"/>
                <c:pt idx="0">
                  <c:v>1663</c:v>
                </c:pt>
              </c:numCache>
            </c:numRef>
          </c:val>
        </c:ser>
        <c:ser>
          <c:idx val="1"/>
          <c:order val="1"/>
          <c:tx>
            <c:strRef>
              <c:f>Лист1!$C$1</c:f>
              <c:strCache>
                <c:ptCount val="1"/>
                <c:pt idx="0">
                  <c:v>9 месяцев  2020 г.</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Лист1!$A$2:$A$3</c:f>
              <c:numCache>
                <c:formatCode>General</c:formatCode>
                <c:ptCount val="2"/>
              </c:numCache>
            </c:numRef>
          </c:cat>
          <c:val>
            <c:numRef>
              <c:f>Лист1!$C$2:$C$3</c:f>
              <c:numCache>
                <c:formatCode>General</c:formatCode>
                <c:ptCount val="2"/>
                <c:pt idx="0">
                  <c:v>1497</c:v>
                </c:pt>
              </c:numCache>
            </c:numRef>
          </c:val>
        </c:ser>
        <c:dLbls>
          <c:showLegendKey val="0"/>
          <c:showVal val="1"/>
          <c:showCatName val="0"/>
          <c:showSerName val="0"/>
          <c:showPercent val="0"/>
          <c:showBubbleSize val="0"/>
        </c:dLbls>
        <c:gapWidth val="80"/>
        <c:overlap val="25"/>
        <c:axId val="359670912"/>
        <c:axId val="359672448"/>
      </c:barChart>
      <c:catAx>
        <c:axId val="359670912"/>
        <c:scaling>
          <c:orientation val="minMax"/>
        </c:scaling>
        <c:delete val="1"/>
        <c:axPos val="b"/>
        <c:numFmt formatCode="General" sourceLinked="0"/>
        <c:majorTickMark val="none"/>
        <c:minorTickMark val="none"/>
        <c:tickLblPos val="nextTo"/>
        <c:crossAx val="359672448"/>
        <c:crosses val="autoZero"/>
        <c:auto val="1"/>
        <c:lblAlgn val="ctr"/>
        <c:lblOffset val="100"/>
        <c:noMultiLvlLbl val="0"/>
      </c:catAx>
      <c:valAx>
        <c:axId val="359672448"/>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chemeClr val="tx1">
                    <a:lumMod val="65000"/>
                    <a:lumOff val="35000"/>
                  </a:schemeClr>
                </a:solidFill>
                <a:latin typeface="+mn-lt"/>
                <a:ea typeface="+mn-ea"/>
                <a:cs typeface="+mn-cs"/>
              </a:defRPr>
            </a:pPr>
            <a:endParaRPr lang="ru-RU"/>
          </a:p>
        </c:txPr>
        <c:crossAx val="359670912"/>
        <c:crosses val="autoZero"/>
        <c:crossBetween val="between"/>
      </c:valAx>
      <c:spPr>
        <a:noFill/>
        <a:ln>
          <a:noFill/>
        </a:ln>
        <a:effectLst/>
      </c:spPr>
    </c:plotArea>
    <c:legend>
      <c:legendPos val="b"/>
      <c:layout>
        <c:manualLayout>
          <c:xMode val="edge"/>
          <c:yMode val="edge"/>
          <c:x val="6.8814125507038887E-2"/>
          <c:y val="0.84031331162138767"/>
          <c:w val="0.44029365647475882"/>
          <c:h val="0.1178018716246856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0.24590211531767941"/>
          <c:y val="0.29271043495221388"/>
          <c:w val="0.52290554755919083"/>
          <c:h val="0.43022024575776235"/>
        </c:manualLayout>
      </c:layout>
      <c:pie3DChart>
        <c:varyColors val="1"/>
        <c:ser>
          <c:idx val="0"/>
          <c:order val="0"/>
          <c:tx>
            <c:strRef>
              <c:f>Лист1!$B$1</c:f>
              <c:strCache>
                <c:ptCount val="1"/>
                <c:pt idx="0">
                  <c:v>Столбец1</c:v>
                </c:pt>
              </c:strCache>
            </c:strRef>
          </c:tx>
          <c:spPr>
            <a:ln>
              <a:solidFill>
                <a:sysClr val="windowText" lastClr="000000"/>
              </a:solidFill>
            </a:ln>
          </c:spPr>
          <c:explosion val="19"/>
          <c:dPt>
            <c:idx val="0"/>
            <c:bubble3D val="0"/>
            <c:spPr>
              <a:gradFill>
                <a:gsLst>
                  <a:gs pos="0">
                    <a:srgbClr val="FFFF00"/>
                  </a:gs>
                  <a:gs pos="50000">
                    <a:srgbClr val="FFFF99"/>
                  </a:gs>
                  <a:gs pos="100000">
                    <a:srgbClr val="FFFF66"/>
                  </a:gs>
                </a:gsLst>
                <a:path path="circle">
                  <a:fillToRect l="50000" t="50000" r="50000" b="50000"/>
                </a:path>
              </a:gradFill>
              <a:ln>
                <a:solidFill>
                  <a:sysClr val="windowText" lastClr="000000"/>
                </a:solidFill>
              </a:ln>
            </c:spPr>
          </c:dPt>
          <c:dPt>
            <c:idx val="1"/>
            <c:bubble3D val="0"/>
            <c:spPr>
              <a:gradFill>
                <a:gsLst>
                  <a:gs pos="0">
                    <a:srgbClr val="008000"/>
                  </a:gs>
                  <a:gs pos="50000">
                    <a:srgbClr val="00CC00"/>
                  </a:gs>
                  <a:gs pos="100000">
                    <a:srgbClr val="008000"/>
                  </a:gs>
                </a:gsLst>
                <a:path path="circle">
                  <a:fillToRect l="50000" t="50000" r="50000" b="50000"/>
                </a:path>
              </a:gradFill>
              <a:ln>
                <a:solidFill>
                  <a:sysClr val="windowText" lastClr="000000"/>
                </a:solidFill>
              </a:ln>
            </c:spPr>
          </c:dPt>
          <c:dPt>
            <c:idx val="2"/>
            <c:bubble3D val="0"/>
            <c:spPr>
              <a:gradFill flip="none" rotWithShape="1">
                <a:gsLst>
                  <a:gs pos="0">
                    <a:srgbClr val="CC3300"/>
                  </a:gs>
                  <a:gs pos="50000">
                    <a:srgbClr val="FF9933"/>
                  </a:gs>
                  <a:gs pos="100000">
                    <a:srgbClr val="C00000"/>
                  </a:gs>
                </a:gsLst>
                <a:path path="circle">
                  <a:fillToRect l="50000" t="50000" r="50000" b="50000"/>
                </a:path>
                <a:tileRect/>
              </a:gradFill>
              <a:ln>
                <a:solidFill>
                  <a:sysClr val="windowText" lastClr="000000"/>
                </a:solidFill>
              </a:ln>
            </c:spPr>
          </c:dPt>
          <c:dLbls>
            <c:dLbl>
              <c:idx val="0"/>
              <c:layout>
                <c:manualLayout>
                  <c:x val="-0.2080791968938509"/>
                  <c:y val="8.8909800486589363E-2"/>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2860216336594288"/>
                  <c:y val="-0.28230923789659368"/>
                </c:manualLayout>
              </c:layout>
              <c:showLegendKey val="0"/>
              <c:showVal val="1"/>
              <c:showCatName val="1"/>
              <c:showSerName val="0"/>
              <c:showPercent val="1"/>
              <c:showBubbleSize val="0"/>
              <c:extLst>
                <c:ext xmlns:c15="http://schemas.microsoft.com/office/drawing/2012/chart" uri="{CE6537A1-D6FC-4f65-9D91-7224C49458BB}"/>
              </c:extLst>
            </c:dLbl>
            <c:dLbl>
              <c:idx val="2"/>
              <c:layout>
                <c:manualLayout>
                  <c:x val="0.13794001715413609"/>
                  <c:y val="-0.27738889110828091"/>
                </c:manualLayout>
              </c:layout>
              <c:showLegendKey val="0"/>
              <c:showVal val="1"/>
              <c:showCatName val="1"/>
              <c:showSerName val="0"/>
              <c:showPercent val="1"/>
              <c:showBubbleSize val="0"/>
              <c:extLst>
                <c:ext xmlns:c15="http://schemas.microsoft.com/office/drawing/2012/chart" uri="{CE6537A1-D6FC-4f65-9D91-7224C49458BB}"/>
              </c:extLst>
            </c:dLbl>
            <c:dLbl>
              <c:idx val="3"/>
              <c:layout>
                <c:manualLayout>
                  <c:x val="0.35351566849598337"/>
                  <c:y val="2.3531582369763392E-2"/>
                </c:manualLayout>
              </c:layout>
              <c:showLegendKey val="0"/>
              <c:showVal val="1"/>
              <c:showCatName val="1"/>
              <c:showSerName val="0"/>
              <c:showPercent val="1"/>
              <c:showBubbleSize val="0"/>
            </c:dLbl>
            <c:numFmt formatCode="0.0%" sourceLinked="0"/>
            <c:spPr>
              <a:noFill/>
              <a:ln>
                <a:noFill/>
              </a:ln>
              <a:effectLst/>
            </c:spPr>
            <c:txPr>
              <a:bodyPr/>
              <a:lstStyle/>
              <a:p>
                <a:pPr>
                  <a:defRPr sz="800"/>
                </a:pPr>
                <a:endParaRPr lang="ru-RU"/>
              </a:p>
            </c:txPr>
            <c:showLegendKey val="0"/>
            <c:showVal val="1"/>
            <c:showCatName val="1"/>
            <c:showSerName val="0"/>
            <c:showPercent val="1"/>
            <c:showBubbleSize val="0"/>
            <c:showLeaderLines val="1"/>
            <c:extLst>
              <c:ext xmlns:c15="http://schemas.microsoft.com/office/drawing/2012/chart" uri="{CE6537A1-D6FC-4f65-9D91-7224C49458BB}"/>
            </c:extLst>
          </c:dLbls>
          <c:cat>
            <c:strRef>
              <c:f>Лист1!$A$2:$A$6</c:f>
              <c:strCache>
                <c:ptCount val="4"/>
                <c:pt idx="0">
                  <c:v>физические лица</c:v>
                </c:pt>
                <c:pt idx="1">
                  <c:v>должностные лица</c:v>
                </c:pt>
                <c:pt idx="2">
                  <c:v>юридические лица</c:v>
                </c:pt>
                <c:pt idx="3">
                  <c:v>индивидуальные предприниматели</c:v>
                </c:pt>
              </c:strCache>
            </c:strRef>
          </c:cat>
          <c:val>
            <c:numRef>
              <c:f>Лист1!$B$2:$B$6</c:f>
              <c:numCache>
                <c:formatCode>General</c:formatCode>
                <c:ptCount val="5"/>
                <c:pt idx="0">
                  <c:v>92</c:v>
                </c:pt>
                <c:pt idx="1">
                  <c:v>599</c:v>
                </c:pt>
                <c:pt idx="2">
                  <c:v>800</c:v>
                </c:pt>
                <c:pt idx="3">
                  <c:v>6</c:v>
                </c:pt>
              </c:numCache>
            </c:numRef>
          </c:val>
        </c:ser>
        <c:dLbls>
          <c:showLegendKey val="0"/>
          <c:showVal val="0"/>
          <c:showCatName val="0"/>
          <c:showSerName val="0"/>
          <c:showPercent val="0"/>
          <c:showBubbleSize val="0"/>
          <c:showLeaderLines val="1"/>
        </c:dLbls>
      </c:pie3DChart>
    </c:plotArea>
    <c:plotVisOnly val="1"/>
    <c:dispBlanksAs val="zero"/>
    <c:showDLblsOverMax val="0"/>
  </c:chart>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290"/>
      <c:rAngAx val="0"/>
      <c:perspective val="30"/>
    </c:view3D>
    <c:floor>
      <c:thickness val="0"/>
    </c:floor>
    <c:sideWall>
      <c:thickness val="0"/>
    </c:sideWall>
    <c:backWall>
      <c:thickness val="0"/>
    </c:backWall>
    <c:plotArea>
      <c:layout>
        <c:manualLayout>
          <c:layoutTarget val="inner"/>
          <c:xMode val="edge"/>
          <c:yMode val="edge"/>
          <c:x val="0.13550588351485801"/>
          <c:y val="0.24659649104275613"/>
          <c:w val="0.68738862716156268"/>
          <c:h val="0.56865547466944133"/>
        </c:manualLayout>
      </c:layout>
      <c:pie3DChart>
        <c:varyColors val="1"/>
        <c:ser>
          <c:idx val="0"/>
          <c:order val="0"/>
          <c:tx>
            <c:strRef>
              <c:f>Лист1!$B$1</c:f>
              <c:strCache>
                <c:ptCount val="1"/>
                <c:pt idx="0">
                  <c:v>Столбец1</c:v>
                </c:pt>
              </c:strCache>
            </c:strRef>
          </c:tx>
          <c:spPr>
            <a:solidFill>
              <a:srgbClr val="CC0099"/>
            </a:solidFill>
            <a:ln>
              <a:solidFill>
                <a:schemeClr val="bg1">
                  <a:lumMod val="50000"/>
                </a:schemeClr>
              </a:solidFill>
            </a:ln>
          </c:spPr>
          <c:explosion val="41"/>
          <c:dPt>
            <c:idx val="0"/>
            <c:bubble3D val="0"/>
            <c:explosion val="12"/>
            <c:spPr>
              <a:solidFill>
                <a:srgbClr val="66FFFF"/>
              </a:solidFill>
              <a:ln>
                <a:solidFill>
                  <a:schemeClr val="bg1">
                    <a:lumMod val="50000"/>
                  </a:schemeClr>
                </a:solidFill>
              </a:ln>
            </c:spPr>
          </c:dPt>
          <c:dPt>
            <c:idx val="1"/>
            <c:bubble3D val="0"/>
            <c:explosion val="15"/>
            <c:spPr>
              <a:solidFill>
                <a:srgbClr val="FFFF00"/>
              </a:solidFill>
              <a:ln>
                <a:solidFill>
                  <a:schemeClr val="bg1">
                    <a:lumMod val="50000"/>
                  </a:schemeClr>
                </a:solidFill>
              </a:ln>
            </c:spPr>
          </c:dPt>
          <c:dLbls>
            <c:dLbl>
              <c:idx val="0"/>
              <c:layout>
                <c:manualLayout>
                  <c:x val="-2.506228974899264E-2"/>
                  <c:y val="-0.18647749220026763"/>
                </c:manualLayout>
              </c:layout>
              <c:showLegendKey val="0"/>
              <c:showVal val="1"/>
              <c:showCatName val="1"/>
              <c:showSerName val="0"/>
              <c:showPercent val="1"/>
              <c:showBubbleSize val="0"/>
            </c:dLbl>
            <c:dLbl>
              <c:idx val="1"/>
              <c:layout>
                <c:manualLayout>
                  <c:x val="0.12767753502643156"/>
                  <c:y val="0.14252232621865638"/>
                </c:manualLayout>
              </c:layout>
              <c:showLegendKey val="0"/>
              <c:showVal val="1"/>
              <c:showCatName val="1"/>
              <c:showSerName val="0"/>
              <c:showPercent val="1"/>
              <c:showBubbleSize val="0"/>
            </c:dLbl>
            <c:dLbl>
              <c:idx val="2"/>
              <c:layout>
                <c:manualLayout>
                  <c:x val="6.392702672729289E-2"/>
                  <c:y val="0.15208570626784859"/>
                </c:manualLayout>
              </c:layout>
              <c:tx>
                <c:rich>
                  <a:bodyPr/>
                  <a:lstStyle/>
                  <a:p>
                    <a:r>
                      <a:rPr lang="ru-RU"/>
                      <a:t>РЭС; 10670</a:t>
                    </a:r>
                  </a:p>
                </c:rich>
              </c:tx>
              <c:showLegendKey val="0"/>
              <c:showVal val="1"/>
              <c:showCatName val="1"/>
              <c:showSerName val="0"/>
              <c:showPercent val="1"/>
              <c:showBubbleSize val="0"/>
            </c:dLbl>
            <c:showLegendKey val="0"/>
            <c:showVal val="1"/>
            <c:showCatName val="1"/>
            <c:showSerName val="0"/>
            <c:showPercent val="1"/>
            <c:showBubbleSize val="0"/>
            <c:showLeaderLines val="1"/>
          </c:dLbls>
          <c:cat>
            <c:strRef>
              <c:f>Лист1!$A$2:$A$3</c:f>
              <c:strCache>
                <c:ptCount val="2"/>
                <c:pt idx="0">
                  <c:v>радиолюбители</c:v>
                </c:pt>
                <c:pt idx="1">
                  <c:v>РЭС принадлежащие организациям</c:v>
                </c:pt>
              </c:strCache>
            </c:strRef>
          </c:cat>
          <c:val>
            <c:numRef>
              <c:f>Лист1!$B$2:$B$3</c:f>
              <c:numCache>
                <c:formatCode>General</c:formatCode>
                <c:ptCount val="2"/>
                <c:pt idx="0">
                  <c:v>673</c:v>
                </c:pt>
                <c:pt idx="1">
                  <c:v>3472</c:v>
                </c:pt>
              </c:numCache>
            </c:numRef>
          </c:val>
        </c:ser>
        <c:dLbls>
          <c:showLegendKey val="0"/>
          <c:showVal val="0"/>
          <c:showCatName val="0"/>
          <c:showSerName val="0"/>
          <c:showPercent val="0"/>
          <c:showBubbleSize val="0"/>
          <c:showLeaderLines val="1"/>
        </c:dLbls>
      </c:pie3DChart>
    </c:plotArea>
    <c:plotVisOnly val="1"/>
    <c:dispBlanksAs val="zero"/>
    <c:showDLblsOverMax val="0"/>
  </c:chart>
  <c:spPr>
    <a:gradFill flip="none" rotWithShape="1">
      <a:gsLst>
        <a:gs pos="0">
          <a:schemeClr val="bg1">
            <a:lumMod val="75000"/>
          </a:scheme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320"/>
      <c:rAngAx val="0"/>
      <c:perspective val="30"/>
    </c:view3D>
    <c:floor>
      <c:thickness val="0"/>
    </c:floor>
    <c:sideWall>
      <c:thickness val="0"/>
    </c:sideWall>
    <c:backWall>
      <c:thickness val="0"/>
    </c:backWall>
    <c:plotArea>
      <c:layout>
        <c:manualLayout>
          <c:layoutTarget val="inner"/>
          <c:xMode val="edge"/>
          <c:yMode val="edge"/>
          <c:x val="0.11950312667657319"/>
          <c:y val="0.11524113290769362"/>
          <c:w val="0.77870332240651541"/>
          <c:h val="0.64893918600602263"/>
        </c:manualLayout>
      </c:layout>
      <c:pie3DChart>
        <c:varyColors val="1"/>
        <c:ser>
          <c:idx val="0"/>
          <c:order val="0"/>
          <c:tx>
            <c:strRef>
              <c:f>Лист1!$B$1</c:f>
              <c:strCache>
                <c:ptCount val="1"/>
                <c:pt idx="0">
                  <c:v>Столбец1</c:v>
                </c:pt>
              </c:strCache>
            </c:strRef>
          </c:tx>
          <c:spPr>
            <a:ln>
              <a:solidFill>
                <a:sysClr val="windowText" lastClr="000000"/>
              </a:solidFill>
            </a:ln>
          </c:spPr>
          <c:explosion val="63"/>
          <c:dPt>
            <c:idx val="0"/>
            <c:bubble3D val="0"/>
            <c:explosion val="0"/>
            <c:spPr>
              <a:gradFill>
                <a:gsLst>
                  <a:gs pos="50000">
                    <a:srgbClr val="FFFF00"/>
                  </a:gs>
                  <a:gs pos="100000">
                    <a:srgbClr val="FFFF66"/>
                  </a:gs>
                </a:gsLst>
                <a:path path="circle">
                  <a:fillToRect l="50000" t="50000" r="50000" b="50000"/>
                </a:path>
              </a:gradFill>
              <a:ln>
                <a:solidFill>
                  <a:sysClr val="windowText" lastClr="000000"/>
                </a:solidFill>
              </a:ln>
            </c:spPr>
          </c:dPt>
          <c:dPt>
            <c:idx val="1"/>
            <c:bubble3D val="0"/>
            <c:explosion val="42"/>
            <c:spPr>
              <a:gradFill>
                <a:gsLst>
                  <a:gs pos="0">
                    <a:srgbClr val="99FF99"/>
                  </a:gs>
                  <a:gs pos="100000">
                    <a:srgbClr val="99FF99"/>
                  </a:gs>
                </a:gsLst>
                <a:path path="circle">
                  <a:fillToRect l="50000" t="50000" r="50000" b="50000"/>
                </a:path>
              </a:gradFill>
              <a:ln>
                <a:solidFill>
                  <a:sysClr val="windowText" lastClr="000000"/>
                </a:solidFill>
              </a:ln>
            </c:spPr>
          </c:dPt>
          <c:dPt>
            <c:idx val="2"/>
            <c:bubble3D val="0"/>
            <c:explosion val="39"/>
            <c:spPr>
              <a:gradFill flip="none" rotWithShape="1">
                <a:gsLst>
                  <a:gs pos="0">
                    <a:srgbClr val="00CCFF"/>
                  </a:gs>
                  <a:gs pos="100000">
                    <a:srgbClr val="00CCFF"/>
                  </a:gs>
                </a:gsLst>
                <a:path path="circle">
                  <a:fillToRect l="50000" t="50000" r="50000" b="50000"/>
                </a:path>
                <a:tileRect/>
              </a:gradFill>
              <a:ln>
                <a:solidFill>
                  <a:sysClr val="windowText" lastClr="000000"/>
                </a:solidFill>
              </a:ln>
            </c:spPr>
          </c:dPt>
          <c:dPt>
            <c:idx val="3"/>
            <c:bubble3D val="0"/>
            <c:spPr>
              <a:solidFill>
                <a:srgbClr val="FFCCFF"/>
              </a:solidFill>
              <a:ln>
                <a:solidFill>
                  <a:sysClr val="windowText" lastClr="000000"/>
                </a:solidFill>
              </a:ln>
            </c:spPr>
          </c:dPt>
          <c:dLbls>
            <c:dLbl>
              <c:idx val="0"/>
              <c:layout>
                <c:manualLayout>
                  <c:x val="4.8759179878318494E-2"/>
                  <c:y val="-0.12289096905020402"/>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1"/>
              <c:layout>
                <c:manualLayout>
                  <c:x val="0"/>
                  <c:y val="0.29838798877532258"/>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2"/>
              <c:layout>
                <c:manualLayout>
                  <c:x val="-0.10282696511687728"/>
                  <c:y val="0.11166711046475912"/>
                </c:manualLayout>
              </c:layout>
              <c:showLegendKey val="1"/>
              <c:showVal val="1"/>
              <c:showCatName val="1"/>
              <c:showSerName val="0"/>
              <c:showPercent val="1"/>
              <c:showBubbleSize val="0"/>
              <c:separator>. </c:separator>
              <c:extLst>
                <c:ext xmlns:c15="http://schemas.microsoft.com/office/drawing/2012/chart" uri="{CE6537A1-D6FC-4f65-9D91-7224C49458BB}"/>
              </c:extLst>
            </c:dLbl>
            <c:dLbl>
              <c:idx val="3"/>
              <c:layout>
                <c:manualLayout>
                  <c:x val="-0.1076808587461016"/>
                  <c:y val="-7.7491243522254769E-2"/>
                </c:manualLayout>
              </c:layout>
              <c:showLegendKey val="1"/>
              <c:showVal val="1"/>
              <c:showCatName val="1"/>
              <c:showSerName val="0"/>
              <c:showPercent val="1"/>
              <c:showBubbleSize val="0"/>
              <c:separator>. </c:separator>
              <c:extLst>
                <c:ext xmlns:c15="http://schemas.microsoft.com/office/drawing/2012/chart" uri="{CE6537A1-D6FC-4f65-9D91-7224C49458BB}"/>
              </c:extLst>
            </c:dLbl>
            <c:spPr>
              <a:noFill/>
              <a:ln>
                <a:noFill/>
              </a:ln>
              <a:effectLst/>
            </c:spPr>
            <c:txPr>
              <a:bodyPr/>
              <a:lstStyle/>
              <a:p>
                <a:pPr>
                  <a:defRPr sz="800" b="1" i="1"/>
                </a:pPr>
                <a:endParaRPr lang="ru-RU"/>
              </a:p>
            </c:txPr>
            <c:showLegendKey val="1"/>
            <c:showVal val="1"/>
            <c:showCatName val="1"/>
            <c:showSerName val="0"/>
            <c:showPercent val="1"/>
            <c:showBubbleSize val="0"/>
            <c:separator>. </c:separator>
            <c:showLeaderLines val="1"/>
            <c:leaderLines>
              <c:spPr>
                <a:ln>
                  <a:solidFill>
                    <a:sysClr val="window" lastClr="FFFFFF">
                      <a:lumMod val="65000"/>
                    </a:sysClr>
                  </a:solidFill>
                </a:ln>
              </c:spPr>
            </c:leaderLines>
            <c:extLst>
              <c:ext xmlns:c15="http://schemas.microsoft.com/office/drawing/2012/chart" uri="{CE6537A1-D6FC-4f65-9D91-7224C49458BB}"/>
            </c:extLst>
          </c:dLbls>
          <c:cat>
            <c:strRef>
              <c:f>Лист1!$A$2:$A$5</c:f>
              <c:strCache>
                <c:ptCount val="4"/>
                <c:pt idx="0">
                  <c:v>Cвязь</c:v>
                </c:pt>
                <c:pt idx="1">
                  <c:v>Вещание</c:v>
                </c:pt>
                <c:pt idx="2">
                  <c:v>ОПД</c:v>
                </c:pt>
                <c:pt idx="3">
                  <c:v>СМИ</c:v>
                </c:pt>
              </c:strCache>
            </c:strRef>
          </c:cat>
          <c:val>
            <c:numRef>
              <c:f>Лист1!$B$2:$B$5</c:f>
              <c:numCache>
                <c:formatCode>General</c:formatCode>
                <c:ptCount val="4"/>
                <c:pt idx="0">
                  <c:v>1209</c:v>
                </c:pt>
                <c:pt idx="1">
                  <c:v>40</c:v>
                </c:pt>
                <c:pt idx="2">
                  <c:v>208</c:v>
                </c:pt>
                <c:pt idx="3">
                  <c:v>40</c:v>
                </c:pt>
              </c:numCache>
            </c:numRef>
          </c:val>
        </c:ser>
        <c:dLbls>
          <c:showLegendKey val="0"/>
          <c:showVal val="0"/>
          <c:showCatName val="0"/>
          <c:showSerName val="0"/>
          <c:showPercent val="0"/>
          <c:showBubbleSize val="0"/>
          <c:showLeaderLines val="1"/>
        </c:dLbls>
      </c:pie3DChart>
      <c:spPr>
        <a:noFill/>
      </c:spPr>
    </c:plotArea>
    <c:legend>
      <c:legendPos val="b"/>
      <c:overlay val="0"/>
      <c:txPr>
        <a:bodyPr/>
        <a:lstStyle/>
        <a:p>
          <a:pPr>
            <a:defRPr sz="900"/>
          </a:pPr>
          <a:endParaRPr lang="ru-RU"/>
        </a:p>
      </c:txPr>
    </c:legend>
    <c:plotVisOnly val="1"/>
    <c:dispBlanksAs val="zero"/>
    <c:showDLblsOverMax val="0"/>
  </c:chart>
  <c:spPr>
    <a:gradFill flip="none" rotWithShape="1">
      <a:gsLst>
        <a:gs pos="0">
          <a:sysClr val="window" lastClr="FFFFFF">
            <a:lumMod val="8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50"/>
      <c:rotY val="70"/>
      <c:depthPercent val="90"/>
      <c:rAngAx val="1"/>
    </c:view3D>
    <c:floor>
      <c:thickness val="0"/>
    </c:floor>
    <c:sideWall>
      <c:thickness val="0"/>
    </c:sideWall>
    <c:backWall>
      <c:thickness val="0"/>
    </c:backWall>
    <c:plotArea>
      <c:layout>
        <c:manualLayout>
          <c:layoutTarget val="inner"/>
          <c:xMode val="edge"/>
          <c:yMode val="edge"/>
          <c:x val="7.1726450860309127E-2"/>
          <c:y val="4.4057617797775291E-2"/>
          <c:w val="0.92827354913969073"/>
          <c:h val="0.46851757409327399"/>
        </c:manualLayout>
      </c:layout>
      <c:bar3DChart>
        <c:barDir val="col"/>
        <c:grouping val="clustered"/>
        <c:varyColors val="0"/>
        <c:ser>
          <c:idx val="0"/>
          <c:order val="0"/>
          <c:tx>
            <c:strRef>
              <c:f>Лист1!$B$1</c:f>
              <c:strCache>
                <c:ptCount val="1"/>
                <c:pt idx="0">
                  <c:v>ч.2 ст. 13.4</c:v>
                </c:pt>
              </c:strCache>
            </c:strRef>
          </c:tx>
          <c:invertIfNegative val="0"/>
          <c:dLbls>
            <c:dLbl>
              <c:idx val="0"/>
              <c:layout>
                <c:manualLayout>
                  <c:x val="4.2735042735042784E-2"/>
                  <c:y val="-3.010097047477607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Лист1!$B$2</c:f>
              <c:numCache>
                <c:formatCode>General</c:formatCode>
                <c:ptCount val="1"/>
                <c:pt idx="0">
                  <c:v>472</c:v>
                </c:pt>
              </c:numCache>
            </c:numRef>
          </c:val>
          <c:extLst xmlns:c16r2="http://schemas.microsoft.com/office/drawing/2015/06/chart">
            <c:ext xmlns:c16="http://schemas.microsoft.com/office/drawing/2014/chart" uri="{C3380CC4-5D6E-409C-BE32-E72D297353CC}">
              <c16:uniqueId val="{00000001-AEDA-447F-8B23-642EA813E6A3}"/>
            </c:ext>
          </c:extLst>
        </c:ser>
        <c:ser>
          <c:idx val="1"/>
          <c:order val="1"/>
          <c:tx>
            <c:strRef>
              <c:f>Лист1!$C$1</c:f>
              <c:strCache>
                <c:ptCount val="1"/>
                <c:pt idx="0">
                  <c:v>ч.3 ст. 13.4</c:v>
                </c:pt>
              </c:strCache>
            </c:strRef>
          </c:tx>
          <c:invertIfNegative val="0"/>
          <c:dLbls>
            <c:dLbl>
              <c:idx val="0"/>
              <c:layout>
                <c:manualLayout>
                  <c:x val="4.0598290598290607E-2"/>
                  <c:y val="-1.332979586937914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Лист1!$C$2</c:f>
              <c:numCache>
                <c:formatCode>General</c:formatCode>
                <c:ptCount val="1"/>
                <c:pt idx="0">
                  <c:v>587</c:v>
                </c:pt>
              </c:numCache>
            </c:numRef>
          </c:val>
          <c:extLst xmlns:c16r2="http://schemas.microsoft.com/office/drawing/2015/06/chart">
            <c:ext xmlns:c16="http://schemas.microsoft.com/office/drawing/2014/chart" uri="{C3380CC4-5D6E-409C-BE32-E72D297353CC}">
              <c16:uniqueId val="{00000003-AEDA-447F-8B23-642EA813E6A3}"/>
            </c:ext>
          </c:extLst>
        </c:ser>
        <c:ser>
          <c:idx val="2"/>
          <c:order val="2"/>
          <c:tx>
            <c:strRef>
              <c:f>Лист1!$D$1</c:f>
              <c:strCache>
                <c:ptCount val="1"/>
                <c:pt idx="0">
                  <c:v> ст. 19.7</c:v>
                </c:pt>
              </c:strCache>
            </c:strRef>
          </c:tx>
          <c:invertIfNegative val="0"/>
          <c:dLbls>
            <c:dLbl>
              <c:idx val="0"/>
              <c:layout>
                <c:manualLayout>
                  <c:x val="2.7777777777777752E-2"/>
                  <c:y val="-1.31928454791526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Лист1!$D$2</c:f>
              <c:numCache>
                <c:formatCode>General</c:formatCode>
                <c:ptCount val="1"/>
                <c:pt idx="0">
                  <c:v>213</c:v>
                </c:pt>
              </c:numCache>
            </c:numRef>
          </c:val>
          <c:extLst xmlns:c16r2="http://schemas.microsoft.com/office/drawing/2015/06/chart">
            <c:ext xmlns:c16="http://schemas.microsoft.com/office/drawing/2014/chart" uri="{C3380CC4-5D6E-409C-BE32-E72D297353CC}">
              <c16:uniqueId val="{00000005-AEDA-447F-8B23-642EA813E6A3}"/>
            </c:ext>
          </c:extLst>
        </c:ser>
        <c:ser>
          <c:idx val="3"/>
          <c:order val="3"/>
          <c:tx>
            <c:strRef>
              <c:f>Лист1!$E$1</c:f>
              <c:strCache>
                <c:ptCount val="1"/>
                <c:pt idx="0">
                  <c:v>ч.3 ст. 14.1</c:v>
                </c:pt>
              </c:strCache>
            </c:strRef>
          </c:tx>
          <c:invertIfNegative val="0"/>
          <c:dLbls>
            <c:dLbl>
              <c:idx val="0"/>
              <c:layout>
                <c:manualLayout>
                  <c:x val="2.9914529914529874E-2"/>
                  <c:y val="-1.15197513668192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Лист1!$E$2</c:f>
              <c:numCache>
                <c:formatCode>General</c:formatCode>
                <c:ptCount val="1"/>
                <c:pt idx="0">
                  <c:v>141</c:v>
                </c:pt>
              </c:numCache>
            </c:numRef>
          </c:val>
          <c:extLst xmlns:c16r2="http://schemas.microsoft.com/office/drawing/2015/06/chart">
            <c:ext xmlns:c16="http://schemas.microsoft.com/office/drawing/2014/chart" uri="{C3380CC4-5D6E-409C-BE32-E72D297353CC}">
              <c16:uniqueId val="{00000007-AEDA-447F-8B23-642EA813E6A3}"/>
            </c:ext>
          </c:extLst>
        </c:ser>
        <c:ser>
          <c:idx val="4"/>
          <c:order val="4"/>
          <c:tx>
            <c:strRef>
              <c:f>Лист1!$F$1</c:f>
              <c:strCache>
                <c:ptCount val="1"/>
                <c:pt idx="0">
                  <c:v>ч.3 ст. 13.15</c:v>
                </c:pt>
              </c:strCache>
            </c:strRef>
          </c:tx>
          <c:invertIfNegative val="0"/>
          <c:dLbls>
            <c:dLbl>
              <c:idx val="0"/>
              <c:layout>
                <c:manualLayout>
                  <c:x val="1.8162393162393084E-2"/>
                  <c:y val="-7.1931171058491348E-3"/>
                </c:manualLayout>
              </c:layout>
              <c:spPr>
                <a:noFill/>
                <a:ln>
                  <a:noFill/>
                </a:ln>
                <a:effectLst/>
              </c:spPr>
              <c:txPr>
                <a:bodyPr wrap="square" lIns="38100" tIns="19050" rIns="38100" bIns="19050" anchor="ctr">
                  <a:noAutofit/>
                </a:bodyPr>
                <a:lstStyle/>
                <a:p>
                  <a:pPr>
                    <a:defRPr/>
                  </a:pPr>
                  <a:endParaRPr lang="ru-RU"/>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3.6623931623931627E-2"/>
                      <c:h val="5.2680994946806024E-2"/>
                    </c:manualLayout>
                  </c15:layout>
                </c:ext>
                <c:ext xmlns:c16="http://schemas.microsoft.com/office/drawing/2014/chart" uri="{C3380CC4-5D6E-409C-BE32-E72D297353CC}">
                  <c16:uniqueId val="{00000008-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Лист1!$F$2</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09-AEDA-447F-8B23-642EA813E6A3}"/>
            </c:ext>
          </c:extLst>
        </c:ser>
        <c:ser>
          <c:idx val="5"/>
          <c:order val="5"/>
          <c:tx>
            <c:strRef>
              <c:f>Лист1!$G$1</c:f>
              <c:strCache>
                <c:ptCount val="1"/>
                <c:pt idx="0">
                  <c:v>ч.1 ст. 13.21</c:v>
                </c:pt>
              </c:strCache>
            </c:strRef>
          </c:tx>
          <c:invertIfNegative val="0"/>
          <c:dLbls>
            <c:dLbl>
              <c:idx val="0"/>
              <c:layout>
                <c:manualLayout>
                  <c:x val="2.1367521367521368E-2"/>
                  <c:y val="-2.121530837526176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Лист1!$G$2</c:f>
              <c:numCache>
                <c:formatCode>General</c:formatCode>
                <c:ptCount val="1"/>
                <c:pt idx="0">
                  <c:v>3</c:v>
                </c:pt>
              </c:numCache>
            </c:numRef>
          </c:val>
          <c:extLst xmlns:c16r2="http://schemas.microsoft.com/office/drawing/2015/06/chart">
            <c:ext xmlns:c16="http://schemas.microsoft.com/office/drawing/2014/chart" uri="{C3380CC4-5D6E-409C-BE32-E72D297353CC}">
              <c16:uniqueId val="{0000000B-AEDA-447F-8B23-642EA813E6A3}"/>
            </c:ext>
          </c:extLst>
        </c:ser>
        <c:ser>
          <c:idx val="6"/>
          <c:order val="6"/>
          <c:tx>
            <c:strRef>
              <c:f>Лист1!$H$1</c:f>
              <c:strCache>
                <c:ptCount val="1"/>
                <c:pt idx="0">
                  <c:v>ч.2 ст. 13.21</c:v>
                </c:pt>
              </c:strCache>
            </c:strRef>
          </c:tx>
          <c:invertIfNegative val="0"/>
          <c:dLbls>
            <c:dLbl>
              <c:idx val="0"/>
              <c:layout>
                <c:manualLayout>
                  <c:x val="2.777777777777779E-2"/>
                  <c:y val="-2.846975088967974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Лист1!$H$2</c:f>
              <c:numCache>
                <c:formatCode>General</c:formatCode>
                <c:ptCount val="1"/>
                <c:pt idx="0">
                  <c:v>4</c:v>
                </c:pt>
              </c:numCache>
            </c:numRef>
          </c:val>
          <c:extLst xmlns:c16r2="http://schemas.microsoft.com/office/drawing/2015/06/chart">
            <c:ext xmlns:c16="http://schemas.microsoft.com/office/drawing/2014/chart" uri="{C3380CC4-5D6E-409C-BE32-E72D297353CC}">
              <c16:uniqueId val="{0000000D-AEDA-447F-8B23-642EA813E6A3}"/>
            </c:ext>
          </c:extLst>
        </c:ser>
        <c:ser>
          <c:idx val="7"/>
          <c:order val="7"/>
          <c:tx>
            <c:strRef>
              <c:f>Лист1!$I$1</c:f>
              <c:strCache>
                <c:ptCount val="1"/>
                <c:pt idx="0">
                  <c:v>ч.3  ст. 13.21</c:v>
                </c:pt>
              </c:strCache>
            </c:strRef>
          </c:tx>
          <c:invertIfNegative val="0"/>
          <c:dLbls>
            <c:dLbl>
              <c:idx val="0"/>
              <c:layout>
                <c:manualLayout>
                  <c:x val="3.4188034188034108E-2"/>
                  <c:y val="-2.6097271648873169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Лист1!$I$2</c:f>
              <c:numCache>
                <c:formatCode>General</c:formatCode>
                <c:ptCount val="1"/>
                <c:pt idx="0">
                  <c:v>2</c:v>
                </c:pt>
              </c:numCache>
            </c:numRef>
          </c:val>
          <c:extLst xmlns:c16r2="http://schemas.microsoft.com/office/drawing/2015/06/chart">
            <c:ext xmlns:c16="http://schemas.microsoft.com/office/drawing/2014/chart" uri="{C3380CC4-5D6E-409C-BE32-E72D297353CC}">
              <c16:uniqueId val="{0000000F-AEDA-447F-8B23-642EA813E6A3}"/>
            </c:ext>
          </c:extLst>
        </c:ser>
        <c:ser>
          <c:idx val="8"/>
          <c:order val="8"/>
          <c:tx>
            <c:strRef>
              <c:f>Лист1!$J$1</c:f>
              <c:strCache>
                <c:ptCount val="1"/>
                <c:pt idx="0">
                  <c:v>ч2.1 ст. 13.21</c:v>
                </c:pt>
              </c:strCache>
            </c:strRef>
          </c:tx>
          <c:invertIfNegative val="0"/>
          <c:dLbls>
            <c:dLbl>
              <c:idx val="0"/>
              <c:layout>
                <c:manualLayout>
                  <c:x val="4.0598290598290607E-2"/>
                  <c:y val="-2.13523131672597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0-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Лист1!$J$2</c:f>
              <c:numCache>
                <c:formatCode>General</c:formatCode>
                <c:ptCount val="1"/>
                <c:pt idx="0">
                  <c:v>6</c:v>
                </c:pt>
              </c:numCache>
            </c:numRef>
          </c:val>
          <c:extLst xmlns:c16r2="http://schemas.microsoft.com/office/drawing/2015/06/chart">
            <c:ext xmlns:c16="http://schemas.microsoft.com/office/drawing/2014/chart" uri="{C3380CC4-5D6E-409C-BE32-E72D297353CC}">
              <c16:uniqueId val="{00000011-AEDA-447F-8B23-642EA813E6A3}"/>
            </c:ext>
          </c:extLst>
        </c:ser>
        <c:ser>
          <c:idx val="9"/>
          <c:order val="9"/>
          <c:tx>
            <c:strRef>
              <c:f>Лист1!$K$1</c:f>
              <c:strCache>
                <c:ptCount val="1"/>
                <c:pt idx="0">
                  <c:v> 13.22</c:v>
                </c:pt>
              </c:strCache>
            </c:strRef>
          </c:tx>
          <c:invertIfNegative val="0"/>
          <c:dLbls>
            <c:dLbl>
              <c:idx val="0"/>
              <c:layout>
                <c:manualLayout>
                  <c:x val="3.8461538461538464E-2"/>
                  <c:y val="-2.13523131672597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2-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Лист1!$K$2</c:f>
              <c:numCache>
                <c:formatCode>General</c:formatCode>
                <c:ptCount val="1"/>
                <c:pt idx="0">
                  <c:v>10</c:v>
                </c:pt>
              </c:numCache>
            </c:numRef>
          </c:val>
          <c:extLst xmlns:c16r2="http://schemas.microsoft.com/office/drawing/2015/06/chart">
            <c:ext xmlns:c16="http://schemas.microsoft.com/office/drawing/2014/chart" uri="{C3380CC4-5D6E-409C-BE32-E72D297353CC}">
              <c16:uniqueId val="{00000013-AEDA-447F-8B23-642EA813E6A3}"/>
            </c:ext>
          </c:extLst>
        </c:ser>
        <c:ser>
          <c:idx val="10"/>
          <c:order val="10"/>
          <c:tx>
            <c:strRef>
              <c:f>Лист1!$L$1</c:f>
              <c:strCache>
                <c:ptCount val="1"/>
                <c:pt idx="0">
                  <c:v> ст. 13.23</c:v>
                </c:pt>
              </c:strCache>
            </c:strRef>
          </c:tx>
          <c:invertIfNegative val="0"/>
          <c:dLbls>
            <c:dLbl>
              <c:idx val="0"/>
              <c:layout>
                <c:manualLayout>
                  <c:x val="4.0598290598290523E-2"/>
                  <c:y val="-6.9118255524918612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4-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Лист1!$L$2</c:f>
              <c:numCache>
                <c:formatCode>General</c:formatCode>
                <c:ptCount val="1"/>
                <c:pt idx="0">
                  <c:v>22</c:v>
                </c:pt>
              </c:numCache>
            </c:numRef>
          </c:val>
          <c:extLst xmlns:c16r2="http://schemas.microsoft.com/office/drawing/2015/06/chart">
            <c:ext xmlns:c16="http://schemas.microsoft.com/office/drawing/2014/chart" uri="{C3380CC4-5D6E-409C-BE32-E72D297353CC}">
              <c16:uniqueId val="{00000015-AEDA-447F-8B23-642EA813E6A3}"/>
            </c:ext>
          </c:extLst>
        </c:ser>
        <c:ser>
          <c:idx val="11"/>
          <c:order val="11"/>
          <c:tx>
            <c:strRef>
              <c:f>Лист1!$M$1</c:f>
              <c:strCache>
                <c:ptCount val="1"/>
                <c:pt idx="0">
                  <c:v>ст. 13.38</c:v>
                </c:pt>
              </c:strCache>
            </c:strRef>
          </c:tx>
          <c:invertIfNegative val="0"/>
          <c:dLbls>
            <c:dLbl>
              <c:idx val="0"/>
              <c:layout>
                <c:manualLayout>
                  <c:x val="2.1367521367521368E-2"/>
                  <c:y val="-9.4899169632265308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6-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Лист1!$M$2</c:f>
              <c:numCache>
                <c:formatCode>General</c:formatCode>
                <c:ptCount val="1"/>
                <c:pt idx="0">
                  <c:v>4</c:v>
                </c:pt>
              </c:numCache>
            </c:numRef>
          </c:val>
          <c:extLst xmlns:c16r2="http://schemas.microsoft.com/office/drawing/2015/06/chart">
            <c:ext xmlns:c16="http://schemas.microsoft.com/office/drawing/2014/chart" uri="{C3380CC4-5D6E-409C-BE32-E72D297353CC}">
              <c16:uniqueId val="{00000017-AEDA-447F-8B23-642EA813E6A3}"/>
            </c:ext>
          </c:extLst>
        </c:ser>
        <c:ser>
          <c:idx val="12"/>
          <c:order val="12"/>
          <c:tx>
            <c:strRef>
              <c:f>Лист1!$N$1</c:f>
              <c:strCache>
                <c:ptCount val="1"/>
                <c:pt idx="0">
                  <c:v>ч.1 ст. 20.25</c:v>
                </c:pt>
              </c:strCache>
            </c:strRef>
          </c:tx>
          <c:invertIfNegative val="0"/>
          <c:dLbls>
            <c:dLbl>
              <c:idx val="0"/>
              <c:layout>
                <c:manualLayout>
                  <c:x val="2.3504273504273358E-2"/>
                  <c:y val="-1.186239620403326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8-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Лист1!$N$2</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19-AEDA-447F-8B23-642EA813E6A3}"/>
            </c:ext>
          </c:extLst>
        </c:ser>
        <c:ser>
          <c:idx val="13"/>
          <c:order val="13"/>
          <c:tx>
            <c:strRef>
              <c:f>Лист1!$O$1</c:f>
              <c:strCache>
                <c:ptCount val="1"/>
                <c:pt idx="0">
                  <c:v>ст. 13.34</c:v>
                </c:pt>
              </c:strCache>
            </c:strRef>
          </c:tx>
          <c:invertIfNegative val="0"/>
          <c:dLbls>
            <c:dLbl>
              <c:idx val="0"/>
              <c:layout>
                <c:manualLayout>
                  <c:x val="1.282051282051282E-2"/>
                  <c:y val="-4.7449584816133747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1A-AEDA-447F-8B23-642EA813E6A3}"/>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Лист1!$O$2</c:f>
              <c:numCache>
                <c:formatCode>General</c:formatCode>
                <c:ptCount val="1"/>
                <c:pt idx="0">
                  <c:v>6</c:v>
                </c:pt>
              </c:numCache>
            </c:numRef>
          </c:val>
          <c:extLst xmlns:c16r2="http://schemas.microsoft.com/office/drawing/2015/06/chart">
            <c:ext xmlns:c16="http://schemas.microsoft.com/office/drawing/2014/chart" uri="{C3380CC4-5D6E-409C-BE32-E72D297353CC}">
              <c16:uniqueId val="{0000001B-AEDA-447F-8B23-642EA813E6A3}"/>
            </c:ext>
          </c:extLst>
        </c:ser>
        <c:ser>
          <c:idx val="14"/>
          <c:order val="14"/>
          <c:tx>
            <c:strRef>
              <c:f>Лист1!$P$1</c:f>
              <c:strCache>
                <c:ptCount val="1"/>
                <c:pt idx="0">
                  <c:v> ст. 9.13</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Лист1!$P$2</c:f>
              <c:numCache>
                <c:formatCode>General</c:formatCode>
                <c:ptCount val="1"/>
                <c:pt idx="0">
                  <c:v>8</c:v>
                </c:pt>
              </c:numCache>
            </c:numRef>
          </c:val>
          <c:extLst xmlns:c16r2="http://schemas.microsoft.com/office/drawing/2015/06/chart">
            <c:ext xmlns:c16="http://schemas.microsoft.com/office/drawing/2014/chart" uri="{C3380CC4-5D6E-409C-BE32-E72D297353CC}">
              <c16:uniqueId val="{0000001C-AEDA-447F-8B23-642EA813E6A3}"/>
            </c:ext>
          </c:extLst>
        </c:ser>
        <c:ser>
          <c:idx val="15"/>
          <c:order val="15"/>
          <c:tx>
            <c:strRef>
              <c:f>Лист1!$Q$1</c:f>
              <c:strCache>
                <c:ptCount val="1"/>
                <c:pt idx="0">
                  <c:v>ч.2 ст. 14.1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Лист1!$Q$2</c:f>
              <c:numCache>
                <c:formatCode>General</c:formatCode>
                <c:ptCount val="1"/>
                <c:pt idx="0">
                  <c:v>2</c:v>
                </c:pt>
              </c:numCache>
            </c:numRef>
          </c:val>
          <c:extLst xmlns:c16r2="http://schemas.microsoft.com/office/drawing/2015/06/chart">
            <c:ext xmlns:c16="http://schemas.microsoft.com/office/drawing/2014/chart" uri="{C3380CC4-5D6E-409C-BE32-E72D297353CC}">
              <c16:uniqueId val="{0000001D-AEDA-447F-8B23-642EA813E6A3}"/>
            </c:ext>
          </c:extLst>
        </c:ser>
        <c:ser>
          <c:idx val="16"/>
          <c:order val="16"/>
          <c:tx>
            <c:strRef>
              <c:f>Лист1!$R$1</c:f>
              <c:strCache>
                <c:ptCount val="1"/>
                <c:pt idx="0">
                  <c:v>14.3.1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Лист1!$R$2</c:f>
              <c:numCache>
                <c:formatCode>General</c:formatCode>
                <c:ptCount val="1"/>
                <c:pt idx="0">
                  <c:v>2</c:v>
                </c:pt>
              </c:numCache>
            </c:numRef>
          </c:val>
          <c:extLst xmlns:c16r2="http://schemas.microsoft.com/office/drawing/2015/06/chart">
            <c:ext xmlns:c16="http://schemas.microsoft.com/office/drawing/2014/chart" uri="{C3380CC4-5D6E-409C-BE32-E72D297353CC}">
              <c16:uniqueId val="{0000001F-AEDA-447F-8B23-642EA813E6A3}"/>
            </c:ext>
          </c:extLst>
        </c:ser>
        <c:ser>
          <c:idx val="17"/>
          <c:order val="17"/>
          <c:tx>
            <c:strRef>
              <c:f>Лист1!$S$1</c:f>
              <c:strCache>
                <c:ptCount val="1"/>
                <c:pt idx="0">
                  <c:v>ч.2 ст. 6.17</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Лист1!$S$2</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20-AEDA-447F-8B23-642EA813E6A3}"/>
            </c:ext>
          </c:extLst>
        </c:ser>
        <c:ser>
          <c:idx val="18"/>
          <c:order val="18"/>
          <c:tx>
            <c:strRef>
              <c:f>Лист1!$T$1</c:f>
              <c:strCache>
                <c:ptCount val="1"/>
                <c:pt idx="0">
                  <c:v>ч.8 ст. 13.11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Лист1!$T$2</c:f>
              <c:numCache>
                <c:formatCode>General</c:formatCode>
                <c:ptCount val="1"/>
                <c:pt idx="0">
                  <c:v>1</c:v>
                </c:pt>
              </c:numCache>
            </c:numRef>
          </c:val>
          <c:extLst xmlns:c16r2="http://schemas.microsoft.com/office/drawing/2015/06/chart">
            <c:ext xmlns:c16="http://schemas.microsoft.com/office/drawing/2014/chart" uri="{C3380CC4-5D6E-409C-BE32-E72D297353CC}">
              <c16:uniqueId val="{00000021-AEDA-447F-8B23-642EA813E6A3}"/>
            </c:ext>
          </c:extLst>
        </c:ser>
        <c:ser>
          <c:idx val="19"/>
          <c:order val="19"/>
          <c:tx>
            <c:strRef>
              <c:f>Лист1!$U$1</c:f>
              <c:strCache>
                <c:ptCount val="1"/>
                <c:pt idx="0">
                  <c:v>ч.6 ст. 13.11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Лист1!$U$2</c:f>
              <c:numCache>
                <c:formatCode>General</c:formatCode>
                <c:ptCount val="1"/>
                <c:pt idx="0">
                  <c:v>6</c:v>
                </c:pt>
              </c:numCache>
            </c:numRef>
          </c:val>
          <c:extLst xmlns:c16r2="http://schemas.microsoft.com/office/drawing/2015/06/chart">
            <c:ext xmlns:c16="http://schemas.microsoft.com/office/drawing/2014/chart" uri="{C3380CC4-5D6E-409C-BE32-E72D297353CC}">
              <c16:uniqueId val="{00000022-AEDA-447F-8B23-642EA813E6A3}"/>
            </c:ext>
          </c:extLst>
        </c:ser>
        <c:ser>
          <c:idx val="20"/>
          <c:order val="20"/>
          <c:tx>
            <c:strRef>
              <c:f>Лист1!$V$1</c:f>
              <c:strCache>
                <c:ptCount val="1"/>
                <c:pt idx="0">
                  <c:v>ч.1 ст. 13.11</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ext>
            </c:extLst>
          </c:dLbls>
          <c:cat>
            <c:strRef>
              <c:f>Лист1!$A$2</c:f>
              <c:strCache>
                <c:ptCount val="1"/>
                <c:pt idx="0">
                  <c:v>Протоколы об административных правонарушениях </c:v>
                </c:pt>
              </c:strCache>
            </c:strRef>
          </c:cat>
          <c:val>
            <c:numRef>
              <c:f>Лист1!$V$2</c:f>
              <c:numCache>
                <c:formatCode>General</c:formatCode>
                <c:ptCount val="1"/>
                <c:pt idx="0">
                  <c:v>5</c:v>
                </c:pt>
              </c:numCache>
            </c:numRef>
          </c:val>
          <c:extLst xmlns:c16r2="http://schemas.microsoft.com/office/drawing/2015/06/chart">
            <c:ext xmlns:c16="http://schemas.microsoft.com/office/drawing/2014/chart" uri="{C3380CC4-5D6E-409C-BE32-E72D297353CC}">
              <c16:uniqueId val="{00000023-AEDA-447F-8B23-642EA813E6A3}"/>
            </c:ext>
          </c:extLst>
        </c:ser>
        <c:dLbls>
          <c:showLegendKey val="0"/>
          <c:showVal val="1"/>
          <c:showCatName val="0"/>
          <c:showSerName val="0"/>
          <c:showPercent val="0"/>
          <c:showBubbleSize val="0"/>
        </c:dLbls>
        <c:gapWidth val="75"/>
        <c:shape val="box"/>
        <c:axId val="266715904"/>
        <c:axId val="266717440"/>
        <c:axId val="0"/>
      </c:bar3DChart>
      <c:catAx>
        <c:axId val="266715904"/>
        <c:scaling>
          <c:orientation val="minMax"/>
        </c:scaling>
        <c:delete val="0"/>
        <c:axPos val="b"/>
        <c:numFmt formatCode="General" sourceLinked="0"/>
        <c:majorTickMark val="none"/>
        <c:minorTickMark val="none"/>
        <c:tickLblPos val="nextTo"/>
        <c:crossAx val="266717440"/>
        <c:crosses val="autoZero"/>
        <c:auto val="1"/>
        <c:lblAlgn val="ctr"/>
        <c:lblOffset val="100"/>
        <c:noMultiLvlLbl val="0"/>
      </c:catAx>
      <c:valAx>
        <c:axId val="266717440"/>
        <c:scaling>
          <c:orientation val="minMax"/>
        </c:scaling>
        <c:delete val="0"/>
        <c:axPos val="l"/>
        <c:numFmt formatCode="General" sourceLinked="1"/>
        <c:majorTickMark val="none"/>
        <c:minorTickMark val="none"/>
        <c:tickLblPos val="nextTo"/>
        <c:crossAx val="266715904"/>
        <c:crosses val="autoZero"/>
        <c:crossBetween val="between"/>
      </c:valAx>
      <c:dTable>
        <c:showHorzBorder val="1"/>
        <c:showVertBorder val="1"/>
        <c:showOutline val="1"/>
        <c:showKeys val="1"/>
      </c:dTable>
    </c:plotArea>
    <c:plotVisOnly val="1"/>
    <c:dispBlanksAs val="gap"/>
    <c:showDLblsOverMax val="0"/>
  </c:chart>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32175925925926896"/>
          <c:y val="0.17063492063492064"/>
          <c:w val="0.37096183289589763"/>
          <c:h val="0.55952380952380965"/>
        </c:manualLayout>
      </c:layout>
      <c:pie3DChart>
        <c:varyColors val="1"/>
        <c:ser>
          <c:idx val="0"/>
          <c:order val="0"/>
          <c:tx>
            <c:strRef>
              <c:f>Лист1!$B$1</c:f>
              <c:strCache>
                <c:ptCount val="1"/>
                <c:pt idx="0">
                  <c:v>Столбец2</c:v>
                </c:pt>
              </c:strCache>
            </c:strRef>
          </c:tx>
          <c:spPr>
            <a:gradFill>
              <a:gsLst>
                <a:gs pos="0">
                  <a:srgbClr val="FFFFCC"/>
                </a:gs>
                <a:gs pos="50000">
                  <a:srgbClr val="4F81BD">
                    <a:tint val="44500"/>
                    <a:satMod val="160000"/>
                  </a:srgbClr>
                </a:gs>
                <a:gs pos="100000">
                  <a:srgbClr val="4F81BD">
                    <a:tint val="23500"/>
                    <a:satMod val="160000"/>
                  </a:srgbClr>
                </a:gs>
              </a:gsLst>
              <a:lin ang="18900000" scaled="1"/>
            </a:gradFill>
            <a:ln>
              <a:solidFill>
                <a:schemeClr val="tx1"/>
              </a:solidFill>
            </a:ln>
          </c:spPr>
          <c:explosion val="25"/>
          <c:dPt>
            <c:idx val="0"/>
            <c:bubble3D val="0"/>
            <c:spPr>
              <a:gradFill>
                <a:gsLst>
                  <a:gs pos="0">
                    <a:srgbClr val="00FF99"/>
                  </a:gs>
                  <a:gs pos="50000">
                    <a:srgbClr val="C6EADE"/>
                  </a:gs>
                  <a:gs pos="100000">
                    <a:srgbClr val="4F81BD">
                      <a:tint val="23500"/>
                      <a:satMod val="160000"/>
                    </a:srgbClr>
                  </a:gs>
                </a:gsLst>
                <a:lin ang="18900000" scaled="1"/>
              </a:gradFill>
              <a:ln>
                <a:solidFill>
                  <a:schemeClr val="tx1"/>
                </a:solidFill>
              </a:ln>
            </c:spPr>
          </c:dPt>
          <c:dPt>
            <c:idx val="1"/>
            <c:bubble3D val="0"/>
            <c:spPr>
              <a:gradFill>
                <a:gsLst>
                  <a:gs pos="0">
                    <a:srgbClr val="FF9966"/>
                  </a:gs>
                  <a:gs pos="50000">
                    <a:srgbClr val="FF9900"/>
                  </a:gs>
                  <a:gs pos="100000">
                    <a:srgbClr val="4F81BD">
                      <a:tint val="23500"/>
                      <a:satMod val="160000"/>
                    </a:srgbClr>
                  </a:gs>
                </a:gsLst>
                <a:lin ang="18900000" scaled="1"/>
              </a:gradFill>
              <a:ln>
                <a:solidFill>
                  <a:schemeClr val="tx1"/>
                </a:solidFill>
              </a:ln>
            </c:spPr>
          </c:dPt>
          <c:dLbls>
            <c:dLbl>
              <c:idx val="0"/>
              <c:layout>
                <c:manualLayout>
                  <c:x val="0.11736747612929191"/>
                  <c:y val="1.1114054109675187E-2"/>
                </c:manualLayout>
              </c:layout>
              <c:showLegendKey val="0"/>
              <c:showVal val="1"/>
              <c:showCatName val="1"/>
              <c:showSerName val="0"/>
              <c:showPercent val="1"/>
              <c:showBubbleSize val="0"/>
              <c:extLst>
                <c:ext xmlns:c15="http://schemas.microsoft.com/office/drawing/2012/chart" uri="{CE6537A1-D6FC-4f65-9D91-7224C49458BB}"/>
              </c:extLst>
            </c:dLbl>
            <c:dLbl>
              <c:idx val="1"/>
              <c:layout>
                <c:manualLayout>
                  <c:x val="-0.14394441081534032"/>
                  <c:y val="6.7967228546493286E-2"/>
                </c:manualLayout>
              </c:layout>
              <c:showLegendKey val="0"/>
              <c:showVal val="1"/>
              <c:showCatName val="1"/>
              <c:showSerName val="0"/>
              <c:showPercent val="1"/>
              <c:showBubbleSize val="0"/>
              <c:extLst>
                <c:ext xmlns:c15="http://schemas.microsoft.com/office/drawing/2012/chart" uri="{CE6537A1-D6FC-4f65-9D91-7224C49458BB}"/>
              </c:extLst>
            </c:dLbl>
            <c:spPr>
              <a:noFill/>
              <a:ln>
                <a:noFill/>
              </a:ln>
              <a:effectLst/>
            </c:spPr>
            <c:txPr>
              <a:bodyPr/>
              <a:lstStyle/>
              <a:p>
                <a:pPr>
                  <a:defRPr sz="800"/>
                </a:pPr>
                <a:endParaRPr lang="ru-RU"/>
              </a:p>
            </c:txPr>
            <c:showLegendKey val="0"/>
            <c:showVal val="1"/>
            <c:showCatName val="1"/>
            <c:showSerName val="0"/>
            <c:showPercent val="1"/>
            <c:showBubbleSize val="0"/>
            <c:showLeaderLines val="1"/>
            <c:extLst>
              <c:ext xmlns:c15="http://schemas.microsoft.com/office/drawing/2012/chart" uri="{CE6537A1-D6FC-4f65-9D91-7224C49458BB}"/>
            </c:extLst>
          </c:dLbls>
          <c:cat>
            <c:strRef>
              <c:f>Лист1!$A$2:$A$3</c:f>
              <c:strCache>
                <c:ptCount val="2"/>
                <c:pt idx="0">
                  <c:v>направлено протоколов в суды</c:v>
                </c:pt>
                <c:pt idx="1">
                  <c:v>рассмотрено протоколов старшими государственными инспекторами</c:v>
                </c:pt>
              </c:strCache>
            </c:strRef>
          </c:cat>
          <c:val>
            <c:numRef>
              <c:f>Лист1!$B$2:$B$3</c:f>
              <c:numCache>
                <c:formatCode>General</c:formatCode>
                <c:ptCount val="2"/>
                <c:pt idx="0">
                  <c:v>426</c:v>
                </c:pt>
                <c:pt idx="1">
                  <c:v>1071</c:v>
                </c:pt>
              </c:numCache>
            </c:numRef>
          </c:val>
        </c:ser>
        <c:dLbls>
          <c:showLegendKey val="0"/>
          <c:showVal val="0"/>
          <c:showCatName val="0"/>
          <c:showSerName val="0"/>
          <c:showPercent val="0"/>
          <c:showBubbleSize val="0"/>
          <c:showLeaderLines val="1"/>
        </c:dLbls>
      </c:pie3DChart>
      <c:spPr>
        <a:noFill/>
      </c:spPr>
    </c:plotArea>
    <c:plotVisOnly val="1"/>
    <c:dispBlanksAs val="zero"/>
    <c:showDLblsOverMax val="0"/>
  </c:chart>
  <c:spPr>
    <a:gradFill flip="none" rotWithShape="1">
      <a:gsLst>
        <a:gs pos="0">
          <a:sysClr val="window" lastClr="FFFFFF"/>
        </a:gs>
        <a:gs pos="50000">
          <a:schemeClr val="bg1">
            <a:lumMod val="85000"/>
          </a:schemeClr>
        </a:gs>
      </a:gsLst>
      <a:path path="rect">
        <a:fillToRect l="100000" t="100000"/>
      </a:path>
      <a:tileRect r="-100000" b="-100000"/>
    </a:gradFill>
    <a:ln>
      <a:noFill/>
    </a:ln>
  </c:sp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180"/>
      <c:rAngAx val="0"/>
      <c:perspective val="0"/>
    </c:view3D>
    <c:floor>
      <c:thickness val="0"/>
    </c:floor>
    <c:sideWall>
      <c:thickness val="0"/>
    </c:sideWall>
    <c:backWall>
      <c:thickness val="0"/>
    </c:backWall>
    <c:plotArea>
      <c:layout>
        <c:manualLayout>
          <c:layoutTarget val="inner"/>
          <c:xMode val="edge"/>
          <c:yMode val="edge"/>
          <c:x val="0.33533202175464744"/>
          <c:y val="0.29613732421756828"/>
          <c:w val="0.34859154929577468"/>
          <c:h val="0.33905579399142688"/>
        </c:manualLayout>
      </c:layout>
      <c:pie3DChart>
        <c:varyColors val="1"/>
        <c:ser>
          <c:idx val="0"/>
          <c:order val="0"/>
          <c:tx>
            <c:strRef>
              <c:f>Лист1!$A$1:$A$4</c:f>
              <c:strCache>
                <c:ptCount val="4"/>
                <c:pt idx="0">
                  <c:v>Юридические лица</c:v>
                </c:pt>
                <c:pt idx="1">
                  <c:v>индивидуальный предприниматель</c:v>
                </c:pt>
                <c:pt idx="2">
                  <c:v>Физическое лицо</c:v>
                </c:pt>
                <c:pt idx="3">
                  <c:v>Должностные лица</c:v>
                </c:pt>
              </c:strCache>
            </c:strRef>
          </c:tx>
          <c:spPr>
            <a:solidFill>
              <a:srgbClr val="9999FF"/>
            </a:solidFill>
            <a:ln w="9524">
              <a:solidFill>
                <a:srgbClr val="000000"/>
              </a:solidFill>
              <a:prstDash val="solid"/>
            </a:ln>
          </c:spPr>
          <c:dPt>
            <c:idx val="0"/>
            <c:bubble3D val="0"/>
            <c:spPr>
              <a:gradFill rotWithShape="0">
                <a:gsLst>
                  <a:gs pos="0">
                    <a:srgbClr val="009999"/>
                  </a:gs>
                  <a:gs pos="100000">
                    <a:srgbClr val="CCFFFF"/>
                  </a:gs>
                </a:gsLst>
                <a:path path="rect">
                  <a:fillToRect l="100000" t="100000"/>
                </a:path>
              </a:gradFill>
              <a:ln w="9524">
                <a:solidFill>
                  <a:srgbClr val="000000"/>
                </a:solidFill>
                <a:prstDash val="solid"/>
              </a:ln>
            </c:spPr>
            <c:extLst xmlns:c16r2="http://schemas.microsoft.com/office/drawing/2015/06/chart">
              <c:ext xmlns:c16="http://schemas.microsoft.com/office/drawing/2014/chart" uri="{C3380CC4-5D6E-409C-BE32-E72D297353CC}">
                <c16:uniqueId val="{00000001-76F2-4269-9756-416E507CB45B}"/>
              </c:ext>
            </c:extLst>
          </c:dPt>
          <c:dPt>
            <c:idx val="2"/>
            <c:bubble3D val="0"/>
            <c:spPr>
              <a:gradFill rotWithShape="0">
                <a:gsLst>
                  <a:gs pos="0">
                    <a:srgbClr val="FF6600"/>
                  </a:gs>
                  <a:gs pos="100000">
                    <a:srgbClr val="FF6600">
                      <a:gamma/>
                      <a:shade val="46275"/>
                      <a:invGamma/>
                    </a:srgbClr>
                  </a:gs>
                </a:gsLst>
                <a:path path="rect">
                  <a:fillToRect r="100000" b="100000"/>
                </a:path>
              </a:gradFill>
              <a:ln w="9524">
                <a:solidFill>
                  <a:srgbClr val="000000"/>
                </a:solidFill>
                <a:prstDash val="solid"/>
              </a:ln>
            </c:spPr>
            <c:extLst xmlns:c16r2="http://schemas.microsoft.com/office/drawing/2015/06/chart">
              <c:ext xmlns:c16="http://schemas.microsoft.com/office/drawing/2014/chart" uri="{C3380CC4-5D6E-409C-BE32-E72D297353CC}">
                <c16:uniqueId val="{00000003-76F2-4269-9756-416E507CB45B}"/>
              </c:ext>
            </c:extLst>
          </c:dPt>
          <c:dPt>
            <c:idx val="3"/>
            <c:bubble3D val="0"/>
            <c:explosion val="18"/>
          </c:dPt>
          <c:dLbls>
            <c:dLbl>
              <c:idx val="0"/>
              <c:layout>
                <c:manualLayout>
                  <c:x val="-0.11811914162778124"/>
                  <c:y val="3.6422724876185308E-2"/>
                </c:manualLayout>
              </c:layout>
              <c:dLblPos val="bestFit"/>
              <c:showLegendKey val="1"/>
              <c:showVal val="1"/>
              <c:showCatName val="1"/>
              <c:showSerName val="0"/>
              <c:showPercent val="1"/>
              <c:showBubbleSize val="0"/>
              <c:separator> -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76F2-4269-9756-416E507CB45B}"/>
                </c:ext>
              </c:extLst>
            </c:dLbl>
            <c:dLbl>
              <c:idx val="1"/>
              <c:tx>
                <c:rich>
                  <a:bodyPr/>
                  <a:lstStyle/>
                  <a:p>
                    <a:r>
                      <a:rPr lang="ru-RU"/>
                      <a:t>индивидуальный предприниматель - 1 - 1,25%</a:t>
                    </a:r>
                  </a:p>
                </c:rich>
              </c:tx>
              <c:showLegendKey val="1"/>
              <c:showVal val="1"/>
              <c:showCatName val="1"/>
              <c:showSerName val="0"/>
              <c:showPercent val="1"/>
              <c:showBubbleSize val="0"/>
              <c:separator> - </c:separator>
            </c:dLbl>
            <c:dLbl>
              <c:idx val="2"/>
              <c:layout>
                <c:manualLayout>
                  <c:x val="0.13893453162555489"/>
                  <c:y val="-8.4135284406683025E-2"/>
                </c:manualLayout>
              </c:layout>
              <c:tx>
                <c:rich>
                  <a:bodyPr/>
                  <a:lstStyle/>
                  <a:p>
                    <a:r>
                      <a:rPr lang="ru-RU"/>
                      <a:t>Физическое лицо - 1 - 1,25%</a:t>
                    </a:r>
                  </a:p>
                </c:rich>
              </c:tx>
              <c:dLblPos val="bestFit"/>
              <c:showLegendKey val="1"/>
              <c:showVal val="1"/>
              <c:showCatName val="1"/>
              <c:showSerName val="0"/>
              <c:showPercent val="1"/>
              <c:showBubbleSize val="0"/>
              <c:separator> - </c:separator>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76F2-4269-9756-416E507CB45B}"/>
                </c:ext>
              </c:extLst>
            </c:dLbl>
            <c:numFmt formatCode="0.0%" sourceLinked="0"/>
            <c:spPr>
              <a:noFill/>
              <a:ln w="19048">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1"/>
            <c:showVal val="1"/>
            <c:showCatName val="1"/>
            <c:showSerName val="0"/>
            <c:showPercent val="1"/>
            <c:showBubbleSize val="0"/>
            <c:separator> - </c:separator>
            <c:showLeaderLines val="1"/>
            <c:leaderLines>
              <c:spPr>
                <a:ln>
                  <a:solidFill>
                    <a:sysClr val="window" lastClr="FFFFFF">
                      <a:lumMod val="50000"/>
                    </a:sysClr>
                  </a:solidFill>
                </a:ln>
              </c:spPr>
            </c:leaderLines>
            <c:extLst xmlns:c16r2="http://schemas.microsoft.com/office/drawing/2015/06/chart">
              <c:ext xmlns:c15="http://schemas.microsoft.com/office/drawing/2012/chart" uri="{CE6537A1-D6FC-4f65-9D91-7224C49458BB}"/>
            </c:extLst>
          </c:dLbls>
          <c:cat>
            <c:strRef>
              <c:f>Лист1!$A$1:$A$4</c:f>
              <c:strCache>
                <c:ptCount val="4"/>
                <c:pt idx="0">
                  <c:v>Юридические лица</c:v>
                </c:pt>
                <c:pt idx="1">
                  <c:v>индивидуальный предприниматель</c:v>
                </c:pt>
                <c:pt idx="2">
                  <c:v>Физическое лицо</c:v>
                </c:pt>
                <c:pt idx="3">
                  <c:v>Должностные лица</c:v>
                </c:pt>
              </c:strCache>
            </c:strRef>
          </c:cat>
          <c:val>
            <c:numRef>
              <c:f>Лист1!$B$1:$B$4</c:f>
              <c:numCache>
                <c:formatCode>General</c:formatCode>
                <c:ptCount val="4"/>
                <c:pt idx="0">
                  <c:v>26</c:v>
                </c:pt>
                <c:pt idx="1">
                  <c:v>1</c:v>
                </c:pt>
                <c:pt idx="2">
                  <c:v>1</c:v>
                </c:pt>
                <c:pt idx="3">
                  <c:v>52</c:v>
                </c:pt>
              </c:numCache>
            </c:numRef>
          </c:val>
          <c:extLst xmlns:c16r2="http://schemas.microsoft.com/office/drawing/2015/06/chart">
            <c:ext xmlns:c16="http://schemas.microsoft.com/office/drawing/2014/chart" uri="{C3380CC4-5D6E-409C-BE32-E72D297353CC}">
              <c16:uniqueId val="{00000004-76F2-4269-9756-416E507CB45B}"/>
            </c:ext>
          </c:extLst>
        </c:ser>
        <c:dLbls>
          <c:showLegendKey val="0"/>
          <c:showVal val="0"/>
          <c:showCatName val="0"/>
          <c:showSerName val="0"/>
          <c:showPercent val="0"/>
          <c:showBubbleSize val="0"/>
          <c:showLeaderLines val="1"/>
        </c:dLbls>
      </c:pie3DChart>
      <c:spPr>
        <a:noFill/>
        <a:ln w="19048">
          <a:noFill/>
        </a:ln>
      </c:spPr>
    </c:plotArea>
    <c:plotVisOnly val="0"/>
    <c:dispBlanksAs val="zero"/>
    <c:showDLblsOverMax val="0"/>
  </c:chart>
  <c:spPr>
    <a:gradFill rotWithShape="0">
      <a:gsLst>
        <a:gs pos="0">
          <a:schemeClr val="bg1">
            <a:lumMod val="85000"/>
          </a:schemeClr>
        </a:gs>
        <a:gs pos="100000">
          <a:srgbClr val="FFFFFF"/>
        </a:gs>
      </a:gsLst>
      <a:path path="rect">
        <a:fillToRect l="50000" t="50000" r="50000" b="50000"/>
      </a:path>
    </a:gradFill>
    <a:ln>
      <a:noFill/>
    </a:ln>
  </c:spPr>
  <c:txPr>
    <a:bodyPr/>
    <a:lstStyle/>
    <a:p>
      <a:pPr>
        <a:defRPr sz="206"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748E-2"/>
          <c:y val="0.35907178269383033"/>
          <c:w val="0.82166700071581966"/>
          <c:h val="0.52859392575927944"/>
        </c:manualLayout>
      </c:layout>
      <c:pie3DChart>
        <c:varyColors val="1"/>
        <c:ser>
          <c:idx val="0"/>
          <c:order val="0"/>
          <c:tx>
            <c:strRef>
              <c:f>Лист1!$B$1</c:f>
              <c:strCache>
                <c:ptCount val="1"/>
                <c:pt idx="0">
                  <c:v>Продажи</c:v>
                </c:pt>
              </c:strCache>
            </c:strRef>
          </c:tx>
          <c:explosion val="32"/>
          <c:dPt>
            <c:idx val="2"/>
            <c:bubble3D val="0"/>
            <c:explosion val="0"/>
          </c:dPt>
          <c:dPt>
            <c:idx val="3"/>
            <c:bubble3D val="0"/>
            <c:explosion val="0"/>
          </c:dPt>
          <c:dLbls>
            <c:dLbl>
              <c:idx val="0"/>
              <c:layout>
                <c:manualLayout>
                  <c:x val="0.16064529821396722"/>
                  <c:y val="-3.5646623213599515E-2"/>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33215938801568762"/>
                  <c:y val="-2.9592206859088588E-2"/>
                </c:manualLayout>
              </c:layout>
              <c:showLegendKey val="1"/>
              <c:showVal val="1"/>
              <c:showCatName val="1"/>
              <c:showSerName val="0"/>
              <c:showPercent val="1"/>
              <c:showBubbleSize val="0"/>
              <c:extLst>
                <c:ext xmlns:c15="http://schemas.microsoft.com/office/drawing/2012/chart" uri="{CE6537A1-D6FC-4f65-9D91-7224C49458BB}">
                  <c15:layout>
                    <c:manualLayout>
                      <c:w val="0.32331170330093101"/>
                      <c:h val="0.18648879341327149"/>
                    </c:manualLayout>
                  </c15:layout>
                </c:ext>
              </c:extLst>
            </c:dLbl>
            <c:dLbl>
              <c:idx val="2"/>
              <c:layout>
                <c:manualLayout>
                  <c:x val="-2.4826542902238347E-2"/>
                  <c:y val="-0.24912933644244556"/>
                </c:manualLayout>
              </c:layout>
              <c:showLegendKey val="1"/>
              <c:showVal val="1"/>
              <c:showCatName val="1"/>
              <c:showSerName val="0"/>
              <c:showPercent val="1"/>
              <c:showBubbleSize val="0"/>
              <c:extLst>
                <c:ext xmlns:c15="http://schemas.microsoft.com/office/drawing/2012/chart" uri="{CE6537A1-D6FC-4f65-9D91-7224C49458BB}"/>
              </c:extLst>
            </c:dLbl>
            <c:dLbl>
              <c:idx val="3"/>
              <c:layout>
                <c:manualLayout>
                  <c:x val="5.870342612562101E-2"/>
                  <c:y val="-2.5084133776956771E-2"/>
                </c:manualLayout>
              </c:layout>
              <c:showLegendKey val="1"/>
              <c:showVal val="1"/>
              <c:showCatName val="1"/>
              <c:showSerName val="0"/>
              <c:showPercent val="1"/>
              <c:showBubbleSize val="0"/>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физические лица</c:v>
                </c:pt>
                <c:pt idx="1">
                  <c:v>индивидуальные предприниматели</c:v>
                </c:pt>
                <c:pt idx="2">
                  <c:v>должностные лица</c:v>
                </c:pt>
                <c:pt idx="3">
                  <c:v>юридические лица</c:v>
                </c:pt>
              </c:strCache>
            </c:strRef>
          </c:cat>
          <c:val>
            <c:numRef>
              <c:f>Лист1!$B$2:$B$5</c:f>
              <c:numCache>
                <c:formatCode>General</c:formatCode>
                <c:ptCount val="4"/>
                <c:pt idx="0">
                  <c:v>89</c:v>
                </c:pt>
                <c:pt idx="1">
                  <c:v>2</c:v>
                </c:pt>
                <c:pt idx="2">
                  <c:v>541</c:v>
                </c:pt>
                <c:pt idx="3">
                  <c:v>577</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748E-2"/>
          <c:y val="0.35907178269383033"/>
          <c:w val="0.82166700071581966"/>
          <c:h val="0.52859392575927944"/>
        </c:manualLayout>
      </c:layout>
      <c:pie3DChart>
        <c:varyColors val="1"/>
        <c:ser>
          <c:idx val="0"/>
          <c:order val="0"/>
          <c:tx>
            <c:strRef>
              <c:f>Лист1!$B$1</c:f>
              <c:strCache>
                <c:ptCount val="1"/>
                <c:pt idx="0">
                  <c:v>Продажи</c:v>
                </c:pt>
              </c:strCache>
            </c:strRef>
          </c:tx>
          <c:explosion val="32"/>
          <c:dPt>
            <c:idx val="2"/>
            <c:bubble3D val="0"/>
            <c:explosion val="0"/>
          </c:dPt>
          <c:dPt>
            <c:idx val="3"/>
            <c:bubble3D val="0"/>
            <c:explosion val="0"/>
          </c:dPt>
          <c:dLbls>
            <c:dLbl>
              <c:idx val="0"/>
              <c:layout>
                <c:manualLayout>
                  <c:x val="0.16064529821396722"/>
                  <c:y val="-3.5646623213599515E-2"/>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17289868342277045"/>
                  <c:y val="-3.1472039928343585E-3"/>
                </c:manualLayout>
              </c:layout>
              <c:showLegendKey val="1"/>
              <c:showVal val="1"/>
              <c:showCatName val="1"/>
              <c:showSerName val="0"/>
              <c:showPercent val="1"/>
              <c:showBubbleSize val="0"/>
              <c:extLst>
                <c:ext xmlns:c15="http://schemas.microsoft.com/office/drawing/2012/chart" uri="{CE6537A1-D6FC-4f65-9D91-7224C49458BB}">
                  <c15:layout>
                    <c:manualLayout>
                      <c:w val="0.32331170330093101"/>
                      <c:h val="0.18648879341327149"/>
                    </c:manualLayout>
                  </c15:layout>
                </c:ext>
              </c:extLst>
            </c:dLbl>
            <c:dLbl>
              <c:idx val="2"/>
              <c:layout>
                <c:manualLayout>
                  <c:x val="-9.2391067878597424E-2"/>
                  <c:y val="-0.31083495897686714"/>
                </c:manualLayout>
              </c:layout>
              <c:showLegendKey val="1"/>
              <c:showVal val="1"/>
              <c:showCatName val="1"/>
              <c:showSerName val="0"/>
              <c:showPercent val="1"/>
              <c:showBubbleSize val="0"/>
              <c:extLst>
                <c:ext xmlns:c15="http://schemas.microsoft.com/office/drawing/2012/chart" uri="{CE6537A1-D6FC-4f65-9D91-7224C49458BB}"/>
              </c:extLst>
            </c:dLbl>
            <c:dLbl>
              <c:idx val="3"/>
              <c:layout>
                <c:manualLayout>
                  <c:x val="5.870342612562101E-2"/>
                  <c:y val="-2.5084133776956771E-2"/>
                </c:manualLayout>
              </c:layout>
              <c:showLegendKey val="1"/>
              <c:showVal val="1"/>
              <c:showCatName val="1"/>
              <c:showSerName val="0"/>
              <c:showPercent val="1"/>
              <c:showBubbleSize val="0"/>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физические лица</c:v>
                </c:pt>
                <c:pt idx="1">
                  <c:v>индивидуальные предприниматели</c:v>
                </c:pt>
                <c:pt idx="2">
                  <c:v>должностные лица</c:v>
                </c:pt>
                <c:pt idx="3">
                  <c:v>юридические лица</c:v>
                </c:pt>
              </c:strCache>
            </c:strRef>
          </c:cat>
          <c:val>
            <c:numRef>
              <c:f>Лист1!$B$2:$B$5</c:f>
              <c:numCache>
                <c:formatCode>General</c:formatCode>
                <c:ptCount val="4"/>
                <c:pt idx="0">
                  <c:v>32</c:v>
                </c:pt>
                <c:pt idx="1">
                  <c:v>0</c:v>
                </c:pt>
                <c:pt idx="2">
                  <c:v>244</c:v>
                </c:pt>
                <c:pt idx="3">
                  <c:v>255</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44"/>
      <c:depthPercent val="90"/>
      <c:rAngAx val="1"/>
    </c:view3D>
    <c:floor>
      <c:thickness val="0"/>
      <c:spPr>
        <a:noFill/>
        <a:ln w="9525">
          <a:noFill/>
        </a:ln>
      </c:spPr>
    </c:floor>
    <c:sideWall>
      <c:thickness val="0"/>
      <c:spPr>
        <a:noFill/>
        <a:ln w="25400">
          <a:noFill/>
        </a:ln>
      </c:spPr>
    </c:sideWall>
    <c:backWall>
      <c:thickness val="0"/>
      <c:spPr>
        <a:noFill/>
        <a:ln w="25400">
          <a:noFill/>
        </a:ln>
      </c:spPr>
    </c:backWall>
    <c:plotArea>
      <c:layout>
        <c:manualLayout>
          <c:layoutTarget val="inner"/>
          <c:xMode val="edge"/>
          <c:yMode val="edge"/>
          <c:x val="5.342582930145779E-2"/>
          <c:y val="5.0522316256602591E-2"/>
          <c:w val="0.93583824903243029"/>
          <c:h val="0.7191037792601902"/>
        </c:manualLayout>
      </c:layout>
      <c:bar3DChart>
        <c:barDir val="col"/>
        <c:grouping val="clustered"/>
        <c:varyColors val="1"/>
        <c:ser>
          <c:idx val="0"/>
          <c:order val="0"/>
          <c:spPr>
            <a:ln w="16781">
              <a:solidFill>
                <a:srgbClr val="000000"/>
              </a:solidFill>
              <a:prstDash val="solid"/>
            </a:ln>
            <a:scene3d>
              <a:camera prst="orthographicFront"/>
              <a:lightRig rig="threePt" dir="t"/>
            </a:scene3d>
            <a:sp3d prstMaterial="powder">
              <a:contourClr>
                <a:srgbClr val="000000"/>
              </a:contourClr>
            </a:sp3d>
          </c:spPr>
          <c:invertIfNegative val="0"/>
          <c:dPt>
            <c:idx val="0"/>
            <c:invertIfNegative val="0"/>
            <c:bubble3D val="0"/>
            <c:spPr>
              <a:gradFill rotWithShape="0">
                <a:gsLst>
                  <a:gs pos="0">
                    <a:srgbClr val="800080"/>
                  </a:gs>
                  <a:gs pos="100000">
                    <a:srgbClr val="800080">
                      <a:gamma/>
                      <a:shade val="75686"/>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extLst xmlns:c16r2="http://schemas.microsoft.com/office/drawing/2015/06/chart">
              <c:ext xmlns:c16="http://schemas.microsoft.com/office/drawing/2014/chart" uri="{C3380CC4-5D6E-409C-BE32-E72D297353CC}">
                <c16:uniqueId val="{00000001-46CA-40F7-B260-4596AA3DB87A}"/>
              </c:ext>
            </c:extLst>
          </c:dPt>
          <c:dPt>
            <c:idx val="1"/>
            <c:invertIfNegative val="0"/>
            <c:bubble3D val="0"/>
            <c:spPr>
              <a:gradFill rotWithShape="0">
                <a:gsLst>
                  <a:gs pos="0">
                    <a:srgbClr val="FFFF99"/>
                  </a:gs>
                  <a:gs pos="100000">
                    <a:srgbClr val="FFFF99">
                      <a:gamma/>
                      <a:shade val="46275"/>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extLst xmlns:c16r2="http://schemas.microsoft.com/office/drawing/2015/06/chart">
              <c:ext xmlns:c16="http://schemas.microsoft.com/office/drawing/2014/chart" uri="{C3380CC4-5D6E-409C-BE32-E72D297353CC}">
                <c16:uniqueId val="{00000003-46CA-40F7-B260-4596AA3DB87A}"/>
              </c:ext>
            </c:extLst>
          </c:dPt>
          <c:dPt>
            <c:idx val="2"/>
            <c:invertIfNegative val="0"/>
            <c:bubble3D val="0"/>
            <c:spPr>
              <a:gradFill rotWithShape="0">
                <a:gsLst>
                  <a:gs pos="0">
                    <a:srgbClr val="FF99CC"/>
                  </a:gs>
                  <a:gs pos="100000">
                    <a:srgbClr val="FF99CC">
                      <a:gamma/>
                      <a:shade val="46275"/>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extLst xmlns:c16r2="http://schemas.microsoft.com/office/drawing/2015/06/chart">
              <c:ext xmlns:c16="http://schemas.microsoft.com/office/drawing/2014/chart" uri="{C3380CC4-5D6E-409C-BE32-E72D297353CC}">
                <c16:uniqueId val="{00000005-46CA-40F7-B260-4596AA3DB87A}"/>
              </c:ext>
            </c:extLst>
          </c:dPt>
          <c:dPt>
            <c:idx val="3"/>
            <c:invertIfNegative val="0"/>
            <c:bubble3D val="0"/>
            <c:spPr>
              <a:gradFill rotWithShape="0">
                <a:gsLst>
                  <a:gs pos="0">
                    <a:srgbClr val="99CCFF"/>
                  </a:gs>
                  <a:gs pos="100000">
                    <a:srgbClr val="99CCFF">
                      <a:gamma/>
                      <a:shade val="46275"/>
                      <a:invGamma/>
                    </a:srgbClr>
                  </a:gs>
                </a:gsLst>
                <a:lin ang="0" scaled="1"/>
              </a:gradFill>
              <a:ln w="16781">
                <a:solidFill>
                  <a:srgbClr val="000000"/>
                </a:solidFill>
                <a:prstDash val="solid"/>
              </a:ln>
              <a:scene3d>
                <a:camera prst="orthographicFront"/>
                <a:lightRig rig="threePt" dir="t"/>
              </a:scene3d>
              <a:sp3d prstMaterial="powder">
                <a:contourClr>
                  <a:srgbClr val="000000"/>
                </a:contourClr>
              </a:sp3d>
            </c:spPr>
            <c:extLst xmlns:c16r2="http://schemas.microsoft.com/office/drawing/2015/06/chart">
              <c:ext xmlns:c16="http://schemas.microsoft.com/office/drawing/2014/chart" uri="{C3380CC4-5D6E-409C-BE32-E72D297353CC}">
                <c16:uniqueId val="{00000007-46CA-40F7-B260-4596AA3DB87A}"/>
              </c:ext>
            </c:extLst>
          </c:dPt>
          <c:dLbls>
            <c:dLbl>
              <c:idx val="0"/>
              <c:layout>
                <c:manualLayout>
                  <c:x val="3.0719756244980412E-2"/>
                  <c:y val="-6.77921338386318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6CA-40F7-B260-4596AA3DB87A}"/>
                </c:ext>
              </c:extLst>
            </c:dLbl>
            <c:dLbl>
              <c:idx val="1"/>
              <c:layout>
                <c:manualLayout>
                  <c:x val="4.5963387068729926E-2"/>
                  <c:y val="-7.672109097335401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4.1009463722397471E-2"/>
                      <c:h val="9.566732774363304E-2"/>
                    </c:manualLayout>
                  </c15:layout>
                </c:ext>
                <c:ext xmlns:c16="http://schemas.microsoft.com/office/drawing/2014/chart" uri="{C3380CC4-5D6E-409C-BE32-E72D297353CC}">
                  <c16:uniqueId val="{00000003-46CA-40F7-B260-4596AA3DB87A}"/>
                </c:ext>
              </c:extLst>
            </c:dLbl>
            <c:dLbl>
              <c:idx val="2"/>
              <c:layout>
                <c:manualLayout>
                  <c:x val="4.5875953203010508E-2"/>
                  <c:y val="-6.28026390716123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46CA-40F7-B260-4596AA3DB87A}"/>
                </c:ext>
              </c:extLst>
            </c:dLbl>
            <c:dLbl>
              <c:idx val="3"/>
              <c:layout>
                <c:manualLayout>
                  <c:x val="3.8442087483544059E-2"/>
                  <c:y val="-6.71716378345475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46CA-40F7-B260-4596AA3DB87A}"/>
                </c:ext>
              </c:extLst>
            </c:dLbl>
            <c:dLbl>
              <c:idx val="4"/>
              <c:layout>
                <c:manualLayout>
                  <c:x val="4.067794364821109E-2"/>
                  <c:y val="-6.5477546291750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8-46CA-40F7-B260-4596AA3DB87A}"/>
                </c:ext>
              </c:extLst>
            </c:dLbl>
            <c:dLbl>
              <c:idx val="5"/>
              <c:layout>
                <c:manualLayout>
                  <c:x val="3.9893853962261035E-2"/>
                  <c:y val="-7.015090227187945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46CA-40F7-B260-4596AA3DB87A}"/>
                </c:ext>
              </c:extLst>
            </c:dLbl>
            <c:dLbl>
              <c:idx val="6"/>
              <c:layout>
                <c:manualLayout>
                  <c:x val="4.3786151336761142E-2"/>
                  <c:y val="-7.404323836079093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A-46CA-40F7-B260-4596AA3DB87A}"/>
                </c:ext>
              </c:extLst>
            </c:dLbl>
            <c:dLbl>
              <c:idx val="7"/>
              <c:layout>
                <c:manualLayout>
                  <c:x val="3.7749074741051693E-2"/>
                  <c:y val="-7.561067802933611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46CA-40F7-B260-4596AA3DB87A}"/>
                </c:ext>
              </c:extLst>
            </c:dLbl>
            <c:dLbl>
              <c:idx val="8"/>
              <c:layout>
                <c:manualLayout>
                  <c:x val="2.9378531073446242E-2"/>
                  <c:y val="-4.9105576990529642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C-46CA-40F7-B260-4596AA3DB87A}"/>
                </c:ext>
              </c:extLst>
            </c:dLbl>
            <c:dLbl>
              <c:idx val="9"/>
              <c:layout>
                <c:manualLayout>
                  <c:x val="3.6158192090395315E-2"/>
                  <c:y val="-3.50754121360925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D-46CA-40F7-B260-4596AA3DB87A}"/>
                </c:ext>
              </c:extLst>
            </c:dLbl>
            <c:dLbl>
              <c:idx val="10"/>
              <c:layout>
                <c:manualLayout>
                  <c:x val="2.033898305084729E-2"/>
                  <c:y val="-3.507541213609259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E-46CA-40F7-B260-4596AA3DB87A}"/>
                </c:ext>
              </c:extLst>
            </c:dLbl>
            <c:dLbl>
              <c:idx val="11"/>
              <c:layout>
                <c:manualLayout>
                  <c:x val="2.4858757062146894E-2"/>
                  <c:y val="-2.8060329708874211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F-46CA-40F7-B260-4596AA3DB87A}"/>
                </c:ext>
              </c:extLst>
            </c:dLbl>
            <c:spPr>
              <a:noFill/>
              <a:ln w="33562">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Лист1!$A$1:$A$9</c:f>
              <c:strCache>
                <c:ptCount val="9"/>
                <c:pt idx="0">
                  <c:v>ч.2 ст. 13.4</c:v>
                </c:pt>
                <c:pt idx="1">
                  <c:v>ч.3 ст. 13.4</c:v>
                </c:pt>
                <c:pt idx="2">
                  <c:v>ч.3 ст. 14.1</c:v>
                </c:pt>
                <c:pt idx="3">
                  <c:v>ст.13.34</c:v>
                </c:pt>
                <c:pt idx="4">
                  <c:v>19.7</c:v>
                </c:pt>
                <c:pt idx="5">
                  <c:v>ч.1 ст. 20.25</c:v>
                </c:pt>
                <c:pt idx="6">
                  <c:v>ст. 9.13</c:v>
                </c:pt>
                <c:pt idx="7">
                  <c:v>ч.2 ст. 6.17</c:v>
                </c:pt>
                <c:pt idx="8">
                  <c:v>ст. 13.38</c:v>
                </c:pt>
              </c:strCache>
            </c:strRef>
          </c:cat>
          <c:val>
            <c:numRef>
              <c:f>Лист1!$B$1:$B$9</c:f>
              <c:numCache>
                <c:formatCode>General</c:formatCode>
                <c:ptCount val="9"/>
                <c:pt idx="0">
                  <c:v>472</c:v>
                </c:pt>
                <c:pt idx="1">
                  <c:v>587</c:v>
                </c:pt>
                <c:pt idx="2">
                  <c:v>115</c:v>
                </c:pt>
                <c:pt idx="3">
                  <c:v>6</c:v>
                </c:pt>
                <c:pt idx="4">
                  <c:v>15</c:v>
                </c:pt>
                <c:pt idx="5">
                  <c:v>1</c:v>
                </c:pt>
                <c:pt idx="6">
                  <c:v>8</c:v>
                </c:pt>
                <c:pt idx="7">
                  <c:v>1</c:v>
                </c:pt>
                <c:pt idx="8">
                  <c:v>4</c:v>
                </c:pt>
              </c:numCache>
            </c:numRef>
          </c:val>
          <c:extLst xmlns:c16r2="http://schemas.microsoft.com/office/drawing/2015/06/chart">
            <c:ext xmlns:c16="http://schemas.microsoft.com/office/drawing/2014/chart" uri="{C3380CC4-5D6E-409C-BE32-E72D297353CC}">
              <c16:uniqueId val="{00000010-46CA-40F7-B260-4596AA3DB87A}"/>
            </c:ext>
          </c:extLst>
        </c:ser>
        <c:dLbls>
          <c:showLegendKey val="0"/>
          <c:showVal val="0"/>
          <c:showCatName val="0"/>
          <c:showSerName val="0"/>
          <c:showPercent val="0"/>
          <c:showBubbleSize val="0"/>
        </c:dLbls>
        <c:gapWidth val="23"/>
        <c:gapDepth val="26"/>
        <c:shape val="box"/>
        <c:axId val="267453568"/>
        <c:axId val="267455104"/>
        <c:axId val="0"/>
      </c:bar3DChart>
      <c:catAx>
        <c:axId val="267453568"/>
        <c:scaling>
          <c:orientation val="minMax"/>
        </c:scaling>
        <c:delete val="0"/>
        <c:axPos val="b"/>
        <c:numFmt formatCode="General" sourceLinked="1"/>
        <c:majorTickMark val="out"/>
        <c:minorTickMark val="none"/>
        <c:tickLblPos val="low"/>
        <c:spPr>
          <a:ln w="12586">
            <a:noFill/>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67455104"/>
        <c:crosses val="autoZero"/>
        <c:auto val="1"/>
        <c:lblAlgn val="ctr"/>
        <c:lblOffset val="100"/>
        <c:tickLblSkip val="1"/>
        <c:tickMarkSkip val="1"/>
        <c:noMultiLvlLbl val="0"/>
      </c:catAx>
      <c:valAx>
        <c:axId val="267455104"/>
        <c:scaling>
          <c:orientation val="minMax"/>
        </c:scaling>
        <c:delete val="0"/>
        <c:axPos val="l"/>
        <c:numFmt formatCode="#,##0" sourceLinked="0"/>
        <c:majorTickMark val="out"/>
        <c:minorTickMark val="none"/>
        <c:tickLblPos val="nextTo"/>
        <c:spPr>
          <a:ln w="4195">
            <a:solidFill>
              <a:srgbClr val="000000"/>
            </a:solidFill>
            <a:prstDash val="solid"/>
          </a:ln>
        </c:spPr>
        <c:txPr>
          <a:bodyPr rot="0" vert="horz"/>
          <a:lstStyle/>
          <a:p>
            <a:pPr>
              <a:defRPr sz="800" b="0" i="0" u="none" strike="noStrike" baseline="0">
                <a:solidFill>
                  <a:srgbClr val="000000"/>
                </a:solidFill>
                <a:latin typeface="Times New Roman"/>
                <a:ea typeface="Times New Roman"/>
                <a:cs typeface="Times New Roman"/>
              </a:defRPr>
            </a:pPr>
            <a:endParaRPr lang="ru-RU"/>
          </a:p>
        </c:txPr>
        <c:crossAx val="267453568"/>
        <c:crosses val="autoZero"/>
        <c:crossBetween val="between"/>
        <c:majorUnit val="100"/>
        <c:minorUnit val="50"/>
      </c:valAx>
      <c:spPr>
        <a:gradFill flip="none" rotWithShape="1">
          <a:gsLst>
            <a:gs pos="0">
              <a:sysClr val="window" lastClr="FFFFFF"/>
            </a:gs>
            <a:gs pos="100000">
              <a:schemeClr val="bg1">
                <a:lumMod val="85000"/>
              </a:schemeClr>
            </a:gs>
          </a:gsLst>
          <a:path path="rect">
            <a:fillToRect l="100000" t="100000"/>
          </a:path>
          <a:tileRect r="-100000" b="-100000"/>
        </a:gradFill>
        <a:ln w="33562">
          <a:noFill/>
        </a:ln>
      </c:spPr>
    </c:plotArea>
    <c:plotVisOnly val="1"/>
    <c:dispBlanksAs val="gap"/>
    <c:showDLblsOverMax val="0"/>
  </c:chart>
  <c:spPr>
    <a:noFill/>
    <a:ln>
      <a:noFill/>
    </a:ln>
  </c:spPr>
  <c:txPr>
    <a:bodyPr/>
    <a:lstStyle/>
    <a:p>
      <a:pPr>
        <a:defRPr sz="1057"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190"/>
      <c:rAngAx val="0"/>
      <c:perspective val="0"/>
    </c:view3D>
    <c:floor>
      <c:thickness val="0"/>
    </c:floor>
    <c:sideWall>
      <c:thickness val="0"/>
    </c:sideWall>
    <c:backWall>
      <c:thickness val="0"/>
    </c:backWall>
    <c:plotArea>
      <c:layout>
        <c:manualLayout>
          <c:layoutTarget val="inner"/>
          <c:xMode val="edge"/>
          <c:yMode val="edge"/>
          <c:x val="0.33139150683710283"/>
          <c:y val="0.29430329458459031"/>
          <c:w val="0.35219008290784998"/>
          <c:h val="0.29393576520295861"/>
        </c:manualLayout>
      </c:layout>
      <c:pie3DChart>
        <c:varyColors val="1"/>
        <c:ser>
          <c:idx val="0"/>
          <c:order val="0"/>
          <c:spPr>
            <a:ln w="9559">
              <a:solidFill>
                <a:srgbClr val="000000"/>
              </a:solidFill>
              <a:prstDash val="solid"/>
            </a:ln>
          </c:spPr>
          <c:explosion val="16"/>
          <c:dPt>
            <c:idx val="0"/>
            <c:bubble3D val="0"/>
            <c:explosion val="17"/>
            <c:spPr>
              <a:solidFill>
                <a:srgbClr val="5B9BD5"/>
              </a:solidFill>
              <a:ln w="9559">
                <a:solidFill>
                  <a:srgbClr val="000000"/>
                </a:solidFill>
                <a:prstDash val="solid"/>
              </a:ln>
            </c:spPr>
          </c:dPt>
          <c:dPt>
            <c:idx val="1"/>
            <c:bubble3D val="0"/>
            <c:explosion val="21"/>
            <c:spPr>
              <a:solidFill>
                <a:srgbClr val="70AD47"/>
              </a:solidFill>
              <a:ln w="9559">
                <a:solidFill>
                  <a:srgbClr val="000000"/>
                </a:solidFill>
                <a:prstDash val="solid"/>
              </a:ln>
            </c:spPr>
          </c:dPt>
          <c:dLbls>
            <c:dLbl>
              <c:idx val="0"/>
              <c:layout>
                <c:manualLayout>
                  <c:x val="-7.4486205230355734E-2"/>
                  <c:y val="0.30272031993131432"/>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1"/>
              <c:layout>
                <c:manualLayout>
                  <c:x val="3.7552226325691593E-2"/>
                  <c:y val="-0.21297129163202938"/>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2"/>
              <c:layout>
                <c:manualLayout>
                  <c:xMode val="edge"/>
                  <c:yMode val="edge"/>
                  <c:x val="0.21099290780142527"/>
                  <c:y val="0.26551724137931032"/>
                </c:manualLayout>
              </c:layout>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0" i="0" u="none" strike="noStrike" baseline="0">
                      <a:solidFill>
                        <a:srgbClr val="000000"/>
                      </a:solidFill>
                      <a:latin typeface="Arial Cyr"/>
                      <a:ea typeface="Arial Cyr"/>
                      <a:cs typeface="Arial Cyr"/>
                    </a:defRPr>
                  </a:pPr>
                  <a:endParaRPr lang="ru-RU"/>
                </a:p>
              </c:txPr>
              <c:dLblPos val="bestFit"/>
              <c:showLegendKey val="1"/>
              <c:showVal val="1"/>
              <c:showCatName val="1"/>
              <c:showSerName val="0"/>
              <c:showPercent val="1"/>
              <c:showBubbleSize val="0"/>
              <c:separator> - </c:separator>
              <c:extLst>
                <c:ext xmlns:c15="http://schemas.microsoft.com/office/drawing/2012/chart" uri="{CE6537A1-D6FC-4f65-9D91-7224C49458BB}"/>
              </c:extLst>
            </c:dLbl>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1" i="0" u="none" strike="noStrike" baseline="0">
                    <a:solidFill>
                      <a:srgbClr val="000000"/>
                    </a:solidFill>
                    <a:latin typeface="Times New Roman"/>
                    <a:ea typeface="Times New Roman"/>
                    <a:cs typeface="Times New Roman"/>
                  </a:defRPr>
                </a:pPr>
                <a:endParaRPr lang="ru-RU"/>
              </a:p>
            </c:txPr>
            <c:showLegendKey val="1"/>
            <c:showVal val="1"/>
            <c:showCatName val="1"/>
            <c:showSerName val="0"/>
            <c:showPercent val="1"/>
            <c:showBubbleSize val="0"/>
            <c:separator> - </c:separator>
            <c:showLeaderLines val="1"/>
            <c:extLst>
              <c:ext xmlns:c15="http://schemas.microsoft.com/office/drawing/2012/chart" uri="{CE6537A1-D6FC-4f65-9D91-7224C49458BB}"/>
            </c:extLst>
          </c:dLbls>
          <c:cat>
            <c:strRef>
              <c:f>Лист1!$A$1:$A$2</c:f>
              <c:strCache>
                <c:ptCount val="2"/>
                <c:pt idx="0">
                  <c:v>направлено протоколов в суды</c:v>
                </c:pt>
                <c:pt idx="1">
                  <c:v>рассмотрено протоколов старшими государственными инспекторами</c:v>
                </c:pt>
              </c:strCache>
            </c:strRef>
          </c:cat>
          <c:val>
            <c:numRef>
              <c:f>Лист1!$B$1:$B$2</c:f>
              <c:numCache>
                <c:formatCode>General</c:formatCode>
                <c:ptCount val="2"/>
                <c:pt idx="0">
                  <c:v>150</c:v>
                </c:pt>
                <c:pt idx="1">
                  <c:v>1059</c:v>
                </c:pt>
              </c:numCache>
            </c:numRef>
          </c:val>
        </c:ser>
        <c:dLbls>
          <c:showLegendKey val="0"/>
          <c:showVal val="1"/>
          <c:showCatName val="1"/>
          <c:showSerName val="0"/>
          <c:showPercent val="1"/>
          <c:showBubbleSize val="0"/>
          <c:separator> - </c:separator>
          <c:showLeaderLines val="1"/>
        </c:dLbls>
      </c:pie3DChart>
      <c:spPr>
        <a:noFill/>
        <a:ln w="19119">
          <a:noFill/>
        </a:ln>
      </c:spPr>
    </c:plotArea>
    <c:plotVisOnly val="0"/>
    <c:dispBlanksAs val="zero"/>
    <c:showDLblsOverMax val="0"/>
  </c:chart>
  <c:spPr>
    <a:gradFill rotWithShape="0">
      <a:gsLst>
        <a:gs pos="0">
          <a:schemeClr val="bg1">
            <a:lumMod val="85000"/>
          </a:schemeClr>
        </a:gs>
        <a:gs pos="100000">
          <a:srgbClr val="FFFFFF"/>
        </a:gs>
      </a:gsLst>
      <a:path path="rect">
        <a:fillToRect l="50000" t="50000" r="50000" b="50000"/>
      </a:path>
    </a:gradFill>
    <a:ln>
      <a:noFill/>
    </a:ln>
  </c:spPr>
  <c:txPr>
    <a:bodyPr/>
    <a:lstStyle/>
    <a:p>
      <a:pPr>
        <a:defRPr sz="301"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190"/>
      <c:rAngAx val="0"/>
      <c:perspective val="0"/>
    </c:view3D>
    <c:floor>
      <c:thickness val="0"/>
    </c:floor>
    <c:sideWall>
      <c:thickness val="0"/>
    </c:sideWall>
    <c:backWall>
      <c:thickness val="0"/>
    </c:backWall>
    <c:plotArea>
      <c:layout>
        <c:manualLayout>
          <c:layoutTarget val="inner"/>
          <c:xMode val="edge"/>
          <c:yMode val="edge"/>
          <c:x val="0.33139150683710283"/>
          <c:y val="0.29430329458459031"/>
          <c:w val="0.35219008290784998"/>
          <c:h val="0.29393576520295861"/>
        </c:manualLayout>
      </c:layout>
      <c:pie3DChart>
        <c:varyColors val="1"/>
        <c:ser>
          <c:idx val="0"/>
          <c:order val="0"/>
          <c:spPr>
            <a:ln w="9559">
              <a:solidFill>
                <a:srgbClr val="000000"/>
              </a:solidFill>
              <a:prstDash val="solid"/>
            </a:ln>
          </c:spPr>
          <c:explosion val="16"/>
          <c:dPt>
            <c:idx val="0"/>
            <c:bubble3D val="0"/>
            <c:explosion val="17"/>
            <c:spPr>
              <a:solidFill>
                <a:srgbClr val="5B9BD5"/>
              </a:solidFill>
              <a:ln w="9559">
                <a:solidFill>
                  <a:srgbClr val="000000"/>
                </a:solidFill>
                <a:prstDash val="solid"/>
              </a:ln>
            </c:spPr>
          </c:dPt>
          <c:dPt>
            <c:idx val="1"/>
            <c:bubble3D val="0"/>
            <c:explosion val="21"/>
            <c:spPr>
              <a:solidFill>
                <a:srgbClr val="70AD47"/>
              </a:solidFill>
              <a:ln w="9559">
                <a:solidFill>
                  <a:srgbClr val="000000"/>
                </a:solidFill>
                <a:prstDash val="solid"/>
              </a:ln>
            </c:spPr>
          </c:dPt>
          <c:dLbls>
            <c:dLbl>
              <c:idx val="0"/>
              <c:layout>
                <c:manualLayout>
                  <c:x val="-7.4486205230355734E-2"/>
                  <c:y val="0.30272031993131432"/>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1"/>
              <c:layout>
                <c:manualLayout>
                  <c:x val="3.7552226325691593E-2"/>
                  <c:y val="-0.21297129163202938"/>
                </c:manualLayout>
              </c:layout>
              <c:dLblPos val="bestFit"/>
              <c:showLegendKey val="1"/>
              <c:showVal val="1"/>
              <c:showCatName val="1"/>
              <c:showSerName val="0"/>
              <c:showPercent val="1"/>
              <c:showBubbleSize val="0"/>
              <c:separator> - </c:separator>
              <c:extLst>
                <c:ext xmlns:c15="http://schemas.microsoft.com/office/drawing/2012/chart" uri="{CE6537A1-D6FC-4f65-9D91-7224C49458BB}"/>
              </c:extLst>
            </c:dLbl>
            <c:dLbl>
              <c:idx val="2"/>
              <c:layout>
                <c:manualLayout>
                  <c:xMode val="edge"/>
                  <c:yMode val="edge"/>
                  <c:x val="0.21099290780142527"/>
                  <c:y val="0.26551724137931032"/>
                </c:manualLayout>
              </c:layout>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0" i="0" u="none" strike="noStrike" baseline="0">
                      <a:solidFill>
                        <a:srgbClr val="000000"/>
                      </a:solidFill>
                      <a:latin typeface="Arial Cyr"/>
                      <a:ea typeface="Arial Cyr"/>
                      <a:cs typeface="Arial Cyr"/>
                    </a:defRPr>
                  </a:pPr>
                  <a:endParaRPr lang="ru-RU"/>
                </a:p>
              </c:txPr>
              <c:dLblPos val="bestFit"/>
              <c:showLegendKey val="1"/>
              <c:showVal val="1"/>
              <c:showCatName val="1"/>
              <c:showSerName val="0"/>
              <c:showPercent val="1"/>
              <c:showBubbleSize val="0"/>
              <c:separator> - </c:separator>
              <c:extLst>
                <c:ext xmlns:c15="http://schemas.microsoft.com/office/drawing/2012/chart" uri="{CE6537A1-D6FC-4f65-9D91-7224C49458BB}"/>
              </c:extLst>
            </c:dLbl>
            <c:numFmt formatCode="0%" sourceLinked="0"/>
            <c:spPr>
              <a:gradFill flip="none" rotWithShape="1">
                <a:gsLst>
                  <a:gs pos="0">
                    <a:sysClr val="window" lastClr="FFFFFF">
                      <a:lumMod val="85000"/>
                    </a:sysClr>
                  </a:gs>
                  <a:gs pos="100000">
                    <a:schemeClr val="bg1">
                      <a:lumMod val="75000"/>
                    </a:schemeClr>
                  </a:gs>
                </a:gsLst>
                <a:path path="rect">
                  <a:fillToRect l="50000" t="50000" r="50000" b="50000"/>
                </a:path>
                <a:tileRect/>
              </a:gradFill>
              <a:ln w="2390">
                <a:solidFill>
                  <a:srgbClr val="333300"/>
                </a:solidFill>
                <a:prstDash val="solid"/>
              </a:ln>
              <a:effectLst>
                <a:outerShdw dist="35921" dir="2700000" algn="br">
                  <a:srgbClr val="000000"/>
                </a:outerShdw>
              </a:effectLst>
            </c:spPr>
            <c:txPr>
              <a:bodyPr/>
              <a:lstStyle/>
              <a:p>
                <a:pPr>
                  <a:defRPr sz="700" b="1" i="0" u="none" strike="noStrike" baseline="0">
                    <a:solidFill>
                      <a:srgbClr val="000000"/>
                    </a:solidFill>
                    <a:latin typeface="Times New Roman"/>
                    <a:ea typeface="Times New Roman"/>
                    <a:cs typeface="Times New Roman"/>
                  </a:defRPr>
                </a:pPr>
                <a:endParaRPr lang="ru-RU"/>
              </a:p>
            </c:txPr>
            <c:showLegendKey val="1"/>
            <c:showVal val="1"/>
            <c:showCatName val="1"/>
            <c:showSerName val="0"/>
            <c:showPercent val="1"/>
            <c:showBubbleSize val="0"/>
            <c:separator> - </c:separator>
            <c:showLeaderLines val="1"/>
            <c:extLst>
              <c:ext xmlns:c15="http://schemas.microsoft.com/office/drawing/2012/chart" uri="{CE6537A1-D6FC-4f65-9D91-7224C49458BB}"/>
            </c:extLst>
          </c:dLbls>
          <c:cat>
            <c:strRef>
              <c:f>Лист1!$A$1:$A$2</c:f>
              <c:strCache>
                <c:ptCount val="2"/>
                <c:pt idx="0">
                  <c:v>направлено протоколов в суды</c:v>
                </c:pt>
                <c:pt idx="1">
                  <c:v>рассмотрено протоколов старшими государственными инспекторами</c:v>
                </c:pt>
              </c:strCache>
            </c:strRef>
          </c:cat>
          <c:val>
            <c:numRef>
              <c:f>Лист1!$B$1:$B$2</c:f>
              <c:numCache>
                <c:formatCode>General</c:formatCode>
                <c:ptCount val="2"/>
                <c:pt idx="0">
                  <c:v>61</c:v>
                </c:pt>
                <c:pt idx="1">
                  <c:v>470</c:v>
                </c:pt>
              </c:numCache>
            </c:numRef>
          </c:val>
        </c:ser>
        <c:dLbls>
          <c:showLegendKey val="0"/>
          <c:showVal val="1"/>
          <c:showCatName val="1"/>
          <c:showSerName val="0"/>
          <c:showPercent val="1"/>
          <c:showBubbleSize val="0"/>
          <c:separator> - </c:separator>
          <c:showLeaderLines val="1"/>
        </c:dLbls>
      </c:pie3DChart>
      <c:spPr>
        <a:noFill/>
        <a:ln w="19119">
          <a:noFill/>
        </a:ln>
      </c:spPr>
    </c:plotArea>
    <c:plotVisOnly val="0"/>
    <c:dispBlanksAs val="zero"/>
    <c:showDLblsOverMax val="0"/>
  </c:chart>
  <c:spPr>
    <a:gradFill rotWithShape="0">
      <a:gsLst>
        <a:gs pos="0">
          <a:schemeClr val="bg1">
            <a:lumMod val="85000"/>
          </a:schemeClr>
        </a:gs>
        <a:gs pos="100000">
          <a:srgbClr val="FFFFFF"/>
        </a:gs>
      </a:gsLst>
      <a:path path="rect">
        <a:fillToRect l="50000" t="50000" r="50000" b="50000"/>
      </a:path>
    </a:gradFill>
    <a:ln>
      <a:noFill/>
    </a:ln>
  </c:spPr>
  <c:txPr>
    <a:bodyPr/>
    <a:lstStyle/>
    <a:p>
      <a:pPr>
        <a:defRPr sz="301" b="0"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748E-2"/>
          <c:y val="0.35907178269383033"/>
          <c:w val="0.82166700071581966"/>
          <c:h val="0.52859392575927944"/>
        </c:manualLayout>
      </c:layout>
      <c:pie3DChart>
        <c:varyColors val="1"/>
        <c:ser>
          <c:idx val="0"/>
          <c:order val="0"/>
          <c:tx>
            <c:strRef>
              <c:f>Лист1!$B$1</c:f>
              <c:strCache>
                <c:ptCount val="1"/>
                <c:pt idx="0">
                  <c:v>Продажи</c:v>
                </c:pt>
              </c:strCache>
            </c:strRef>
          </c:tx>
          <c:explosion val="11"/>
          <c:dPt>
            <c:idx val="0"/>
            <c:bubble3D val="0"/>
            <c:spPr>
              <a:solidFill>
                <a:srgbClr val="ED7D31">
                  <a:lumMod val="75000"/>
                </a:srgbClr>
              </a:solidFill>
            </c:spPr>
          </c:dPt>
          <c:dPt>
            <c:idx val="1"/>
            <c:bubble3D val="0"/>
            <c:spPr>
              <a:solidFill>
                <a:srgbClr val="70AD47"/>
              </a:solidFill>
            </c:spPr>
          </c:dPt>
          <c:dPt>
            <c:idx val="2"/>
            <c:bubble3D val="0"/>
            <c:spPr>
              <a:solidFill>
                <a:srgbClr val="5B9BD5">
                  <a:lumMod val="75000"/>
                </a:srgbClr>
              </a:solidFill>
            </c:spPr>
          </c:dPt>
          <c:dLbls>
            <c:dLbl>
              <c:idx val="0"/>
              <c:layout>
                <c:manualLayout>
                  <c:x val="0.13184117679035059"/>
                  <c:y val="-0.10743978872444641"/>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13788443458416827"/>
                  <c:y val="-1.0004140714774499E-3"/>
                </c:manualLayout>
              </c:layout>
              <c:showLegendKey val="1"/>
              <c:showVal val="1"/>
              <c:showCatName val="1"/>
              <c:showSerName val="0"/>
              <c:showPercent val="1"/>
              <c:showBubbleSize val="0"/>
              <c:extLst>
                <c:ext xmlns:c15="http://schemas.microsoft.com/office/drawing/2012/chart" uri="{CE6537A1-D6FC-4f65-9D91-7224C49458BB}"/>
              </c:extLst>
            </c:dLbl>
            <c:dLbl>
              <c:idx val="2"/>
              <c:layout>
                <c:manualLayout>
                  <c:x val="-0.28543164707151325"/>
                  <c:y val="4.6970917517627003E-3"/>
                </c:manualLayout>
              </c:layout>
              <c:showLegendKey val="1"/>
              <c:showVal val="1"/>
              <c:showCatName val="1"/>
              <c:showSerName val="0"/>
              <c:showPercent val="1"/>
              <c:showBubbleSize val="0"/>
            </c:dLbl>
            <c:dLbl>
              <c:idx val="3"/>
              <c:layout>
                <c:manualLayout>
                  <c:x val="0.3418362671696521"/>
                  <c:y val="-0.21930201364316948"/>
                </c:manualLayout>
              </c:layout>
              <c:showLegendKey val="1"/>
              <c:showVal val="1"/>
              <c:showCatName val="1"/>
              <c:showSerName val="0"/>
              <c:showPercent val="1"/>
              <c:showBubbleSize val="0"/>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должностные лица</c:v>
                </c:pt>
                <c:pt idx="1">
                  <c:v>индивидуальные предприниматели</c:v>
                </c:pt>
                <c:pt idx="2">
                  <c:v>физические лица</c:v>
                </c:pt>
                <c:pt idx="3">
                  <c:v>юридические лица</c:v>
                </c:pt>
              </c:strCache>
            </c:strRef>
          </c:cat>
          <c:val>
            <c:numRef>
              <c:f>Лист1!$B$2:$B$5</c:f>
              <c:numCache>
                <c:formatCode>General</c:formatCode>
                <c:ptCount val="4"/>
                <c:pt idx="0">
                  <c:v>6</c:v>
                </c:pt>
                <c:pt idx="1">
                  <c:v>3</c:v>
                </c:pt>
                <c:pt idx="2">
                  <c:v>2</c:v>
                </c:pt>
                <c:pt idx="3">
                  <c:v>197</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ru-RU" sz="1400" baseline="0"/>
              <a:t>Сравнительные</a:t>
            </a:r>
            <a:r>
              <a:rPr lang="ru-RU" sz="1400"/>
              <a:t> данные </a:t>
            </a:r>
          </a:p>
          <a:p>
            <a:pPr>
              <a:defRPr sz="1400" b="1" i="0" u="none" strike="noStrike" baseline="0">
                <a:solidFill>
                  <a:srgbClr val="000000"/>
                </a:solidFill>
                <a:latin typeface="Times New Roman"/>
                <a:ea typeface="Times New Roman"/>
                <a:cs typeface="Times New Roman"/>
              </a:defRPr>
            </a:pPr>
            <a:r>
              <a:rPr lang="ru-RU" sz="1400" b="1" i="0" baseline="0">
                <a:effectLst/>
              </a:rPr>
              <a:t>за </a:t>
            </a:r>
            <a:r>
              <a:rPr lang="en-US" sz="1400" b="1" i="0" baseline="0">
                <a:effectLst/>
              </a:rPr>
              <a:t>3</a:t>
            </a:r>
            <a:r>
              <a:rPr lang="ru-RU" sz="1400" b="1" i="0" baseline="0">
                <a:effectLst/>
              </a:rPr>
              <a:t> квартал 2019 года и </a:t>
            </a:r>
            <a:r>
              <a:rPr lang="ru-RU" sz="1400" b="1" i="0" u="none" strike="noStrike" baseline="0">
                <a:effectLst/>
              </a:rPr>
              <a:t>за </a:t>
            </a:r>
            <a:r>
              <a:rPr lang="en-US" sz="1400" b="1" i="0" u="none" strike="noStrike" baseline="0">
                <a:effectLst/>
              </a:rPr>
              <a:t>3</a:t>
            </a:r>
            <a:r>
              <a:rPr lang="ru-RU" sz="1400" b="1" i="0" u="none" strike="noStrike" baseline="0">
                <a:effectLst/>
              </a:rPr>
              <a:t> квартал </a:t>
            </a:r>
            <a:r>
              <a:rPr lang="ru-RU" sz="1400" b="1" i="0" baseline="0">
                <a:effectLst/>
              </a:rPr>
              <a:t>2020 года</a:t>
            </a:r>
            <a:endParaRPr lang="ru-RU" sz="1400">
              <a:effectLst/>
            </a:endParaRPr>
          </a:p>
        </c:rich>
      </c:tx>
      <c:layout>
        <c:manualLayout>
          <c:xMode val="edge"/>
          <c:yMode val="edge"/>
          <c:x val="0.24679763224116963"/>
          <c:y val="4.7482022443604104E-2"/>
        </c:manualLayout>
      </c:layout>
      <c:overlay val="0"/>
      <c:spPr>
        <a:noFill/>
        <a:ln w="30273">
          <a:noFill/>
        </a:ln>
      </c:spPr>
    </c:title>
    <c:autoTitleDeleted val="0"/>
    <c:view3D>
      <c:rotX val="20"/>
      <c:hPercent val="50"/>
      <c:rotY val="30"/>
      <c:depthPercent val="90"/>
      <c:rAngAx val="1"/>
    </c:view3D>
    <c:floor>
      <c:thickness val="0"/>
      <c:spPr>
        <a:solidFill>
          <a:srgbClr val="FFFFFF"/>
        </a:solidFill>
        <a:ln w="3175">
          <a:solidFill>
            <a:srgbClr val="000000"/>
          </a:solidFill>
          <a:prstDash val="solid"/>
        </a:ln>
      </c:spPr>
    </c:floor>
    <c:side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sideWall>
    <c:backWall>
      <c:thickness val="0"/>
      <c:spPr>
        <a:gradFill rotWithShape="0">
          <a:gsLst>
            <a:gs pos="0">
              <a:srgbClr val="8064A2">
                <a:lumMod val="20000"/>
                <a:lumOff val="80000"/>
              </a:srgbClr>
            </a:gs>
            <a:gs pos="100000">
              <a:sysClr val="window" lastClr="FFFFFF">
                <a:lumMod val="85000"/>
              </a:sysClr>
            </a:gs>
          </a:gsLst>
          <a:lin ang="5400000" scaled="0"/>
        </a:gradFill>
        <a:ln w="12700">
          <a:solidFill>
            <a:srgbClr val="808080"/>
          </a:solidFill>
          <a:prstDash val="solid"/>
        </a:ln>
      </c:spPr>
    </c:backWall>
    <c:plotArea>
      <c:layout>
        <c:manualLayout>
          <c:layoutTarget val="inner"/>
          <c:xMode val="edge"/>
          <c:yMode val="edge"/>
          <c:x val="0.21115882176590073"/>
          <c:y val="0.18918612527781353"/>
          <c:w val="0.7273083550087126"/>
          <c:h val="0.56262887269094575"/>
        </c:manualLayout>
      </c:layout>
      <c:bar3DChart>
        <c:barDir val="col"/>
        <c:grouping val="clustered"/>
        <c:varyColors val="0"/>
        <c:ser>
          <c:idx val="0"/>
          <c:order val="0"/>
          <c:tx>
            <c:strRef>
              <c:f>Sheet1!$A$2</c:f>
              <c:strCache>
                <c:ptCount val="1"/>
                <c:pt idx="0">
                  <c:v>РЭС</c:v>
                </c:pt>
              </c:strCache>
            </c:strRef>
          </c:tx>
          <c:spPr>
            <a:solidFill>
              <a:srgbClr val="FF00FF"/>
            </a:solidFill>
            <a:ln w="15136">
              <a:solidFill>
                <a:srgbClr val="000000"/>
              </a:solidFill>
              <a:prstDash val="solid"/>
            </a:ln>
          </c:spPr>
          <c:invertIfNegative val="0"/>
          <c:dLbls>
            <c:dLbl>
              <c:idx val="0"/>
              <c:layout>
                <c:manualLayout>
                  <c:x val="2.0557243310026008E-2"/>
                  <c:y val="-1.4210102920448988E-2"/>
                </c:manualLayout>
              </c:layout>
              <c:showLegendKey val="0"/>
              <c:showVal val="1"/>
              <c:showCatName val="0"/>
              <c:showSerName val="0"/>
              <c:showPercent val="0"/>
              <c:showBubbleSize val="0"/>
            </c:dLbl>
            <c:dLbl>
              <c:idx val="1"/>
              <c:layout>
                <c:manualLayout>
                  <c:x val="2.4670136571911673E-2"/>
                  <c:y val="-1.4213543307086613E-2"/>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43739</c:v>
                </c:pt>
                <c:pt idx="1">
                  <c:v>44105</c:v>
                </c:pt>
              </c:numCache>
            </c:numRef>
          </c:cat>
          <c:val>
            <c:numRef>
              <c:f>Sheet1!$B$2:$C$2</c:f>
              <c:numCache>
                <c:formatCode>General</c:formatCode>
                <c:ptCount val="2"/>
                <c:pt idx="0">
                  <c:v>3282</c:v>
                </c:pt>
                <c:pt idx="1">
                  <c:v>3472</c:v>
                </c:pt>
              </c:numCache>
            </c:numRef>
          </c:val>
        </c:ser>
        <c:ser>
          <c:idx val="1"/>
          <c:order val="1"/>
          <c:tx>
            <c:strRef>
              <c:f>Sheet1!$A$3</c:f>
              <c:strCache>
                <c:ptCount val="1"/>
                <c:pt idx="0">
                  <c:v>радиолюбители</c:v>
                </c:pt>
              </c:strCache>
            </c:strRef>
          </c:tx>
          <c:spPr>
            <a:solidFill>
              <a:srgbClr val="FFFF00"/>
            </a:solidFill>
            <a:ln w="15136">
              <a:solidFill>
                <a:srgbClr val="000000"/>
              </a:solidFill>
              <a:prstDash val="solid"/>
            </a:ln>
          </c:spPr>
          <c:invertIfNegative val="0"/>
          <c:dLbls>
            <c:dLbl>
              <c:idx val="0"/>
              <c:layout>
                <c:manualLayout>
                  <c:x val="1.9591864182133201E-2"/>
                  <c:y val="-1.7336448138223028E-2"/>
                </c:manualLayout>
              </c:layout>
              <c:showLegendKey val="0"/>
              <c:showVal val="1"/>
              <c:showCatName val="0"/>
              <c:showSerName val="0"/>
              <c:showPercent val="0"/>
              <c:showBubbleSize val="0"/>
            </c:dLbl>
            <c:dLbl>
              <c:idx val="1"/>
              <c:layout>
                <c:manualLayout>
                  <c:x val="2.5896370814431434E-2"/>
                  <c:y val="-2.54435685363247E-2"/>
                </c:manualLayout>
              </c:layout>
              <c:showLegendKey val="0"/>
              <c:showVal val="1"/>
              <c:showCatName val="0"/>
              <c:showSerName val="0"/>
              <c:showPercent val="0"/>
              <c:showBubbleSize val="0"/>
            </c:dLbl>
            <c:dLbl>
              <c:idx val="2"/>
              <c:layout>
                <c:manualLayout>
                  <c:xMode val="edge"/>
                  <c:yMode val="edge"/>
                  <c:x val="0.64237288135593218"/>
                  <c:y val="0.65929203539824"/>
                </c:manualLayout>
              </c:layout>
              <c:showLegendKey val="0"/>
              <c:showVal val="1"/>
              <c:showCatName val="0"/>
              <c:showSerName val="0"/>
              <c:showPercent val="0"/>
              <c:showBubbleSize val="0"/>
            </c:dLbl>
            <c:spPr>
              <a:noFill/>
              <a:ln w="30273">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dd/mm/yyyy</c:formatCode>
                <c:ptCount val="2"/>
                <c:pt idx="0">
                  <c:v>43739</c:v>
                </c:pt>
                <c:pt idx="1">
                  <c:v>44105</c:v>
                </c:pt>
              </c:numCache>
            </c:numRef>
          </c:cat>
          <c:val>
            <c:numRef>
              <c:f>Sheet1!$B$3:$C$3</c:f>
              <c:numCache>
                <c:formatCode>General</c:formatCode>
                <c:ptCount val="2"/>
                <c:pt idx="0">
                  <c:v>720</c:v>
                </c:pt>
                <c:pt idx="1">
                  <c:v>673</c:v>
                </c:pt>
              </c:numCache>
            </c:numRef>
          </c:val>
        </c:ser>
        <c:ser>
          <c:idx val="3"/>
          <c:order val="2"/>
          <c:tx>
            <c:strRef>
              <c:f>Sheet1!$A$4</c:f>
              <c:strCache>
                <c:ptCount val="1"/>
              </c:strCache>
            </c:strRef>
          </c:tx>
          <c:spPr>
            <a:solidFill>
              <a:srgbClr val="00B050"/>
            </a:solidFill>
            <a:ln>
              <a:solidFill>
                <a:srgbClr val="000000"/>
              </a:solidFill>
            </a:ln>
          </c:spPr>
          <c:invertIfNegative val="0"/>
          <c:dLbls>
            <c:txPr>
              <a:bodyPr/>
              <a:lstStyle/>
              <a:p>
                <a:pPr>
                  <a:defRPr sz="1073" baseline="0">
                    <a:latin typeface="Times New Roman" pitchFamily="18" charset="0"/>
                  </a:defRPr>
                </a:pPr>
                <a:endParaRPr lang="ru-RU"/>
              </a:p>
            </c:txPr>
            <c:showLegendKey val="0"/>
            <c:showVal val="1"/>
            <c:showCatName val="0"/>
            <c:showSerName val="0"/>
            <c:showPercent val="0"/>
            <c:showBubbleSize val="0"/>
            <c:showLeaderLines val="0"/>
          </c:dLbls>
          <c:cat>
            <c:numRef>
              <c:f>Sheet1!$B$1:$C$1</c:f>
              <c:numCache>
                <c:formatCode>dd/mm/yyyy</c:formatCode>
                <c:ptCount val="2"/>
                <c:pt idx="0">
                  <c:v>43739</c:v>
                </c:pt>
                <c:pt idx="1">
                  <c:v>44105</c:v>
                </c:pt>
              </c:numCache>
            </c:numRef>
          </c:cat>
          <c:val>
            <c:numRef>
              <c:f>Sheet1!$B$4:$C$4</c:f>
              <c:numCache>
                <c:formatCode>General</c:formatCode>
                <c:ptCount val="2"/>
              </c:numCache>
            </c:numRef>
          </c:val>
        </c:ser>
        <c:dLbls>
          <c:showLegendKey val="0"/>
          <c:showVal val="0"/>
          <c:showCatName val="0"/>
          <c:showSerName val="0"/>
          <c:showPercent val="0"/>
          <c:showBubbleSize val="0"/>
        </c:dLbls>
        <c:gapWidth val="230"/>
        <c:gapDepth val="40"/>
        <c:shape val="box"/>
        <c:axId val="284398336"/>
        <c:axId val="284399872"/>
        <c:axId val="0"/>
      </c:bar3DChart>
      <c:dateAx>
        <c:axId val="284398336"/>
        <c:scaling>
          <c:orientation val="minMax"/>
        </c:scaling>
        <c:delete val="1"/>
        <c:axPos val="b"/>
        <c:numFmt formatCode="dd/mm/yyyy" sourceLinked="1"/>
        <c:majorTickMark val="out"/>
        <c:minorTickMark val="none"/>
        <c:tickLblPos val="low"/>
        <c:crossAx val="284399872"/>
        <c:crosses val="autoZero"/>
        <c:auto val="1"/>
        <c:lblOffset val="100"/>
        <c:baseTimeUnit val="years"/>
        <c:majorUnit val="1"/>
        <c:minorUnit val="1"/>
      </c:dateAx>
      <c:valAx>
        <c:axId val="284399872"/>
        <c:scaling>
          <c:orientation val="minMax"/>
        </c:scaling>
        <c:delete val="0"/>
        <c:axPos val="l"/>
        <c:numFmt formatCode="General" sourceLinked="1"/>
        <c:majorTickMark val="out"/>
        <c:minorTickMark val="none"/>
        <c:tickLblPos val="nextTo"/>
        <c:spPr>
          <a:ln w="3784">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284398336"/>
        <c:crosses val="autoZero"/>
        <c:crossBetween val="between"/>
      </c:valAx>
      <c:spPr>
        <a:noFill/>
        <a:ln w="30273">
          <a:noFill/>
        </a:ln>
      </c:spPr>
    </c:plotArea>
    <c:legend>
      <c:legendPos val="b"/>
      <c:legendEntry>
        <c:idx val="2"/>
        <c:delete val="1"/>
      </c:legendEntry>
      <c:layout>
        <c:manualLayout>
          <c:xMode val="edge"/>
          <c:yMode val="edge"/>
          <c:x val="0.23644228521625926"/>
          <c:y val="0.86702206273407978"/>
          <c:w val="0.62203380577427814"/>
          <c:h val="7.6237075022253076E-2"/>
        </c:manualLayout>
      </c:layout>
      <c:overlay val="0"/>
      <c:spPr>
        <a:noFill/>
        <a:ln w="3784">
          <a:solidFill>
            <a:srgbClr val="000000"/>
          </a:solidFill>
          <a:prstDash val="solid"/>
        </a:ln>
      </c:spPr>
      <c:txPr>
        <a:bodyPr/>
        <a:lstStyle/>
        <a:p>
          <a:pPr>
            <a:defRPr sz="1096"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2" b="1"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4"/>
    </mc:Choice>
    <mc:Fallback>
      <c:style val="34"/>
    </mc:Fallback>
  </mc:AlternateContent>
  <c:clrMapOvr bg1="lt1" tx1="dk1" bg2="lt2" tx2="dk2" accent1="accent1" accent2="accent2" accent3="accent3" accent4="accent4" accent5="accent5" accent6="accent6" hlink="hlink" folHlink="folHlink"/>
  <c:chart>
    <c:autoTitleDeleted val="1"/>
    <c:view3D>
      <c:rotX val="30"/>
      <c:rotY val="150"/>
      <c:rAngAx val="0"/>
      <c:perspective val="30"/>
    </c:view3D>
    <c:floor>
      <c:thickness val="0"/>
    </c:floor>
    <c:sideWall>
      <c:thickness val="0"/>
    </c:sideWall>
    <c:backWall>
      <c:thickness val="0"/>
    </c:backWall>
    <c:plotArea>
      <c:layout>
        <c:manualLayout>
          <c:layoutTarget val="inner"/>
          <c:xMode val="edge"/>
          <c:yMode val="edge"/>
          <c:x val="9.1590742066332748E-2"/>
          <c:y val="0.35907178269383033"/>
          <c:w val="0.82166700071581966"/>
          <c:h val="0.52859392575927944"/>
        </c:manualLayout>
      </c:layout>
      <c:pie3DChart>
        <c:varyColors val="1"/>
        <c:ser>
          <c:idx val="0"/>
          <c:order val="0"/>
          <c:tx>
            <c:strRef>
              <c:f>Лист1!$B$1</c:f>
              <c:strCache>
                <c:ptCount val="1"/>
                <c:pt idx="0">
                  <c:v>Продажи</c:v>
                </c:pt>
              </c:strCache>
            </c:strRef>
          </c:tx>
          <c:explosion val="16"/>
          <c:dPt>
            <c:idx val="0"/>
            <c:bubble3D val="0"/>
            <c:spPr>
              <a:solidFill>
                <a:srgbClr val="ED7D31">
                  <a:lumMod val="75000"/>
                </a:srgbClr>
              </a:solidFill>
            </c:spPr>
          </c:dPt>
          <c:dPt>
            <c:idx val="1"/>
            <c:bubble3D val="0"/>
            <c:spPr>
              <a:solidFill>
                <a:srgbClr val="70AD47"/>
              </a:solidFill>
            </c:spPr>
          </c:dPt>
          <c:dPt>
            <c:idx val="2"/>
            <c:bubble3D val="0"/>
            <c:spPr>
              <a:solidFill>
                <a:srgbClr val="5B9BD5">
                  <a:lumMod val="75000"/>
                </a:srgbClr>
              </a:solidFill>
            </c:spPr>
          </c:dPt>
          <c:dLbls>
            <c:dLbl>
              <c:idx val="0"/>
              <c:layout>
                <c:manualLayout>
                  <c:x val="0.12313978979324459"/>
                  <c:y val="-4.2478902313993101E-2"/>
                </c:manualLayout>
              </c:layout>
              <c:showLegendKey val="1"/>
              <c:showVal val="1"/>
              <c:showCatName val="1"/>
              <c:showSerName val="0"/>
              <c:showPercent val="1"/>
              <c:showBubbleSize val="0"/>
              <c:extLst>
                <c:ext xmlns:c15="http://schemas.microsoft.com/office/drawing/2012/chart" uri="{CE6537A1-D6FC-4f65-9D91-7224C49458BB}"/>
              </c:extLst>
            </c:dLbl>
            <c:dLbl>
              <c:idx val="1"/>
              <c:layout>
                <c:manualLayout>
                  <c:x val="-0.24666994225721786"/>
                  <c:y val="9.1989157093068288E-3"/>
                </c:manualLayout>
              </c:layout>
              <c:showLegendKey val="1"/>
              <c:showVal val="1"/>
              <c:showCatName val="1"/>
              <c:showSerName val="0"/>
              <c:showPercent val="1"/>
              <c:showBubbleSize val="0"/>
              <c:extLst>
                <c:ext xmlns:c15="http://schemas.microsoft.com/office/drawing/2012/chart" uri="{CE6537A1-D6FC-4f65-9D91-7224C49458BB}"/>
              </c:extLst>
            </c:dLbl>
            <c:dLbl>
              <c:idx val="2"/>
              <c:layout>
                <c:manualLayout>
                  <c:x val="0.30737275481157733"/>
                  <c:y val="-0.15460566206219906"/>
                </c:manualLayout>
              </c:layout>
              <c:tx>
                <c:rich>
                  <a:bodyPr/>
                  <a:lstStyle/>
                  <a:p>
                    <a:r>
                      <a:rPr lang="ru-RU"/>
                      <a:t>юридические лица; 78; 92,8%</a:t>
                    </a:r>
                  </a:p>
                </c:rich>
              </c:tx>
              <c:showLegendKey val="1"/>
              <c:showVal val="1"/>
              <c:showCatName val="1"/>
              <c:showSerName val="0"/>
              <c:showPercent val="1"/>
              <c:showBubbleSize val="0"/>
            </c:dLbl>
            <c:dLbl>
              <c:idx val="3"/>
              <c:layout>
                <c:manualLayout>
                  <c:x val="9.7837752949396686E-2"/>
                  <c:y val="-0.2075491329280624"/>
                </c:manualLayout>
              </c:layout>
              <c:showLegendKey val="1"/>
              <c:showVal val="1"/>
              <c:showCatName val="1"/>
              <c:showSerName val="0"/>
              <c:showPercent val="1"/>
              <c:showBubbleSize val="0"/>
            </c:dLbl>
            <c:numFmt formatCode="0.0%" sourceLinked="0"/>
            <c:spPr>
              <a:noFill/>
              <a:ln>
                <a:noFill/>
              </a:ln>
              <a:effectLst/>
            </c:spPr>
            <c:txPr>
              <a:bodyPr/>
              <a:lstStyle/>
              <a:p>
                <a:pPr>
                  <a:defRPr sz="900" b="1"/>
                </a:pPr>
                <a:endParaRPr lang="ru-RU"/>
              </a:p>
            </c:txPr>
            <c:showLegendKey val="1"/>
            <c:showVal val="1"/>
            <c:showCatName val="1"/>
            <c:showSerName val="0"/>
            <c:showPercent val="1"/>
            <c:showBubbleSize val="0"/>
            <c:showLeaderLines val="1"/>
            <c:extLst>
              <c:ext xmlns:c15="http://schemas.microsoft.com/office/drawing/2012/chart" uri="{CE6537A1-D6FC-4f65-9D91-7224C49458BB}"/>
            </c:extLst>
          </c:dLbls>
          <c:cat>
            <c:strRef>
              <c:f>Лист1!$A$2:$A$5</c:f>
              <c:strCache>
                <c:ptCount val="4"/>
                <c:pt idx="0">
                  <c:v>индивидуальный предприниматель</c:v>
                </c:pt>
                <c:pt idx="1">
                  <c:v>физические лица</c:v>
                </c:pt>
                <c:pt idx="2">
                  <c:v>юридические лица</c:v>
                </c:pt>
                <c:pt idx="3">
                  <c:v>должностные лица</c:v>
                </c:pt>
              </c:strCache>
            </c:strRef>
          </c:cat>
          <c:val>
            <c:numRef>
              <c:f>Лист1!$B$2:$B$5</c:f>
              <c:numCache>
                <c:formatCode>General</c:formatCode>
                <c:ptCount val="4"/>
                <c:pt idx="0">
                  <c:v>1</c:v>
                </c:pt>
                <c:pt idx="1">
                  <c:v>0</c:v>
                </c:pt>
                <c:pt idx="2">
                  <c:v>78</c:v>
                </c:pt>
                <c:pt idx="3">
                  <c:v>5</c:v>
                </c:pt>
              </c:numCache>
            </c:numRef>
          </c:val>
        </c:ser>
        <c:dLbls>
          <c:showLegendKey val="0"/>
          <c:showVal val="0"/>
          <c:showCatName val="1"/>
          <c:showSerName val="0"/>
          <c:showPercent val="1"/>
          <c:showBubbleSize val="0"/>
          <c:showLeaderLines val="1"/>
        </c:dLbls>
      </c:pie3DChart>
    </c:plotArea>
    <c:plotVisOnly val="1"/>
    <c:dispBlanksAs val="zero"/>
    <c:showDLblsOverMax val="0"/>
  </c:chart>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4"/>
    </mc:Choice>
    <mc:Fallback>
      <c:style val="14"/>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5.9944237074171972E-2"/>
          <c:y val="2.8325087682623751E-2"/>
          <c:w val="0.8098638621729376"/>
          <c:h val="0.85259780580524769"/>
        </c:manualLayout>
      </c:layout>
      <c:bar3DChart>
        <c:barDir val="col"/>
        <c:grouping val="clustered"/>
        <c:varyColors val="0"/>
        <c:ser>
          <c:idx val="0"/>
          <c:order val="0"/>
          <c:tx>
            <c:strRef>
              <c:f>Лист1!$B$1</c:f>
              <c:strCache>
                <c:ptCount val="1"/>
                <c:pt idx="0">
                  <c:v>Столбец1</c:v>
                </c:pt>
              </c:strCache>
            </c:strRef>
          </c:tx>
          <c:spPr>
            <a:effectLst>
              <a:outerShdw blurRad="40000" dist="20000" dir="5400000" rotWithShape="0">
                <a:srgbClr val="ACCBF9">
                  <a:lumMod val="25000"/>
                  <a:alpha val="38000"/>
                </a:srgbClr>
              </a:outerShdw>
            </a:effectLst>
          </c:spPr>
          <c:invertIfNegative val="0"/>
          <c:dPt>
            <c:idx val="0"/>
            <c:invertIfNegative val="0"/>
            <c:bubble3D val="0"/>
            <c:spPr>
              <a:solidFill>
                <a:srgbClr val="FFC000"/>
              </a:solidFill>
              <a:effectLst>
                <a:outerShdw blurRad="40000" dist="20000" dir="5400000" rotWithShape="0">
                  <a:srgbClr val="ACCBF9">
                    <a:lumMod val="25000"/>
                    <a:alpha val="38000"/>
                  </a:srgbClr>
                </a:outerShdw>
              </a:effectLst>
            </c:spPr>
            <c:extLst xmlns:c16r2="http://schemas.microsoft.com/office/drawing/2015/06/chart">
              <c:ext xmlns:c16="http://schemas.microsoft.com/office/drawing/2014/chart" uri="{C3380CC4-5D6E-409C-BE32-E72D297353CC}">
                <c16:uniqueId val="{00000001-07B1-42BA-9A06-70927CB85285}"/>
              </c:ext>
            </c:extLst>
          </c:dPt>
          <c:dPt>
            <c:idx val="1"/>
            <c:invertIfNegative val="0"/>
            <c:bubble3D val="0"/>
            <c:spPr>
              <a:solidFill>
                <a:srgbClr val="00B050"/>
              </a:solidFill>
              <a:effectLst>
                <a:outerShdw blurRad="40000" dist="20000" dir="5400000" rotWithShape="0">
                  <a:srgbClr val="ACCBF9">
                    <a:lumMod val="25000"/>
                    <a:alpha val="38000"/>
                  </a:srgbClr>
                </a:outerShdw>
              </a:effectLst>
            </c:spPr>
            <c:extLst xmlns:c16r2="http://schemas.microsoft.com/office/drawing/2015/06/chart">
              <c:ext xmlns:c16="http://schemas.microsoft.com/office/drawing/2014/chart" uri="{C3380CC4-5D6E-409C-BE32-E72D297353CC}">
                <c16:uniqueId val="{00000003-07B1-42BA-9A06-70927CB85285}"/>
              </c:ext>
            </c:extLst>
          </c:dPt>
          <c:dPt>
            <c:idx val="3"/>
            <c:invertIfNegative val="0"/>
            <c:bubble3D val="0"/>
            <c:spPr>
              <a:solidFill>
                <a:srgbClr val="00B0F0"/>
              </a:solidFill>
              <a:effectLst>
                <a:outerShdw blurRad="40000" dist="20000" dir="5400000" rotWithShape="0">
                  <a:srgbClr val="ACCBF9">
                    <a:lumMod val="25000"/>
                    <a:alpha val="38000"/>
                  </a:srgbClr>
                </a:outerShdw>
              </a:effectLst>
            </c:spPr>
            <c:extLst xmlns:c16r2="http://schemas.microsoft.com/office/drawing/2015/06/chart">
              <c:ext xmlns:c16="http://schemas.microsoft.com/office/drawing/2014/chart" uri="{C3380CC4-5D6E-409C-BE32-E72D297353CC}">
                <c16:uniqueId val="{00000006-07B1-42BA-9A06-70927CB85285}"/>
              </c:ext>
            </c:extLst>
          </c:dPt>
          <c:dLbls>
            <c:dLbl>
              <c:idx val="0"/>
              <c:layout>
                <c:manualLayout>
                  <c:x val="2.0918473353592815E-2"/>
                  <c:y val="-1.2985834397818922E-2"/>
                </c:manualLayout>
              </c:layout>
              <c:showLegendKey val="1"/>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7B1-42BA-9A06-70927CB85285}"/>
                </c:ext>
              </c:extLst>
            </c:dLbl>
            <c:dLbl>
              <c:idx val="1"/>
              <c:layout>
                <c:manualLayout>
                  <c:x val="4.6136101499422884E-3"/>
                  <c:y val="-1.1799410029498669E-2"/>
                </c:manualLayout>
              </c:layout>
              <c:showLegendKey val="1"/>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7B1-42BA-9A06-70927CB85285}"/>
                </c:ext>
              </c:extLst>
            </c:dLbl>
            <c:dLbl>
              <c:idx val="2"/>
              <c:layout>
                <c:manualLayout>
                  <c:x val="2.3068050749711633E-3"/>
                  <c:y val="-3.3431661750245818E-2"/>
                </c:manualLayout>
              </c:layout>
              <c:spPr>
                <a:noFill/>
                <a:ln>
                  <a:noFill/>
                </a:ln>
                <a:effectLst/>
              </c:spPr>
              <c:txPr>
                <a:bodyPr wrap="square" lIns="38100" tIns="19050" rIns="38100" bIns="19050" anchor="ctr">
                  <a:noAutofit/>
                </a:bodyPr>
                <a:lstStyle/>
                <a:p>
                  <a:pPr>
                    <a:defRPr/>
                  </a:pPr>
                  <a:endParaRPr lang="ru-RU"/>
                </a:p>
              </c:txPr>
              <c:showLegendKey val="1"/>
              <c:showVal val="1"/>
              <c:showCatName val="0"/>
              <c:showSerName val="0"/>
              <c:showPercent val="0"/>
              <c:showBubbleSize val="0"/>
              <c:extLst xmlns:c16r2="http://schemas.microsoft.com/office/drawing/2015/06/chart">
                <c:ext xmlns:c15="http://schemas.microsoft.com/office/drawing/2012/chart" uri="{CE6537A1-D6FC-4f65-9D91-7224C49458BB}">
                  <c15:layout>
                    <c:manualLayout>
                      <c:w val="3.4727769755424166E-2"/>
                      <c:h val="3.2271541278579119E-2"/>
                    </c:manualLayout>
                  </c15:layout>
                </c:ext>
                <c:ext xmlns:c16="http://schemas.microsoft.com/office/drawing/2014/chart" uri="{C3380CC4-5D6E-409C-BE32-E72D297353CC}">
                  <c16:uniqueId val="{00000005-07B1-42BA-9A06-70927CB85285}"/>
                </c:ext>
              </c:extLst>
            </c:dLbl>
            <c:dLbl>
              <c:idx val="3"/>
              <c:layout>
                <c:manualLayout>
                  <c:x val="1.3840830449826909E-2"/>
                  <c:y val="-7.8662733529990189E-3"/>
                </c:manualLayout>
              </c:layout>
              <c:showLegendKey val="1"/>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6-07B1-42BA-9A06-70927CB85285}"/>
                </c:ext>
              </c:extLst>
            </c:dLbl>
            <c:spPr>
              <a:noFill/>
              <a:ln>
                <a:noFill/>
              </a:ln>
              <a:effectLst/>
            </c:spPr>
            <c:showLegendKey val="1"/>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Лист1!$A$2:$A$5</c:f>
              <c:strCache>
                <c:ptCount val="4"/>
                <c:pt idx="0">
                  <c:v>19.7</c:v>
                </c:pt>
                <c:pt idx="1">
                  <c:v>ч.1 ст. 13.11</c:v>
                </c:pt>
                <c:pt idx="2">
                  <c:v>ч.6 ст. 13.11</c:v>
                </c:pt>
                <c:pt idx="3">
                  <c:v>ч.8 ст. 13.11</c:v>
                </c:pt>
              </c:strCache>
            </c:strRef>
          </c:cat>
          <c:val>
            <c:numRef>
              <c:f>Лист1!$B$2:$B$5</c:f>
              <c:numCache>
                <c:formatCode>General</c:formatCode>
                <c:ptCount val="4"/>
                <c:pt idx="0">
                  <c:v>196</c:v>
                </c:pt>
                <c:pt idx="1">
                  <c:v>5</c:v>
                </c:pt>
                <c:pt idx="2">
                  <c:v>6</c:v>
                </c:pt>
                <c:pt idx="3">
                  <c:v>1</c:v>
                </c:pt>
              </c:numCache>
            </c:numRef>
          </c:val>
          <c:extLst xmlns:c16r2="http://schemas.microsoft.com/office/drawing/2015/06/chart">
            <c:ext xmlns:c16="http://schemas.microsoft.com/office/drawing/2014/chart" uri="{C3380CC4-5D6E-409C-BE32-E72D297353CC}">
              <c16:uniqueId val="{00000004-07B1-42BA-9A06-70927CB85285}"/>
            </c:ext>
          </c:extLst>
        </c:ser>
        <c:dLbls>
          <c:showLegendKey val="0"/>
          <c:showVal val="0"/>
          <c:showCatName val="0"/>
          <c:showSerName val="0"/>
          <c:showPercent val="0"/>
          <c:showBubbleSize val="0"/>
        </c:dLbls>
        <c:gapWidth val="150"/>
        <c:shape val="box"/>
        <c:axId val="275617664"/>
        <c:axId val="275619200"/>
        <c:axId val="0"/>
      </c:bar3DChart>
      <c:catAx>
        <c:axId val="275617664"/>
        <c:scaling>
          <c:orientation val="minMax"/>
        </c:scaling>
        <c:delete val="0"/>
        <c:axPos val="b"/>
        <c:numFmt formatCode="General" sourceLinked="0"/>
        <c:majorTickMark val="out"/>
        <c:minorTickMark val="none"/>
        <c:tickLblPos val="nextTo"/>
        <c:crossAx val="275619200"/>
        <c:crosses val="autoZero"/>
        <c:auto val="1"/>
        <c:lblAlgn val="ctr"/>
        <c:lblOffset val="100"/>
        <c:noMultiLvlLbl val="0"/>
      </c:catAx>
      <c:valAx>
        <c:axId val="275619200"/>
        <c:scaling>
          <c:orientation val="minMax"/>
        </c:scaling>
        <c:delete val="0"/>
        <c:axPos val="l"/>
        <c:majorGridlines/>
        <c:numFmt formatCode="General" sourceLinked="1"/>
        <c:majorTickMark val="out"/>
        <c:minorTickMark val="none"/>
        <c:tickLblPos val="nextTo"/>
        <c:crossAx val="275617664"/>
        <c:crosses val="autoZero"/>
        <c:crossBetween val="between"/>
      </c:valAx>
    </c:plotArea>
    <c:legend>
      <c:legendPos val="r"/>
      <c:overlay val="0"/>
    </c:legend>
    <c:plotVisOnly val="1"/>
    <c:dispBlanksAs val="gap"/>
    <c:showDLblsOverMax val="0"/>
  </c:chart>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b="1" i="0" u="none" strike="noStrike" baseline="0">
                <a:solidFill>
                  <a:srgbClr val="FF0000"/>
                </a:solidFill>
                <a:latin typeface="Times New Roman"/>
                <a:ea typeface="Times New Roman"/>
                <a:cs typeface="Times New Roman"/>
              </a:defRPr>
            </a:pPr>
            <a:r>
              <a:rPr lang="ru-RU">
                <a:solidFill>
                  <a:srgbClr val="FF0000"/>
                </a:solidFill>
              </a:rPr>
              <a:t>Сравнительные данные по количеству поступивших жалоб (обращений) граждан за 3 квартал 2019</a:t>
            </a:r>
            <a:r>
              <a:rPr lang="ru-RU" baseline="0">
                <a:solidFill>
                  <a:srgbClr val="FF0000"/>
                </a:solidFill>
              </a:rPr>
              <a:t> </a:t>
            </a:r>
            <a:r>
              <a:rPr lang="ru-RU">
                <a:solidFill>
                  <a:srgbClr val="FF0000"/>
                </a:solidFill>
              </a:rPr>
              <a:t>года и за</a:t>
            </a:r>
            <a:r>
              <a:rPr lang="ru-RU" baseline="0">
                <a:solidFill>
                  <a:srgbClr val="FF0000"/>
                </a:solidFill>
              </a:rPr>
              <a:t> 3 квартал 2020 года</a:t>
            </a:r>
            <a:endParaRPr lang="ru-RU">
              <a:solidFill>
                <a:srgbClr val="FF0000"/>
              </a:solidFill>
            </a:endParaRPr>
          </a:p>
        </c:rich>
      </c:tx>
      <c:layout>
        <c:manualLayout>
          <c:xMode val="edge"/>
          <c:yMode val="edge"/>
          <c:x val="0.21674184941758318"/>
          <c:y val="2.6679402244237358E-3"/>
        </c:manualLayout>
      </c:layout>
      <c:overlay val="0"/>
      <c:spPr>
        <a:noFill/>
        <a:ln w="25400">
          <a:noFill/>
        </a:ln>
      </c:spPr>
    </c:title>
    <c:autoTitleDeleted val="0"/>
    <c:view3D>
      <c:rotX val="9"/>
      <c:hPercent val="60"/>
      <c:rotY val="28"/>
      <c:depthPercent val="130"/>
      <c:rAngAx val="1"/>
    </c:view3D>
    <c:floor>
      <c:thickness val="0"/>
      <c:spPr>
        <a:solidFill>
          <a:srgbClr val="CC99FF"/>
        </a:solidFill>
        <a:ln w="3175">
          <a:solidFill>
            <a:srgbClr val="000000"/>
          </a:solidFill>
          <a:prstDash val="solid"/>
        </a:ln>
      </c:spPr>
    </c:floor>
    <c:sideWall>
      <c:thickness val="0"/>
      <c:spPr>
        <a:gradFill rotWithShape="0">
          <a:gsLst>
            <a:gs pos="0">
              <a:schemeClr val="bg1"/>
            </a:gs>
            <a:gs pos="100000">
              <a:schemeClr val="bg1">
                <a:lumMod val="74000"/>
              </a:schemeClr>
            </a:gs>
          </a:gsLst>
          <a:lin ang="5400000" scaled="1"/>
        </a:gradFill>
        <a:ln w="12700">
          <a:solidFill>
            <a:srgbClr val="808080"/>
          </a:solidFill>
          <a:prstDash val="solid"/>
        </a:ln>
      </c:spPr>
    </c:sideWall>
    <c:backWall>
      <c:thickness val="0"/>
      <c:spPr>
        <a:ln w="12700">
          <a:solidFill>
            <a:srgbClr val="808080"/>
          </a:solidFill>
          <a:prstDash val="solid"/>
        </a:ln>
      </c:spPr>
    </c:backWall>
    <c:plotArea>
      <c:layout>
        <c:manualLayout>
          <c:layoutTarget val="inner"/>
          <c:xMode val="edge"/>
          <c:yMode val="edge"/>
          <c:x val="0.22184873949579889"/>
          <c:y val="0.12266666666666705"/>
          <c:w val="0.63865546218488067"/>
          <c:h val="0.58666666666666656"/>
        </c:manualLayout>
      </c:layout>
      <c:bar3DChart>
        <c:barDir val="col"/>
        <c:grouping val="clustered"/>
        <c:varyColors val="0"/>
        <c:ser>
          <c:idx val="0"/>
          <c:order val="0"/>
          <c:tx>
            <c:strRef>
              <c:f>Sheet1!$A$2</c:f>
              <c:strCache>
                <c:ptCount val="1"/>
                <c:pt idx="0">
                  <c:v>всего поступивших жалоб (обращений), из них:</c:v>
                </c:pt>
              </c:strCache>
            </c:strRef>
          </c:tx>
          <c:spPr>
            <a:solidFill>
              <a:srgbClr val="FF00FF"/>
            </a:solidFill>
            <a:ln w="12700">
              <a:solidFill>
                <a:srgbClr val="000000"/>
              </a:solidFill>
              <a:prstDash val="solid"/>
            </a:ln>
          </c:spPr>
          <c:invertIfNegative val="0"/>
          <c:dLbls>
            <c:spPr>
              <a:noFill/>
              <a:ln w="25400">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3 квартал 2019 года</c:v>
                </c:pt>
                <c:pt idx="1">
                  <c:v>3 квартал 2020 года</c:v>
                </c:pt>
              </c:strCache>
            </c:strRef>
          </c:cat>
          <c:val>
            <c:numRef>
              <c:f>Sheet1!$B$2:$C$2</c:f>
              <c:numCache>
                <c:formatCode>General</c:formatCode>
                <c:ptCount val="2"/>
                <c:pt idx="0">
                  <c:v>739</c:v>
                </c:pt>
                <c:pt idx="1">
                  <c:v>469</c:v>
                </c:pt>
              </c:numCache>
            </c:numRef>
          </c:val>
        </c:ser>
        <c:ser>
          <c:idx val="1"/>
          <c:order val="1"/>
          <c:tx>
            <c:strRef>
              <c:f>Sheet1!$A$3</c:f>
              <c:strCache>
                <c:ptCount val="1"/>
                <c:pt idx="0">
                  <c:v>в сфере связи</c:v>
                </c:pt>
              </c:strCache>
            </c:strRef>
          </c:tx>
          <c:spPr>
            <a:solidFill>
              <a:srgbClr val="33CCCC"/>
            </a:solidFill>
            <a:ln w="12700">
              <a:solidFill>
                <a:srgbClr val="000000"/>
              </a:solidFill>
              <a:prstDash val="solid"/>
            </a:ln>
          </c:spPr>
          <c:invertIfNegative val="0"/>
          <c:dLbls>
            <c:dLbl>
              <c:idx val="0"/>
              <c:layout>
                <c:manualLayout>
                  <c:x val="2.4211518042500556E-2"/>
                  <c:y val="-5.4595788279187037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614299914018049E-2"/>
                  <c:y val="-1.26737501513699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Mode val="edge"/>
                  <c:yMode val="edge"/>
                  <c:x val="0.73445378151260265"/>
                  <c:y val="0.29866666666666808"/>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3 квартал 2019 года</c:v>
                </c:pt>
                <c:pt idx="1">
                  <c:v>3 квартал 2020 года</c:v>
                </c:pt>
              </c:strCache>
            </c:strRef>
          </c:cat>
          <c:val>
            <c:numRef>
              <c:f>Sheet1!$B$3:$C$3</c:f>
              <c:numCache>
                <c:formatCode>General</c:formatCode>
                <c:ptCount val="2"/>
                <c:pt idx="0">
                  <c:v>303</c:v>
                </c:pt>
                <c:pt idx="1">
                  <c:v>251</c:v>
                </c:pt>
              </c:numCache>
            </c:numRef>
          </c:val>
        </c:ser>
        <c:ser>
          <c:idx val="2"/>
          <c:order val="2"/>
          <c:tx>
            <c:strRef>
              <c:f>Sheet1!$A$4</c:f>
              <c:strCache>
                <c:ptCount val="1"/>
                <c:pt idx="0">
                  <c:v>в сфере СМИ и вещания</c:v>
                </c:pt>
              </c:strCache>
            </c:strRef>
          </c:tx>
          <c:spPr>
            <a:solidFill>
              <a:srgbClr val="FFFF00"/>
            </a:solidFill>
            <a:ln w="12700">
              <a:solidFill>
                <a:srgbClr val="000000"/>
              </a:solidFill>
              <a:prstDash val="solid"/>
            </a:ln>
          </c:spPr>
          <c:invertIfNegative val="0"/>
          <c:dLbls>
            <c:dLbl>
              <c:idx val="1"/>
              <c:layout>
                <c:manualLayout>
                  <c:x val="6.6091961500131403E-3"/>
                  <c:y val="0"/>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3 квартал 2019 года</c:v>
                </c:pt>
                <c:pt idx="1">
                  <c:v>3 квартал 2020 года</c:v>
                </c:pt>
              </c:strCache>
            </c:strRef>
          </c:cat>
          <c:val>
            <c:numRef>
              <c:f>Sheet1!$B$4:$C$4</c:f>
              <c:numCache>
                <c:formatCode>General</c:formatCode>
                <c:ptCount val="2"/>
                <c:pt idx="0">
                  <c:v>17</c:v>
                </c:pt>
                <c:pt idx="1">
                  <c:v>9</c:v>
                </c:pt>
              </c:numCache>
            </c:numRef>
          </c:val>
        </c:ser>
        <c:ser>
          <c:idx val="3"/>
          <c:order val="3"/>
          <c:tx>
            <c:strRef>
              <c:f>Sheet1!$A$5</c:f>
              <c:strCache>
                <c:ptCount val="1"/>
                <c:pt idx="0">
                  <c:v>в сфере защиты персональных данных</c:v>
                </c:pt>
              </c:strCache>
            </c:strRef>
          </c:tx>
          <c:spPr>
            <a:solidFill>
              <a:srgbClr val="000080"/>
            </a:solidFill>
            <a:ln w="12700">
              <a:solidFill>
                <a:srgbClr val="000000"/>
              </a:solidFill>
              <a:prstDash val="solid"/>
            </a:ln>
          </c:spPr>
          <c:invertIfNegative val="0"/>
          <c:dLbls>
            <c:dLbl>
              <c:idx val="0"/>
              <c:layout>
                <c:manualLayout>
                  <c:x val="2.8639849983390274E-2"/>
                  <c:y val="-1.037157176678506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2030653833376972E-2"/>
                  <c:y val="-1.0371571766785001E-2"/>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3 квартал 2019 года</c:v>
                </c:pt>
                <c:pt idx="1">
                  <c:v>3 квартал 2020 года</c:v>
                </c:pt>
              </c:strCache>
            </c:strRef>
          </c:cat>
          <c:val>
            <c:numRef>
              <c:f>Sheet1!$B$5:$C$5</c:f>
              <c:numCache>
                <c:formatCode>General</c:formatCode>
                <c:ptCount val="2"/>
                <c:pt idx="0">
                  <c:v>205</c:v>
                </c:pt>
                <c:pt idx="1">
                  <c:v>186</c:v>
                </c:pt>
              </c:numCache>
            </c:numRef>
          </c:val>
        </c:ser>
        <c:dLbls>
          <c:showLegendKey val="0"/>
          <c:showVal val="1"/>
          <c:showCatName val="0"/>
          <c:showSerName val="0"/>
          <c:showPercent val="0"/>
          <c:showBubbleSize val="0"/>
        </c:dLbls>
        <c:gapWidth val="230"/>
        <c:gapDepth val="40"/>
        <c:shape val="box"/>
        <c:axId val="267726208"/>
        <c:axId val="267748480"/>
        <c:axId val="0"/>
      </c:bar3DChart>
      <c:catAx>
        <c:axId val="26772620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00" b="1" i="0" u="none" strike="noStrike" baseline="0">
                <a:solidFill>
                  <a:srgbClr val="000000"/>
                </a:solidFill>
                <a:latin typeface="Times New Roman"/>
                <a:ea typeface="Times New Roman"/>
                <a:cs typeface="Times New Roman"/>
              </a:defRPr>
            </a:pPr>
            <a:endParaRPr lang="ru-RU"/>
          </a:p>
        </c:txPr>
        <c:crossAx val="267748480"/>
        <c:crosses val="autoZero"/>
        <c:auto val="1"/>
        <c:lblAlgn val="ctr"/>
        <c:lblOffset val="100"/>
        <c:tickLblSkip val="1"/>
        <c:tickMarkSkip val="1"/>
        <c:noMultiLvlLbl val="0"/>
      </c:catAx>
      <c:valAx>
        <c:axId val="267748480"/>
        <c:scaling>
          <c:orientation val="minMax"/>
        </c:scaling>
        <c:delete val="0"/>
        <c:axPos val="l"/>
        <c:numFmt formatCode="General" sourceLinked="1"/>
        <c:majorTickMark val="out"/>
        <c:minorTickMark val="none"/>
        <c:tickLblPos val="nextTo"/>
        <c:spPr>
          <a:ln w="3175">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267726208"/>
        <c:crosses val="autoZero"/>
        <c:crossBetween val="between"/>
      </c:valAx>
      <c:spPr>
        <a:noFill/>
        <a:ln w="25400">
          <a:noFill/>
        </a:ln>
      </c:spPr>
    </c:plotArea>
    <c:legend>
      <c:legendPos val="b"/>
      <c:layout>
        <c:manualLayout>
          <c:xMode val="edge"/>
          <c:yMode val="edge"/>
          <c:x val="0.2352941176470589"/>
          <c:y val="0.80800000000000005"/>
          <c:w val="0.6168067226890801"/>
          <c:h val="0.19199991946483294"/>
        </c:manualLayout>
      </c:layout>
      <c:overlay val="0"/>
      <c:spPr>
        <a:noFill/>
        <a:ln w="3175">
          <a:solidFill>
            <a:srgbClr val="000000"/>
          </a:solidFill>
          <a:prstDash val="solid"/>
        </a:ln>
      </c:spPr>
      <c:txPr>
        <a:bodyPr/>
        <a:lstStyle/>
        <a:p>
          <a:pPr>
            <a:defRPr sz="92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650"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50"/>
      <c:hPercent val="75"/>
      <c:rotY val="310"/>
      <c:rAngAx val="0"/>
      <c:perspective val="0"/>
    </c:view3D>
    <c:floor>
      <c:thickness val="0"/>
    </c:floor>
    <c:sideWall>
      <c:thickness val="0"/>
    </c:sideWall>
    <c:backWall>
      <c:thickness val="0"/>
    </c:backWall>
    <c:plotArea>
      <c:layout>
        <c:manualLayout>
          <c:layoutTarget val="inner"/>
          <c:xMode val="edge"/>
          <c:yMode val="edge"/>
          <c:x val="0.28555284103263096"/>
          <c:y val="0.11149669621157128"/>
          <c:w val="0.54063458203290149"/>
          <c:h val="0.60851478270118986"/>
        </c:manualLayout>
      </c:layout>
      <c:pie3DChart>
        <c:varyColors val="1"/>
        <c:ser>
          <c:idx val="0"/>
          <c:order val="0"/>
          <c:spPr>
            <a:solidFill>
              <a:srgbClr val="9999FF"/>
            </a:solidFill>
            <a:ln w="6350">
              <a:solidFill>
                <a:srgbClr val="1F497D">
                  <a:lumMod val="50000"/>
                </a:srgbClr>
              </a:solidFill>
            </a:ln>
          </c:spPr>
          <c:explosion val="4"/>
          <c:dPt>
            <c:idx val="0"/>
            <c:bubble3D val="0"/>
            <c:spPr>
              <a:solidFill>
                <a:srgbClr val="0000FF"/>
              </a:solidFill>
              <a:ln w="6350">
                <a:solidFill>
                  <a:srgbClr val="1F497D">
                    <a:lumMod val="50000"/>
                  </a:srgbClr>
                </a:solidFill>
              </a:ln>
            </c:spPr>
          </c:dPt>
          <c:dPt>
            <c:idx val="1"/>
            <c:bubble3D val="0"/>
            <c:spPr>
              <a:solidFill>
                <a:srgbClr val="993366"/>
              </a:solidFill>
              <a:ln w="6350">
                <a:solidFill>
                  <a:srgbClr val="1F497D">
                    <a:lumMod val="50000"/>
                  </a:srgbClr>
                </a:solidFill>
              </a:ln>
            </c:spPr>
          </c:dPt>
          <c:dPt>
            <c:idx val="2"/>
            <c:bubble3D val="0"/>
            <c:spPr>
              <a:solidFill>
                <a:srgbClr val="FFFF00"/>
              </a:solidFill>
              <a:ln w="6350">
                <a:solidFill>
                  <a:srgbClr val="1F497D">
                    <a:lumMod val="50000"/>
                  </a:srgbClr>
                </a:solidFill>
              </a:ln>
            </c:spPr>
          </c:dPt>
          <c:dPt>
            <c:idx val="3"/>
            <c:bubble3D val="0"/>
            <c:spPr>
              <a:solidFill>
                <a:srgbClr val="CCFFFF"/>
              </a:solidFill>
              <a:ln w="6350">
                <a:solidFill>
                  <a:srgbClr val="1F497D">
                    <a:lumMod val="50000"/>
                  </a:srgbClr>
                </a:solidFill>
              </a:ln>
            </c:spPr>
          </c:dPt>
          <c:dPt>
            <c:idx val="4"/>
            <c:bubble3D val="0"/>
            <c:spPr>
              <a:solidFill>
                <a:srgbClr val="CC99FF"/>
              </a:solidFill>
              <a:ln w="6350">
                <a:solidFill>
                  <a:srgbClr val="1F497D">
                    <a:lumMod val="50000"/>
                  </a:srgbClr>
                </a:solidFill>
              </a:ln>
            </c:spPr>
          </c:dPt>
          <c:dPt>
            <c:idx val="5"/>
            <c:bubble3D val="0"/>
            <c:spPr>
              <a:solidFill>
                <a:srgbClr val="00FF00"/>
              </a:solidFill>
              <a:ln w="6350">
                <a:solidFill>
                  <a:srgbClr val="1F497D">
                    <a:lumMod val="50000"/>
                  </a:srgbClr>
                </a:solidFill>
              </a:ln>
            </c:spPr>
          </c:dPt>
          <c:dPt>
            <c:idx val="6"/>
            <c:bubble3D val="0"/>
            <c:spPr>
              <a:solidFill>
                <a:srgbClr val="FF99CC"/>
              </a:solidFill>
              <a:ln w="6350">
                <a:solidFill>
                  <a:srgbClr val="1F497D">
                    <a:lumMod val="50000"/>
                  </a:srgbClr>
                </a:solidFill>
              </a:ln>
            </c:spPr>
          </c:dPt>
          <c:dLbls>
            <c:dLbl>
              <c:idx val="0"/>
              <c:layout>
                <c:manualLayout>
                  <c:x val="7.1549631438574499E-2"/>
                  <c:y val="-6.4439600963131421E-2"/>
                </c:manualLayout>
              </c:layout>
              <c:tx>
                <c:rich>
                  <a:bodyPr/>
                  <a:lstStyle/>
                  <a:p>
                    <a:r>
                      <a:rPr lang="ru-RU"/>
                      <a:t>газеты
117;</a:t>
                    </a:r>
                    <a:r>
                      <a:rPr lang="ru-RU" baseline="0"/>
                      <a:t> </a:t>
                    </a:r>
                    <a:r>
                      <a:rPr lang="ru-RU"/>
                      <a:t>59%</a:t>
                    </a:r>
                  </a:p>
                </c:rich>
              </c:tx>
              <c:showLegendKey val="0"/>
              <c:showVal val="1"/>
              <c:showCatName val="1"/>
              <c:showSerName val="0"/>
              <c:showPercent val="1"/>
              <c:showBubbleSize val="0"/>
            </c:dLbl>
            <c:dLbl>
              <c:idx val="1"/>
              <c:layout>
                <c:manualLayout>
                  <c:x val="0.40400026761534391"/>
                  <c:y val="0.14057623355314172"/>
                </c:manualLayout>
              </c:layout>
              <c:tx>
                <c:rich>
                  <a:bodyPr/>
                  <a:lstStyle/>
                  <a:p>
                    <a:r>
                      <a:rPr lang="ru-RU"/>
                      <a:t>журналы
22; 11%</a:t>
                    </a:r>
                  </a:p>
                </c:rich>
              </c:tx>
              <c:showLegendKey val="0"/>
              <c:showVal val="1"/>
              <c:showCatName val="1"/>
              <c:showSerName val="0"/>
              <c:showPercent val="1"/>
              <c:showBubbleSize val="0"/>
            </c:dLbl>
            <c:dLbl>
              <c:idx val="2"/>
              <c:layout>
                <c:manualLayout>
                  <c:x val="0.12310014922464275"/>
                  <c:y val="0.19467643112562572"/>
                </c:manualLayout>
              </c:layout>
              <c:tx>
                <c:rich>
                  <a:bodyPr/>
                  <a:lstStyle/>
                  <a:p>
                    <a:r>
                      <a:rPr lang="ru-RU"/>
                      <a:t>телепрограммы;</a:t>
                    </a:r>
                    <a:r>
                      <a:rPr lang="ru-RU" baseline="0"/>
                      <a:t> </a:t>
                    </a:r>
                    <a:r>
                      <a:rPr lang="ru-RU"/>
                      <a:t>3;</a:t>
                    </a:r>
                    <a:r>
                      <a:rPr lang="ru-RU" baseline="0"/>
                      <a:t> </a:t>
                    </a:r>
                    <a:r>
                      <a:rPr lang="ru-RU"/>
                      <a:t>2%</a:t>
                    </a:r>
                  </a:p>
                </c:rich>
              </c:tx>
              <c:showLegendKey val="0"/>
              <c:showVal val="1"/>
              <c:showCatName val="1"/>
              <c:showSerName val="0"/>
              <c:showPercent val="1"/>
              <c:showBubbleSize val="0"/>
            </c:dLbl>
            <c:dLbl>
              <c:idx val="3"/>
              <c:layout>
                <c:manualLayout>
                  <c:x val="-0.24152678317972551"/>
                  <c:y val="0.16642983695963029"/>
                </c:manualLayout>
              </c:layout>
              <c:tx>
                <c:rich>
                  <a:bodyPr/>
                  <a:lstStyle/>
                  <a:p>
                    <a:r>
                      <a:rPr lang="ru-RU"/>
                      <a:t>бюллетени
2;</a:t>
                    </a:r>
                    <a:r>
                      <a:rPr lang="ru-RU" baseline="0"/>
                      <a:t> </a:t>
                    </a:r>
                    <a:r>
                      <a:rPr lang="ru-RU"/>
                      <a:t>1%</a:t>
                    </a:r>
                  </a:p>
                </c:rich>
              </c:tx>
              <c:showLegendKey val="0"/>
              <c:showVal val="1"/>
              <c:showCatName val="1"/>
              <c:showSerName val="0"/>
              <c:showPercent val="1"/>
              <c:showBubbleSize val="0"/>
            </c:dLbl>
            <c:dLbl>
              <c:idx val="4"/>
              <c:layout>
                <c:manualLayout>
                  <c:x val="-0.19525413961068128"/>
                  <c:y val="-9.8375867351474466E-2"/>
                </c:manualLayout>
              </c:layout>
              <c:tx>
                <c:rich>
                  <a:bodyPr/>
                  <a:lstStyle/>
                  <a:p>
                    <a:r>
                      <a:rPr lang="ru-RU"/>
                      <a:t>информационные агентства
7;</a:t>
                    </a:r>
                    <a:r>
                      <a:rPr lang="ru-RU" baseline="0"/>
                      <a:t> </a:t>
                    </a:r>
                    <a:r>
                      <a:rPr lang="ru-RU"/>
                      <a:t>4%</a:t>
                    </a:r>
                  </a:p>
                </c:rich>
              </c:tx>
              <c:showLegendKey val="0"/>
              <c:showVal val="1"/>
              <c:showCatName val="1"/>
              <c:showSerName val="0"/>
              <c:showPercent val="1"/>
              <c:showBubbleSize val="0"/>
            </c:dLbl>
            <c:dLbl>
              <c:idx val="5"/>
              <c:layout>
                <c:manualLayout>
                  <c:x val="-0.21093581697711367"/>
                  <c:y val="-0.25397643050541208"/>
                </c:manualLayout>
              </c:layout>
              <c:tx>
                <c:rich>
                  <a:bodyPr/>
                  <a:lstStyle/>
                  <a:p>
                    <a:r>
                      <a:rPr lang="ru-RU"/>
                      <a:t>телеканалы
8;</a:t>
                    </a:r>
                    <a:r>
                      <a:rPr lang="ru-RU" baseline="0"/>
                      <a:t> </a:t>
                    </a:r>
                    <a:r>
                      <a:rPr lang="ru-RU"/>
                      <a:t>4%</a:t>
                    </a:r>
                  </a:p>
                </c:rich>
              </c:tx>
              <c:showLegendKey val="0"/>
              <c:showVal val="1"/>
              <c:showCatName val="1"/>
              <c:showSerName val="0"/>
              <c:showPercent val="1"/>
              <c:showBubbleSize val="0"/>
            </c:dLbl>
            <c:dLbl>
              <c:idx val="6"/>
              <c:layout>
                <c:manualLayout>
                  <c:x val="-0.17014090358507045"/>
                  <c:y val="-0.22031847278606159"/>
                </c:manualLayout>
              </c:layout>
              <c:tx>
                <c:rich>
                  <a:bodyPr/>
                  <a:lstStyle/>
                  <a:p>
                    <a:r>
                      <a:rPr lang="ru-RU"/>
                      <a:t>радиоканалы
38;</a:t>
                    </a:r>
                    <a:r>
                      <a:rPr lang="ru-RU" baseline="0"/>
                      <a:t> </a:t>
                    </a:r>
                    <a:r>
                      <a:rPr lang="ru-RU"/>
                      <a:t>19%</a:t>
                    </a:r>
                  </a:p>
                </c:rich>
              </c:tx>
              <c:showLegendKey val="0"/>
              <c:showVal val="1"/>
              <c:showCatName val="1"/>
              <c:showSerName val="0"/>
              <c:showPercent val="1"/>
              <c:showBubbleSize val="0"/>
            </c:dLbl>
            <c:dLbl>
              <c:idx val="7"/>
              <c:layout>
                <c:manualLayout>
                  <c:x val="-0.13637380182673139"/>
                  <c:y val="-3.650883835061039E-2"/>
                </c:manualLayout>
              </c:layout>
              <c:showLegendKey val="0"/>
              <c:showVal val="1"/>
              <c:showCatName val="1"/>
              <c:showSerName val="0"/>
              <c:showPercent val="1"/>
              <c:showBubbleSize val="0"/>
            </c:dLbl>
            <c:dLbl>
              <c:idx val="8"/>
              <c:layout>
                <c:manualLayout>
                  <c:x val="-0.16310556313095567"/>
                  <c:y val="4.3297417208049492E-2"/>
                </c:manualLayout>
              </c:layout>
              <c:showLegendKey val="0"/>
              <c:showVal val="1"/>
              <c:showCatName val="1"/>
              <c:showSerName val="0"/>
              <c:showPercent val="1"/>
              <c:showBubbleSize val="0"/>
            </c:dLbl>
            <c:dLbl>
              <c:idx val="9"/>
              <c:layout>
                <c:manualLayout>
                  <c:x val="-0.13958792370361825"/>
                  <c:y val="-6.3817975717833111E-2"/>
                </c:manualLayout>
              </c:layout>
              <c:showLegendKey val="0"/>
              <c:showVal val="1"/>
              <c:showCatName val="1"/>
              <c:showSerName val="0"/>
              <c:showPercent val="1"/>
              <c:showBubbleSize val="0"/>
            </c:dLbl>
            <c:dLbl>
              <c:idx val="10"/>
              <c:layout>
                <c:manualLayout>
                  <c:x val="-0.137990787119352"/>
                  <c:y val="-0.19092344036885314"/>
                </c:manualLayout>
              </c:layout>
              <c:showLegendKey val="0"/>
              <c:showVal val="1"/>
              <c:showCatName val="1"/>
              <c:showSerName val="0"/>
              <c:showPercent val="1"/>
              <c:showBubbleSize val="0"/>
            </c:dLbl>
            <c:dLbl>
              <c:idx val="11"/>
              <c:layout>
                <c:manualLayout>
                  <c:x val="-0.14662394859595199"/>
                  <c:y val="-0.29435645166115781"/>
                </c:manualLayout>
              </c:layout>
              <c:showLegendKey val="0"/>
              <c:showVal val="1"/>
              <c:showCatName val="1"/>
              <c:showSerName val="0"/>
              <c:showPercent val="1"/>
              <c:showBubbleSize val="0"/>
            </c:dLbl>
            <c:dLbl>
              <c:idx val="12"/>
              <c:layout>
                <c:manualLayout>
                  <c:x val="-0.14785800225216564"/>
                  <c:y val="-0.26379877976994354"/>
                </c:manualLayout>
              </c:layout>
              <c:showLegendKey val="0"/>
              <c:showVal val="1"/>
              <c:showCatName val="1"/>
              <c:showSerName val="0"/>
              <c:showPercent val="1"/>
              <c:showBubbleSize val="0"/>
            </c:dLbl>
            <c:dLbl>
              <c:idx val="13"/>
              <c:layout>
                <c:manualLayout>
                  <c:x val="-0.14317863611257403"/>
                  <c:y val="-0.19984902942541169"/>
                </c:manualLayout>
              </c:layout>
              <c:showLegendKey val="0"/>
              <c:showVal val="1"/>
              <c:showCatName val="1"/>
              <c:showSerName val="0"/>
              <c:showPercent val="1"/>
              <c:showBubbleSize val="0"/>
            </c:dLbl>
            <c:showLegendKey val="0"/>
            <c:showVal val="1"/>
            <c:showCatName val="1"/>
            <c:showSerName val="0"/>
            <c:showPercent val="1"/>
            <c:showBubbleSize val="0"/>
            <c:showLeaderLines val="1"/>
          </c:dLbls>
          <c:cat>
            <c:strRef>
              <c:f>Sheet1!$B$1:$H$1</c:f>
              <c:strCache>
                <c:ptCount val="7"/>
                <c:pt idx="0">
                  <c:v>газеты</c:v>
                </c:pt>
                <c:pt idx="1">
                  <c:v>журналы</c:v>
                </c:pt>
                <c:pt idx="2">
                  <c:v>телепрограммы</c:v>
                </c:pt>
                <c:pt idx="3">
                  <c:v>бюллетени</c:v>
                </c:pt>
                <c:pt idx="4">
                  <c:v>информационные агентства</c:v>
                </c:pt>
                <c:pt idx="5">
                  <c:v>телеканалы</c:v>
                </c:pt>
                <c:pt idx="6">
                  <c:v>радиоканалы</c:v>
                </c:pt>
              </c:strCache>
            </c:strRef>
          </c:cat>
          <c:val>
            <c:numRef>
              <c:f>Sheet1!$B$2:$H$2</c:f>
              <c:numCache>
                <c:formatCode>General</c:formatCode>
                <c:ptCount val="7"/>
                <c:pt idx="0">
                  <c:v>117</c:v>
                </c:pt>
                <c:pt idx="1">
                  <c:v>22</c:v>
                </c:pt>
                <c:pt idx="2">
                  <c:v>3</c:v>
                </c:pt>
                <c:pt idx="3">
                  <c:v>2</c:v>
                </c:pt>
                <c:pt idx="4">
                  <c:v>7</c:v>
                </c:pt>
                <c:pt idx="5">
                  <c:v>8</c:v>
                </c:pt>
                <c:pt idx="6">
                  <c:v>38</c:v>
                </c:pt>
              </c:numCache>
            </c:numRef>
          </c:val>
        </c:ser>
        <c:dLbls>
          <c:showLegendKey val="0"/>
          <c:showVal val="1"/>
          <c:showCatName val="1"/>
          <c:showSerName val="0"/>
          <c:showPercent val="0"/>
          <c:showBubbleSize val="0"/>
          <c:separator> - </c:separator>
          <c:showLeaderLines val="1"/>
        </c:dLbls>
      </c:pie3DChart>
      <c:spPr>
        <a:noFill/>
        <a:ln w="25353">
          <a:noFill/>
        </a:ln>
      </c:spPr>
    </c:plotArea>
    <c:plotVisOnly val="1"/>
    <c:dispBlanksAs val="zero"/>
    <c:showDLblsOverMax val="0"/>
  </c:chart>
  <c:spPr>
    <a:gradFill flip="none" rotWithShape="1">
      <a:gsLst>
        <a:gs pos="0">
          <a:schemeClr val="bg1">
            <a:lumMod val="75000"/>
          </a:schemeClr>
        </a:gs>
        <a:gs pos="100000">
          <a:srgbClr val="FFFFFF"/>
        </a:gs>
      </a:gsLst>
      <a:path path="shape">
        <a:fillToRect l="50000" t="50000" r="50000" b="50000"/>
      </a:path>
      <a:tileRect/>
    </a:gradFill>
    <a:ln>
      <a:noFill/>
    </a:ln>
  </c:spPr>
  <c:txPr>
    <a:bodyPr/>
    <a:lstStyle/>
    <a:p>
      <a:pPr>
        <a:defRPr sz="1000" b="0" i="0" u="none" strike="noStrike" baseline="0">
          <a:solidFill>
            <a:srgbClr val="000000"/>
          </a:solidFill>
          <a:latin typeface="Arial"/>
          <a:ea typeface="Arial"/>
          <a:cs typeface="Arial"/>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100" b="1" i="0" u="none" strike="noStrike" baseline="0">
                <a:solidFill>
                  <a:srgbClr val="000000"/>
                </a:solidFill>
                <a:latin typeface="Times New Roman"/>
                <a:ea typeface="Times New Roman"/>
                <a:cs typeface="Times New Roman"/>
              </a:defRPr>
            </a:pPr>
            <a:r>
              <a:rPr lang="ru-RU" sz="1100"/>
              <a:t>Сведения о количестве предметов надзора
</a:t>
            </a:r>
          </a:p>
        </c:rich>
      </c:tx>
      <c:layout>
        <c:manualLayout>
          <c:xMode val="edge"/>
          <c:yMode val="edge"/>
          <c:x val="0.28431170514133691"/>
          <c:y val="1.0377278308348239E-2"/>
        </c:manualLayout>
      </c:layout>
      <c:overlay val="0"/>
      <c:spPr>
        <a:noFill/>
        <a:ln w="21444">
          <a:noFill/>
        </a:ln>
      </c:spPr>
    </c:title>
    <c:autoTitleDeleted val="0"/>
    <c:view3D>
      <c:rotX val="86"/>
      <c:hPercent val="55"/>
      <c:rotY val="44"/>
      <c:depthPercent val="50"/>
      <c:rAngAx val="1"/>
    </c:view3D>
    <c:floor>
      <c:thickness val="0"/>
      <c:spPr>
        <a:noFill/>
        <a:ln w="3175">
          <a:solidFill>
            <a:srgbClr val="000000"/>
          </a:solidFill>
          <a:prstDash val="solid"/>
        </a:ln>
      </c:spPr>
    </c:floor>
    <c:sideWall>
      <c:thickness val="0"/>
      <c:spPr>
        <a:noFill/>
        <a:ln w="25400">
          <a:noFill/>
        </a:ln>
      </c:spPr>
    </c:sideWall>
    <c:backWall>
      <c:thickness val="0"/>
      <c:spPr>
        <a:gradFill flip="none" rotWithShape="1">
          <a:gsLst>
            <a:gs pos="66700">
              <a:srgbClr val="F2F2F2"/>
            </a:gs>
            <a:gs pos="0">
              <a:prstClr val="white">
                <a:lumMod val="85000"/>
              </a:prstClr>
            </a:gs>
            <a:gs pos="100000">
              <a:prstClr val="white"/>
            </a:gs>
          </a:gsLst>
          <a:path path="shape">
            <a:fillToRect l="50000" t="50000" r="50000" b="50000"/>
          </a:path>
          <a:tileRect/>
        </a:gradFill>
        <a:ln w="25400">
          <a:noFill/>
        </a:ln>
      </c:spPr>
    </c:backWall>
    <c:plotArea>
      <c:layout>
        <c:manualLayout>
          <c:layoutTarget val="inner"/>
          <c:xMode val="edge"/>
          <c:yMode val="edge"/>
          <c:x val="6.457393672307056E-2"/>
          <c:y val="0.13382804155792546"/>
          <c:w val="0.93542606327692857"/>
          <c:h val="0.57429730036194049"/>
        </c:manualLayout>
      </c:layout>
      <c:bar3DChart>
        <c:barDir val="col"/>
        <c:grouping val="clustered"/>
        <c:varyColors val="0"/>
        <c:ser>
          <c:idx val="0"/>
          <c:order val="0"/>
          <c:tx>
            <c:strRef>
              <c:f>Sheet1!$A$2</c:f>
              <c:strCache>
                <c:ptCount val="1"/>
                <c:pt idx="0">
                  <c:v>лицензий на оказание услуг связи</c:v>
                </c:pt>
              </c:strCache>
            </c:strRef>
          </c:tx>
          <c:spPr>
            <a:gradFill rotWithShape="0">
              <a:gsLst>
                <a:gs pos="0">
                  <a:srgbClr val="FF6600"/>
                </a:gs>
                <a:gs pos="100000">
                  <a:srgbClr val="FF6600">
                    <a:gamma/>
                    <a:shade val="46275"/>
                    <a:invGamma/>
                  </a:srgbClr>
                </a:gs>
              </a:gsLst>
              <a:path path="rect">
                <a:fillToRect l="50000" t="50000" r="50000" b="50000"/>
              </a:path>
            </a:gradFill>
            <a:ln w="10739">
              <a:solidFill>
                <a:srgbClr val="000000"/>
              </a:solidFill>
              <a:prstDash val="solid"/>
            </a:ln>
          </c:spPr>
          <c:invertIfNegative val="0"/>
          <c:dLbls>
            <c:dLbl>
              <c:idx val="0"/>
              <c:layout>
                <c:manualLayout>
                  <c:x val="1.0415579581900741E-2"/>
                  <c:y val="-2.3789635841685579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2117631903443152E-2"/>
                  <c:y val="-2.745916541340178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Mode val="edge"/>
                  <c:yMode val="edge"/>
                  <c:x val="0.71405492730210063"/>
                  <c:y val="0.53497942386831365"/>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01.10.2019</c:v>
                </c:pt>
                <c:pt idx="1">
                  <c:v>по состоянию на 01.10.2020</c:v>
                </c:pt>
              </c:strCache>
            </c:strRef>
          </c:cat>
          <c:val>
            <c:numRef>
              <c:f>Sheet1!$B$2:$C$2</c:f>
              <c:numCache>
                <c:formatCode>General</c:formatCode>
                <c:ptCount val="2"/>
                <c:pt idx="0">
                  <c:v>8012</c:v>
                </c:pt>
                <c:pt idx="1">
                  <c:v>8233</c:v>
                </c:pt>
              </c:numCache>
            </c:numRef>
          </c:val>
        </c:ser>
        <c:ser>
          <c:idx val="3"/>
          <c:order val="1"/>
          <c:tx>
            <c:strRef>
              <c:f>Sheet1!$A$3</c:f>
              <c:strCache>
                <c:ptCount val="1"/>
                <c:pt idx="0">
                  <c:v>лицензий на вещание</c:v>
                </c:pt>
              </c:strCache>
            </c:strRef>
          </c:tx>
          <c:spPr>
            <a:solidFill>
              <a:srgbClr val="00B0F0"/>
            </a:solidFill>
            <a:ln w="10739">
              <a:solidFill>
                <a:srgbClr val="000000"/>
              </a:solidFill>
              <a:prstDash val="solid"/>
            </a:ln>
          </c:spPr>
          <c:invertIfNegative val="0"/>
          <c:dLbls>
            <c:dLbl>
              <c:idx val="0"/>
              <c:layout>
                <c:manualLayout>
                  <c:x val="8.5973656962604443E-3"/>
                  <c:y val="-3.586619240162551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2438712318612807E-2"/>
                  <c:y val="-2.3790373047263051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01.10.2019</c:v>
                </c:pt>
                <c:pt idx="1">
                  <c:v>по состоянию на 01.10.2020</c:v>
                </c:pt>
              </c:strCache>
            </c:strRef>
          </c:cat>
          <c:val>
            <c:numRef>
              <c:f>Sheet1!$B$3:$C$3</c:f>
              <c:numCache>
                <c:formatCode>General</c:formatCode>
                <c:ptCount val="2"/>
                <c:pt idx="0">
                  <c:v>1099</c:v>
                </c:pt>
                <c:pt idx="1">
                  <c:v>1103</c:v>
                </c:pt>
              </c:numCache>
            </c:numRef>
          </c:val>
        </c:ser>
        <c:ser>
          <c:idx val="1"/>
          <c:order val="2"/>
          <c:tx>
            <c:strRef>
              <c:f>Sheet1!$A$4</c:f>
              <c:strCache>
                <c:ptCount val="1"/>
                <c:pt idx="0">
                  <c:v>РЭС и ВЧУ</c:v>
                </c:pt>
              </c:strCache>
            </c:strRef>
          </c:tx>
          <c:spPr>
            <a:solidFill>
              <a:srgbClr val="002060"/>
            </a:solidFill>
            <a:ln w="10739">
              <a:solidFill>
                <a:srgbClr val="000000"/>
              </a:solidFill>
              <a:prstDash val="solid"/>
            </a:ln>
          </c:spPr>
          <c:invertIfNegative val="0"/>
          <c:dLbls>
            <c:dLbl>
              <c:idx val="0"/>
              <c:layout>
                <c:manualLayout>
                  <c:x val="1.7195666277055852E-2"/>
                  <c:y val="-2.947477275488767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1929301137142077E-2"/>
                  <c:y val="-2.9706221884052711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Mode val="edge"/>
                  <c:yMode val="edge"/>
                  <c:x val="0.78513731825524957"/>
                  <c:y val="8.6419753086419679E-2"/>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01.10.2019</c:v>
                </c:pt>
                <c:pt idx="1">
                  <c:v>по состоянию на 01.10.2020</c:v>
                </c:pt>
              </c:strCache>
            </c:strRef>
          </c:cat>
          <c:val>
            <c:numRef>
              <c:f>Sheet1!$B$4:$C$4</c:f>
              <c:numCache>
                <c:formatCode>General</c:formatCode>
                <c:ptCount val="2"/>
                <c:pt idx="0">
                  <c:v>31170</c:v>
                </c:pt>
                <c:pt idx="1">
                  <c:v>32966</c:v>
                </c:pt>
              </c:numCache>
            </c:numRef>
          </c:val>
        </c:ser>
        <c:ser>
          <c:idx val="2"/>
          <c:order val="3"/>
          <c:tx>
            <c:strRef>
              <c:f>Sheet1!$A$5</c:f>
              <c:strCache>
                <c:ptCount val="1"/>
                <c:pt idx="0">
                  <c:v>франкировальных машин</c:v>
                </c:pt>
              </c:strCache>
            </c:strRef>
          </c:tx>
          <c:spPr>
            <a:solidFill>
              <a:srgbClr val="7030A0"/>
            </a:solidFill>
            <a:ln w="10739">
              <a:solidFill>
                <a:srgbClr val="000000"/>
              </a:solidFill>
              <a:prstDash val="solid"/>
            </a:ln>
          </c:spPr>
          <c:invertIfNegative val="0"/>
          <c:dLbls>
            <c:dLbl>
              <c:idx val="0"/>
              <c:layout>
                <c:manualLayout>
                  <c:x val="9.1624144164568506E-3"/>
                  <c:y val="-2.953620848113858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1.1618948695383461E-2"/>
                  <c:y val="-2.0787475176424375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2"/>
              <c:layout>
                <c:manualLayout>
                  <c:xMode val="edge"/>
                  <c:yMode val="edge"/>
                  <c:x val="0.84814216478189997"/>
                  <c:y val="0.53909465020576164"/>
                </c:manualLayout>
              </c:layout>
              <c:showLegendKey val="0"/>
              <c:showVal val="1"/>
              <c:showCatName val="0"/>
              <c:showSerName val="0"/>
              <c:showPercent val="0"/>
              <c:showBubbleSize val="0"/>
              <c:extLst>
                <c:ext xmlns:c15="http://schemas.microsoft.com/office/drawing/2012/chart" uri="{CE6537A1-D6FC-4f65-9D91-7224C49458BB}"/>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01.10.2019</c:v>
                </c:pt>
                <c:pt idx="1">
                  <c:v>по состоянию на 01.10.2020</c:v>
                </c:pt>
              </c:strCache>
            </c:strRef>
          </c:cat>
          <c:val>
            <c:numRef>
              <c:f>Sheet1!$B$5:$C$5</c:f>
              <c:numCache>
                <c:formatCode>General</c:formatCode>
                <c:ptCount val="2"/>
                <c:pt idx="0">
                  <c:v>24</c:v>
                </c:pt>
                <c:pt idx="1">
                  <c:v>33</c:v>
                </c:pt>
              </c:numCache>
            </c:numRef>
          </c:val>
        </c:ser>
        <c:ser>
          <c:idx val="4"/>
          <c:order val="4"/>
          <c:tx>
            <c:strRef>
              <c:f>Sheet1!$A$6</c:f>
              <c:strCache>
                <c:ptCount val="1"/>
                <c:pt idx="0">
                  <c:v>ОПД</c:v>
                </c:pt>
              </c:strCache>
            </c:strRef>
          </c:tx>
          <c:spPr>
            <a:solidFill>
              <a:srgbClr val="FFFF00"/>
            </a:solidFill>
            <a:ln w="10739">
              <a:solidFill>
                <a:srgbClr val="000000"/>
              </a:solidFill>
              <a:prstDash val="solid"/>
            </a:ln>
          </c:spPr>
          <c:invertIfNegative val="0"/>
          <c:dLbls>
            <c:dLbl>
              <c:idx val="0"/>
              <c:layout>
                <c:manualLayout>
                  <c:x val="1.8164537994947865E-2"/>
                  <c:y val="-2.398431286334421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6635572545894343E-2"/>
                  <c:y val="-2.5217896276267616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01.10.2019</c:v>
                </c:pt>
                <c:pt idx="1">
                  <c:v>по состоянию на 01.10.2020</c:v>
                </c:pt>
              </c:strCache>
            </c:strRef>
          </c:cat>
          <c:val>
            <c:numRef>
              <c:f>Sheet1!$B$6:$C$6</c:f>
              <c:numCache>
                <c:formatCode>#,##0</c:formatCode>
                <c:ptCount val="2"/>
                <c:pt idx="0">
                  <c:v>9272</c:v>
                </c:pt>
                <c:pt idx="1">
                  <c:v>9543</c:v>
                </c:pt>
              </c:numCache>
            </c:numRef>
          </c:val>
        </c:ser>
        <c:ser>
          <c:idx val="5"/>
          <c:order val="5"/>
          <c:tx>
            <c:strRef>
              <c:f>Sheet1!$A$7</c:f>
              <c:strCache>
                <c:ptCount val="1"/>
                <c:pt idx="0">
                  <c:v>СМИ</c:v>
                </c:pt>
              </c:strCache>
            </c:strRef>
          </c:tx>
          <c:spPr>
            <a:solidFill>
              <a:srgbClr val="00B050"/>
            </a:solidFill>
            <a:ln w="10739">
              <a:solidFill>
                <a:srgbClr val="000000"/>
              </a:solidFill>
              <a:prstDash val="solid"/>
            </a:ln>
          </c:spPr>
          <c:invertIfNegative val="0"/>
          <c:dLbls>
            <c:dLbl>
              <c:idx val="0"/>
              <c:layout>
                <c:manualLayout>
                  <c:x val="2.090957370231801E-2"/>
                  <c:y val="-2.4263216445883896E-2"/>
                </c:manualLayout>
              </c:layout>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7764932722128412E-2"/>
                  <c:y val="-2.6219433838375692E-2"/>
                </c:manualLayout>
              </c:layout>
              <c:showLegendKey val="0"/>
              <c:showVal val="1"/>
              <c:showCatName val="0"/>
              <c:showSerName val="0"/>
              <c:showPercent val="0"/>
              <c:showBubbleSize val="0"/>
              <c:extLst>
                <c:ext xmlns:c15="http://schemas.microsoft.com/office/drawing/2012/chart" uri="{CE6537A1-D6FC-4f65-9D91-7224C49458BB}">
                  <c15:layout/>
                </c:ext>
              </c:extLst>
            </c:dLbl>
            <c:spPr>
              <a:noFill/>
              <a:ln w="21444">
                <a:noFill/>
              </a:ln>
            </c:spPr>
            <c:txPr>
              <a:bodyPr rot="-2700000" vert="horz"/>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Sheet1!$B$1:$C$1</c:f>
              <c:strCache>
                <c:ptCount val="2"/>
                <c:pt idx="0">
                  <c:v>по состоянию на 01.10.2019</c:v>
                </c:pt>
                <c:pt idx="1">
                  <c:v>по состоянию на 01.10.2020</c:v>
                </c:pt>
              </c:strCache>
            </c:strRef>
          </c:cat>
          <c:val>
            <c:numRef>
              <c:f>Sheet1!$B$7:$C$7</c:f>
              <c:numCache>
                <c:formatCode>General</c:formatCode>
                <c:ptCount val="2"/>
                <c:pt idx="0">
                  <c:v>214</c:v>
                </c:pt>
                <c:pt idx="1">
                  <c:v>197</c:v>
                </c:pt>
              </c:numCache>
            </c:numRef>
          </c:val>
        </c:ser>
        <c:ser>
          <c:idx val="6"/>
          <c:order val="6"/>
          <c:tx>
            <c:strRef>
              <c:f>Sheet1!$A$8</c:f>
              <c:strCache>
                <c:ptCount val="1"/>
                <c:pt idx="0">
                  <c:v>судовых радиостанций</c:v>
                </c:pt>
              </c:strCache>
            </c:strRef>
          </c:tx>
          <c:spPr>
            <a:solidFill>
              <a:srgbClr val="FF3399"/>
            </a:solidFill>
            <a:ln w="9525" cap="flat" cmpd="sng" algn="ctr">
              <a:solidFill>
                <a:sysClr val="windowText" lastClr="000000"/>
              </a:solidFill>
              <a:prstDash val="solid"/>
            </a:ln>
            <a:effectLst/>
          </c:spPr>
          <c:invertIfNegative val="0"/>
          <c:dLbls>
            <c:dLbl>
              <c:idx val="0"/>
              <c:layout>
                <c:manualLayout>
                  <c:x val="2.0398752238843368E-2"/>
                  <c:y val="-1.545719427612588E-2"/>
                </c:manualLayout>
              </c:layout>
              <c:spPr/>
              <c:txPr>
                <a:bodyPr rot="-2700000"/>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ext>
              </c:extLst>
            </c:dLbl>
            <c:dLbl>
              <c:idx val="1"/>
              <c:layout>
                <c:manualLayout>
                  <c:x val="2.0398752238843368E-2"/>
                  <c:y val="-2.0609321904625933E-2"/>
                </c:manualLayout>
              </c:layout>
              <c:spPr/>
              <c:txPr>
                <a:bodyPr rot="-2700000"/>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15:layout/>
                </c:ext>
              </c:extLst>
            </c:dLbl>
            <c:spPr>
              <a:noFill/>
              <a:ln>
                <a:noFill/>
              </a:ln>
              <a:effectLst/>
            </c:spPr>
            <c:txPr>
              <a:bodyPr rot="2700000"/>
              <a:lstStyle/>
              <a:p>
                <a:pPr>
                  <a:defRPr sz="1000" b="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Sheet1!$B$8:$C$8</c:f>
              <c:numCache>
                <c:formatCode>General</c:formatCode>
                <c:ptCount val="2"/>
                <c:pt idx="0">
                  <c:v>267</c:v>
                </c:pt>
                <c:pt idx="1">
                  <c:v>270</c:v>
                </c:pt>
              </c:numCache>
            </c:numRef>
          </c:val>
        </c:ser>
        <c:dLbls>
          <c:showLegendKey val="0"/>
          <c:showVal val="0"/>
          <c:showCatName val="0"/>
          <c:showSerName val="0"/>
          <c:showPercent val="0"/>
          <c:showBubbleSize val="0"/>
        </c:dLbls>
        <c:gapWidth val="150"/>
        <c:gapDepth val="10"/>
        <c:shape val="box"/>
        <c:axId val="284873856"/>
        <c:axId val="284875392"/>
        <c:axId val="0"/>
      </c:bar3DChart>
      <c:catAx>
        <c:axId val="284873856"/>
        <c:scaling>
          <c:orientation val="minMax"/>
        </c:scaling>
        <c:delete val="1"/>
        <c:axPos val="b"/>
        <c:numFmt formatCode="General" sourceLinked="1"/>
        <c:majorTickMark val="out"/>
        <c:minorTickMark val="none"/>
        <c:tickLblPos val="low"/>
        <c:crossAx val="284875392"/>
        <c:crosses val="autoZero"/>
        <c:auto val="1"/>
        <c:lblAlgn val="ctr"/>
        <c:lblOffset val="100"/>
        <c:tickLblSkip val="1"/>
        <c:tickMarkSkip val="1"/>
        <c:noMultiLvlLbl val="0"/>
      </c:catAx>
      <c:valAx>
        <c:axId val="284875392"/>
        <c:scaling>
          <c:orientation val="minMax"/>
        </c:scaling>
        <c:delete val="0"/>
        <c:axPos val="l"/>
        <c:numFmt formatCode="General" sourceLinked="1"/>
        <c:majorTickMark val="out"/>
        <c:minorTickMark val="none"/>
        <c:tickLblPos val="nextTo"/>
        <c:spPr>
          <a:ln w="2685">
            <a:solidFill>
              <a:srgbClr val="000000"/>
            </a:solidFill>
            <a:prstDash val="solid"/>
          </a:ln>
        </c:spPr>
        <c:txPr>
          <a:bodyPr rot="0" vert="horz"/>
          <a:lstStyle/>
          <a:p>
            <a:pPr>
              <a:defRPr sz="900" b="0" i="0" u="none" strike="noStrike" baseline="0">
                <a:solidFill>
                  <a:srgbClr val="000000"/>
                </a:solidFill>
                <a:latin typeface="Times New Roman"/>
                <a:ea typeface="Times New Roman"/>
                <a:cs typeface="Times New Roman"/>
              </a:defRPr>
            </a:pPr>
            <a:endParaRPr lang="ru-RU"/>
          </a:p>
        </c:txPr>
        <c:crossAx val="284873856"/>
        <c:crosses val="autoZero"/>
        <c:crossBetween val="between"/>
      </c:valAx>
      <c:spPr>
        <a:noFill/>
        <a:ln w="21444">
          <a:noFill/>
        </a:ln>
      </c:spPr>
    </c:plotArea>
    <c:legend>
      <c:legendPos val="r"/>
      <c:layout>
        <c:manualLayout>
          <c:xMode val="edge"/>
          <c:yMode val="edge"/>
          <c:x val="0.21547528407174346"/>
          <c:y val="0.75853275328861625"/>
          <c:w val="0.64730509603730801"/>
          <c:h val="0.1591037606785638"/>
        </c:manualLayout>
      </c:layout>
      <c:overlay val="0"/>
      <c:spPr>
        <a:noFill/>
        <a:ln w="2685">
          <a:solidFill>
            <a:srgbClr val="000000"/>
          </a:solidFill>
          <a:prstDash val="solid"/>
        </a:ln>
      </c:spPr>
      <c:txPr>
        <a:bodyPr/>
        <a:lstStyle/>
        <a:p>
          <a:pPr>
            <a:defRPr sz="900" b="0"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503" b="1"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180"/>
      <c:rAngAx val="0"/>
      <c:perspective val="30"/>
    </c:view3D>
    <c:floor>
      <c:thickness val="0"/>
    </c:floor>
    <c:sideWall>
      <c:thickness val="0"/>
    </c:sideWall>
    <c:backWall>
      <c:thickness val="0"/>
    </c:backWall>
    <c:plotArea>
      <c:layout>
        <c:manualLayout>
          <c:layoutTarget val="inner"/>
          <c:xMode val="edge"/>
          <c:yMode val="edge"/>
          <c:x val="0.15532242328720614"/>
          <c:y val="0.17813988321126337"/>
          <c:w val="0.65420900423000106"/>
          <c:h val="0.53290674384022396"/>
        </c:manualLayout>
      </c:layout>
      <c:pie3DChart>
        <c:varyColors val="1"/>
        <c:ser>
          <c:idx val="0"/>
          <c:order val="0"/>
          <c:tx>
            <c:strRef>
              <c:f>Лист1!$B$1</c:f>
              <c:strCache>
                <c:ptCount val="1"/>
                <c:pt idx="0">
                  <c:v>Столбец1</c:v>
                </c:pt>
              </c:strCache>
            </c:strRef>
          </c:tx>
          <c:spPr>
            <a:ln>
              <a:solidFill>
                <a:sysClr val="windowText" lastClr="000000"/>
              </a:solidFill>
            </a:ln>
          </c:spPr>
          <c:explosion val="6"/>
          <c:dPt>
            <c:idx val="0"/>
            <c:bubble3D val="0"/>
            <c:spPr>
              <a:gradFill>
                <a:gsLst>
                  <a:gs pos="0">
                    <a:srgbClr val="FFFF00"/>
                  </a:gs>
                  <a:gs pos="50000">
                    <a:srgbClr val="FFFF00"/>
                  </a:gs>
                  <a:gs pos="100000">
                    <a:srgbClr val="FFFF00"/>
                  </a:gs>
                </a:gsLst>
                <a:path path="circle">
                  <a:fillToRect l="50000" t="50000" r="50000" b="50000"/>
                </a:path>
              </a:gradFill>
              <a:ln>
                <a:solidFill>
                  <a:sysClr val="windowText" lastClr="000000"/>
                </a:solidFill>
              </a:ln>
            </c:spPr>
          </c:dPt>
          <c:dPt>
            <c:idx val="1"/>
            <c:bubble3D val="0"/>
            <c:spPr>
              <a:gradFill>
                <a:gsLst>
                  <a:gs pos="0">
                    <a:srgbClr val="00B0F0"/>
                  </a:gs>
                  <a:gs pos="50000">
                    <a:srgbClr val="00B0F0"/>
                  </a:gs>
                  <a:gs pos="100000">
                    <a:srgbClr val="00B0F0"/>
                  </a:gs>
                </a:gsLst>
                <a:path path="circle">
                  <a:fillToRect l="50000" t="50000" r="50000" b="50000"/>
                </a:path>
              </a:gradFill>
              <a:ln>
                <a:solidFill>
                  <a:sysClr val="windowText" lastClr="000000"/>
                </a:solidFill>
              </a:ln>
            </c:spPr>
          </c:dPt>
          <c:dPt>
            <c:idx val="2"/>
            <c:bubble3D val="0"/>
            <c:spPr>
              <a:gradFill flip="none" rotWithShape="1">
                <a:gsLst>
                  <a:gs pos="0">
                    <a:srgbClr val="99FF99"/>
                  </a:gs>
                  <a:gs pos="50000">
                    <a:srgbClr val="99FF99"/>
                  </a:gs>
                  <a:gs pos="100000">
                    <a:srgbClr val="99FF99"/>
                  </a:gs>
                </a:gsLst>
                <a:path path="circle">
                  <a:fillToRect l="50000" t="50000" r="50000" b="50000"/>
                </a:path>
                <a:tileRect/>
              </a:gradFill>
              <a:ln>
                <a:solidFill>
                  <a:sysClr val="windowText" lastClr="000000"/>
                </a:solidFill>
              </a:ln>
            </c:spPr>
          </c:dPt>
          <c:dPt>
            <c:idx val="3"/>
            <c:bubble3D val="0"/>
            <c:spPr>
              <a:solidFill>
                <a:srgbClr val="7030A0"/>
              </a:solidFill>
              <a:ln>
                <a:solidFill>
                  <a:sysClr val="windowText" lastClr="000000"/>
                </a:solidFill>
              </a:ln>
            </c:spPr>
          </c:dPt>
          <c:dLbls>
            <c:dLbl>
              <c:idx val="0"/>
              <c:layout>
                <c:manualLayout>
                  <c:x val="-0.35454439494917345"/>
                  <c:y val="-0.1049002528367045"/>
                </c:manualLayout>
              </c:layout>
              <c:tx>
                <c:rich>
                  <a:bodyPr/>
                  <a:lstStyle/>
                  <a:p>
                    <a:r>
                      <a:rPr lang="ru-RU"/>
                      <a:t>ОПД</a:t>
                    </a:r>
                    <a:r>
                      <a:rPr lang="ru-RU" baseline="0"/>
                      <a:t> </a:t>
                    </a:r>
                    <a:r>
                      <a:rPr lang="ru-RU"/>
                      <a:t>2;</a:t>
                    </a:r>
                    <a:r>
                      <a:rPr lang="ru-RU" baseline="0"/>
                      <a:t>  </a:t>
                    </a:r>
                    <a:r>
                      <a:rPr lang="ru-RU"/>
                      <a:t>3%</a:t>
                    </a:r>
                  </a:p>
                </c:rich>
              </c:tx>
              <c:showLegendKey val="0"/>
              <c:showVal val="1"/>
              <c:showCatName val="1"/>
              <c:showSerName val="0"/>
              <c:showPercent val="1"/>
              <c:showBubbleSize val="0"/>
            </c:dLbl>
            <c:dLbl>
              <c:idx val="1"/>
              <c:layout>
                <c:manualLayout>
                  <c:x val="-0.18180252509701236"/>
                  <c:y val="-9.5987818299115762E-2"/>
                </c:manualLayout>
              </c:layout>
              <c:tx>
                <c:rich>
                  <a:bodyPr/>
                  <a:lstStyle/>
                  <a:p>
                    <a:r>
                      <a:rPr lang="ru-RU"/>
                      <a:t>СН СМИ</a:t>
                    </a:r>
                    <a:r>
                      <a:rPr lang="ru-RU" baseline="0"/>
                      <a:t> </a:t>
                    </a:r>
                    <a:r>
                      <a:rPr lang="ru-RU"/>
                      <a:t>53;</a:t>
                    </a:r>
                    <a:r>
                      <a:rPr lang="ru-RU" baseline="0"/>
                      <a:t>  </a:t>
                    </a:r>
                    <a:r>
                      <a:rPr lang="ru-RU"/>
                      <a:t>76%</a:t>
                    </a:r>
                  </a:p>
                </c:rich>
              </c:tx>
              <c:showLegendKey val="0"/>
              <c:showVal val="1"/>
              <c:showCatName val="1"/>
              <c:showSerName val="0"/>
              <c:showPercent val="1"/>
              <c:showBubbleSize val="0"/>
            </c:dLbl>
            <c:dLbl>
              <c:idx val="2"/>
              <c:layout>
                <c:manualLayout>
                  <c:x val="0.10712296994399798"/>
                  <c:y val="-0.39423788471025772"/>
                </c:manualLayout>
              </c:layout>
              <c:tx>
                <c:rich>
                  <a:bodyPr/>
                  <a:lstStyle/>
                  <a:p>
                    <a:r>
                      <a:rPr lang="ru-RU"/>
                      <a:t>СН почты</a:t>
                    </a:r>
                    <a:r>
                      <a:rPr lang="ru-RU" baseline="0"/>
                      <a:t> </a:t>
                    </a:r>
                    <a:r>
                      <a:rPr lang="ru-RU"/>
                      <a:t>1;</a:t>
                    </a:r>
                    <a:r>
                      <a:rPr lang="ru-RU" baseline="0"/>
                      <a:t> </a:t>
                    </a:r>
                    <a:r>
                      <a:rPr lang="ru-RU"/>
                      <a:t>1%</a:t>
                    </a:r>
                  </a:p>
                </c:rich>
              </c:tx>
              <c:showLegendKey val="0"/>
              <c:showVal val="1"/>
              <c:showCatName val="1"/>
              <c:showSerName val="0"/>
              <c:showPercent val="1"/>
              <c:showBubbleSize val="0"/>
            </c:dLbl>
            <c:dLbl>
              <c:idx val="3"/>
              <c:layout>
                <c:manualLayout>
                  <c:x val="0.11446454883418315"/>
                  <c:y val="-0.14795335091647382"/>
                </c:manualLayout>
              </c:layout>
              <c:tx>
                <c:rich>
                  <a:bodyPr/>
                  <a:lstStyle/>
                  <a:p>
                    <a:r>
                      <a:rPr lang="ru-RU"/>
                      <a:t>СН ОС</a:t>
                    </a:r>
                    <a:r>
                      <a:rPr lang="ru-RU" baseline="0"/>
                      <a:t> </a:t>
                    </a:r>
                    <a:r>
                      <a:rPr lang="ru-RU"/>
                      <a:t>4;</a:t>
                    </a:r>
                    <a:r>
                      <a:rPr lang="ru-RU" baseline="0"/>
                      <a:t> </a:t>
                    </a:r>
                    <a:r>
                      <a:rPr lang="ru-RU"/>
                      <a:t>6%</a:t>
                    </a:r>
                  </a:p>
                </c:rich>
              </c:tx>
              <c:showLegendKey val="0"/>
              <c:showVal val="1"/>
              <c:showCatName val="1"/>
              <c:showSerName val="0"/>
              <c:showPercent val="1"/>
              <c:showBubbleSize val="0"/>
            </c:dLbl>
            <c:dLbl>
              <c:idx val="4"/>
              <c:layout>
                <c:manualLayout>
                  <c:x val="0.17377410640845414"/>
                  <c:y val="-3.2086365318204246E-2"/>
                </c:manualLayout>
              </c:layout>
              <c:tx>
                <c:rich>
                  <a:bodyPr/>
                  <a:lstStyle/>
                  <a:p>
                    <a:r>
                      <a:rPr lang="ru-RU"/>
                      <a:t>СН вещ</a:t>
                    </a:r>
                    <a:r>
                      <a:rPr lang="ru-RU" baseline="0"/>
                      <a:t> </a:t>
                    </a:r>
                    <a:r>
                      <a:rPr lang="ru-RU"/>
                      <a:t>5;</a:t>
                    </a:r>
                    <a:r>
                      <a:rPr lang="ru-RU" baseline="0"/>
                      <a:t> </a:t>
                    </a:r>
                    <a:r>
                      <a:rPr lang="ru-RU"/>
                      <a:t>7%</a:t>
                    </a:r>
                  </a:p>
                </c:rich>
              </c:tx>
              <c:showLegendKey val="0"/>
              <c:showVal val="1"/>
              <c:showCatName val="1"/>
              <c:showSerName val="0"/>
              <c:showPercent val="1"/>
              <c:showBubbleSize val="0"/>
            </c:dLbl>
            <c:dLbl>
              <c:idx val="5"/>
              <c:layout>
                <c:manualLayout>
                  <c:x val="0.2760525072657467"/>
                  <c:y val="3.4095598838753752E-2"/>
                </c:manualLayout>
              </c:layout>
              <c:tx>
                <c:rich>
                  <a:bodyPr/>
                  <a:lstStyle/>
                  <a:p>
                    <a:r>
                      <a:rPr lang="ru-RU"/>
                      <a:t>СН ПД</a:t>
                    </a:r>
                    <a:r>
                      <a:rPr lang="ru-RU" baseline="0"/>
                      <a:t> </a:t>
                    </a:r>
                    <a:r>
                      <a:rPr lang="ru-RU"/>
                      <a:t>5; </a:t>
                    </a:r>
                    <a:r>
                      <a:rPr lang="ru-RU" baseline="0"/>
                      <a:t> </a:t>
                    </a:r>
                    <a:r>
                      <a:rPr lang="ru-RU"/>
                      <a:t>7%</a:t>
                    </a:r>
                  </a:p>
                </c:rich>
              </c:tx>
              <c:showLegendKey val="0"/>
              <c:showVal val="1"/>
              <c:showCatName val="1"/>
              <c:showSerName val="0"/>
              <c:showPercent val="1"/>
              <c:showBubbleSize val="0"/>
            </c:dLbl>
            <c:dLbl>
              <c:idx val="6"/>
              <c:layout>
                <c:manualLayout>
                  <c:x val="-0.3951041591051821"/>
                  <c:y val="5.4073196937497639E-2"/>
                </c:manualLayout>
              </c:layout>
              <c:tx>
                <c:rich>
                  <a:bodyPr/>
                  <a:lstStyle/>
                  <a:p>
                    <a:r>
                      <a:rPr lang="ru-RU"/>
                      <a:t>О</a:t>
                    </a:r>
                    <a:r>
                      <a:rPr lang="en-US"/>
                      <a:t>C</a:t>
                    </a:r>
                    <a:r>
                      <a:rPr lang="en-US" baseline="0"/>
                      <a:t>   </a:t>
                    </a:r>
                    <a:r>
                      <a:rPr lang="ru-RU"/>
                      <a:t>0;</a:t>
                    </a:r>
                    <a:r>
                      <a:rPr lang="ru-RU" baseline="0"/>
                      <a:t>  </a:t>
                    </a:r>
                    <a:r>
                      <a:rPr lang="ru-RU"/>
                      <a:t>0%</a:t>
                    </a:r>
                  </a:p>
                </c:rich>
              </c:tx>
              <c:showLegendKey val="0"/>
              <c:showVal val="1"/>
              <c:showCatName val="1"/>
              <c:showSerName val="0"/>
              <c:showPercent val="1"/>
              <c:showBubbleSize val="0"/>
            </c:dLbl>
            <c:dLbl>
              <c:idx val="7"/>
              <c:layout>
                <c:manualLayout>
                  <c:x val="0.22792763562230306"/>
                  <c:y val="-6.5678972210860151E-2"/>
                </c:manualLayout>
              </c:layout>
              <c:showLegendKey val="0"/>
              <c:showVal val="1"/>
              <c:showCatName val="1"/>
              <c:showSerName val="0"/>
              <c:showPercent val="1"/>
              <c:showBubbleSize val="0"/>
            </c:dLbl>
            <c:dLbl>
              <c:idx val="8"/>
              <c:layout>
                <c:manualLayout>
                  <c:x val="0.16296475701862626"/>
                  <c:y val="-1.5550136695860564E-2"/>
                </c:manualLayout>
              </c:layout>
              <c:showLegendKey val="0"/>
              <c:showVal val="1"/>
              <c:showCatName val="1"/>
              <c:showSerName val="0"/>
              <c:showPercent val="1"/>
              <c:showBubbleSize val="0"/>
            </c:dLbl>
            <c:dLbl>
              <c:idx val="9"/>
              <c:layout>
                <c:manualLayout>
                  <c:x val="0.27893133154688277"/>
                  <c:y val="-7.4846804828803265E-2"/>
                </c:manualLayout>
              </c:layout>
              <c:showLegendKey val="0"/>
              <c:showVal val="1"/>
              <c:showCatName val="1"/>
              <c:showSerName val="0"/>
              <c:showPercent val="1"/>
              <c:showBubbleSize val="0"/>
            </c:dLbl>
            <c:dLbl>
              <c:idx val="10"/>
              <c:layout>
                <c:manualLayout>
                  <c:x val="0.29618683663627382"/>
                  <c:y val="-4.4881090766822713E-3"/>
                </c:manualLayout>
              </c:layout>
              <c:showLegendKey val="0"/>
              <c:showVal val="1"/>
              <c:showCatName val="1"/>
              <c:showSerName val="0"/>
              <c:showPercent val="1"/>
              <c:showBubbleSize val="0"/>
            </c:dLbl>
            <c:dLbl>
              <c:idx val="11"/>
              <c:layout>
                <c:manualLayout>
                  <c:x val="-0.11038290145661801"/>
                  <c:y val="3.1411127817229531E-2"/>
                </c:manualLayout>
              </c:layout>
              <c:showLegendKey val="0"/>
              <c:showVal val="1"/>
              <c:showCatName val="1"/>
              <c:showSerName val="0"/>
              <c:showPercent val="1"/>
              <c:showBubbleSize val="0"/>
            </c:dLbl>
            <c:dLbl>
              <c:idx val="12"/>
              <c:layout>
                <c:manualLayout>
                  <c:x val="-0.43068428944928527"/>
                  <c:y val="1.2748590847650803E-3"/>
                </c:manualLayout>
              </c:layout>
              <c:showLegendKey val="0"/>
              <c:showVal val="1"/>
              <c:showCatName val="1"/>
              <c:showSerName val="0"/>
              <c:showPercent val="1"/>
              <c:showBubbleSize val="0"/>
            </c:dLbl>
            <c:showLegendKey val="0"/>
            <c:showVal val="1"/>
            <c:showCatName val="1"/>
            <c:showSerName val="0"/>
            <c:showPercent val="1"/>
            <c:showBubbleSize val="0"/>
            <c:showLeaderLines val="1"/>
          </c:dLbls>
          <c:cat>
            <c:strRef>
              <c:f>Лист1!$A$2:$A$8</c:f>
              <c:strCache>
                <c:ptCount val="7"/>
                <c:pt idx="0">
                  <c:v>ОПД</c:v>
                </c:pt>
                <c:pt idx="1">
                  <c:v>СН СМИ</c:v>
                </c:pt>
                <c:pt idx="2">
                  <c:v>СН почты</c:v>
                </c:pt>
                <c:pt idx="3">
                  <c:v>СН ОС</c:v>
                </c:pt>
                <c:pt idx="4">
                  <c:v>СН вещ</c:v>
                </c:pt>
                <c:pt idx="5">
                  <c:v>СН ПД</c:v>
                </c:pt>
                <c:pt idx="6">
                  <c:v>ОС</c:v>
                </c:pt>
              </c:strCache>
            </c:strRef>
          </c:cat>
          <c:val>
            <c:numRef>
              <c:f>Лист1!$B$2:$B$8</c:f>
              <c:numCache>
                <c:formatCode>General</c:formatCode>
                <c:ptCount val="7"/>
                <c:pt idx="0">
                  <c:v>2</c:v>
                </c:pt>
                <c:pt idx="1">
                  <c:v>53</c:v>
                </c:pt>
                <c:pt idx="2">
                  <c:v>1</c:v>
                </c:pt>
                <c:pt idx="3">
                  <c:v>4</c:v>
                </c:pt>
                <c:pt idx="4">
                  <c:v>5</c:v>
                </c:pt>
                <c:pt idx="5">
                  <c:v>5</c:v>
                </c:pt>
                <c:pt idx="6">
                  <c:v>0</c:v>
                </c:pt>
              </c:numCache>
            </c:numRef>
          </c:val>
        </c:ser>
        <c:dLbls>
          <c:showLegendKey val="0"/>
          <c:showVal val="0"/>
          <c:showCatName val="0"/>
          <c:showSerName val="0"/>
          <c:showPercent val="0"/>
          <c:showBubbleSize val="0"/>
          <c:showLeaderLines val="1"/>
        </c:dLbls>
      </c:pie3DChart>
    </c:plotArea>
    <c:legend>
      <c:legendPos val="b"/>
      <c:layout>
        <c:manualLayout>
          <c:xMode val="edge"/>
          <c:yMode val="edge"/>
          <c:x val="9.2517552200999595E-2"/>
          <c:y val="0.84585342855490864"/>
          <c:w val="0.87318660598053954"/>
          <c:h val="0.15013123359580083"/>
        </c:manualLayout>
      </c:layout>
      <c:overlay val="0"/>
    </c:legend>
    <c:plotVisOnly val="1"/>
    <c:dispBlanksAs val="zero"/>
    <c:showDLblsOverMax val="0"/>
  </c:chart>
  <c:spPr>
    <a:gradFill flip="none" rotWithShape="1">
      <a:gsLst>
        <a:gs pos="0">
          <a:sysClr val="window" lastClr="FFFFFF">
            <a:lumMod val="75000"/>
          </a:sysClr>
        </a:gs>
        <a:gs pos="100000">
          <a:sysClr val="window" lastClr="FFFFFF"/>
        </a:gs>
      </a:gsLst>
      <a:path path="shape">
        <a:fillToRect l="50000" t="50000" r="50000" b="50000"/>
      </a:path>
      <a:tileRect/>
    </a:gradFill>
    <a:ln>
      <a:noFill/>
    </a:ln>
  </c:spPr>
  <c:txPr>
    <a:bodyPr/>
    <a:lstStyle/>
    <a:p>
      <a:pPr>
        <a:defRPr>
          <a:latin typeface="Times New Roman" pitchFamily="18" charset="0"/>
          <a:cs typeface="Times New Roman" pitchFamily="18" charset="0"/>
        </a:defRPr>
      </a:pPr>
      <a:endParaRPr lang="ru-RU"/>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200" b="1" i="0" kern="1200" baseline="0">
                <a:solidFill>
                  <a:srgbClr val="000000"/>
                </a:solidFill>
                <a:latin typeface="Times New Roman" pitchFamily="18" charset="0"/>
                <a:cs typeface="Times New Roman" pitchFamily="18" charset="0"/>
              </a:rPr>
              <a:t>Количество плановых проверок и мероприятий СН, проведенных </a:t>
            </a:r>
            <a:r>
              <a:rPr lang="ru-RU" sz="1200" b="1" i="0" u="none" strike="noStrike" baseline="0">
                <a:effectLst/>
                <a:latin typeface="Times New Roman" pitchFamily="18" charset="0"/>
                <a:cs typeface="Times New Roman" pitchFamily="18" charset="0"/>
              </a:rPr>
              <a:t>в 3 квартале </a:t>
            </a:r>
            <a:r>
              <a:rPr lang="ru-RU" sz="1200" b="1" i="0" kern="1200" baseline="0">
                <a:solidFill>
                  <a:srgbClr val="000000"/>
                </a:solidFill>
                <a:latin typeface="Times New Roman" pitchFamily="18" charset="0"/>
                <a:cs typeface="Times New Roman" pitchFamily="18" charset="0"/>
              </a:rPr>
              <a:t>2019 года и</a:t>
            </a:r>
            <a:r>
              <a:rPr lang="ru-RU" sz="1200" b="1" i="0" u="none" strike="noStrike" baseline="0">
                <a:effectLst/>
                <a:latin typeface="Times New Roman" pitchFamily="18" charset="0"/>
                <a:cs typeface="Times New Roman" pitchFamily="18" charset="0"/>
              </a:rPr>
              <a:t> в 3 квартале </a:t>
            </a:r>
            <a:r>
              <a:rPr lang="ru-RU" sz="1200" b="1" i="0" kern="1200" baseline="0">
                <a:solidFill>
                  <a:srgbClr val="000000"/>
                </a:solidFill>
                <a:latin typeface="Times New Roman" pitchFamily="18" charset="0"/>
                <a:cs typeface="Times New Roman" pitchFamily="18" charset="0"/>
              </a:rPr>
              <a:t>2020 года</a:t>
            </a:r>
            <a:endParaRPr lang="ru-RU" sz="1200">
              <a:latin typeface="Times New Roman" pitchFamily="18" charset="0"/>
              <a:cs typeface="Times New Roman" pitchFamily="18" charset="0"/>
            </a:endParaRPr>
          </a:p>
        </c:rich>
      </c:tx>
      <c:layout>
        <c:manualLayout>
          <c:xMode val="edge"/>
          <c:yMode val="edge"/>
          <c:x val="0.19806061620949664"/>
          <c:y val="7.4720389681019714E-5"/>
        </c:manualLayout>
      </c:layout>
      <c:overlay val="0"/>
    </c:title>
    <c:autoTitleDeleted val="0"/>
    <c:view3D>
      <c:rotX val="15"/>
      <c:rotY val="20"/>
      <c:rAngAx val="1"/>
    </c:view3D>
    <c:floor>
      <c:thickness val="0"/>
      <c:spPr>
        <a:solidFill>
          <a:sysClr val="window" lastClr="FFFFFF">
            <a:lumMod val="85000"/>
          </a:sysClr>
        </a:solidFill>
      </c:spPr>
    </c:floor>
    <c:side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sideWall>
    <c:backWall>
      <c:thickness val="0"/>
      <c:spPr>
        <a:gradFill flip="none" rotWithShape="1">
          <a:gsLst>
            <a:gs pos="0">
              <a:sysClr val="window" lastClr="FFFFFF">
                <a:lumMod val="75000"/>
              </a:sysClr>
            </a:gs>
            <a:gs pos="100000">
              <a:sysClr val="window" lastClr="FFFFFF"/>
            </a:gs>
          </a:gsLst>
          <a:path path="rect">
            <a:fillToRect l="50000" t="50000" r="50000" b="50000"/>
          </a:path>
          <a:tileRect/>
        </a:gradFill>
      </c:spPr>
    </c:backWall>
    <c:plotArea>
      <c:layout>
        <c:manualLayout>
          <c:layoutTarget val="inner"/>
          <c:xMode val="edge"/>
          <c:yMode val="edge"/>
          <c:x val="8.9349090431053643E-2"/>
          <c:y val="0.1461001272963047"/>
          <c:w val="0.91051891951006059"/>
          <c:h val="0.53435515136808365"/>
        </c:manualLayout>
      </c:layout>
      <c:bar3DChart>
        <c:barDir val="col"/>
        <c:grouping val="clustered"/>
        <c:varyColors val="0"/>
        <c:ser>
          <c:idx val="0"/>
          <c:order val="0"/>
          <c:tx>
            <c:strRef>
              <c:f>Лист1!$B$1</c:f>
              <c:strCache>
                <c:ptCount val="1"/>
                <c:pt idx="0">
                  <c:v>всего проверок</c:v>
                </c:pt>
              </c:strCache>
            </c:strRef>
          </c:tx>
          <c:spPr>
            <a:solidFill>
              <a:srgbClr val="FF33CC"/>
            </a:solidFill>
            <a:ln>
              <a:solidFill>
                <a:schemeClr val="tx1">
                  <a:lumMod val="85000"/>
                  <a:lumOff val="15000"/>
                </a:schemeClr>
              </a:solidFill>
            </a:ln>
          </c:spPr>
          <c:invertIfNegative val="0"/>
          <c:dLbls>
            <c:dLbl>
              <c:idx val="0"/>
              <c:layout>
                <c:manualLayout>
                  <c:x val="2.3134107728282151E-2"/>
                  <c:y val="-2.188730272302904E-2"/>
                </c:manualLayout>
              </c:layout>
              <c:showLegendKey val="0"/>
              <c:showVal val="1"/>
              <c:showCatName val="0"/>
              <c:showSerName val="0"/>
              <c:showPercent val="0"/>
              <c:showBubbleSize val="0"/>
            </c:dLbl>
            <c:dLbl>
              <c:idx val="1"/>
              <c:layout>
                <c:manualLayout>
                  <c:x val="1.6225481130934621E-2"/>
                  <c:y val="-1.4816694351897673E-2"/>
                </c:manualLayout>
              </c:layout>
              <c:showLegendKey val="0"/>
              <c:showVal val="1"/>
              <c:showCatName val="0"/>
              <c:showSerName val="0"/>
              <c:showPercent val="0"/>
              <c:showBubbleSize val="0"/>
            </c:dLbl>
            <c:txPr>
              <a:bodyPr/>
              <a:lstStyle/>
              <a:p>
                <a:pPr>
                  <a:defRPr sz="900" b="1" i="0"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Лист1!$B$2:$B$3</c:f>
              <c:numCache>
                <c:formatCode>General</c:formatCode>
                <c:ptCount val="2"/>
                <c:pt idx="0">
                  <c:v>91</c:v>
                </c:pt>
                <c:pt idx="1">
                  <c:v>70</c:v>
                </c:pt>
              </c:numCache>
            </c:numRef>
          </c:val>
        </c:ser>
        <c:ser>
          <c:idx val="1"/>
          <c:order val="1"/>
          <c:tx>
            <c:strRef>
              <c:f>Лист1!$C$1</c:f>
              <c:strCache>
                <c:ptCount val="1"/>
                <c:pt idx="0">
                  <c:v>сми</c:v>
                </c:pt>
              </c:strCache>
            </c:strRef>
          </c:tx>
          <c:invertIfNegative val="0"/>
          <c:dLbls>
            <c:dLbl>
              <c:idx val="0"/>
              <c:layout>
                <c:manualLayout>
                  <c:x val="1.6013911361089091E-2"/>
                  <c:y val="-2.6201785933801302E-2"/>
                </c:manualLayout>
              </c:layout>
              <c:showLegendKey val="0"/>
              <c:showVal val="1"/>
              <c:showCatName val="0"/>
              <c:showSerName val="0"/>
              <c:showPercent val="0"/>
              <c:showBubbleSize val="0"/>
            </c:dLbl>
            <c:dLbl>
              <c:idx val="1"/>
              <c:layout>
                <c:manualLayout>
                  <c:x val="1.8845624821925901E-2"/>
                  <c:y val="-2.2198722171614792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Лист1!$C$2:$C$3</c:f>
              <c:numCache>
                <c:formatCode>General</c:formatCode>
                <c:ptCount val="2"/>
                <c:pt idx="0">
                  <c:v>57</c:v>
                </c:pt>
                <c:pt idx="1">
                  <c:v>53</c:v>
                </c:pt>
              </c:numCache>
            </c:numRef>
          </c:val>
        </c:ser>
        <c:ser>
          <c:idx val="2"/>
          <c:order val="2"/>
          <c:tx>
            <c:strRef>
              <c:f>Лист1!$D$1</c:f>
              <c:strCache>
                <c:ptCount val="1"/>
                <c:pt idx="0">
                  <c:v>связь</c:v>
                </c:pt>
              </c:strCache>
            </c:strRef>
          </c:tx>
          <c:invertIfNegative val="0"/>
          <c:dLbls>
            <c:dLbl>
              <c:idx val="0"/>
              <c:layout>
                <c:manualLayout>
                  <c:x val="1.6437223893233249E-2"/>
                  <c:y val="-1.7883923758971437E-2"/>
                </c:manualLayout>
              </c:layout>
              <c:showLegendKey val="0"/>
              <c:showVal val="1"/>
              <c:showCatName val="0"/>
              <c:showSerName val="0"/>
              <c:showPercent val="0"/>
              <c:showBubbleSize val="0"/>
            </c:dLbl>
            <c:dLbl>
              <c:idx val="1"/>
              <c:layout>
                <c:manualLayout>
                  <c:x val="1.6437223893233217E-2"/>
                  <c:y val="-2.2510772023942686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Лист1!$D$2:$D$3</c:f>
              <c:numCache>
                <c:formatCode>General</c:formatCode>
                <c:ptCount val="2"/>
                <c:pt idx="0">
                  <c:v>13</c:v>
                </c:pt>
                <c:pt idx="1">
                  <c:v>5</c:v>
                </c:pt>
              </c:numCache>
            </c:numRef>
          </c:val>
        </c:ser>
        <c:ser>
          <c:idx val="3"/>
          <c:order val="3"/>
          <c:tx>
            <c:strRef>
              <c:f>Лист1!$E$1</c:f>
              <c:strCache>
                <c:ptCount val="1"/>
                <c:pt idx="0">
                  <c:v>опд</c:v>
                </c:pt>
              </c:strCache>
            </c:strRef>
          </c:tx>
          <c:invertIfNegative val="0"/>
          <c:dLbls>
            <c:dLbl>
              <c:idx val="0"/>
              <c:layout>
                <c:manualLayout>
                  <c:x val="1.6225481130934701E-2"/>
                  <c:y val="-1.0189530885055422E-2"/>
                </c:manualLayout>
              </c:layout>
              <c:showLegendKey val="0"/>
              <c:showVal val="1"/>
              <c:showCatName val="0"/>
              <c:showSerName val="0"/>
              <c:showPercent val="0"/>
              <c:showBubbleSize val="0"/>
            </c:dLbl>
            <c:dLbl>
              <c:idx val="1"/>
              <c:layout>
                <c:manualLayout>
                  <c:x val="1.8210915512388941E-2"/>
                  <c:y val="-1.8507708261756264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Лист1!$E$2:$E$3</c:f>
              <c:numCache>
                <c:formatCode>General</c:formatCode>
                <c:ptCount val="2"/>
                <c:pt idx="0">
                  <c:v>15</c:v>
                </c:pt>
                <c:pt idx="1">
                  <c:v>7</c:v>
                </c:pt>
              </c:numCache>
            </c:numRef>
          </c:val>
        </c:ser>
        <c:ser>
          <c:idx val="4"/>
          <c:order val="4"/>
          <c:tx>
            <c:strRef>
              <c:f>Лист1!$F$1</c:f>
              <c:strCache>
                <c:ptCount val="1"/>
                <c:pt idx="0">
                  <c:v>вещание</c:v>
                </c:pt>
              </c:strCache>
            </c:strRef>
          </c:tx>
          <c:invertIfNegative val="0"/>
          <c:dLbls>
            <c:dLbl>
              <c:idx val="0"/>
              <c:layout>
                <c:manualLayout>
                  <c:x val="1.3710862836187065E-2"/>
                  <c:y val="-1.419259464724176E-2"/>
                </c:manualLayout>
              </c:layout>
              <c:showLegendKey val="0"/>
              <c:showVal val="1"/>
              <c:showCatName val="0"/>
              <c:showSerName val="0"/>
              <c:showPercent val="0"/>
              <c:showBubbleSize val="0"/>
            </c:dLbl>
            <c:dLbl>
              <c:idx val="1"/>
              <c:layout>
                <c:manualLayout>
                  <c:x val="2.0302048282539592E-2"/>
                  <c:y val="-1.7571873906643509E-2"/>
                </c:manualLayout>
              </c:layout>
              <c:showLegendKey val="0"/>
              <c:showVal val="1"/>
              <c:showCatName val="0"/>
              <c:showSerName val="0"/>
              <c:showPercent val="0"/>
              <c:showBubbleSize val="0"/>
            </c:dLbl>
            <c:txPr>
              <a:bodyPr/>
              <a:lstStyle/>
              <a:p>
                <a:pPr>
                  <a:defRPr sz="9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Лист1!$A$2:$A$3</c:f>
              <c:strCache>
                <c:ptCount val="2"/>
                <c:pt idx="0">
                  <c:v>3 квартал 2019 года</c:v>
                </c:pt>
                <c:pt idx="1">
                  <c:v>3 квартал 2020 года</c:v>
                </c:pt>
              </c:strCache>
            </c:strRef>
          </c:cat>
          <c:val>
            <c:numRef>
              <c:f>Лист1!$F$2:$F$3</c:f>
              <c:numCache>
                <c:formatCode>General</c:formatCode>
                <c:ptCount val="2"/>
                <c:pt idx="0">
                  <c:v>6</c:v>
                </c:pt>
                <c:pt idx="1">
                  <c:v>5</c:v>
                </c:pt>
              </c:numCache>
            </c:numRef>
          </c:val>
        </c:ser>
        <c:dLbls>
          <c:showLegendKey val="0"/>
          <c:showVal val="1"/>
          <c:showCatName val="0"/>
          <c:showSerName val="0"/>
          <c:showPercent val="0"/>
          <c:showBubbleSize val="0"/>
        </c:dLbls>
        <c:gapWidth val="94"/>
        <c:gapDepth val="280"/>
        <c:shape val="box"/>
        <c:axId val="285119232"/>
        <c:axId val="285120768"/>
        <c:axId val="0"/>
      </c:bar3DChart>
      <c:catAx>
        <c:axId val="285119232"/>
        <c:scaling>
          <c:orientation val="minMax"/>
        </c:scaling>
        <c:delete val="0"/>
        <c:axPos val="b"/>
        <c:numFmt formatCode="General" sourceLinked="1"/>
        <c:majorTickMark val="out"/>
        <c:minorTickMark val="none"/>
        <c:tickLblPos val="nextTo"/>
        <c:txPr>
          <a:bodyPr/>
          <a:lstStyle/>
          <a:p>
            <a:pPr>
              <a:defRPr sz="900" b="1" i="0" baseline="0">
                <a:latin typeface="Times New Roman" pitchFamily="18" charset="0"/>
              </a:defRPr>
            </a:pPr>
            <a:endParaRPr lang="ru-RU"/>
          </a:p>
        </c:txPr>
        <c:crossAx val="285120768"/>
        <c:crosses val="autoZero"/>
        <c:auto val="1"/>
        <c:lblAlgn val="ctr"/>
        <c:lblOffset val="100"/>
        <c:noMultiLvlLbl val="0"/>
      </c:catAx>
      <c:valAx>
        <c:axId val="285120768"/>
        <c:scaling>
          <c:orientation val="minMax"/>
        </c:scaling>
        <c:delete val="0"/>
        <c:axPos val="l"/>
        <c:majorGridlines>
          <c:spPr>
            <a:ln>
              <a:solidFill>
                <a:schemeClr val="bg1"/>
              </a:solidFill>
            </a:ln>
          </c:spPr>
        </c:majorGridlines>
        <c:numFmt formatCode="General" sourceLinked="1"/>
        <c:majorTickMark val="out"/>
        <c:minorTickMark val="none"/>
        <c:tickLblPos val="nextTo"/>
        <c:txPr>
          <a:bodyPr/>
          <a:lstStyle/>
          <a:p>
            <a:pPr>
              <a:defRPr sz="900">
                <a:latin typeface="Times New Roman" pitchFamily="18" charset="0"/>
                <a:cs typeface="Times New Roman" pitchFamily="18" charset="0"/>
              </a:defRPr>
            </a:pPr>
            <a:endParaRPr lang="ru-RU"/>
          </a:p>
        </c:txPr>
        <c:crossAx val="285119232"/>
        <c:crosses val="autoZero"/>
        <c:crossBetween val="between"/>
      </c:valAx>
    </c:plotArea>
    <c:legend>
      <c:legendPos val="b"/>
      <c:layout>
        <c:manualLayout>
          <c:xMode val="edge"/>
          <c:yMode val="edge"/>
          <c:x val="0.20962452232331047"/>
          <c:y val="0.8101320380495286"/>
          <c:w val="0.58996205785157652"/>
          <c:h val="7.8027673725250379E-2"/>
        </c:manualLayout>
      </c:layout>
      <c:overlay val="0"/>
    </c:legend>
    <c:plotVisOnly val="1"/>
    <c:dispBlanksAs val="gap"/>
    <c:showDLblsOverMax val="0"/>
  </c:chart>
  <c:spPr>
    <a:ln>
      <a:noFill/>
    </a:ln>
  </c:sp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0.29466</cdr:x>
      <cdr:y>0.79201</cdr:y>
    </cdr:from>
    <cdr:to>
      <cdr:x>0.83649</cdr:x>
      <cdr:y>0.86445</cdr:y>
    </cdr:to>
    <cdr:sp macro="" textlink="">
      <cdr:nvSpPr>
        <cdr:cNvPr id="2" name="Поле 1"/>
        <cdr:cNvSpPr txBox="1"/>
      </cdr:nvSpPr>
      <cdr:spPr>
        <a:xfrm xmlns:a="http://schemas.openxmlformats.org/drawingml/2006/main">
          <a:off x="1820174" y="2829464"/>
          <a:ext cx="3347049" cy="25879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0.26387</cdr:x>
      <cdr:y>0.78477</cdr:y>
    </cdr:from>
    <cdr:to>
      <cdr:x>0.88301</cdr:x>
      <cdr:y>0.84755</cdr:y>
    </cdr:to>
    <cdr:sp macro="" textlink="">
      <cdr:nvSpPr>
        <cdr:cNvPr id="3" name="Поле 2"/>
        <cdr:cNvSpPr txBox="1"/>
      </cdr:nvSpPr>
      <cdr:spPr>
        <a:xfrm xmlns:a="http://schemas.openxmlformats.org/drawingml/2006/main">
          <a:off x="1630017" y="2803599"/>
          <a:ext cx="3824576" cy="2242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800" b="1">
              <a:latin typeface="Times New Roman" pitchFamily="18" charset="0"/>
              <a:cs typeface="Times New Roman" pitchFamily="18" charset="0"/>
            </a:rPr>
            <a:t>    </a:t>
          </a:r>
          <a:r>
            <a:rPr lang="en-US" sz="800" b="1">
              <a:latin typeface="Times New Roman" pitchFamily="18" charset="0"/>
              <a:cs typeface="Times New Roman" pitchFamily="18" charset="0"/>
            </a:rPr>
            <a:t>3</a:t>
          </a:r>
          <a:r>
            <a:rPr lang="ru-RU" sz="800" b="1">
              <a:latin typeface="Times New Roman" pitchFamily="18" charset="0"/>
              <a:cs typeface="Times New Roman" pitchFamily="18" charset="0"/>
            </a:rPr>
            <a:t> квартал</a:t>
          </a:r>
          <a:r>
            <a:rPr lang="ru-RU" sz="800" b="1" baseline="0">
              <a:latin typeface="Times New Roman" pitchFamily="18" charset="0"/>
              <a:cs typeface="Times New Roman" pitchFamily="18" charset="0"/>
            </a:rPr>
            <a:t> </a:t>
          </a:r>
          <a:r>
            <a:rPr lang="ru-RU" sz="800" b="1">
              <a:latin typeface="Times New Roman" pitchFamily="18" charset="0"/>
              <a:cs typeface="Times New Roman" pitchFamily="18" charset="0"/>
            </a:rPr>
            <a:t>2019 года</a:t>
          </a:r>
          <a:r>
            <a:rPr lang="ru-RU" sz="800">
              <a:latin typeface="Times New Roman" pitchFamily="18" charset="0"/>
              <a:cs typeface="Times New Roman" pitchFamily="18" charset="0"/>
            </a:rPr>
            <a:t>	     </a:t>
          </a:r>
          <a:r>
            <a:rPr lang="en-US" sz="800" b="1">
              <a:latin typeface="Times New Roman" pitchFamily="18" charset="0"/>
              <a:cs typeface="Times New Roman" pitchFamily="18" charset="0"/>
            </a:rPr>
            <a:t>3</a:t>
          </a:r>
          <a:r>
            <a:rPr lang="ru-RU" sz="800" b="1">
              <a:latin typeface="Times New Roman" pitchFamily="18" charset="0"/>
              <a:cs typeface="Times New Roman" pitchFamily="18" charset="0"/>
            </a:rPr>
            <a:t> квартал 2020 года</a:t>
          </a:r>
          <a:endParaRPr lang="ru-RU" sz="800" b="1">
            <a:solidFill>
              <a:schemeClr val="tx1"/>
            </a:solidFill>
            <a:latin typeface="Times New Roman" pitchFamily="18" charset="0"/>
            <a:cs typeface="Times New Roman" pitchFamily="18"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0.16737</cdr:x>
      <cdr:y>0.69738</cdr:y>
    </cdr:from>
    <cdr:to>
      <cdr:x>0.94959</cdr:x>
      <cdr:y>0.75561</cdr:y>
    </cdr:to>
    <cdr:sp macro="" textlink="">
      <cdr:nvSpPr>
        <cdr:cNvPr id="2" name="Поле 1"/>
        <cdr:cNvSpPr txBox="1"/>
      </cdr:nvSpPr>
      <cdr:spPr>
        <a:xfrm xmlns:a="http://schemas.openxmlformats.org/drawingml/2006/main">
          <a:off x="1041969" y="3437740"/>
          <a:ext cx="4869742" cy="28704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ru-RU" sz="1000">
              <a:latin typeface="Times New Roman" panose="02020603050405020304" pitchFamily="18" charset="0"/>
              <a:cs typeface="Times New Roman" panose="02020603050405020304" pitchFamily="18" charset="0"/>
            </a:rPr>
            <a:t>по состоянию на 01.10.2019	</a:t>
          </a:r>
          <a:r>
            <a:rPr lang="ru-RU" sz="1000" baseline="0">
              <a:latin typeface="Times New Roman" panose="02020603050405020304" pitchFamily="18" charset="0"/>
              <a:cs typeface="Times New Roman" panose="02020603050405020304" pitchFamily="18" charset="0"/>
            </a:rPr>
            <a:t>                 </a:t>
          </a:r>
          <a:r>
            <a:rPr lang="ru-RU" sz="1000">
              <a:latin typeface="Times New Roman" panose="02020603050405020304" pitchFamily="18" charset="0"/>
              <a:cs typeface="Times New Roman" panose="02020603050405020304" pitchFamily="18" charset="0"/>
            </a:rPr>
            <a:t> по состоянию на 01.10.2020</a:t>
          </a:r>
        </a:p>
      </cdr:txBody>
    </cdr:sp>
  </cdr:relSizeAnchor>
</c:userShapes>
</file>

<file path=word/theme/theme1.xml><?xml version="1.0" encoding="utf-8"?>
<a:theme xmlns:a="http://schemas.openxmlformats.org/drawingml/2006/main" name="Тема Office">
  <a:themeElements>
    <a:clrScheme name="Базовая">
      <a:dk1>
        <a:sysClr val="windowText" lastClr="000000"/>
      </a:dk1>
      <a:lt1>
        <a:sysClr val="window" lastClr="FFFFFF"/>
      </a:lt1>
      <a:dk2>
        <a:srgbClr val="242852"/>
      </a:dk2>
      <a:lt2>
        <a:srgbClr val="ACCBF9"/>
      </a:lt2>
      <a:accent1>
        <a:srgbClr val="629DD1"/>
      </a:accent1>
      <a:accent2>
        <a:srgbClr val="297FD5"/>
      </a:accent2>
      <a:accent3>
        <a:srgbClr val="7F8FA9"/>
      </a:accent3>
      <a:accent4>
        <a:srgbClr val="4A66AC"/>
      </a:accent4>
      <a:accent5>
        <a:srgbClr val="5AA2AE"/>
      </a:accent5>
      <a:accent6>
        <a:srgbClr val="9D90A0"/>
      </a:accent6>
      <a:hlink>
        <a:srgbClr val="9454C3"/>
      </a:hlink>
      <a:folHlink>
        <a:srgbClr val="3EBBF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5ECFD2-37FA-4DA2-A126-382A13EBCB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128</Pages>
  <Words>28621</Words>
  <Characters>163145</Characters>
  <Application>Microsoft Office Word</Application>
  <DocSecurity>0</DocSecurity>
  <Lines>1359</Lines>
  <Paragraphs>382</Paragraphs>
  <ScaleCrop>false</ScaleCrop>
  <HeadingPairs>
    <vt:vector size="2" baseType="variant">
      <vt:variant>
        <vt:lpstr>Название</vt:lpstr>
      </vt:variant>
      <vt:variant>
        <vt:i4>1</vt:i4>
      </vt:variant>
    </vt:vector>
  </HeadingPairs>
  <TitlesOfParts>
    <vt:vector size="1" baseType="lpstr">
      <vt:lpstr/>
    </vt:vector>
  </TitlesOfParts>
  <Company>Krokoz™</Company>
  <LinksUpToDate>false</LinksUpToDate>
  <CharactersWithSpaces>191384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Зубкова</cp:lastModifiedBy>
  <cp:revision>5</cp:revision>
  <cp:lastPrinted>2020-10-05T11:02:00Z</cp:lastPrinted>
  <dcterms:created xsi:type="dcterms:W3CDTF">2020-10-06T09:58:00Z</dcterms:created>
  <dcterms:modified xsi:type="dcterms:W3CDTF">2020-10-06T10:33:00Z</dcterms:modified>
</cp:coreProperties>
</file>