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641542" w:rsidRDefault="00987716" w:rsidP="003F700C">
      <w:pPr>
        <w:spacing w:after="0"/>
        <w:ind w:firstLine="567"/>
        <w:jc w:val="center"/>
        <w:rPr>
          <w:rFonts w:ascii="Times New Roman" w:hAnsi="Times New Roman" w:cs="Times New Roman"/>
        </w:rPr>
      </w:pPr>
      <w:r w:rsidRPr="00641542">
        <w:rPr>
          <w:rFonts w:ascii="Times New Roman" w:eastAsia="Times New Roman" w:hAnsi="Times New Roman" w:cs="Times New Roman"/>
          <w:noProof/>
          <w:sz w:val="26"/>
          <w:szCs w:val="20"/>
          <w:lang w:eastAsia="ru-RU"/>
        </w:rPr>
        <w:drawing>
          <wp:inline distT="0" distB="0" distL="0" distR="0" wp14:anchorId="1A02843D" wp14:editId="6D97DB38">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8E3553" w:rsidRPr="00641542" w:rsidRDefault="008E3553" w:rsidP="003F700C">
      <w:pPr>
        <w:spacing w:after="0"/>
        <w:ind w:left="284"/>
        <w:jc w:val="center"/>
        <w:rPr>
          <w:rFonts w:ascii="Times New Roman" w:hAnsi="Times New Roman" w:cs="Times New Roman"/>
          <w:sz w:val="28"/>
          <w:szCs w:val="28"/>
        </w:rPr>
      </w:pPr>
    </w:p>
    <w:p w:rsidR="008E3553" w:rsidRPr="00641542" w:rsidRDefault="008E3553" w:rsidP="003F700C">
      <w:pPr>
        <w:spacing w:after="0"/>
        <w:ind w:left="284"/>
        <w:jc w:val="center"/>
        <w:rPr>
          <w:rFonts w:ascii="Times New Roman" w:hAnsi="Times New Roman" w:cs="Times New Roman"/>
          <w:sz w:val="28"/>
          <w:szCs w:val="28"/>
        </w:rPr>
      </w:pPr>
    </w:p>
    <w:p w:rsidR="008E3553" w:rsidRPr="00641542" w:rsidRDefault="008E3553" w:rsidP="003F700C">
      <w:pPr>
        <w:spacing w:after="0"/>
        <w:ind w:left="284"/>
        <w:jc w:val="center"/>
        <w:rPr>
          <w:rFonts w:ascii="Times New Roman" w:hAnsi="Times New Roman" w:cs="Times New Roman"/>
          <w:sz w:val="28"/>
          <w:szCs w:val="28"/>
        </w:rPr>
      </w:pPr>
    </w:p>
    <w:p w:rsidR="008E3553" w:rsidRPr="00641542" w:rsidRDefault="008E3553"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ind w:left="284"/>
        <w:jc w:val="center"/>
        <w:rPr>
          <w:rFonts w:ascii="Times New Roman" w:hAnsi="Times New Roman" w:cs="Times New Roman"/>
          <w:sz w:val="28"/>
          <w:szCs w:val="28"/>
        </w:rPr>
      </w:pPr>
    </w:p>
    <w:p w:rsidR="00987716" w:rsidRPr="00641542" w:rsidRDefault="00987716" w:rsidP="003F700C">
      <w:pPr>
        <w:spacing w:after="0" w:line="360" w:lineRule="auto"/>
        <w:ind w:left="284"/>
        <w:jc w:val="center"/>
        <w:rPr>
          <w:rFonts w:ascii="Times New Roman" w:hAnsi="Times New Roman" w:cs="Times New Roman"/>
          <w:sz w:val="28"/>
          <w:szCs w:val="28"/>
        </w:rPr>
      </w:pPr>
    </w:p>
    <w:p w:rsidR="00987716" w:rsidRPr="00641542" w:rsidRDefault="00987716" w:rsidP="003F700C">
      <w:pPr>
        <w:spacing w:after="0" w:line="360" w:lineRule="auto"/>
        <w:jc w:val="center"/>
        <w:rPr>
          <w:rFonts w:ascii="Times New Roman" w:hAnsi="Times New Roman" w:cs="Times New Roman"/>
          <w:b/>
          <w:spacing w:val="10"/>
          <w:sz w:val="36"/>
          <w:szCs w:val="36"/>
        </w:rPr>
      </w:pPr>
      <w:r w:rsidRPr="00641542">
        <w:rPr>
          <w:rFonts w:ascii="Times New Roman" w:hAnsi="Times New Roman" w:cs="Times New Roman"/>
          <w:b/>
          <w:spacing w:val="10"/>
          <w:sz w:val="36"/>
          <w:szCs w:val="36"/>
        </w:rPr>
        <w:t>Отчет</w:t>
      </w:r>
    </w:p>
    <w:p w:rsidR="00987716" w:rsidRPr="00641542" w:rsidRDefault="00987716" w:rsidP="003F700C">
      <w:pPr>
        <w:spacing w:after="0" w:line="360" w:lineRule="auto"/>
        <w:jc w:val="center"/>
        <w:rPr>
          <w:rFonts w:ascii="Times New Roman" w:hAnsi="Times New Roman" w:cs="Times New Roman"/>
          <w:b/>
          <w:spacing w:val="10"/>
          <w:sz w:val="36"/>
          <w:szCs w:val="36"/>
        </w:rPr>
      </w:pPr>
      <w:r w:rsidRPr="00641542">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641542" w:rsidRDefault="00987716" w:rsidP="003F700C">
      <w:pPr>
        <w:spacing w:after="0" w:line="360" w:lineRule="auto"/>
        <w:jc w:val="center"/>
        <w:rPr>
          <w:rFonts w:ascii="Times New Roman" w:hAnsi="Times New Roman" w:cs="Times New Roman"/>
          <w:b/>
          <w:spacing w:val="10"/>
          <w:sz w:val="36"/>
          <w:szCs w:val="36"/>
        </w:rPr>
      </w:pPr>
      <w:r w:rsidRPr="00641542">
        <w:rPr>
          <w:rFonts w:ascii="Times New Roman" w:hAnsi="Times New Roman" w:cs="Times New Roman"/>
          <w:b/>
          <w:spacing w:val="10"/>
          <w:sz w:val="36"/>
          <w:szCs w:val="36"/>
        </w:rPr>
        <w:t>по Волгоградской области и Республике Калмыкия</w:t>
      </w:r>
    </w:p>
    <w:p w:rsidR="00987716" w:rsidRPr="00641542" w:rsidRDefault="00066DB5" w:rsidP="003F700C">
      <w:pPr>
        <w:spacing w:after="0" w:line="360" w:lineRule="auto"/>
        <w:jc w:val="center"/>
        <w:rPr>
          <w:rFonts w:ascii="Times New Roman" w:hAnsi="Times New Roman" w:cs="Times New Roman"/>
          <w:b/>
          <w:spacing w:val="10"/>
          <w:sz w:val="36"/>
          <w:szCs w:val="36"/>
        </w:rPr>
      </w:pPr>
      <w:r w:rsidRPr="00641542">
        <w:rPr>
          <w:rFonts w:ascii="Times New Roman" w:hAnsi="Times New Roman" w:cs="Times New Roman"/>
          <w:b/>
          <w:spacing w:val="10"/>
          <w:sz w:val="36"/>
          <w:szCs w:val="36"/>
        </w:rPr>
        <w:t>за 9 месяцев</w:t>
      </w:r>
      <w:r w:rsidR="009A4102" w:rsidRPr="00641542">
        <w:rPr>
          <w:rFonts w:ascii="Times New Roman" w:hAnsi="Times New Roman" w:cs="Times New Roman"/>
          <w:b/>
          <w:spacing w:val="10"/>
          <w:sz w:val="36"/>
          <w:szCs w:val="36"/>
        </w:rPr>
        <w:t xml:space="preserve"> </w:t>
      </w:r>
      <w:r w:rsidR="00987716" w:rsidRPr="00641542">
        <w:rPr>
          <w:rFonts w:ascii="Times New Roman" w:hAnsi="Times New Roman" w:cs="Times New Roman"/>
          <w:b/>
          <w:spacing w:val="10"/>
          <w:sz w:val="36"/>
          <w:szCs w:val="36"/>
        </w:rPr>
        <w:t>201</w:t>
      </w:r>
      <w:r w:rsidR="009A4102" w:rsidRPr="00641542">
        <w:rPr>
          <w:rFonts w:ascii="Times New Roman" w:hAnsi="Times New Roman" w:cs="Times New Roman"/>
          <w:b/>
          <w:spacing w:val="10"/>
          <w:sz w:val="36"/>
          <w:szCs w:val="36"/>
        </w:rPr>
        <w:t>5</w:t>
      </w:r>
      <w:r w:rsidR="00987716" w:rsidRPr="00641542">
        <w:rPr>
          <w:rFonts w:ascii="Times New Roman" w:hAnsi="Times New Roman" w:cs="Times New Roman"/>
          <w:b/>
          <w:spacing w:val="10"/>
          <w:sz w:val="36"/>
          <w:szCs w:val="36"/>
        </w:rPr>
        <w:t xml:space="preserve"> год</w:t>
      </w:r>
      <w:r w:rsidR="009A4102" w:rsidRPr="00641542">
        <w:rPr>
          <w:rFonts w:ascii="Times New Roman" w:hAnsi="Times New Roman" w:cs="Times New Roman"/>
          <w:b/>
          <w:spacing w:val="10"/>
          <w:sz w:val="36"/>
          <w:szCs w:val="36"/>
        </w:rPr>
        <w:t>а</w:t>
      </w: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8E3553" w:rsidRPr="00641542" w:rsidRDefault="008E3553" w:rsidP="003F700C">
      <w:pPr>
        <w:spacing w:after="0" w:line="240" w:lineRule="auto"/>
        <w:rPr>
          <w:rFonts w:ascii="Times New Roman" w:hAnsi="Times New Roman" w:cs="Times New Roman"/>
          <w:sz w:val="28"/>
          <w:szCs w:val="28"/>
        </w:rPr>
      </w:pPr>
    </w:p>
    <w:p w:rsidR="008E3553" w:rsidRPr="00641542" w:rsidRDefault="008E3553" w:rsidP="003F700C">
      <w:pPr>
        <w:spacing w:after="0" w:line="240" w:lineRule="auto"/>
        <w:rPr>
          <w:rFonts w:ascii="Times New Roman" w:hAnsi="Times New Roman" w:cs="Times New Roman"/>
          <w:sz w:val="28"/>
          <w:szCs w:val="28"/>
        </w:rPr>
      </w:pPr>
    </w:p>
    <w:p w:rsidR="008E3553" w:rsidRPr="00641542" w:rsidRDefault="008E3553" w:rsidP="003F700C">
      <w:pPr>
        <w:spacing w:after="0" w:line="240" w:lineRule="auto"/>
        <w:rPr>
          <w:rFonts w:ascii="Times New Roman" w:hAnsi="Times New Roman" w:cs="Times New Roman"/>
          <w:sz w:val="28"/>
          <w:szCs w:val="28"/>
        </w:rPr>
      </w:pPr>
    </w:p>
    <w:p w:rsidR="008E3553" w:rsidRPr="00641542" w:rsidRDefault="008E3553" w:rsidP="003F700C">
      <w:pPr>
        <w:spacing w:after="0" w:line="240" w:lineRule="auto"/>
        <w:rPr>
          <w:rFonts w:ascii="Times New Roman" w:hAnsi="Times New Roman" w:cs="Times New Roman"/>
          <w:sz w:val="28"/>
          <w:szCs w:val="28"/>
        </w:rPr>
      </w:pPr>
    </w:p>
    <w:p w:rsidR="008E3553" w:rsidRPr="00641542" w:rsidRDefault="008E3553" w:rsidP="003F700C">
      <w:pPr>
        <w:spacing w:after="0" w:line="240" w:lineRule="auto"/>
        <w:rPr>
          <w:rFonts w:ascii="Times New Roman" w:hAnsi="Times New Roman" w:cs="Times New Roman"/>
          <w:sz w:val="28"/>
          <w:szCs w:val="28"/>
        </w:rPr>
      </w:pPr>
    </w:p>
    <w:p w:rsidR="00F33070" w:rsidRPr="00641542" w:rsidRDefault="00F33070"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F33070" w:rsidRPr="00641542" w:rsidRDefault="00F33070"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jc w:val="center"/>
        <w:rPr>
          <w:rFonts w:ascii="Times New Roman" w:hAnsi="Times New Roman" w:cs="Times New Roman"/>
          <w:b/>
          <w:sz w:val="28"/>
          <w:szCs w:val="28"/>
        </w:rPr>
      </w:pPr>
    </w:p>
    <w:p w:rsidR="00987716" w:rsidRPr="00641542" w:rsidRDefault="00987716" w:rsidP="003F700C">
      <w:pPr>
        <w:spacing w:after="0" w:line="240" w:lineRule="auto"/>
        <w:jc w:val="center"/>
        <w:rPr>
          <w:rFonts w:ascii="Times New Roman" w:hAnsi="Times New Roman" w:cs="Times New Roman"/>
          <w:b/>
          <w:sz w:val="28"/>
          <w:szCs w:val="28"/>
        </w:rPr>
      </w:pPr>
    </w:p>
    <w:p w:rsidR="00987716" w:rsidRPr="00641542" w:rsidRDefault="00987716" w:rsidP="003F700C">
      <w:pPr>
        <w:spacing w:after="0" w:line="240" w:lineRule="auto"/>
        <w:jc w:val="center"/>
        <w:rPr>
          <w:rFonts w:ascii="Times New Roman" w:hAnsi="Times New Roman" w:cs="Times New Roman"/>
          <w:sz w:val="16"/>
          <w:szCs w:val="16"/>
        </w:rPr>
      </w:pPr>
    </w:p>
    <w:p w:rsidR="00987716" w:rsidRPr="00641542" w:rsidRDefault="00987716" w:rsidP="003F700C">
      <w:pPr>
        <w:spacing w:after="0" w:line="240" w:lineRule="auto"/>
        <w:rPr>
          <w:rFonts w:ascii="Times New Roman" w:hAnsi="Times New Roman" w:cs="Times New Roman"/>
          <w:sz w:val="28"/>
          <w:szCs w:val="28"/>
        </w:rPr>
      </w:pPr>
    </w:p>
    <w:p w:rsidR="00987716" w:rsidRPr="00641542" w:rsidRDefault="00987716" w:rsidP="003F700C">
      <w:pPr>
        <w:spacing w:after="0" w:line="240" w:lineRule="auto"/>
        <w:jc w:val="center"/>
        <w:rPr>
          <w:rFonts w:ascii="Times New Roman" w:hAnsi="Times New Roman" w:cs="Times New Roman"/>
          <w:sz w:val="28"/>
          <w:szCs w:val="28"/>
        </w:rPr>
      </w:pPr>
      <w:r w:rsidRPr="00641542">
        <w:rPr>
          <w:rFonts w:ascii="Times New Roman" w:hAnsi="Times New Roman" w:cs="Times New Roman"/>
          <w:sz w:val="28"/>
          <w:szCs w:val="28"/>
        </w:rPr>
        <w:t>г. Волгоград</w:t>
      </w:r>
    </w:p>
    <w:p w:rsidR="00B94019" w:rsidRPr="00641542" w:rsidRDefault="00B94019" w:rsidP="003F700C">
      <w:pPr>
        <w:spacing w:after="0"/>
        <w:rPr>
          <w:rFonts w:ascii="Times New Roman" w:hAnsi="Times New Roman" w:cs="Times New Roman"/>
          <w:sz w:val="28"/>
          <w:szCs w:val="28"/>
        </w:rPr>
      </w:pPr>
      <w:r w:rsidRPr="00641542">
        <w:rPr>
          <w:rFonts w:ascii="Times New Roman" w:hAnsi="Times New Roman" w:cs="Times New Roman"/>
          <w:sz w:val="28"/>
          <w:szCs w:val="28"/>
        </w:rPr>
        <w:br w:type="page"/>
      </w:r>
    </w:p>
    <w:p w:rsidR="00EA244B" w:rsidRPr="00641542" w:rsidRDefault="00EA244B" w:rsidP="003F700C">
      <w:pPr>
        <w:spacing w:after="0" w:line="360" w:lineRule="auto"/>
        <w:jc w:val="center"/>
        <w:rPr>
          <w:rFonts w:ascii="Times New Roman" w:hAnsi="Times New Roman" w:cs="Times New Roman"/>
          <w:b/>
          <w:sz w:val="28"/>
          <w:szCs w:val="28"/>
        </w:rPr>
      </w:pPr>
      <w:r w:rsidRPr="00641542">
        <w:rPr>
          <w:rFonts w:ascii="Times New Roman" w:hAnsi="Times New Roman" w:cs="Times New Roman"/>
          <w:b/>
          <w:sz w:val="28"/>
          <w:szCs w:val="28"/>
        </w:rPr>
        <w:lastRenderedPageBreak/>
        <w:t>Содержание</w:t>
      </w:r>
    </w:p>
    <w:p w:rsidR="00EA244B" w:rsidRPr="00641542" w:rsidRDefault="00EA244B" w:rsidP="003F700C">
      <w:pPr>
        <w:spacing w:after="0" w:line="360" w:lineRule="auto"/>
        <w:jc w:val="center"/>
        <w:rPr>
          <w:rFonts w:ascii="Times New Roman" w:hAnsi="Times New Roman" w:cs="Times New Roman"/>
          <w:sz w:val="28"/>
          <w:szCs w:val="28"/>
        </w:rPr>
      </w:pPr>
    </w:p>
    <w:p w:rsidR="00EA244B" w:rsidRPr="00641542" w:rsidRDefault="00EA244B" w:rsidP="003F700C">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t>I. Сведения о выполнении полномочий, возложенных на территориальный</w:t>
      </w:r>
      <w:r w:rsidR="00B94019" w:rsidRPr="00641542">
        <w:rPr>
          <w:rFonts w:ascii="Times New Roman" w:hAnsi="Times New Roman" w:cs="Times New Roman"/>
          <w:b/>
          <w:sz w:val="28"/>
          <w:szCs w:val="28"/>
        </w:rPr>
        <w:t xml:space="preserve"> орган Роскомнадзора</w:t>
      </w:r>
    </w:p>
    <w:p w:rsidR="00EA244B" w:rsidRPr="00641542" w:rsidRDefault="00EA244B"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641542">
        <w:rPr>
          <w:rFonts w:ascii="Times New Roman" w:hAnsi="Times New Roman" w:cs="Times New Roman"/>
          <w:sz w:val="28"/>
          <w:szCs w:val="28"/>
        </w:rPr>
        <w:t xml:space="preserve">и </w:t>
      </w:r>
      <w:r w:rsidRPr="00641542">
        <w:rPr>
          <w:rFonts w:ascii="Times New Roman" w:hAnsi="Times New Roman" w:cs="Times New Roman"/>
          <w:sz w:val="28"/>
          <w:szCs w:val="28"/>
        </w:rPr>
        <w:t xml:space="preserve">мероприятий </w:t>
      </w:r>
      <w:r w:rsidR="00B94019" w:rsidRPr="00641542">
        <w:rPr>
          <w:rFonts w:ascii="Times New Roman" w:hAnsi="Times New Roman" w:cs="Times New Roman"/>
          <w:sz w:val="28"/>
          <w:szCs w:val="28"/>
        </w:rPr>
        <w:t>по систематическому наблюдению</w:t>
      </w:r>
    </w:p>
    <w:p w:rsidR="00EA244B" w:rsidRPr="00641542" w:rsidRDefault="00EA244B"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641542">
        <w:rPr>
          <w:rFonts w:ascii="Times New Roman" w:hAnsi="Times New Roman" w:cs="Times New Roman"/>
          <w:sz w:val="28"/>
          <w:szCs w:val="28"/>
        </w:rPr>
        <w:t>о систематическому наблюдению</w:t>
      </w:r>
      <w:r w:rsidR="00B94019" w:rsidRPr="00641542">
        <w:rPr>
          <w:rFonts w:ascii="Times New Roman" w:hAnsi="Times New Roman" w:cs="Times New Roman"/>
          <w:sz w:val="28"/>
          <w:szCs w:val="28"/>
        </w:rPr>
        <w:tab/>
      </w:r>
    </w:p>
    <w:p w:rsidR="00EA244B" w:rsidRPr="00641542" w:rsidRDefault="00EA244B"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1.3. Выполнение полномочий в уста</w:t>
      </w:r>
      <w:r w:rsidR="00B94019" w:rsidRPr="00641542">
        <w:rPr>
          <w:rFonts w:ascii="Times New Roman" w:hAnsi="Times New Roman" w:cs="Times New Roman"/>
          <w:sz w:val="28"/>
          <w:szCs w:val="28"/>
        </w:rPr>
        <w:t>новленных сферах деятельности</w:t>
      </w:r>
    </w:p>
    <w:p w:rsidR="00EA244B" w:rsidRPr="00641542" w:rsidRDefault="00EA244B"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1.3.1. Основн</w:t>
      </w:r>
      <w:r w:rsidR="00B94019" w:rsidRPr="00641542">
        <w:rPr>
          <w:rFonts w:ascii="Times New Roman" w:hAnsi="Times New Roman" w:cs="Times New Roman"/>
          <w:sz w:val="28"/>
          <w:szCs w:val="28"/>
        </w:rPr>
        <w:t>ые функции</w:t>
      </w:r>
    </w:p>
    <w:p w:rsidR="00EA244B" w:rsidRPr="00641542" w:rsidRDefault="00B94019"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1.3.2. Обеспечивающие функции</w:t>
      </w:r>
    </w:p>
    <w:p w:rsidR="00EA244B" w:rsidRPr="00641542" w:rsidRDefault="00EA244B" w:rsidP="003F700C">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t>II. Сведения о показател</w:t>
      </w:r>
      <w:r w:rsidR="00B94019" w:rsidRPr="00641542">
        <w:rPr>
          <w:rFonts w:ascii="Times New Roman" w:hAnsi="Times New Roman" w:cs="Times New Roman"/>
          <w:b/>
          <w:sz w:val="28"/>
          <w:szCs w:val="28"/>
        </w:rPr>
        <w:t>ях эффективности деятельности</w:t>
      </w:r>
    </w:p>
    <w:p w:rsidR="00EA244B" w:rsidRPr="00641542" w:rsidRDefault="00EA244B" w:rsidP="003F700C">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t xml:space="preserve">III. Выводы по результатам деятельности </w:t>
      </w:r>
      <w:r w:rsidR="00066DB5" w:rsidRPr="00641542">
        <w:rPr>
          <w:rFonts w:ascii="Times New Roman" w:hAnsi="Times New Roman" w:cs="Times New Roman"/>
          <w:b/>
          <w:sz w:val="28"/>
          <w:szCs w:val="28"/>
        </w:rPr>
        <w:t>за 9 месяцев</w:t>
      </w:r>
      <w:r w:rsidR="009A4102" w:rsidRPr="00641542">
        <w:rPr>
          <w:rFonts w:ascii="Times New Roman" w:hAnsi="Times New Roman" w:cs="Times New Roman"/>
          <w:b/>
          <w:sz w:val="28"/>
          <w:szCs w:val="28"/>
        </w:rPr>
        <w:t xml:space="preserve"> </w:t>
      </w:r>
      <w:r w:rsidR="00CC75EF" w:rsidRPr="00641542">
        <w:rPr>
          <w:rFonts w:ascii="Times New Roman" w:hAnsi="Times New Roman" w:cs="Times New Roman"/>
          <w:b/>
          <w:sz w:val="28"/>
          <w:szCs w:val="28"/>
        </w:rPr>
        <w:t>201</w:t>
      </w:r>
      <w:r w:rsidR="009A4102" w:rsidRPr="00641542">
        <w:rPr>
          <w:rFonts w:ascii="Times New Roman" w:hAnsi="Times New Roman" w:cs="Times New Roman"/>
          <w:b/>
          <w:sz w:val="28"/>
          <w:szCs w:val="28"/>
        </w:rPr>
        <w:t>5</w:t>
      </w:r>
      <w:r w:rsidR="00CC75EF" w:rsidRPr="00641542">
        <w:rPr>
          <w:rFonts w:ascii="Times New Roman" w:hAnsi="Times New Roman" w:cs="Times New Roman"/>
          <w:b/>
          <w:sz w:val="28"/>
          <w:szCs w:val="28"/>
        </w:rPr>
        <w:t xml:space="preserve"> год</w:t>
      </w:r>
      <w:r w:rsidR="009A4102" w:rsidRPr="00641542">
        <w:rPr>
          <w:rFonts w:ascii="Times New Roman" w:hAnsi="Times New Roman" w:cs="Times New Roman"/>
          <w:b/>
          <w:sz w:val="28"/>
          <w:szCs w:val="28"/>
        </w:rPr>
        <w:t>а</w:t>
      </w:r>
      <w:r w:rsidRPr="00641542">
        <w:rPr>
          <w:rFonts w:ascii="Times New Roman" w:hAnsi="Times New Roman" w:cs="Times New Roman"/>
          <w:b/>
          <w:sz w:val="28"/>
          <w:szCs w:val="28"/>
        </w:rPr>
        <w:t xml:space="preserve"> и предло</w:t>
      </w:r>
      <w:r w:rsidR="00B94019" w:rsidRPr="00641542">
        <w:rPr>
          <w:rFonts w:ascii="Times New Roman" w:hAnsi="Times New Roman" w:cs="Times New Roman"/>
          <w:b/>
          <w:sz w:val="28"/>
          <w:szCs w:val="28"/>
        </w:rPr>
        <w:t>жения по ее совершенствованию</w:t>
      </w:r>
    </w:p>
    <w:p w:rsidR="00987716" w:rsidRPr="00641542" w:rsidRDefault="00987716" w:rsidP="003F700C">
      <w:pPr>
        <w:spacing w:after="0" w:line="240" w:lineRule="auto"/>
        <w:jc w:val="center"/>
        <w:rPr>
          <w:rFonts w:ascii="Times New Roman" w:hAnsi="Times New Roman" w:cs="Times New Roman"/>
          <w:sz w:val="28"/>
          <w:szCs w:val="28"/>
        </w:rPr>
      </w:pPr>
    </w:p>
    <w:p w:rsidR="00B94019" w:rsidRPr="00641542" w:rsidRDefault="00B94019" w:rsidP="003F700C">
      <w:pPr>
        <w:spacing w:after="0"/>
        <w:rPr>
          <w:rFonts w:ascii="Times New Roman" w:hAnsi="Times New Roman" w:cs="Times New Roman"/>
          <w:sz w:val="28"/>
          <w:szCs w:val="28"/>
        </w:rPr>
      </w:pPr>
      <w:r w:rsidRPr="00641542">
        <w:rPr>
          <w:rFonts w:ascii="Times New Roman" w:hAnsi="Times New Roman" w:cs="Times New Roman"/>
          <w:sz w:val="28"/>
          <w:szCs w:val="28"/>
        </w:rPr>
        <w:br w:type="page"/>
      </w:r>
    </w:p>
    <w:p w:rsidR="00B94019" w:rsidRPr="00641542" w:rsidRDefault="00B94019" w:rsidP="003F700C">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641542"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Управлении, по состоянию на </w:t>
      </w:r>
      <w:r w:rsidR="00326E85" w:rsidRPr="00641542">
        <w:rPr>
          <w:rFonts w:ascii="Times New Roman" w:eastAsia="Times New Roman" w:hAnsi="Times New Roman" w:cs="Times New Roman"/>
          <w:sz w:val="28"/>
          <w:szCs w:val="28"/>
          <w:lang w:eastAsia="ru-RU"/>
        </w:rPr>
        <w:t>01</w:t>
      </w:r>
      <w:r w:rsidRPr="00641542">
        <w:rPr>
          <w:rFonts w:ascii="Times New Roman" w:eastAsia="Times New Roman" w:hAnsi="Times New Roman" w:cs="Times New Roman"/>
          <w:sz w:val="28"/>
          <w:szCs w:val="28"/>
          <w:lang w:eastAsia="ru-RU"/>
        </w:rPr>
        <w:t>.</w:t>
      </w:r>
      <w:r w:rsidR="00066DB5" w:rsidRPr="00641542">
        <w:rPr>
          <w:rFonts w:ascii="Times New Roman" w:eastAsia="Times New Roman" w:hAnsi="Times New Roman" w:cs="Times New Roman"/>
          <w:sz w:val="28"/>
          <w:szCs w:val="28"/>
          <w:lang w:eastAsia="ru-RU"/>
        </w:rPr>
        <w:t>10</w:t>
      </w:r>
      <w:r w:rsidRPr="00641542">
        <w:rPr>
          <w:rFonts w:ascii="Times New Roman" w:eastAsia="Times New Roman" w:hAnsi="Times New Roman" w:cs="Times New Roman"/>
          <w:sz w:val="28"/>
          <w:szCs w:val="28"/>
          <w:lang w:eastAsia="ru-RU"/>
        </w:rPr>
        <w:t>.201</w:t>
      </w:r>
      <w:r w:rsidR="009C7886" w:rsidRPr="00641542">
        <w:rPr>
          <w:rFonts w:ascii="Times New Roman" w:eastAsia="Times New Roman" w:hAnsi="Times New Roman" w:cs="Times New Roman"/>
          <w:sz w:val="28"/>
          <w:szCs w:val="28"/>
          <w:lang w:eastAsia="ru-RU"/>
        </w:rPr>
        <w:t>5</w:t>
      </w:r>
      <w:r w:rsidRPr="00641542">
        <w:rPr>
          <w:rFonts w:ascii="Times New Roman" w:eastAsia="Times New Roman" w:hAnsi="Times New Roman" w:cs="Times New Roman"/>
          <w:sz w:val="28"/>
          <w:szCs w:val="28"/>
          <w:lang w:eastAsia="ru-RU"/>
        </w:rPr>
        <w:t xml:space="preserve"> имеется информация:</w:t>
      </w:r>
    </w:p>
    <w:p w:rsidR="005F6D13" w:rsidRPr="00641542" w:rsidRDefault="005F6D13" w:rsidP="003F700C">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r>
      <w:proofErr w:type="gramStart"/>
      <w:r w:rsidRPr="00641542">
        <w:rPr>
          <w:rFonts w:ascii="Times New Roman" w:eastAsia="Times New Roman" w:hAnsi="Times New Roman" w:cs="Times New Roman"/>
          <w:sz w:val="28"/>
          <w:szCs w:val="28"/>
          <w:lang w:eastAsia="ru-RU"/>
        </w:rPr>
        <w:t xml:space="preserve">- о </w:t>
      </w:r>
      <w:r w:rsidRPr="00641542">
        <w:rPr>
          <w:rFonts w:ascii="Times New Roman" w:eastAsia="Times New Roman" w:hAnsi="Times New Roman" w:cs="Times New Roman"/>
          <w:b/>
          <w:sz w:val="28"/>
          <w:szCs w:val="28"/>
          <w:lang w:eastAsia="ru-RU"/>
        </w:rPr>
        <w:t>3</w:t>
      </w:r>
      <w:r w:rsidR="00B951B8" w:rsidRPr="00641542">
        <w:rPr>
          <w:rFonts w:ascii="Times New Roman" w:eastAsia="Times New Roman" w:hAnsi="Times New Roman" w:cs="Times New Roman"/>
          <w:b/>
          <w:sz w:val="28"/>
          <w:szCs w:val="28"/>
          <w:lang w:eastAsia="ru-RU"/>
        </w:rPr>
        <w:t>6</w:t>
      </w:r>
      <w:r w:rsidR="00927D7C" w:rsidRPr="00641542">
        <w:rPr>
          <w:rFonts w:ascii="Times New Roman" w:eastAsia="Times New Roman" w:hAnsi="Times New Roman" w:cs="Times New Roman"/>
          <w:b/>
          <w:sz w:val="28"/>
          <w:szCs w:val="28"/>
          <w:lang w:eastAsia="ru-RU"/>
        </w:rPr>
        <w:t>75</w:t>
      </w:r>
      <w:r w:rsidRPr="00641542">
        <w:rPr>
          <w:rFonts w:ascii="Times New Roman" w:eastAsia="Times New Roman" w:hAnsi="Times New Roman" w:cs="Times New Roman"/>
          <w:b/>
          <w:sz w:val="28"/>
          <w:szCs w:val="28"/>
          <w:lang w:eastAsia="ru-RU"/>
        </w:rPr>
        <w:t xml:space="preserve"> операторах связи</w:t>
      </w:r>
      <w:r w:rsidRPr="00641542">
        <w:rPr>
          <w:rFonts w:ascii="Times New Roman" w:eastAsia="Times New Roman" w:hAnsi="Times New Roman" w:cs="Times New Roman"/>
          <w:sz w:val="28"/>
          <w:szCs w:val="28"/>
          <w:lang w:eastAsia="ru-RU"/>
        </w:rPr>
        <w:t xml:space="preserve">, которым </w:t>
      </w:r>
      <w:r w:rsidRPr="00641542">
        <w:rPr>
          <w:rFonts w:ascii="Times New Roman" w:eastAsia="Times New Roman" w:hAnsi="Times New Roman" w:cs="Times New Roman"/>
          <w:sz w:val="28"/>
          <w:szCs w:val="28"/>
          <w:u w:val="single"/>
          <w:lang w:eastAsia="ru-RU"/>
        </w:rPr>
        <w:t>принадлежит</w:t>
      </w:r>
      <w:r w:rsidRPr="00641542">
        <w:rPr>
          <w:rFonts w:ascii="Times New Roman" w:eastAsia="Times New Roman" w:hAnsi="Times New Roman" w:cs="Times New Roman"/>
          <w:color w:val="FF99CC"/>
          <w:sz w:val="28"/>
          <w:szCs w:val="28"/>
          <w:lang w:eastAsia="ru-RU"/>
        </w:rPr>
        <w:t xml:space="preserve"> </w:t>
      </w:r>
      <w:r w:rsidR="00A34A9F" w:rsidRPr="00641542">
        <w:rPr>
          <w:rFonts w:ascii="Times New Roman" w:eastAsia="Times New Roman" w:hAnsi="Times New Roman" w:cs="Times New Roman"/>
          <w:sz w:val="28"/>
          <w:szCs w:val="28"/>
          <w:lang w:eastAsia="ru-RU"/>
        </w:rPr>
        <w:t>7</w:t>
      </w:r>
      <w:r w:rsidR="00927D7C" w:rsidRPr="00641542">
        <w:rPr>
          <w:rFonts w:ascii="Times New Roman" w:eastAsia="Times New Roman" w:hAnsi="Times New Roman" w:cs="Times New Roman"/>
          <w:sz w:val="28"/>
          <w:szCs w:val="28"/>
          <w:lang w:eastAsia="ru-RU"/>
        </w:rPr>
        <w:t>805</w:t>
      </w:r>
      <w:r w:rsidRPr="00641542">
        <w:rPr>
          <w:rFonts w:ascii="Times New Roman" w:eastAsia="Times New Roman" w:hAnsi="Times New Roman" w:cs="Times New Roman"/>
          <w:sz w:val="28"/>
          <w:szCs w:val="28"/>
          <w:lang w:eastAsia="ru-RU"/>
        </w:rPr>
        <w:t xml:space="preserve"> лицензи</w:t>
      </w:r>
      <w:r w:rsidR="00927D7C" w:rsidRPr="00641542">
        <w:rPr>
          <w:rFonts w:ascii="Times New Roman" w:eastAsia="Times New Roman" w:hAnsi="Times New Roman" w:cs="Times New Roman"/>
          <w:sz w:val="28"/>
          <w:szCs w:val="28"/>
          <w:lang w:eastAsia="ru-RU"/>
        </w:rPr>
        <w:t>й</w:t>
      </w:r>
      <w:r w:rsidRPr="00641542">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927D7C" w:rsidRPr="00641542">
        <w:rPr>
          <w:rFonts w:ascii="Times New Roman" w:eastAsia="Times New Roman" w:hAnsi="Times New Roman" w:cs="Times New Roman"/>
          <w:sz w:val="28"/>
          <w:szCs w:val="28"/>
          <w:lang w:eastAsia="ru-RU"/>
        </w:rPr>
        <w:t>6045</w:t>
      </w:r>
      <w:r w:rsidRPr="00641542">
        <w:rPr>
          <w:rFonts w:ascii="Times New Roman" w:eastAsia="Times New Roman" w:hAnsi="Times New Roman" w:cs="Times New Roman"/>
          <w:sz w:val="28"/>
          <w:szCs w:val="28"/>
          <w:lang w:eastAsia="ru-RU"/>
        </w:rPr>
        <w:t xml:space="preserve"> лицензи</w:t>
      </w:r>
      <w:r w:rsidR="00927D7C" w:rsidRPr="00641542">
        <w:rPr>
          <w:rFonts w:ascii="Times New Roman" w:eastAsia="Times New Roman" w:hAnsi="Times New Roman" w:cs="Times New Roman"/>
          <w:sz w:val="28"/>
          <w:szCs w:val="28"/>
          <w:lang w:eastAsia="ru-RU"/>
        </w:rPr>
        <w:t>й</w:t>
      </w:r>
      <w:r w:rsidRPr="00641542">
        <w:rPr>
          <w:rFonts w:ascii="Times New Roman" w:eastAsia="Times New Roman" w:hAnsi="Times New Roman" w:cs="Times New Roman"/>
          <w:sz w:val="28"/>
          <w:szCs w:val="28"/>
          <w:lang w:eastAsia="ru-RU"/>
        </w:rPr>
        <w:t xml:space="preserve"> на предоставление услуг электросвязи, </w:t>
      </w:r>
      <w:r w:rsidR="00927D7C" w:rsidRPr="00641542">
        <w:rPr>
          <w:rFonts w:ascii="Times New Roman" w:eastAsia="Times New Roman" w:hAnsi="Times New Roman" w:cs="Times New Roman"/>
          <w:sz w:val="28"/>
          <w:szCs w:val="28"/>
          <w:lang w:eastAsia="ru-RU"/>
        </w:rPr>
        <w:t>335</w:t>
      </w:r>
      <w:r w:rsidRPr="00641542">
        <w:rPr>
          <w:rFonts w:ascii="Times New Roman" w:eastAsia="Times New Roman" w:hAnsi="Times New Roman" w:cs="Times New Roman"/>
          <w:sz w:val="28"/>
          <w:szCs w:val="28"/>
          <w:lang w:eastAsia="ru-RU"/>
        </w:rPr>
        <w:t xml:space="preserve"> на предоставление услуг почтовой связи, </w:t>
      </w:r>
      <w:r w:rsidR="00326E85" w:rsidRPr="00641542">
        <w:rPr>
          <w:rFonts w:ascii="Times New Roman" w:eastAsia="Times New Roman" w:hAnsi="Times New Roman" w:cs="Times New Roman"/>
          <w:sz w:val="28"/>
          <w:szCs w:val="28"/>
          <w:lang w:eastAsia="ru-RU"/>
        </w:rPr>
        <w:t>1</w:t>
      </w:r>
      <w:r w:rsidR="00927D7C" w:rsidRPr="00641542">
        <w:rPr>
          <w:rFonts w:ascii="Times New Roman" w:eastAsia="Times New Roman" w:hAnsi="Times New Roman" w:cs="Times New Roman"/>
          <w:sz w:val="28"/>
          <w:szCs w:val="28"/>
          <w:lang w:eastAsia="ru-RU"/>
        </w:rPr>
        <w:t>42</w:t>
      </w:r>
      <w:r w:rsidR="00B951B8" w:rsidRPr="00641542">
        <w:rPr>
          <w:rFonts w:ascii="Times New Roman" w:eastAsia="Times New Roman" w:hAnsi="Times New Roman" w:cs="Times New Roman"/>
          <w:sz w:val="28"/>
          <w:szCs w:val="28"/>
          <w:lang w:eastAsia="ru-RU"/>
        </w:rPr>
        <w:t>5</w:t>
      </w:r>
      <w:r w:rsidRPr="00641542">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641542">
        <w:rPr>
          <w:rFonts w:ascii="Times New Roman" w:eastAsia="Times New Roman" w:hAnsi="Times New Roman" w:cs="Times New Roman"/>
          <w:sz w:val="28"/>
          <w:szCs w:val="28"/>
          <w:lang w:eastAsia="ru-RU"/>
        </w:rPr>
        <w:t>.</w:t>
      </w:r>
      <w:proofErr w:type="gramEnd"/>
      <w:r w:rsidR="0027339F" w:rsidRPr="00641542">
        <w:rPr>
          <w:rFonts w:ascii="Times New Roman" w:eastAsia="Times New Roman" w:hAnsi="Times New Roman" w:cs="Times New Roman"/>
          <w:sz w:val="28"/>
          <w:szCs w:val="28"/>
          <w:lang w:eastAsia="ru-RU"/>
        </w:rPr>
        <w:t xml:space="preserve"> Им</w:t>
      </w:r>
      <w:r w:rsidRPr="00641542">
        <w:rPr>
          <w:rFonts w:ascii="Times New Roman" w:eastAsia="Times New Roman" w:hAnsi="Times New Roman" w:cs="Times New Roman"/>
          <w:sz w:val="28"/>
          <w:szCs w:val="28"/>
          <w:lang w:eastAsia="ru-RU"/>
        </w:rPr>
        <w:t xml:space="preserve"> </w:t>
      </w:r>
      <w:r w:rsidR="0027339F" w:rsidRPr="00641542">
        <w:rPr>
          <w:rFonts w:ascii="Times New Roman" w:eastAsia="Times New Roman" w:hAnsi="Times New Roman" w:cs="Times New Roman"/>
          <w:sz w:val="28"/>
          <w:szCs w:val="28"/>
          <w:lang w:eastAsia="ru-RU"/>
        </w:rPr>
        <w:t>принадлежит</w:t>
      </w:r>
      <w:r w:rsidRPr="00641542">
        <w:rPr>
          <w:rFonts w:ascii="Times New Roman" w:eastAsia="Times New Roman" w:hAnsi="Times New Roman" w:cs="Times New Roman"/>
          <w:sz w:val="28"/>
          <w:szCs w:val="28"/>
          <w:lang w:eastAsia="ru-RU"/>
        </w:rPr>
        <w:t xml:space="preserve"> 1</w:t>
      </w:r>
      <w:r w:rsidR="00927D7C" w:rsidRPr="00641542">
        <w:rPr>
          <w:rFonts w:ascii="Times New Roman" w:eastAsia="Times New Roman" w:hAnsi="Times New Roman" w:cs="Times New Roman"/>
          <w:sz w:val="28"/>
          <w:szCs w:val="28"/>
          <w:lang w:eastAsia="ru-RU"/>
        </w:rPr>
        <w:t>22</w:t>
      </w:r>
      <w:r w:rsidRPr="00641542">
        <w:rPr>
          <w:rFonts w:ascii="Times New Roman" w:eastAsia="Times New Roman" w:hAnsi="Times New Roman" w:cs="Times New Roman"/>
          <w:sz w:val="28"/>
          <w:szCs w:val="28"/>
          <w:lang w:eastAsia="ru-RU"/>
        </w:rPr>
        <w:t xml:space="preserve"> лицензи</w:t>
      </w:r>
      <w:r w:rsidR="00927D7C" w:rsidRPr="00641542">
        <w:rPr>
          <w:rFonts w:ascii="Times New Roman" w:eastAsia="Times New Roman" w:hAnsi="Times New Roman" w:cs="Times New Roman"/>
          <w:sz w:val="28"/>
          <w:szCs w:val="28"/>
          <w:lang w:eastAsia="ru-RU"/>
        </w:rPr>
        <w:t>и</w:t>
      </w:r>
      <w:r w:rsidRPr="00641542">
        <w:rPr>
          <w:rFonts w:ascii="Times New Roman" w:eastAsia="Times New Roman" w:hAnsi="Times New Roman" w:cs="Times New Roman"/>
          <w:sz w:val="28"/>
          <w:szCs w:val="28"/>
          <w:lang w:eastAsia="ru-RU"/>
        </w:rPr>
        <w:t xml:space="preserve"> на вещание, </w:t>
      </w:r>
      <w:r w:rsidR="00927D7C" w:rsidRPr="00641542">
        <w:rPr>
          <w:rFonts w:ascii="Times New Roman" w:eastAsia="Times New Roman" w:hAnsi="Times New Roman" w:cs="Times New Roman"/>
          <w:sz w:val="28"/>
          <w:szCs w:val="28"/>
          <w:lang w:eastAsia="ru-RU"/>
        </w:rPr>
        <w:t>19860</w:t>
      </w:r>
      <w:r w:rsidRPr="00641542">
        <w:rPr>
          <w:rFonts w:ascii="Times New Roman" w:eastAsia="Times New Roman" w:hAnsi="Times New Roman" w:cs="Times New Roman"/>
          <w:sz w:val="28"/>
          <w:szCs w:val="28"/>
          <w:lang w:eastAsia="ru-RU"/>
        </w:rPr>
        <w:t xml:space="preserve"> РЭС, </w:t>
      </w:r>
      <w:r w:rsidR="00927D7C" w:rsidRPr="00641542">
        <w:rPr>
          <w:rFonts w:ascii="Times New Roman" w:eastAsia="Times New Roman" w:hAnsi="Times New Roman" w:cs="Times New Roman"/>
          <w:sz w:val="28"/>
          <w:szCs w:val="28"/>
          <w:lang w:eastAsia="ru-RU"/>
        </w:rPr>
        <w:t>3</w:t>
      </w:r>
      <w:r w:rsidRPr="00641542">
        <w:rPr>
          <w:rFonts w:ascii="Times New Roman" w:eastAsia="Times New Roman" w:hAnsi="Times New Roman" w:cs="Times New Roman"/>
          <w:sz w:val="28"/>
          <w:szCs w:val="28"/>
          <w:lang w:eastAsia="ru-RU"/>
        </w:rPr>
        <w:t xml:space="preserve"> ВЧУ и </w:t>
      </w:r>
      <w:r w:rsidR="00326E85" w:rsidRPr="00641542">
        <w:rPr>
          <w:rFonts w:ascii="Times New Roman" w:eastAsia="Times New Roman" w:hAnsi="Times New Roman" w:cs="Times New Roman"/>
          <w:sz w:val="28"/>
          <w:szCs w:val="28"/>
          <w:lang w:eastAsia="ru-RU"/>
        </w:rPr>
        <w:t>3</w:t>
      </w:r>
      <w:r w:rsidR="00927D7C" w:rsidRPr="00641542">
        <w:rPr>
          <w:rFonts w:ascii="Times New Roman" w:eastAsia="Times New Roman" w:hAnsi="Times New Roman" w:cs="Times New Roman"/>
          <w:sz w:val="28"/>
          <w:szCs w:val="28"/>
          <w:lang w:eastAsia="ru-RU"/>
        </w:rPr>
        <w:t>0</w:t>
      </w:r>
      <w:r w:rsidRPr="00641542">
        <w:rPr>
          <w:rFonts w:ascii="Times New Roman" w:eastAsia="Times New Roman" w:hAnsi="Times New Roman" w:cs="Times New Roman"/>
          <w:sz w:val="28"/>
          <w:szCs w:val="28"/>
          <w:lang w:eastAsia="ru-RU"/>
        </w:rPr>
        <w:t xml:space="preserve"> франкировальны</w:t>
      </w:r>
      <w:r w:rsidR="00927D7C" w:rsidRPr="00641542">
        <w:rPr>
          <w:rFonts w:ascii="Times New Roman" w:eastAsia="Times New Roman" w:hAnsi="Times New Roman" w:cs="Times New Roman"/>
          <w:sz w:val="28"/>
          <w:szCs w:val="28"/>
          <w:lang w:eastAsia="ru-RU"/>
        </w:rPr>
        <w:t>х</w:t>
      </w:r>
      <w:r w:rsidRPr="00641542">
        <w:rPr>
          <w:rFonts w:ascii="Times New Roman" w:eastAsia="Times New Roman" w:hAnsi="Times New Roman" w:cs="Times New Roman"/>
          <w:sz w:val="28"/>
          <w:szCs w:val="28"/>
          <w:lang w:eastAsia="ru-RU"/>
        </w:rPr>
        <w:t xml:space="preserve"> машин.</w:t>
      </w:r>
    </w:p>
    <w:p w:rsidR="005F6D13" w:rsidRPr="00641542"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641542" w:rsidRDefault="005F6D13" w:rsidP="003F700C">
      <w:pPr>
        <w:spacing w:after="0"/>
        <w:jc w:val="center"/>
        <w:rPr>
          <w:rFonts w:ascii="Times New Roman" w:hAnsi="Times New Roman" w:cs="Times New Roman"/>
          <w:sz w:val="28"/>
          <w:szCs w:val="28"/>
        </w:rPr>
      </w:pPr>
      <w:r w:rsidRPr="00641542">
        <w:rPr>
          <w:rFonts w:ascii="Times New Roman" w:hAnsi="Times New Roman" w:cs="Times New Roman"/>
          <w:noProof/>
          <w:szCs w:val="26"/>
          <w:lang w:eastAsia="ru-RU"/>
        </w:rPr>
        <w:drawing>
          <wp:inline distT="0" distB="0" distL="0" distR="0" wp14:anchorId="75C1E2FC" wp14:editId="2A2DD044">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641542"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641542"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641542" w:rsidRDefault="009925F2" w:rsidP="009925F2">
      <w:pPr>
        <w:spacing w:after="0" w:line="360" w:lineRule="auto"/>
        <w:jc w:val="center"/>
        <w:rPr>
          <w:rFonts w:ascii="Times New Roman" w:eastAsia="Times New Roman" w:hAnsi="Times New Roman" w:cs="Times New Roman"/>
          <w:sz w:val="28"/>
          <w:szCs w:val="28"/>
          <w:lang w:eastAsia="ru-RU"/>
        </w:rPr>
      </w:pPr>
      <w:r w:rsidRPr="0064154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A9B77C7" wp14:editId="794ED42C">
                <wp:simplePos x="0" y="0"/>
                <wp:positionH relativeFrom="column">
                  <wp:posOffset>1946910</wp:posOffset>
                </wp:positionH>
                <wp:positionV relativeFrom="paragraph">
                  <wp:posOffset>2566035</wp:posOffset>
                </wp:positionV>
                <wp:extent cx="32575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solidFill>
                            <a:srgbClr val="000000"/>
                          </a:solidFill>
                          <a:miter lim="800000"/>
                          <a:headEnd/>
                          <a:tailEnd/>
                        </a:ln>
                      </wps:spPr>
                      <wps:txbx>
                        <w:txbxContent>
                          <w:p w:rsidR="00E72E41" w:rsidRPr="00BB24E4" w:rsidRDefault="00E72E41">
                            <w:pPr>
                              <w:rPr>
                                <w:b/>
                              </w:rPr>
                            </w:pPr>
                            <w:r>
                              <w:rPr>
                                <w:b/>
                              </w:rPr>
                              <w:t xml:space="preserve">01.10.2014 </w:t>
                            </w:r>
                            <w:r w:rsidRPr="00BB24E4">
                              <w:rPr>
                                <w:b/>
                              </w:rPr>
                              <w:tab/>
                            </w:r>
                            <w:r w:rsidRPr="00BB24E4">
                              <w:rPr>
                                <w:b/>
                              </w:rPr>
                              <w:tab/>
                            </w:r>
                            <w:r>
                              <w:rPr>
                                <w:b/>
                              </w:rPr>
                              <w:tab/>
                              <w:t>01.10.2015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zPAIAAEwEAAAOAAAAZHJzL2Uyb0RvYy54bWysVM2O0zAQviPxDpbvNGm2obtR09XSpQhp&#10;+ZEWHsBxnMbC8QTbbbLc9s4r8A4cOHDjFbpvxNjJlvJ3QeRgzXjG38x8M5PFed8oshPGStA5nU5i&#10;SoTmUEq9yenbN+tHp5RYx3TJFGiR0xth6fny4YNF12YigRpUKQxBEG2zrs1p7VybRZHltWiYnUAr&#10;NBorMA1zqJpNVBrWIXqjoiSOH0cdmLI1wIW1eHs5GOky4FeV4O5VVVnhiMop5ubCacJZ+DNaLli2&#10;MaytJR/TYP+QRcOkxqAHqEvmGNka+RtUI7kBC5WbcGgiqCrJRagBq5nGv1RzXbNWhFqQHNseaLL/&#10;D5a/3L02RJY5PYnnlGjWYJP2n/af91/23/Zf727vPpLEs9S1NkPn6xbdXf8Eeux2qNi2V8DfWaJh&#10;VTO9ERfGQFcLVmKWU/8yOno64FgPUnQvoMRgbOsgAPWVaTyFSApBdOzWzaFDoneE4+VJks7TFE0c&#10;bclZmszTEIJl969bY90zAQ3xQk4NTkBAZ7sr63w2LLt38cEsKFmupVJBMZtipQzZMZyWdfhG9J/c&#10;lCZdTjF4OhDwV4g4fH+CaKTDsVeyyenpwYllnranugxD6ZhUg4wpKz3y6KkbSHR90Y99KaC8QUYN&#10;DOON64hCDeYDJR2Odk7t+y0zghL1XGNXzqazmd+FoMzSeYKKObYUxxamOULl1FEyiCsX9scTpuEC&#10;u1fJQKxv85DJmCuObOB7XC+/E8d68PrxE1h+BwAA//8DAFBLAwQUAAYACAAAACEAI3VOMuAAAAAL&#10;AQAADwAAAGRycy9kb3ducmV2LnhtbEyPwU7DMAyG70i8Q2QkLoglZSV0pemEkEDsBgPBNWu8tqJJ&#10;SpJ15e0xJzj696ffn6v1bAc2YYi9dwqyhQCGrvGmd62Ct9eHywJYTNoZPXiHCr4xwro+Pal0afzR&#10;veC0TS2jEhdLraBLaSw5j02HVseFH9HRbu+D1YnG0HIT9JHK7cCvhJDc6t7RhU6PeN9h87k9WAVF&#10;/jR9xM3y+b2R+2GVLm6mx6+g1PnZfHcLLOGc/mD41Sd1qMlp5w/ORDYoWAopCVWQizwDRkSRrSjZ&#10;UXItJPC64v9/qH8AAAD//wMAUEsBAi0AFAAGAAgAAAAhALaDOJL+AAAA4QEAABMAAAAAAAAAAAAA&#10;AAAAAAAAAFtDb250ZW50X1R5cGVzXS54bWxQSwECLQAUAAYACAAAACEAOP0h/9YAAACUAQAACwAA&#10;AAAAAAAAAAAAAAAvAQAAX3JlbHMvLnJlbHNQSwECLQAUAAYACAAAACEAo2HpMzwCAABMBAAADgAA&#10;AAAAAAAAAAAAAAAuAgAAZHJzL2Uyb0RvYy54bWxQSwECLQAUAAYACAAAACEAI3VOMuAAAAALAQAA&#10;DwAAAAAAAAAAAAAAAACWBAAAZHJzL2Rvd25yZXYueG1sUEsFBgAAAAAEAAQA8wAAAKMFAAAAAA==&#10;">
                <v:textbox>
                  <w:txbxContent>
                    <w:p w:rsidR="008846C2" w:rsidRPr="00BB24E4" w:rsidRDefault="008846C2">
                      <w:pPr>
                        <w:rPr>
                          <w:b/>
                        </w:rPr>
                      </w:pPr>
                      <w:r>
                        <w:rPr>
                          <w:b/>
                        </w:rPr>
                        <w:t xml:space="preserve">01.10.2014 </w:t>
                      </w:r>
                      <w:r w:rsidRPr="00BB24E4">
                        <w:rPr>
                          <w:b/>
                        </w:rPr>
                        <w:tab/>
                      </w:r>
                      <w:r w:rsidRPr="00BB24E4">
                        <w:rPr>
                          <w:b/>
                        </w:rPr>
                        <w:tab/>
                      </w:r>
                      <w:r>
                        <w:rPr>
                          <w:b/>
                        </w:rPr>
                        <w:tab/>
                        <w:t>01.10.2015</w:t>
                      </w:r>
                    </w:p>
                  </w:txbxContent>
                </v:textbox>
              </v:shape>
            </w:pict>
          </mc:Fallback>
        </mc:AlternateContent>
      </w:r>
      <w:r w:rsidR="00326E85" w:rsidRPr="00641542">
        <w:rPr>
          <w:noProof/>
          <w:szCs w:val="26"/>
          <w:lang w:eastAsia="ru-RU"/>
        </w:rPr>
        <w:drawing>
          <wp:inline distT="0" distB="0" distL="0" distR="0" wp14:anchorId="602E95BE" wp14:editId="76337A4E">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641542"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326E85" w:rsidRPr="00641542"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641542"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о </w:t>
      </w:r>
      <w:r w:rsidR="00BD4F4D" w:rsidRPr="00641542">
        <w:rPr>
          <w:rFonts w:ascii="Times New Roman" w:eastAsia="Times New Roman" w:hAnsi="Times New Roman" w:cs="Times New Roman"/>
          <w:b/>
          <w:sz w:val="28"/>
          <w:szCs w:val="28"/>
          <w:lang w:eastAsia="ru-RU"/>
        </w:rPr>
        <w:t>4</w:t>
      </w:r>
      <w:r w:rsidR="00B25B9E" w:rsidRPr="00641542">
        <w:rPr>
          <w:rFonts w:ascii="Times New Roman" w:eastAsia="Times New Roman" w:hAnsi="Times New Roman" w:cs="Times New Roman"/>
          <w:b/>
          <w:sz w:val="28"/>
          <w:szCs w:val="28"/>
          <w:lang w:eastAsia="ru-RU"/>
        </w:rPr>
        <w:t>60</w:t>
      </w:r>
      <w:r w:rsidRPr="00641542">
        <w:rPr>
          <w:rFonts w:ascii="Times New Roman" w:eastAsia="Times New Roman" w:hAnsi="Times New Roman" w:cs="Times New Roman"/>
          <w:sz w:val="28"/>
          <w:szCs w:val="28"/>
          <w:lang w:eastAsia="ru-RU"/>
        </w:rPr>
        <w:t xml:space="preserve"> юридическ</w:t>
      </w:r>
      <w:r w:rsidR="00A661B0" w:rsidRPr="00641542">
        <w:rPr>
          <w:rFonts w:ascii="Times New Roman" w:eastAsia="Times New Roman" w:hAnsi="Times New Roman" w:cs="Times New Roman"/>
          <w:sz w:val="28"/>
          <w:szCs w:val="28"/>
          <w:lang w:eastAsia="ru-RU"/>
        </w:rPr>
        <w:t>их</w:t>
      </w:r>
      <w:r w:rsidRPr="00641542">
        <w:rPr>
          <w:rFonts w:ascii="Times New Roman" w:eastAsia="Times New Roman" w:hAnsi="Times New Roman" w:cs="Times New Roman"/>
          <w:sz w:val="28"/>
          <w:szCs w:val="28"/>
          <w:lang w:eastAsia="ru-RU"/>
        </w:rPr>
        <w:t xml:space="preserve"> лиц</w:t>
      </w:r>
      <w:r w:rsidR="00A661B0" w:rsidRPr="00641542">
        <w:rPr>
          <w:rFonts w:ascii="Times New Roman" w:eastAsia="Times New Roman" w:hAnsi="Times New Roman" w:cs="Times New Roman"/>
          <w:sz w:val="28"/>
          <w:szCs w:val="28"/>
          <w:lang w:eastAsia="ru-RU"/>
        </w:rPr>
        <w:t>ах</w:t>
      </w:r>
      <w:r w:rsidRPr="00641542">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641542">
        <w:rPr>
          <w:rFonts w:ascii="Times New Roman" w:eastAsia="Times New Roman" w:hAnsi="Times New Roman" w:cs="Times New Roman"/>
          <w:b/>
          <w:sz w:val="28"/>
          <w:szCs w:val="28"/>
          <w:lang w:eastAsia="ru-RU"/>
        </w:rPr>
        <w:t>вещателях</w:t>
      </w:r>
      <w:r w:rsidRPr="00641542">
        <w:rPr>
          <w:rFonts w:ascii="Times New Roman" w:eastAsia="Times New Roman" w:hAnsi="Times New Roman" w:cs="Times New Roman"/>
          <w:sz w:val="28"/>
          <w:szCs w:val="28"/>
          <w:lang w:eastAsia="ru-RU"/>
        </w:rPr>
        <w:t xml:space="preserve">, которым принадлежит </w:t>
      </w:r>
      <w:r w:rsidR="00B25B9E" w:rsidRPr="00641542">
        <w:rPr>
          <w:rFonts w:ascii="Times New Roman" w:eastAsia="Times New Roman" w:hAnsi="Times New Roman" w:cs="Times New Roman"/>
          <w:sz w:val="28"/>
          <w:szCs w:val="28"/>
          <w:lang w:eastAsia="ru-RU"/>
        </w:rPr>
        <w:t>762</w:t>
      </w:r>
      <w:r w:rsidRPr="00641542">
        <w:rPr>
          <w:rFonts w:ascii="Times New Roman" w:eastAsia="Times New Roman" w:hAnsi="Times New Roman" w:cs="Times New Roman"/>
          <w:sz w:val="28"/>
          <w:szCs w:val="28"/>
          <w:lang w:eastAsia="ru-RU"/>
        </w:rPr>
        <w:t xml:space="preserve"> лицензи</w:t>
      </w:r>
      <w:r w:rsidR="00D23A90" w:rsidRPr="00641542">
        <w:rPr>
          <w:rFonts w:ascii="Times New Roman" w:eastAsia="Times New Roman" w:hAnsi="Times New Roman" w:cs="Times New Roman"/>
          <w:sz w:val="28"/>
          <w:szCs w:val="28"/>
          <w:lang w:eastAsia="ru-RU"/>
        </w:rPr>
        <w:t>и</w:t>
      </w:r>
      <w:r w:rsidRPr="00641542">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641542">
        <w:rPr>
          <w:rFonts w:ascii="Times New Roman" w:eastAsia="Times New Roman" w:hAnsi="Times New Roman" w:cs="Times New Roman"/>
          <w:sz w:val="28"/>
          <w:szCs w:val="28"/>
          <w:lang w:eastAsia="ru-RU"/>
        </w:rPr>
        <w:t>и</w:t>
      </w:r>
      <w:r w:rsidRPr="00641542">
        <w:rPr>
          <w:rFonts w:ascii="Times New Roman" w:eastAsia="Times New Roman" w:hAnsi="Times New Roman" w:cs="Times New Roman"/>
          <w:sz w:val="28"/>
          <w:szCs w:val="28"/>
          <w:lang w:eastAsia="ru-RU"/>
        </w:rPr>
        <w:t xml:space="preserve"> Калмыкия оказывают услуги </w:t>
      </w:r>
      <w:r w:rsidR="00573946" w:rsidRPr="00641542">
        <w:rPr>
          <w:rFonts w:ascii="Times New Roman" w:eastAsia="Times New Roman" w:hAnsi="Times New Roman" w:cs="Times New Roman"/>
          <w:b/>
          <w:sz w:val="28"/>
          <w:szCs w:val="28"/>
          <w:lang w:eastAsia="ru-RU"/>
        </w:rPr>
        <w:t>8</w:t>
      </w:r>
      <w:r w:rsidR="00D23A90" w:rsidRPr="00641542">
        <w:rPr>
          <w:rFonts w:ascii="Times New Roman" w:eastAsia="Times New Roman" w:hAnsi="Times New Roman" w:cs="Times New Roman"/>
          <w:b/>
          <w:sz w:val="28"/>
          <w:szCs w:val="28"/>
          <w:lang w:eastAsia="ru-RU"/>
        </w:rPr>
        <w:t>0</w:t>
      </w:r>
      <w:r w:rsidRPr="00641542">
        <w:rPr>
          <w:rFonts w:ascii="Times New Roman" w:eastAsia="Times New Roman" w:hAnsi="Times New Roman" w:cs="Times New Roman"/>
          <w:sz w:val="28"/>
          <w:szCs w:val="28"/>
          <w:lang w:eastAsia="ru-RU"/>
        </w:rPr>
        <w:t xml:space="preserve"> юридическ</w:t>
      </w:r>
      <w:r w:rsidR="004F23FB" w:rsidRPr="00641542">
        <w:rPr>
          <w:rFonts w:ascii="Times New Roman" w:eastAsia="Times New Roman" w:hAnsi="Times New Roman" w:cs="Times New Roman"/>
          <w:sz w:val="28"/>
          <w:szCs w:val="28"/>
          <w:lang w:eastAsia="ru-RU"/>
        </w:rPr>
        <w:t>их</w:t>
      </w:r>
      <w:r w:rsidRPr="00641542">
        <w:rPr>
          <w:rFonts w:ascii="Times New Roman" w:eastAsia="Times New Roman" w:hAnsi="Times New Roman" w:cs="Times New Roman"/>
          <w:sz w:val="28"/>
          <w:szCs w:val="28"/>
          <w:lang w:eastAsia="ru-RU"/>
        </w:rPr>
        <w:t xml:space="preserve"> лиц, индивидуальн</w:t>
      </w:r>
      <w:r w:rsidR="00BE78C8" w:rsidRPr="00641542">
        <w:rPr>
          <w:rFonts w:ascii="Times New Roman" w:eastAsia="Times New Roman" w:hAnsi="Times New Roman" w:cs="Times New Roman"/>
          <w:sz w:val="28"/>
          <w:szCs w:val="28"/>
          <w:lang w:eastAsia="ru-RU"/>
        </w:rPr>
        <w:t>ы</w:t>
      </w:r>
      <w:r w:rsidR="00BB24E4" w:rsidRPr="00641542">
        <w:rPr>
          <w:rFonts w:ascii="Times New Roman" w:eastAsia="Times New Roman" w:hAnsi="Times New Roman" w:cs="Times New Roman"/>
          <w:sz w:val="28"/>
          <w:szCs w:val="28"/>
          <w:lang w:eastAsia="ru-RU"/>
        </w:rPr>
        <w:t>х</w:t>
      </w:r>
      <w:r w:rsidRPr="00641542">
        <w:rPr>
          <w:rFonts w:ascii="Times New Roman" w:eastAsia="Times New Roman" w:hAnsi="Times New Roman" w:cs="Times New Roman"/>
          <w:sz w:val="28"/>
          <w:szCs w:val="28"/>
          <w:lang w:eastAsia="ru-RU"/>
        </w:rPr>
        <w:t xml:space="preserve"> предпринимател</w:t>
      </w:r>
      <w:r w:rsidR="008846C2" w:rsidRPr="00641542">
        <w:rPr>
          <w:rFonts w:ascii="Times New Roman" w:eastAsia="Times New Roman" w:hAnsi="Times New Roman" w:cs="Times New Roman"/>
          <w:sz w:val="28"/>
          <w:szCs w:val="28"/>
          <w:lang w:eastAsia="ru-RU"/>
        </w:rPr>
        <w:t>ей</w:t>
      </w:r>
      <w:r w:rsidRPr="00641542">
        <w:rPr>
          <w:rFonts w:ascii="Times New Roman" w:eastAsia="Times New Roman" w:hAnsi="Times New Roman" w:cs="Times New Roman"/>
          <w:sz w:val="28"/>
          <w:szCs w:val="28"/>
          <w:lang w:eastAsia="ru-RU"/>
        </w:rPr>
        <w:t xml:space="preserve"> (не оператор</w:t>
      </w:r>
      <w:r w:rsidR="008846C2" w:rsidRPr="00641542">
        <w:rPr>
          <w:rFonts w:ascii="Times New Roman" w:eastAsia="Times New Roman" w:hAnsi="Times New Roman" w:cs="Times New Roman"/>
          <w:sz w:val="28"/>
          <w:szCs w:val="28"/>
          <w:lang w:eastAsia="ru-RU"/>
        </w:rPr>
        <w:t>ов</w:t>
      </w:r>
      <w:r w:rsidRPr="00641542">
        <w:rPr>
          <w:rFonts w:ascii="Times New Roman" w:eastAsia="Times New Roman" w:hAnsi="Times New Roman" w:cs="Times New Roman"/>
          <w:sz w:val="28"/>
          <w:szCs w:val="28"/>
          <w:lang w:eastAsia="ru-RU"/>
        </w:rPr>
        <w:t xml:space="preserve"> связи), которым принадлежит </w:t>
      </w:r>
      <w:r w:rsidRPr="00641542">
        <w:rPr>
          <w:rFonts w:ascii="Times New Roman" w:eastAsia="Times New Roman" w:hAnsi="Times New Roman" w:cs="Times New Roman"/>
          <w:b/>
          <w:sz w:val="28"/>
          <w:szCs w:val="28"/>
          <w:lang w:eastAsia="ru-RU"/>
        </w:rPr>
        <w:t>1</w:t>
      </w:r>
      <w:r w:rsidR="00BD4F4D" w:rsidRPr="00641542">
        <w:rPr>
          <w:rFonts w:ascii="Times New Roman" w:eastAsia="Times New Roman" w:hAnsi="Times New Roman" w:cs="Times New Roman"/>
          <w:b/>
          <w:sz w:val="28"/>
          <w:szCs w:val="28"/>
          <w:lang w:eastAsia="ru-RU"/>
        </w:rPr>
        <w:t>2</w:t>
      </w:r>
      <w:r w:rsidR="00D23A90" w:rsidRPr="00641542">
        <w:rPr>
          <w:rFonts w:ascii="Times New Roman" w:eastAsia="Times New Roman" w:hAnsi="Times New Roman" w:cs="Times New Roman"/>
          <w:b/>
          <w:sz w:val="28"/>
          <w:szCs w:val="28"/>
          <w:lang w:eastAsia="ru-RU"/>
        </w:rPr>
        <w:t>1</w:t>
      </w:r>
      <w:r w:rsidRPr="00641542">
        <w:rPr>
          <w:rFonts w:ascii="Times New Roman" w:eastAsia="Times New Roman" w:hAnsi="Times New Roman" w:cs="Times New Roman"/>
          <w:sz w:val="28"/>
          <w:szCs w:val="28"/>
          <w:lang w:eastAsia="ru-RU"/>
        </w:rPr>
        <w:t xml:space="preserve"> лицензи</w:t>
      </w:r>
      <w:r w:rsidR="00D23A90" w:rsidRPr="00641542">
        <w:rPr>
          <w:rFonts w:ascii="Times New Roman" w:eastAsia="Times New Roman" w:hAnsi="Times New Roman" w:cs="Times New Roman"/>
          <w:sz w:val="28"/>
          <w:szCs w:val="28"/>
          <w:lang w:eastAsia="ru-RU"/>
        </w:rPr>
        <w:t>я</w:t>
      </w:r>
      <w:r w:rsidRPr="00641542">
        <w:rPr>
          <w:rFonts w:ascii="Times New Roman" w:eastAsia="Times New Roman" w:hAnsi="Times New Roman" w:cs="Times New Roman"/>
          <w:sz w:val="28"/>
          <w:szCs w:val="28"/>
          <w:lang w:eastAsia="ru-RU"/>
        </w:rPr>
        <w:t xml:space="preserve"> на вещание.</w:t>
      </w:r>
    </w:p>
    <w:p w:rsidR="0047457A" w:rsidRPr="00641542" w:rsidRDefault="0047457A" w:rsidP="003F700C">
      <w:pPr>
        <w:spacing w:after="0" w:line="360" w:lineRule="auto"/>
        <w:jc w:val="center"/>
        <w:rPr>
          <w:rFonts w:ascii="Times New Roman" w:eastAsia="Times New Roman" w:hAnsi="Times New Roman" w:cs="Times New Roman"/>
          <w:sz w:val="28"/>
          <w:szCs w:val="28"/>
          <w:lang w:eastAsia="ru-RU"/>
        </w:rPr>
      </w:pPr>
      <w:r w:rsidRPr="00641542">
        <w:rPr>
          <w:rFonts w:ascii="Times New Roman" w:hAnsi="Times New Roman" w:cs="Times New Roman"/>
          <w:noProof/>
          <w:szCs w:val="26"/>
          <w:lang w:eastAsia="ru-RU"/>
        </w:rPr>
        <w:drawing>
          <wp:inline distT="0" distB="0" distL="0" distR="0" wp14:anchorId="2FE7EBD6" wp14:editId="6F4F40FD">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641542" w:rsidRDefault="00573946" w:rsidP="003F700C">
      <w:pPr>
        <w:spacing w:after="0"/>
        <w:jc w:val="center"/>
        <w:rPr>
          <w:rFonts w:ascii="Times New Roman" w:hAnsi="Times New Roman" w:cs="Times New Roman"/>
          <w:sz w:val="28"/>
          <w:szCs w:val="28"/>
        </w:rPr>
      </w:pPr>
      <w:r w:rsidRPr="00641542">
        <w:rPr>
          <w:rFonts w:ascii="Times New Roman" w:hAnsi="Times New Roman" w:cs="Times New Roman"/>
          <w:noProof/>
          <w:szCs w:val="26"/>
          <w:lang w:eastAsia="ru-RU"/>
        </w:rPr>
        <w:lastRenderedPageBreak/>
        <w:drawing>
          <wp:inline distT="0" distB="0" distL="0" distR="0" wp14:anchorId="4E7D185B" wp14:editId="301C2B02">
            <wp:extent cx="5791200" cy="3190875"/>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946" w:rsidRPr="00641542" w:rsidRDefault="00573946" w:rsidP="003F700C">
      <w:pPr>
        <w:spacing w:after="0"/>
        <w:jc w:val="center"/>
        <w:rPr>
          <w:rFonts w:ascii="Times New Roman" w:hAnsi="Times New Roman" w:cs="Times New Roman"/>
          <w:sz w:val="28"/>
          <w:szCs w:val="28"/>
        </w:rPr>
      </w:pPr>
    </w:p>
    <w:p w:rsidR="005F6D13" w:rsidRPr="00641542"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о </w:t>
      </w:r>
      <w:r w:rsidR="00926727" w:rsidRPr="00641542">
        <w:rPr>
          <w:rFonts w:ascii="Times New Roman" w:eastAsia="Times New Roman" w:hAnsi="Times New Roman" w:cs="Times New Roman"/>
          <w:b/>
          <w:sz w:val="28"/>
          <w:szCs w:val="28"/>
          <w:lang w:eastAsia="ru-RU"/>
        </w:rPr>
        <w:t>4</w:t>
      </w:r>
      <w:r w:rsidR="004476B1" w:rsidRPr="00641542">
        <w:rPr>
          <w:rFonts w:ascii="Times New Roman" w:eastAsia="Times New Roman" w:hAnsi="Times New Roman" w:cs="Times New Roman"/>
          <w:b/>
          <w:sz w:val="28"/>
          <w:szCs w:val="28"/>
          <w:lang w:eastAsia="ru-RU"/>
        </w:rPr>
        <w:t>513</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641542">
        <w:rPr>
          <w:rFonts w:ascii="Times New Roman" w:eastAsia="Times New Roman" w:hAnsi="Times New Roman" w:cs="Times New Roman"/>
          <w:b/>
          <w:sz w:val="28"/>
          <w:szCs w:val="28"/>
          <w:lang w:eastAsia="ru-RU"/>
        </w:rPr>
        <w:t>владельцах РЭС и ВЧУ</w:t>
      </w:r>
      <w:r w:rsidR="00130F76" w:rsidRPr="00641542">
        <w:rPr>
          <w:rFonts w:ascii="Times New Roman" w:eastAsia="Times New Roman" w:hAnsi="Times New Roman" w:cs="Times New Roman"/>
          <w:sz w:val="28"/>
          <w:szCs w:val="28"/>
          <w:lang w:eastAsia="ru-RU"/>
        </w:rPr>
        <w:t>, которым принадлежит 1</w:t>
      </w:r>
      <w:r w:rsidR="004476B1" w:rsidRPr="00641542">
        <w:rPr>
          <w:rFonts w:ascii="Times New Roman" w:eastAsia="Times New Roman" w:hAnsi="Times New Roman" w:cs="Times New Roman"/>
          <w:sz w:val="28"/>
          <w:szCs w:val="28"/>
          <w:lang w:eastAsia="ru-RU"/>
        </w:rPr>
        <w:t>3030</w:t>
      </w:r>
      <w:r w:rsidRPr="00641542">
        <w:rPr>
          <w:rFonts w:ascii="Times New Roman" w:eastAsia="Times New Roman" w:hAnsi="Times New Roman" w:cs="Times New Roman"/>
          <w:sz w:val="28"/>
          <w:szCs w:val="28"/>
          <w:lang w:eastAsia="ru-RU"/>
        </w:rPr>
        <w:t xml:space="preserve"> РЭС, </w:t>
      </w:r>
      <w:r w:rsidR="00F439A2" w:rsidRPr="00641542">
        <w:rPr>
          <w:rFonts w:ascii="Times New Roman" w:eastAsia="Times New Roman" w:hAnsi="Times New Roman" w:cs="Times New Roman"/>
          <w:sz w:val="28"/>
          <w:szCs w:val="28"/>
          <w:lang w:eastAsia="ru-RU"/>
        </w:rPr>
        <w:t xml:space="preserve">имеющих </w:t>
      </w:r>
      <w:r w:rsidR="004476B1" w:rsidRPr="00641542">
        <w:rPr>
          <w:rFonts w:ascii="Times New Roman" w:eastAsia="Times New Roman" w:hAnsi="Times New Roman" w:cs="Times New Roman"/>
          <w:sz w:val="28"/>
          <w:szCs w:val="28"/>
          <w:lang w:eastAsia="ru-RU"/>
        </w:rPr>
        <w:t>8</w:t>
      </w:r>
      <w:r w:rsidRPr="00641542">
        <w:rPr>
          <w:rFonts w:ascii="Times New Roman" w:eastAsia="Times New Roman" w:hAnsi="Times New Roman" w:cs="Times New Roman"/>
          <w:sz w:val="28"/>
          <w:szCs w:val="28"/>
          <w:lang w:eastAsia="ru-RU"/>
        </w:rPr>
        <w:t xml:space="preserve"> ВЧУ, 1</w:t>
      </w:r>
      <w:r w:rsidR="004476B1" w:rsidRPr="00641542">
        <w:rPr>
          <w:rFonts w:ascii="Times New Roman" w:eastAsia="Times New Roman" w:hAnsi="Times New Roman" w:cs="Times New Roman"/>
          <w:sz w:val="28"/>
          <w:szCs w:val="28"/>
          <w:lang w:eastAsia="ru-RU"/>
        </w:rPr>
        <w:t>5</w:t>
      </w:r>
      <w:r w:rsidRPr="00641542">
        <w:rPr>
          <w:rFonts w:ascii="Times New Roman" w:eastAsia="Times New Roman" w:hAnsi="Times New Roman" w:cs="Times New Roman"/>
          <w:sz w:val="28"/>
          <w:szCs w:val="28"/>
          <w:lang w:eastAsia="ru-RU"/>
        </w:rPr>
        <w:t xml:space="preserve"> </w:t>
      </w:r>
      <w:r w:rsidR="001D64A6" w:rsidRPr="00641542">
        <w:rPr>
          <w:rFonts w:ascii="Times New Roman" w:hAnsi="Times New Roman" w:cs="Times New Roman"/>
          <w:sz w:val="28"/>
          <w:szCs w:val="28"/>
        </w:rPr>
        <w:t>франкировальных машин</w:t>
      </w:r>
      <w:r w:rsidR="001D64A6" w:rsidRPr="00641542">
        <w:rPr>
          <w:rFonts w:ascii="Times New Roman" w:eastAsia="Times New Roman" w:hAnsi="Times New Roman" w:cs="Times New Roman"/>
          <w:sz w:val="28"/>
          <w:szCs w:val="28"/>
          <w:lang w:eastAsia="ru-RU"/>
        </w:rPr>
        <w:t>:</w:t>
      </w:r>
    </w:p>
    <w:p w:rsidR="005F6D13" w:rsidRPr="00641542" w:rsidRDefault="005F6D13" w:rsidP="003F700C">
      <w:pPr>
        <w:spacing w:after="0"/>
        <w:jc w:val="center"/>
        <w:rPr>
          <w:rFonts w:ascii="Times New Roman" w:hAnsi="Times New Roman" w:cs="Times New Roman"/>
          <w:sz w:val="28"/>
          <w:szCs w:val="28"/>
        </w:rPr>
      </w:pPr>
    </w:p>
    <w:p w:rsidR="005F6D13" w:rsidRPr="00641542" w:rsidRDefault="005F6D13" w:rsidP="003F700C">
      <w:pPr>
        <w:spacing w:after="0"/>
        <w:jc w:val="center"/>
        <w:rPr>
          <w:rFonts w:ascii="Times New Roman" w:hAnsi="Times New Roman" w:cs="Times New Roman"/>
          <w:sz w:val="28"/>
          <w:szCs w:val="28"/>
        </w:rPr>
      </w:pPr>
      <w:r w:rsidRPr="00641542">
        <w:rPr>
          <w:rFonts w:ascii="Times New Roman" w:hAnsi="Times New Roman" w:cs="Times New Roman"/>
          <w:noProof/>
          <w:szCs w:val="26"/>
          <w:lang w:eastAsia="ru-RU"/>
        </w:rPr>
        <w:drawing>
          <wp:inline distT="0" distB="0" distL="0" distR="0" wp14:anchorId="43AABE4C" wp14:editId="085349E5">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641542"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41542"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641542">
        <w:rPr>
          <w:rFonts w:ascii="Times New Roman" w:hAnsi="Times New Roman" w:cs="Times New Roman"/>
          <w:b/>
          <w:noProof/>
          <w:szCs w:val="26"/>
          <w:lang w:eastAsia="ru-RU"/>
        </w:rPr>
        <w:lastRenderedPageBreak/>
        <w:drawing>
          <wp:inline distT="0" distB="0" distL="0" distR="0" wp14:anchorId="7E469953" wp14:editId="7574FBC3">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641542"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41542"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о</w:t>
      </w:r>
      <w:r w:rsidRPr="00641542">
        <w:rPr>
          <w:rFonts w:ascii="Times New Roman" w:eastAsia="Times New Roman" w:hAnsi="Times New Roman" w:cs="Times New Roman"/>
          <w:sz w:val="28"/>
          <w:szCs w:val="28"/>
          <w:lang w:eastAsia="ru-RU"/>
        </w:rPr>
        <w:t xml:space="preserve"> </w:t>
      </w:r>
      <w:r w:rsidR="003E4AE0" w:rsidRPr="00641542">
        <w:rPr>
          <w:rFonts w:ascii="Times New Roman" w:eastAsia="Times New Roman" w:hAnsi="Times New Roman" w:cs="Times New Roman"/>
          <w:b/>
          <w:sz w:val="28"/>
          <w:szCs w:val="28"/>
          <w:lang w:eastAsia="ru-RU"/>
        </w:rPr>
        <w:t>12</w:t>
      </w:r>
      <w:r w:rsidR="00AC7B83" w:rsidRPr="00641542">
        <w:rPr>
          <w:rFonts w:ascii="Times New Roman" w:eastAsia="Times New Roman" w:hAnsi="Times New Roman" w:cs="Times New Roman"/>
          <w:b/>
          <w:sz w:val="28"/>
          <w:szCs w:val="28"/>
          <w:lang w:eastAsia="ru-RU"/>
        </w:rPr>
        <w:t>4</w:t>
      </w:r>
      <w:r w:rsidRPr="00641542">
        <w:rPr>
          <w:rFonts w:ascii="Times New Roman" w:eastAsia="Times New Roman" w:hAnsi="Times New Roman" w:cs="Times New Roman"/>
          <w:b/>
          <w:sz w:val="28"/>
          <w:szCs w:val="28"/>
          <w:lang w:eastAsia="ru-RU"/>
        </w:rPr>
        <w:t xml:space="preserve"> владельцах франкировальных машин</w:t>
      </w:r>
      <w:r w:rsidR="008C3306" w:rsidRPr="00641542">
        <w:rPr>
          <w:rFonts w:ascii="Times New Roman" w:eastAsia="Times New Roman" w:hAnsi="Times New Roman" w:cs="Times New Roman"/>
          <w:b/>
          <w:sz w:val="28"/>
          <w:szCs w:val="28"/>
          <w:lang w:eastAsia="ru-RU"/>
        </w:rPr>
        <w:t xml:space="preserve"> </w:t>
      </w:r>
      <w:r w:rsidR="008C3306" w:rsidRPr="00641542">
        <w:rPr>
          <w:rFonts w:ascii="Times New Roman" w:eastAsia="Times New Roman" w:hAnsi="Times New Roman" w:cs="Times New Roman"/>
          <w:sz w:val="28"/>
          <w:szCs w:val="28"/>
          <w:lang w:eastAsia="ru-RU"/>
        </w:rPr>
        <w:t>(не владеющи</w:t>
      </w:r>
      <w:r w:rsidR="0082047D" w:rsidRPr="00641542">
        <w:rPr>
          <w:rFonts w:ascii="Times New Roman" w:eastAsia="Times New Roman" w:hAnsi="Times New Roman" w:cs="Times New Roman"/>
          <w:sz w:val="28"/>
          <w:szCs w:val="28"/>
          <w:lang w:eastAsia="ru-RU"/>
        </w:rPr>
        <w:t>х лицензиями</w:t>
      </w:r>
      <w:r w:rsidR="008C3306" w:rsidRPr="00641542">
        <w:rPr>
          <w:rFonts w:ascii="Times New Roman" w:eastAsia="Times New Roman" w:hAnsi="Times New Roman" w:cs="Times New Roman"/>
          <w:sz w:val="28"/>
          <w:szCs w:val="28"/>
          <w:lang w:eastAsia="ru-RU"/>
        </w:rPr>
        <w:t>)</w:t>
      </w:r>
      <w:r w:rsidRPr="00641542">
        <w:rPr>
          <w:rFonts w:ascii="Times New Roman" w:eastAsia="Times New Roman" w:hAnsi="Times New Roman" w:cs="Times New Roman"/>
          <w:sz w:val="28"/>
          <w:szCs w:val="28"/>
          <w:lang w:eastAsia="ru-RU"/>
        </w:rPr>
        <w:t xml:space="preserve">, которым принадлежит </w:t>
      </w:r>
      <w:r w:rsidR="008C3306" w:rsidRPr="00641542">
        <w:rPr>
          <w:rFonts w:ascii="Times New Roman" w:eastAsia="Times New Roman" w:hAnsi="Times New Roman" w:cs="Times New Roman"/>
          <w:sz w:val="28"/>
          <w:szCs w:val="28"/>
          <w:lang w:eastAsia="ru-RU"/>
        </w:rPr>
        <w:t>1</w:t>
      </w:r>
      <w:r w:rsidR="00AC7B83" w:rsidRPr="00641542">
        <w:rPr>
          <w:rFonts w:ascii="Times New Roman" w:eastAsia="Times New Roman" w:hAnsi="Times New Roman" w:cs="Times New Roman"/>
          <w:sz w:val="28"/>
          <w:szCs w:val="28"/>
          <w:lang w:eastAsia="ru-RU"/>
        </w:rPr>
        <w:t>81</w:t>
      </w:r>
      <w:r w:rsidRPr="00641542">
        <w:rPr>
          <w:rFonts w:ascii="Times New Roman" w:eastAsia="Times New Roman" w:hAnsi="Times New Roman" w:cs="Times New Roman"/>
          <w:sz w:val="28"/>
          <w:szCs w:val="28"/>
          <w:lang w:eastAsia="ru-RU"/>
        </w:rPr>
        <w:t xml:space="preserve"> франкировальн</w:t>
      </w:r>
      <w:r w:rsidR="00AC7B83" w:rsidRPr="00641542">
        <w:rPr>
          <w:rFonts w:ascii="Times New Roman" w:eastAsia="Times New Roman" w:hAnsi="Times New Roman" w:cs="Times New Roman"/>
          <w:sz w:val="28"/>
          <w:szCs w:val="28"/>
          <w:lang w:eastAsia="ru-RU"/>
        </w:rPr>
        <w:t>ая</w:t>
      </w:r>
      <w:r w:rsidRPr="00641542">
        <w:rPr>
          <w:rFonts w:ascii="Times New Roman" w:eastAsia="Times New Roman" w:hAnsi="Times New Roman" w:cs="Times New Roman"/>
          <w:sz w:val="28"/>
          <w:szCs w:val="28"/>
          <w:lang w:eastAsia="ru-RU"/>
        </w:rPr>
        <w:t xml:space="preserve"> машин</w:t>
      </w:r>
      <w:r w:rsidR="00AC7B83" w:rsidRPr="00641542">
        <w:rPr>
          <w:rFonts w:ascii="Times New Roman" w:eastAsia="Times New Roman" w:hAnsi="Times New Roman" w:cs="Times New Roman"/>
          <w:sz w:val="28"/>
          <w:szCs w:val="28"/>
          <w:lang w:eastAsia="ru-RU"/>
        </w:rPr>
        <w:t>а</w:t>
      </w:r>
      <w:r w:rsidRPr="00641542">
        <w:rPr>
          <w:rFonts w:ascii="Times New Roman" w:eastAsia="Times New Roman" w:hAnsi="Times New Roman" w:cs="Times New Roman"/>
          <w:sz w:val="28"/>
          <w:szCs w:val="28"/>
          <w:lang w:eastAsia="ru-RU"/>
        </w:rPr>
        <w:t>;</w:t>
      </w:r>
    </w:p>
    <w:p w:rsidR="005F6D13" w:rsidRPr="00641542" w:rsidRDefault="005F6D13" w:rsidP="003F700C">
      <w:pPr>
        <w:tabs>
          <w:tab w:val="left" w:pos="0"/>
          <w:tab w:val="left" w:pos="709"/>
        </w:tabs>
        <w:spacing w:after="0"/>
        <w:ind w:firstLine="709"/>
        <w:rPr>
          <w:rFonts w:ascii="Times New Roman" w:hAnsi="Times New Roman" w:cs="Times New Roman"/>
          <w:sz w:val="28"/>
          <w:szCs w:val="28"/>
        </w:rPr>
      </w:pPr>
    </w:p>
    <w:p w:rsidR="005F6D13" w:rsidRPr="00641542" w:rsidRDefault="005F6D13" w:rsidP="004F23FB">
      <w:pPr>
        <w:tabs>
          <w:tab w:val="left" w:pos="0"/>
          <w:tab w:val="left" w:pos="709"/>
        </w:tabs>
        <w:spacing w:after="0"/>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 </w:t>
      </w:r>
      <w:r w:rsidRPr="00641542">
        <w:rPr>
          <w:rFonts w:ascii="Times New Roman" w:hAnsi="Times New Roman" w:cs="Times New Roman"/>
          <w:b/>
          <w:sz w:val="28"/>
          <w:szCs w:val="28"/>
        </w:rPr>
        <w:t>о</w:t>
      </w:r>
      <w:r w:rsidRPr="00641542">
        <w:rPr>
          <w:rFonts w:ascii="Times New Roman" w:hAnsi="Times New Roman" w:cs="Times New Roman"/>
          <w:sz w:val="28"/>
          <w:szCs w:val="28"/>
        </w:rPr>
        <w:t xml:space="preserve"> </w:t>
      </w:r>
      <w:r w:rsidR="009C2CC5" w:rsidRPr="00641542">
        <w:rPr>
          <w:rFonts w:ascii="Times New Roman" w:hAnsi="Times New Roman" w:cs="Times New Roman"/>
          <w:b/>
          <w:sz w:val="28"/>
          <w:szCs w:val="28"/>
        </w:rPr>
        <w:t xml:space="preserve">10 </w:t>
      </w:r>
      <w:r w:rsidR="00844EE5" w:rsidRPr="00641542">
        <w:rPr>
          <w:rFonts w:ascii="Times New Roman" w:hAnsi="Times New Roman" w:cs="Times New Roman"/>
          <w:b/>
          <w:sz w:val="28"/>
          <w:szCs w:val="28"/>
        </w:rPr>
        <w:t>618</w:t>
      </w:r>
      <w:r w:rsidRPr="00641542">
        <w:rPr>
          <w:rFonts w:ascii="Times New Roman" w:hAnsi="Times New Roman" w:cs="Times New Roman"/>
          <w:b/>
          <w:sz w:val="28"/>
          <w:szCs w:val="28"/>
        </w:rPr>
        <w:t xml:space="preserve"> оператор</w:t>
      </w:r>
      <w:r w:rsidR="00AC160F" w:rsidRPr="00641542">
        <w:rPr>
          <w:rFonts w:ascii="Times New Roman" w:hAnsi="Times New Roman" w:cs="Times New Roman"/>
          <w:b/>
          <w:sz w:val="28"/>
          <w:szCs w:val="28"/>
        </w:rPr>
        <w:t>ах</w:t>
      </w:r>
      <w:r w:rsidRPr="00641542">
        <w:rPr>
          <w:rFonts w:ascii="Times New Roman" w:hAnsi="Times New Roman" w:cs="Times New Roman"/>
          <w:b/>
          <w:sz w:val="28"/>
          <w:szCs w:val="28"/>
        </w:rPr>
        <w:t>, осуществляющ</w:t>
      </w:r>
      <w:r w:rsidR="00AC160F" w:rsidRPr="00641542">
        <w:rPr>
          <w:rFonts w:ascii="Times New Roman" w:hAnsi="Times New Roman" w:cs="Times New Roman"/>
          <w:b/>
          <w:sz w:val="28"/>
          <w:szCs w:val="28"/>
        </w:rPr>
        <w:t>их</w:t>
      </w:r>
      <w:r w:rsidRPr="00641542">
        <w:rPr>
          <w:rFonts w:ascii="Times New Roman" w:hAnsi="Times New Roman" w:cs="Times New Roman"/>
          <w:b/>
          <w:sz w:val="28"/>
          <w:szCs w:val="28"/>
        </w:rPr>
        <w:t xml:space="preserve"> обработку персональных данных</w:t>
      </w:r>
      <w:r w:rsidRPr="00641542">
        <w:rPr>
          <w:rFonts w:ascii="Times New Roman" w:hAnsi="Times New Roman" w:cs="Times New Roman"/>
          <w:sz w:val="28"/>
          <w:szCs w:val="28"/>
        </w:rPr>
        <w:t>;</w:t>
      </w:r>
    </w:p>
    <w:p w:rsidR="0098397E" w:rsidRPr="00641542" w:rsidRDefault="0098397E" w:rsidP="0098397E">
      <w:pPr>
        <w:spacing w:after="0"/>
        <w:ind w:firstLine="708"/>
        <w:rPr>
          <w:rFonts w:ascii="Times New Roman" w:eastAsia="Calibri" w:hAnsi="Times New Roman" w:cs="Times New Roman"/>
          <w:b/>
          <w:color w:val="000000" w:themeColor="text1"/>
          <w:sz w:val="28"/>
          <w:szCs w:val="28"/>
        </w:rPr>
      </w:pPr>
      <w:r w:rsidRPr="00641542">
        <w:rPr>
          <w:rFonts w:ascii="Times New Roman" w:eastAsia="Calibri" w:hAnsi="Times New Roman" w:cs="Times New Roman"/>
          <w:b/>
          <w:color w:val="000000" w:themeColor="text1"/>
          <w:sz w:val="28"/>
          <w:szCs w:val="28"/>
        </w:rPr>
        <w:t xml:space="preserve">- о </w:t>
      </w:r>
      <w:r w:rsidR="00DC23BB" w:rsidRPr="00641542">
        <w:rPr>
          <w:rFonts w:ascii="Times New Roman" w:eastAsia="Calibri" w:hAnsi="Times New Roman" w:cs="Times New Roman"/>
          <w:b/>
          <w:color w:val="000000" w:themeColor="text1"/>
          <w:sz w:val="28"/>
          <w:szCs w:val="28"/>
        </w:rPr>
        <w:t>5</w:t>
      </w:r>
      <w:r w:rsidR="004B483C" w:rsidRPr="00641542">
        <w:rPr>
          <w:rFonts w:ascii="Times New Roman" w:eastAsia="Calibri" w:hAnsi="Times New Roman" w:cs="Times New Roman"/>
          <w:b/>
          <w:color w:val="000000" w:themeColor="text1"/>
          <w:sz w:val="28"/>
          <w:szCs w:val="28"/>
        </w:rPr>
        <w:t>25</w:t>
      </w:r>
      <w:r w:rsidRPr="00641542">
        <w:rPr>
          <w:rFonts w:ascii="Times New Roman" w:eastAsia="Calibri" w:hAnsi="Times New Roman" w:cs="Times New Roman"/>
          <w:b/>
          <w:color w:val="000000" w:themeColor="text1"/>
          <w:sz w:val="28"/>
          <w:szCs w:val="28"/>
        </w:rPr>
        <w:t xml:space="preserve"> средствах массовой информации, их которых:</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газет – 2</w:t>
      </w:r>
      <w:r w:rsidR="004B483C" w:rsidRPr="00641542">
        <w:rPr>
          <w:rFonts w:ascii="Times New Roman" w:eastAsia="Calibri" w:hAnsi="Times New Roman" w:cs="Times New Roman"/>
          <w:color w:val="000000" w:themeColor="text1"/>
          <w:sz w:val="28"/>
          <w:szCs w:val="28"/>
        </w:rPr>
        <w:t>09</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журналов – </w:t>
      </w:r>
      <w:r w:rsidR="00DC23BB" w:rsidRPr="00641542">
        <w:rPr>
          <w:rFonts w:ascii="Times New Roman" w:eastAsia="Calibri" w:hAnsi="Times New Roman" w:cs="Times New Roman"/>
          <w:color w:val="000000" w:themeColor="text1"/>
          <w:sz w:val="28"/>
          <w:szCs w:val="28"/>
        </w:rPr>
        <w:t>6</w:t>
      </w:r>
      <w:r w:rsidR="004B483C" w:rsidRPr="00641542">
        <w:rPr>
          <w:rFonts w:ascii="Times New Roman" w:eastAsia="Calibri" w:hAnsi="Times New Roman" w:cs="Times New Roman"/>
          <w:color w:val="000000" w:themeColor="text1"/>
          <w:sz w:val="28"/>
          <w:szCs w:val="28"/>
        </w:rPr>
        <w:t>3</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телепрограмм – </w:t>
      </w:r>
      <w:r w:rsidR="00DC23BB" w:rsidRPr="00641542">
        <w:rPr>
          <w:rFonts w:ascii="Times New Roman" w:eastAsia="Calibri" w:hAnsi="Times New Roman" w:cs="Times New Roman"/>
          <w:color w:val="000000" w:themeColor="text1"/>
          <w:sz w:val="28"/>
          <w:szCs w:val="28"/>
        </w:rPr>
        <w:t>6</w:t>
      </w:r>
      <w:r w:rsidR="004B483C" w:rsidRPr="00641542">
        <w:rPr>
          <w:rFonts w:ascii="Times New Roman" w:eastAsia="Calibri" w:hAnsi="Times New Roman" w:cs="Times New Roman"/>
          <w:color w:val="000000" w:themeColor="text1"/>
          <w:sz w:val="28"/>
          <w:szCs w:val="28"/>
        </w:rPr>
        <w:t>5</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радиопрограмм – </w:t>
      </w:r>
      <w:r w:rsidR="00DC23BB" w:rsidRPr="00641542">
        <w:rPr>
          <w:rFonts w:ascii="Times New Roman" w:eastAsia="Calibri" w:hAnsi="Times New Roman" w:cs="Times New Roman"/>
          <w:color w:val="000000" w:themeColor="text1"/>
          <w:sz w:val="28"/>
          <w:szCs w:val="28"/>
        </w:rPr>
        <w:t>6</w:t>
      </w:r>
      <w:r w:rsidR="004B483C" w:rsidRPr="00641542">
        <w:rPr>
          <w:rFonts w:ascii="Times New Roman" w:eastAsia="Calibri" w:hAnsi="Times New Roman" w:cs="Times New Roman"/>
          <w:color w:val="000000" w:themeColor="text1"/>
          <w:sz w:val="28"/>
          <w:szCs w:val="28"/>
        </w:rPr>
        <w:t>3</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радиоканалов –5</w:t>
      </w:r>
      <w:r w:rsidR="00DC23BB" w:rsidRPr="00641542">
        <w:rPr>
          <w:rFonts w:ascii="Times New Roman" w:eastAsia="Calibri" w:hAnsi="Times New Roman" w:cs="Times New Roman"/>
          <w:color w:val="000000" w:themeColor="text1"/>
          <w:sz w:val="28"/>
          <w:szCs w:val="28"/>
        </w:rPr>
        <w:t>0</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телеканалов -</w:t>
      </w:r>
      <w:r w:rsidR="00DC23BB" w:rsidRPr="00641542">
        <w:rPr>
          <w:rFonts w:ascii="Times New Roman" w:eastAsia="Calibri" w:hAnsi="Times New Roman" w:cs="Times New Roman"/>
          <w:color w:val="000000" w:themeColor="text1"/>
          <w:sz w:val="28"/>
          <w:szCs w:val="28"/>
        </w:rPr>
        <w:t>2</w:t>
      </w:r>
      <w:r w:rsidR="004B483C" w:rsidRPr="00641542">
        <w:rPr>
          <w:rFonts w:ascii="Times New Roman" w:eastAsia="Calibri" w:hAnsi="Times New Roman" w:cs="Times New Roman"/>
          <w:color w:val="000000" w:themeColor="text1"/>
          <w:sz w:val="28"/>
          <w:szCs w:val="28"/>
        </w:rPr>
        <w:t>6</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электронных периодических изданий – 4;</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бюллетеней – </w:t>
      </w:r>
      <w:r w:rsidR="004B483C" w:rsidRPr="00641542">
        <w:rPr>
          <w:rFonts w:ascii="Times New Roman" w:eastAsia="Calibri" w:hAnsi="Times New Roman" w:cs="Times New Roman"/>
          <w:color w:val="000000" w:themeColor="text1"/>
          <w:sz w:val="28"/>
          <w:szCs w:val="28"/>
        </w:rPr>
        <w:t>4</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альманахов -1;</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сборников – </w:t>
      </w:r>
      <w:r w:rsidR="004B483C" w:rsidRPr="00641542">
        <w:rPr>
          <w:rFonts w:ascii="Times New Roman" w:eastAsia="Calibri" w:hAnsi="Times New Roman" w:cs="Times New Roman"/>
          <w:color w:val="000000" w:themeColor="text1"/>
          <w:sz w:val="28"/>
          <w:szCs w:val="28"/>
        </w:rPr>
        <w:t>5</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информационных агентств – 2</w:t>
      </w:r>
      <w:r w:rsidR="004B483C" w:rsidRPr="00641542">
        <w:rPr>
          <w:rFonts w:ascii="Times New Roman" w:eastAsia="Calibri" w:hAnsi="Times New Roman" w:cs="Times New Roman"/>
          <w:color w:val="000000" w:themeColor="text1"/>
          <w:sz w:val="28"/>
          <w:szCs w:val="28"/>
        </w:rPr>
        <w:t>8</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 xml:space="preserve">справочников – </w:t>
      </w:r>
      <w:r w:rsidR="004B483C" w:rsidRPr="00641542">
        <w:rPr>
          <w:rFonts w:ascii="Times New Roman" w:eastAsia="Calibri" w:hAnsi="Times New Roman" w:cs="Times New Roman"/>
          <w:color w:val="000000" w:themeColor="text1"/>
          <w:sz w:val="28"/>
          <w:szCs w:val="28"/>
        </w:rPr>
        <w:t>1</w:t>
      </w:r>
      <w:r w:rsidRPr="00641542">
        <w:rPr>
          <w:rFonts w:ascii="Times New Roman" w:eastAsia="Calibri" w:hAnsi="Times New Roman" w:cs="Times New Roman"/>
          <w:color w:val="000000" w:themeColor="text1"/>
          <w:sz w:val="28"/>
          <w:szCs w:val="28"/>
        </w:rPr>
        <w:t>;</w:t>
      </w:r>
    </w:p>
    <w:p w:rsidR="0098397E" w:rsidRPr="00641542" w:rsidRDefault="0098397E" w:rsidP="0098397E">
      <w:pPr>
        <w:spacing w:after="0"/>
        <w:ind w:left="708" w:firstLine="708"/>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видеопрограмм – 5;</w:t>
      </w:r>
    </w:p>
    <w:p w:rsidR="0098397E" w:rsidRPr="00641542" w:rsidRDefault="0098397E" w:rsidP="0098397E">
      <w:pPr>
        <w:spacing w:after="0"/>
        <w:ind w:left="708" w:firstLine="708"/>
        <w:jc w:val="both"/>
        <w:rPr>
          <w:rFonts w:ascii="Times New Roman" w:eastAsia="Calibri" w:hAnsi="Times New Roman" w:cs="Times New Roman"/>
          <w:color w:val="000000" w:themeColor="text1"/>
          <w:sz w:val="28"/>
          <w:szCs w:val="28"/>
        </w:rPr>
      </w:pPr>
      <w:r w:rsidRPr="00641542">
        <w:rPr>
          <w:rFonts w:ascii="Times New Roman" w:eastAsia="Calibri" w:hAnsi="Times New Roman" w:cs="Times New Roman"/>
          <w:color w:val="000000" w:themeColor="text1"/>
          <w:sz w:val="28"/>
          <w:szCs w:val="28"/>
        </w:rPr>
        <w:t>кинохроникальных программ – 1.</w:t>
      </w:r>
    </w:p>
    <w:p w:rsidR="00605EA6" w:rsidRPr="00641542" w:rsidRDefault="00605EA6" w:rsidP="00605EA6">
      <w:pPr>
        <w:spacing w:after="0"/>
        <w:jc w:val="center"/>
        <w:rPr>
          <w:rFonts w:ascii="Times New Roman" w:eastAsia="Calibri" w:hAnsi="Times New Roman" w:cs="Times New Roman"/>
          <w:sz w:val="28"/>
          <w:szCs w:val="28"/>
        </w:rPr>
      </w:pPr>
    </w:p>
    <w:p w:rsidR="00292D2C" w:rsidRPr="00641542" w:rsidRDefault="00292D2C" w:rsidP="00292D2C">
      <w:pPr>
        <w:pStyle w:val="afc"/>
        <w:keepNext/>
        <w:jc w:val="center"/>
        <w:rPr>
          <w:sz w:val="24"/>
          <w:szCs w:val="24"/>
        </w:rPr>
      </w:pPr>
      <w:r w:rsidRPr="00641542">
        <w:rPr>
          <w:sz w:val="24"/>
          <w:szCs w:val="24"/>
        </w:rPr>
        <w:lastRenderedPageBreak/>
        <w:t>Сведения о СМИ</w:t>
      </w:r>
    </w:p>
    <w:p w:rsidR="00292D2C" w:rsidRPr="00641542" w:rsidRDefault="005F6D13" w:rsidP="00292D2C">
      <w:pPr>
        <w:keepNext/>
        <w:spacing w:after="0"/>
        <w:jc w:val="center"/>
      </w:pPr>
      <w:r w:rsidRPr="00641542">
        <w:rPr>
          <w:rFonts w:ascii="Times New Roman" w:hAnsi="Times New Roman" w:cs="Times New Roman"/>
          <w:noProof/>
          <w:szCs w:val="26"/>
          <w:lang w:eastAsia="ru-RU"/>
        </w:rPr>
        <w:drawing>
          <wp:inline distT="0" distB="0" distL="0" distR="0" wp14:anchorId="23EB565C" wp14:editId="165CDE44">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641542" w:rsidRDefault="005F6D13" w:rsidP="003F700C">
      <w:pPr>
        <w:spacing w:after="0"/>
        <w:jc w:val="center"/>
        <w:rPr>
          <w:rFonts w:ascii="Times New Roman" w:hAnsi="Times New Roman" w:cs="Times New Roman"/>
          <w:sz w:val="18"/>
          <w:szCs w:val="18"/>
        </w:rPr>
      </w:pPr>
    </w:p>
    <w:p w:rsidR="005F6D13" w:rsidRPr="00641542" w:rsidRDefault="005F6D13" w:rsidP="003F700C">
      <w:pPr>
        <w:spacing w:after="0"/>
        <w:jc w:val="center"/>
        <w:rPr>
          <w:rFonts w:ascii="Times New Roman" w:hAnsi="Times New Roman" w:cs="Times New Roman"/>
          <w:sz w:val="16"/>
          <w:szCs w:val="16"/>
        </w:rPr>
      </w:pPr>
      <w:r w:rsidRPr="00641542">
        <w:rPr>
          <w:rFonts w:ascii="Times New Roman" w:hAnsi="Times New Roman" w:cs="Times New Roman"/>
          <w:noProof/>
          <w:szCs w:val="26"/>
          <w:lang w:eastAsia="ru-RU"/>
        </w:rPr>
        <w:drawing>
          <wp:inline distT="0" distB="0" distL="0" distR="0" wp14:anchorId="03C79E30" wp14:editId="1C0C55DB">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D13" w:rsidRPr="00641542" w:rsidRDefault="005F6D13" w:rsidP="003F700C">
      <w:pPr>
        <w:spacing w:after="0"/>
        <w:rPr>
          <w:rFonts w:ascii="Times New Roman" w:hAnsi="Times New Roman" w:cs="Times New Roman"/>
          <w:sz w:val="28"/>
          <w:szCs w:val="28"/>
        </w:rPr>
      </w:pPr>
      <w:r w:rsidRPr="00641542">
        <w:rPr>
          <w:rFonts w:ascii="Times New Roman" w:hAnsi="Times New Roman" w:cs="Times New Roman"/>
          <w:sz w:val="28"/>
          <w:szCs w:val="28"/>
        </w:rPr>
        <w:br w:type="page"/>
      </w:r>
    </w:p>
    <w:p w:rsidR="00C07CB5" w:rsidRPr="00641542"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641542">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641542">
        <w:rPr>
          <w:rFonts w:ascii="Times New Roman" w:eastAsia="Times New Roman" w:hAnsi="Times New Roman" w:cs="Times New Roman"/>
          <w:b/>
          <w:bCs/>
          <w:kern w:val="32"/>
          <w:sz w:val="28"/>
          <w:szCs w:val="28"/>
          <w:lang w:eastAsia="ru-RU"/>
        </w:rPr>
        <w:t xml:space="preserve"> и</w:t>
      </w:r>
      <w:r w:rsidRPr="00641542">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641542"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641542" w:rsidRDefault="00066DB5"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41542">
        <w:rPr>
          <w:rFonts w:ascii="Times New Roman" w:eastAsia="Times New Roman" w:hAnsi="Times New Roman" w:cs="Times New Roman"/>
          <w:b/>
          <w:sz w:val="28"/>
          <w:szCs w:val="28"/>
          <w:lang w:eastAsia="ru-RU"/>
        </w:rPr>
        <w:t>За 9 месяцев</w:t>
      </w:r>
      <w:r w:rsidR="00292D8F" w:rsidRPr="00641542">
        <w:rPr>
          <w:rFonts w:ascii="Times New Roman" w:eastAsia="Times New Roman" w:hAnsi="Times New Roman" w:cs="Times New Roman"/>
          <w:b/>
          <w:sz w:val="28"/>
          <w:szCs w:val="28"/>
          <w:lang w:eastAsia="ru-RU"/>
        </w:rPr>
        <w:t xml:space="preserve"> </w:t>
      </w:r>
      <w:r w:rsidR="008A0A06" w:rsidRPr="00641542">
        <w:rPr>
          <w:rFonts w:ascii="Times New Roman" w:eastAsia="Times New Roman" w:hAnsi="Times New Roman" w:cs="Times New Roman"/>
          <w:b/>
          <w:sz w:val="28"/>
          <w:szCs w:val="28"/>
          <w:lang w:eastAsia="ru-RU"/>
        </w:rPr>
        <w:t>201</w:t>
      </w:r>
      <w:r w:rsidR="00292D8F" w:rsidRPr="00641542">
        <w:rPr>
          <w:rFonts w:ascii="Times New Roman" w:eastAsia="Times New Roman" w:hAnsi="Times New Roman" w:cs="Times New Roman"/>
          <w:b/>
          <w:sz w:val="28"/>
          <w:szCs w:val="28"/>
          <w:lang w:eastAsia="ru-RU"/>
        </w:rPr>
        <w:t>5</w:t>
      </w:r>
      <w:r w:rsidR="008A0A06" w:rsidRPr="00641542">
        <w:rPr>
          <w:rFonts w:ascii="Times New Roman" w:eastAsia="Times New Roman" w:hAnsi="Times New Roman" w:cs="Times New Roman"/>
          <w:b/>
          <w:sz w:val="28"/>
          <w:szCs w:val="28"/>
          <w:lang w:eastAsia="ru-RU"/>
        </w:rPr>
        <w:t xml:space="preserve"> год</w:t>
      </w:r>
      <w:r w:rsidR="00292D8F" w:rsidRPr="00641542">
        <w:rPr>
          <w:rFonts w:ascii="Times New Roman" w:eastAsia="Times New Roman" w:hAnsi="Times New Roman" w:cs="Times New Roman"/>
          <w:b/>
          <w:sz w:val="28"/>
          <w:szCs w:val="28"/>
          <w:lang w:eastAsia="ru-RU"/>
        </w:rPr>
        <w:t>а</w:t>
      </w:r>
      <w:r w:rsidR="00D3371B" w:rsidRPr="00641542">
        <w:rPr>
          <w:rFonts w:ascii="Times New Roman" w:eastAsia="Times New Roman" w:hAnsi="Times New Roman" w:cs="Times New Roman"/>
          <w:b/>
          <w:sz w:val="28"/>
          <w:szCs w:val="28"/>
          <w:lang w:eastAsia="ru-RU"/>
        </w:rPr>
        <w:t xml:space="preserve"> проведен</w:t>
      </w:r>
      <w:r w:rsidR="00D62512" w:rsidRPr="00641542">
        <w:rPr>
          <w:rFonts w:ascii="Times New Roman" w:eastAsia="Times New Roman" w:hAnsi="Times New Roman" w:cs="Times New Roman"/>
          <w:b/>
          <w:sz w:val="28"/>
          <w:szCs w:val="28"/>
          <w:lang w:eastAsia="ru-RU"/>
        </w:rPr>
        <w:t>о</w:t>
      </w:r>
      <w:r w:rsidR="00D3371B" w:rsidRPr="00641542">
        <w:rPr>
          <w:rFonts w:ascii="Times New Roman" w:eastAsia="Times New Roman" w:hAnsi="Times New Roman" w:cs="Times New Roman"/>
          <w:b/>
          <w:sz w:val="28"/>
          <w:szCs w:val="28"/>
          <w:lang w:eastAsia="ru-RU"/>
        </w:rPr>
        <w:t xml:space="preserve"> </w:t>
      </w:r>
      <w:r w:rsidR="00B55880" w:rsidRPr="00641542">
        <w:rPr>
          <w:rFonts w:ascii="Times New Roman" w:eastAsia="Times New Roman" w:hAnsi="Times New Roman" w:cs="Times New Roman"/>
          <w:b/>
          <w:sz w:val="28"/>
          <w:szCs w:val="28"/>
          <w:lang w:eastAsia="ru-RU"/>
        </w:rPr>
        <w:t>298</w:t>
      </w:r>
      <w:r w:rsidR="00D3371B" w:rsidRPr="00641542">
        <w:rPr>
          <w:rFonts w:ascii="Times New Roman" w:eastAsia="Times New Roman" w:hAnsi="Times New Roman" w:cs="Times New Roman"/>
          <w:b/>
          <w:sz w:val="28"/>
          <w:szCs w:val="28"/>
          <w:lang w:eastAsia="ru-RU"/>
        </w:rPr>
        <w:t xml:space="preserve"> плановы</w:t>
      </w:r>
      <w:r w:rsidR="00D62512" w:rsidRPr="00641542">
        <w:rPr>
          <w:rFonts w:ascii="Times New Roman" w:eastAsia="Times New Roman" w:hAnsi="Times New Roman" w:cs="Times New Roman"/>
          <w:b/>
          <w:sz w:val="28"/>
          <w:szCs w:val="28"/>
          <w:lang w:eastAsia="ru-RU"/>
        </w:rPr>
        <w:t>х</w:t>
      </w:r>
      <w:r w:rsidR="00D3371B" w:rsidRPr="00641542">
        <w:rPr>
          <w:rFonts w:ascii="Times New Roman" w:eastAsia="Times New Roman" w:hAnsi="Times New Roman" w:cs="Times New Roman"/>
          <w:b/>
          <w:sz w:val="28"/>
          <w:szCs w:val="28"/>
          <w:lang w:eastAsia="ru-RU"/>
        </w:rPr>
        <w:t xml:space="preserve"> провер</w:t>
      </w:r>
      <w:r w:rsidR="00D62512" w:rsidRPr="00641542">
        <w:rPr>
          <w:rFonts w:ascii="Times New Roman" w:eastAsia="Times New Roman" w:hAnsi="Times New Roman" w:cs="Times New Roman"/>
          <w:b/>
          <w:sz w:val="28"/>
          <w:szCs w:val="28"/>
          <w:lang w:eastAsia="ru-RU"/>
        </w:rPr>
        <w:t>ок</w:t>
      </w:r>
      <w:r w:rsidR="00D3371B" w:rsidRPr="00641542">
        <w:rPr>
          <w:rFonts w:ascii="Times New Roman" w:eastAsia="Times New Roman" w:hAnsi="Times New Roman" w:cs="Times New Roman"/>
          <w:b/>
          <w:sz w:val="28"/>
          <w:szCs w:val="28"/>
          <w:lang w:eastAsia="ru-RU"/>
        </w:rPr>
        <w:t xml:space="preserve"> и мероприяти</w:t>
      </w:r>
      <w:r w:rsidR="00D62512" w:rsidRPr="00641542">
        <w:rPr>
          <w:rFonts w:ascii="Times New Roman" w:eastAsia="Times New Roman" w:hAnsi="Times New Roman" w:cs="Times New Roman"/>
          <w:b/>
          <w:sz w:val="28"/>
          <w:szCs w:val="28"/>
          <w:lang w:eastAsia="ru-RU"/>
        </w:rPr>
        <w:t>й</w:t>
      </w:r>
      <w:r w:rsidR="00D3371B" w:rsidRPr="00641542">
        <w:rPr>
          <w:rFonts w:ascii="Times New Roman" w:eastAsia="Times New Roman" w:hAnsi="Times New Roman" w:cs="Times New Roman"/>
          <w:b/>
          <w:sz w:val="28"/>
          <w:szCs w:val="28"/>
          <w:lang w:eastAsia="ru-RU"/>
        </w:rPr>
        <w:t xml:space="preserve"> СН:</w:t>
      </w:r>
    </w:p>
    <w:p w:rsidR="00C16344" w:rsidRPr="00641542"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641542" w:rsidRDefault="00C16344" w:rsidP="003F700C">
      <w:pPr>
        <w:spacing w:after="0" w:line="240" w:lineRule="auto"/>
        <w:jc w:val="both"/>
        <w:rPr>
          <w:rFonts w:ascii="Times New Roman" w:eastAsia="Times New Roman" w:hAnsi="Times New Roman" w:cs="Times New Roman"/>
          <w:sz w:val="28"/>
          <w:szCs w:val="28"/>
          <w:lang w:eastAsia="ru-RU"/>
        </w:rPr>
      </w:pPr>
      <w:r w:rsidRPr="00641542">
        <w:rPr>
          <w:rFonts w:ascii="Times New Roman" w:hAnsi="Times New Roman" w:cs="Times New Roman"/>
          <w:noProof/>
          <w:sz w:val="24"/>
          <w:szCs w:val="24"/>
          <w:lang w:eastAsia="ru-RU"/>
        </w:rPr>
        <w:drawing>
          <wp:inline distT="0" distB="0" distL="0" distR="0" wp14:anchorId="204671CD" wp14:editId="498884A3">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6344" w:rsidRPr="00641542"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07CB5" w:rsidRPr="00641542"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641542" w:rsidTr="008A0A06">
        <w:tc>
          <w:tcPr>
            <w:tcW w:w="284" w:type="pct"/>
            <w:vAlign w:val="center"/>
          </w:tcPr>
          <w:p w:rsidR="00C07CB5" w:rsidRPr="00641542" w:rsidRDefault="00C07CB5" w:rsidP="003B6DEA">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 xml:space="preserve">№ </w:t>
            </w:r>
            <w:proofErr w:type="gramStart"/>
            <w:r w:rsidRPr="00641542">
              <w:rPr>
                <w:rFonts w:ascii="Times New Roman" w:hAnsi="Times New Roman" w:cs="Times New Roman"/>
                <w:b/>
                <w:sz w:val="24"/>
                <w:szCs w:val="24"/>
              </w:rPr>
              <w:t>п</w:t>
            </w:r>
            <w:proofErr w:type="gramEnd"/>
            <w:r w:rsidRPr="00641542">
              <w:rPr>
                <w:rFonts w:ascii="Times New Roman" w:hAnsi="Times New Roman" w:cs="Times New Roman"/>
                <w:b/>
                <w:sz w:val="24"/>
                <w:szCs w:val="24"/>
              </w:rPr>
              <w:t>/п</w:t>
            </w:r>
          </w:p>
        </w:tc>
        <w:tc>
          <w:tcPr>
            <w:tcW w:w="1631" w:type="pct"/>
            <w:vAlign w:val="center"/>
          </w:tcPr>
          <w:p w:rsidR="00C07CB5" w:rsidRPr="00641542" w:rsidRDefault="00C07CB5" w:rsidP="003B6DEA">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Наименование проверяемого лица</w:t>
            </w:r>
          </w:p>
        </w:tc>
        <w:tc>
          <w:tcPr>
            <w:tcW w:w="661" w:type="pct"/>
            <w:vAlign w:val="center"/>
          </w:tcPr>
          <w:p w:rsidR="00C07CB5" w:rsidRPr="00641542" w:rsidRDefault="00C07CB5" w:rsidP="003B6DEA">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Предметы надзора</w:t>
            </w:r>
          </w:p>
        </w:tc>
        <w:tc>
          <w:tcPr>
            <w:tcW w:w="2424" w:type="pct"/>
            <w:vAlign w:val="center"/>
          </w:tcPr>
          <w:p w:rsidR="00C07CB5" w:rsidRPr="00641542" w:rsidRDefault="00C07CB5" w:rsidP="003B6DEA">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Причина отмены / не проведения проверки</w:t>
            </w:r>
          </w:p>
        </w:tc>
      </w:tr>
      <w:tr w:rsidR="00C07CB5" w:rsidRPr="00641542" w:rsidTr="00C07CB5">
        <w:tc>
          <w:tcPr>
            <w:tcW w:w="5000" w:type="pct"/>
            <w:gridSpan w:val="4"/>
            <w:shd w:val="clear" w:color="auto" w:fill="FFFFFF"/>
            <w:vAlign w:val="center"/>
          </w:tcPr>
          <w:p w:rsidR="00C07CB5" w:rsidRPr="00641542" w:rsidRDefault="00C07CB5" w:rsidP="003B6DEA">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1 квартал 201</w:t>
            </w:r>
            <w:r w:rsidR="0071261A" w:rsidRPr="00641542">
              <w:rPr>
                <w:rFonts w:ascii="Times New Roman" w:hAnsi="Times New Roman" w:cs="Times New Roman"/>
                <w:b/>
                <w:sz w:val="24"/>
                <w:szCs w:val="24"/>
              </w:rPr>
              <w:t>5</w:t>
            </w:r>
            <w:r w:rsidRPr="00641542">
              <w:rPr>
                <w:rFonts w:ascii="Times New Roman" w:hAnsi="Times New Roman" w:cs="Times New Roman"/>
                <w:b/>
                <w:sz w:val="24"/>
                <w:szCs w:val="24"/>
              </w:rPr>
              <w:t xml:space="preserve"> года</w:t>
            </w:r>
          </w:p>
        </w:tc>
      </w:tr>
      <w:tr w:rsidR="00C07CB5" w:rsidRPr="00641542" w:rsidTr="008A0A06">
        <w:tc>
          <w:tcPr>
            <w:tcW w:w="284" w:type="pct"/>
            <w:vAlign w:val="center"/>
          </w:tcPr>
          <w:p w:rsidR="00C07CB5" w:rsidRPr="00641542" w:rsidRDefault="00C07CB5"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w:t>
            </w:r>
          </w:p>
        </w:tc>
        <w:tc>
          <w:tcPr>
            <w:tcW w:w="163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"Группа Тауэр-Телеком"</w:t>
            </w:r>
          </w:p>
        </w:tc>
        <w:tc>
          <w:tcPr>
            <w:tcW w:w="66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ОС</w:t>
            </w:r>
          </w:p>
        </w:tc>
        <w:tc>
          <w:tcPr>
            <w:tcW w:w="2424" w:type="pct"/>
            <w:vAlign w:val="center"/>
          </w:tcPr>
          <w:p w:rsidR="00C07CB5"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Реорганизация юридического лица</w:t>
            </w:r>
          </w:p>
        </w:tc>
      </w:tr>
      <w:tr w:rsidR="00C07CB5" w:rsidRPr="00641542" w:rsidTr="008A0A06">
        <w:tc>
          <w:tcPr>
            <w:tcW w:w="284" w:type="pct"/>
            <w:vAlign w:val="center"/>
          </w:tcPr>
          <w:p w:rsidR="00C07CB5" w:rsidRPr="00641542" w:rsidRDefault="00C07CB5"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w:t>
            </w:r>
          </w:p>
        </w:tc>
        <w:tc>
          <w:tcPr>
            <w:tcW w:w="163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"Интернет Технологии"</w:t>
            </w:r>
          </w:p>
        </w:tc>
        <w:tc>
          <w:tcPr>
            <w:tcW w:w="66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ОС</w:t>
            </w:r>
          </w:p>
        </w:tc>
        <w:tc>
          <w:tcPr>
            <w:tcW w:w="2424" w:type="pct"/>
            <w:vAlign w:val="center"/>
          </w:tcPr>
          <w:p w:rsidR="00C07CB5"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Прекращение юридическим лицом деятельности, подлежащей плановой проверки  (аннулирование (окончание срока действия, прекращение действия) всех предметов надзора)</w:t>
            </w:r>
          </w:p>
        </w:tc>
      </w:tr>
      <w:tr w:rsidR="00C07CB5" w:rsidRPr="00641542" w:rsidTr="008A0A06">
        <w:tc>
          <w:tcPr>
            <w:tcW w:w="284" w:type="pct"/>
            <w:vAlign w:val="center"/>
          </w:tcPr>
          <w:p w:rsidR="00C07CB5" w:rsidRPr="00641542" w:rsidRDefault="005D273F"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3</w:t>
            </w:r>
          </w:p>
        </w:tc>
        <w:tc>
          <w:tcPr>
            <w:tcW w:w="163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"Охранная организация "Купол"</w:t>
            </w:r>
          </w:p>
        </w:tc>
        <w:tc>
          <w:tcPr>
            <w:tcW w:w="661" w:type="pct"/>
            <w:vAlign w:val="center"/>
          </w:tcPr>
          <w:p w:rsidR="00C07CB5"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РЭС</w:t>
            </w:r>
          </w:p>
        </w:tc>
        <w:tc>
          <w:tcPr>
            <w:tcW w:w="2424" w:type="pct"/>
            <w:vAlign w:val="center"/>
          </w:tcPr>
          <w:p w:rsidR="00C07CB5"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71261A" w:rsidRPr="00641542" w:rsidTr="008A0A06">
        <w:tc>
          <w:tcPr>
            <w:tcW w:w="284" w:type="pct"/>
            <w:vAlign w:val="center"/>
          </w:tcPr>
          <w:p w:rsidR="0071261A"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4</w:t>
            </w:r>
          </w:p>
        </w:tc>
        <w:tc>
          <w:tcPr>
            <w:tcW w:w="1631" w:type="pct"/>
            <w:vAlign w:val="center"/>
          </w:tcPr>
          <w:p w:rsidR="0071261A"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w:t>
            </w:r>
            <w:r w:rsidR="00E651F1" w:rsidRPr="00641542">
              <w:rPr>
                <w:rFonts w:ascii="Times New Roman" w:hAnsi="Times New Roman" w:cs="Times New Roman"/>
                <w:sz w:val="24"/>
                <w:szCs w:val="24"/>
              </w:rPr>
              <w:t>Страховое агентство "</w:t>
            </w:r>
            <w:proofErr w:type="spellStart"/>
            <w:r w:rsidR="00E651F1" w:rsidRPr="00641542">
              <w:rPr>
                <w:rFonts w:ascii="Times New Roman" w:hAnsi="Times New Roman" w:cs="Times New Roman"/>
                <w:sz w:val="24"/>
                <w:szCs w:val="24"/>
              </w:rPr>
              <w:t>Кудо</w:t>
            </w:r>
            <w:proofErr w:type="spellEnd"/>
            <w:r w:rsidRPr="00641542">
              <w:rPr>
                <w:rFonts w:ascii="Times New Roman" w:hAnsi="Times New Roman" w:cs="Times New Roman"/>
                <w:sz w:val="24"/>
                <w:szCs w:val="24"/>
              </w:rPr>
              <w:t>"</w:t>
            </w:r>
          </w:p>
        </w:tc>
        <w:tc>
          <w:tcPr>
            <w:tcW w:w="661" w:type="pct"/>
            <w:vAlign w:val="center"/>
          </w:tcPr>
          <w:p w:rsidR="0071261A" w:rsidRPr="00641542" w:rsidRDefault="0071261A"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ОПД</w:t>
            </w:r>
          </w:p>
        </w:tc>
        <w:tc>
          <w:tcPr>
            <w:tcW w:w="2424" w:type="pct"/>
            <w:vAlign w:val="center"/>
          </w:tcPr>
          <w:p w:rsidR="0071261A"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О</w:t>
            </w:r>
            <w:r w:rsidR="0071261A" w:rsidRPr="00641542">
              <w:rPr>
                <w:rFonts w:ascii="Times New Roman" w:hAnsi="Times New Roman" w:cs="Times New Roman"/>
                <w:sz w:val="24"/>
                <w:szCs w:val="24"/>
              </w:rPr>
              <w:t>тсутствие объекта надзора по месту фактического осуществления деятельности (по месту юридической регистрации)</w:t>
            </w:r>
          </w:p>
        </w:tc>
      </w:tr>
      <w:tr w:rsidR="00963CF0" w:rsidRPr="00641542" w:rsidTr="008A0A06">
        <w:tc>
          <w:tcPr>
            <w:tcW w:w="284"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5</w:t>
            </w:r>
          </w:p>
        </w:tc>
        <w:tc>
          <w:tcPr>
            <w:tcW w:w="163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w:t>
            </w:r>
            <w:proofErr w:type="spellStart"/>
            <w:r w:rsidRPr="00641542">
              <w:rPr>
                <w:rFonts w:ascii="Times New Roman" w:hAnsi="Times New Roman" w:cs="Times New Roman"/>
                <w:sz w:val="24"/>
                <w:szCs w:val="24"/>
              </w:rPr>
              <w:t>МедиаСети</w:t>
            </w:r>
            <w:proofErr w:type="spellEnd"/>
            <w:r w:rsidRPr="00641542">
              <w:rPr>
                <w:rFonts w:ascii="Times New Roman" w:hAnsi="Times New Roman" w:cs="Times New Roman"/>
                <w:sz w:val="24"/>
                <w:szCs w:val="24"/>
              </w:rPr>
              <w:t>"</w:t>
            </w:r>
          </w:p>
        </w:tc>
        <w:tc>
          <w:tcPr>
            <w:tcW w:w="66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963CF0"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Реорганизация юридического лица в форме преобразования</w:t>
            </w:r>
          </w:p>
        </w:tc>
      </w:tr>
      <w:tr w:rsidR="00963CF0" w:rsidRPr="00641542" w:rsidTr="008A0A06">
        <w:tc>
          <w:tcPr>
            <w:tcW w:w="284"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lastRenderedPageBreak/>
              <w:t>6</w:t>
            </w:r>
          </w:p>
        </w:tc>
        <w:tc>
          <w:tcPr>
            <w:tcW w:w="163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Урюпинская газета</w:t>
            </w:r>
          </w:p>
        </w:tc>
        <w:tc>
          <w:tcPr>
            <w:tcW w:w="66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963CF0"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учредителей</w:t>
            </w:r>
          </w:p>
        </w:tc>
      </w:tr>
      <w:tr w:rsidR="00963CF0" w:rsidRPr="00641542" w:rsidTr="008A0A06">
        <w:tc>
          <w:tcPr>
            <w:tcW w:w="284"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7</w:t>
            </w:r>
          </w:p>
        </w:tc>
        <w:tc>
          <w:tcPr>
            <w:tcW w:w="163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Юрист-Практик</w:t>
            </w:r>
          </w:p>
        </w:tc>
        <w:tc>
          <w:tcPr>
            <w:tcW w:w="661" w:type="pct"/>
            <w:vAlign w:val="center"/>
          </w:tcPr>
          <w:p w:rsidR="00963CF0" w:rsidRPr="00641542" w:rsidRDefault="00963CF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963CF0" w:rsidRPr="00641542" w:rsidRDefault="00963CF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60587D" w:rsidRPr="00641542" w:rsidTr="008A0A06">
        <w:tc>
          <w:tcPr>
            <w:tcW w:w="284" w:type="pct"/>
            <w:vAlign w:val="center"/>
          </w:tcPr>
          <w:p w:rsidR="0060587D" w:rsidRPr="00641542" w:rsidRDefault="0060587D"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8</w:t>
            </w:r>
          </w:p>
        </w:tc>
        <w:tc>
          <w:tcPr>
            <w:tcW w:w="1631" w:type="pct"/>
            <w:vAlign w:val="center"/>
          </w:tcPr>
          <w:p w:rsidR="0060587D" w:rsidRPr="00641542" w:rsidRDefault="0060587D"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"Волгоград - страхование"</w:t>
            </w:r>
          </w:p>
        </w:tc>
        <w:tc>
          <w:tcPr>
            <w:tcW w:w="661" w:type="pct"/>
            <w:vAlign w:val="center"/>
          </w:tcPr>
          <w:p w:rsidR="0060587D" w:rsidRPr="00641542" w:rsidRDefault="0060587D"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ОПД</w:t>
            </w:r>
          </w:p>
        </w:tc>
        <w:tc>
          <w:tcPr>
            <w:tcW w:w="2424" w:type="pct"/>
            <w:vAlign w:val="center"/>
          </w:tcPr>
          <w:p w:rsidR="0060587D" w:rsidRPr="00641542" w:rsidRDefault="0060587D"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603C04" w:rsidRPr="00641542" w:rsidTr="00603C04">
        <w:tc>
          <w:tcPr>
            <w:tcW w:w="5000" w:type="pct"/>
            <w:gridSpan w:val="4"/>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b/>
                <w:sz w:val="24"/>
                <w:szCs w:val="24"/>
              </w:rPr>
              <w:t>2 квартал 2015 года</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9</w:t>
            </w:r>
          </w:p>
        </w:tc>
        <w:tc>
          <w:tcPr>
            <w:tcW w:w="163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"Научно-технический центр "Тезис"</w:t>
            </w:r>
          </w:p>
        </w:tc>
        <w:tc>
          <w:tcPr>
            <w:tcW w:w="66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ОС</w:t>
            </w:r>
          </w:p>
        </w:tc>
        <w:tc>
          <w:tcPr>
            <w:tcW w:w="2424" w:type="pct"/>
            <w:vAlign w:val="center"/>
          </w:tcPr>
          <w:p w:rsidR="00603C04" w:rsidRPr="00641542" w:rsidRDefault="00603C04"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10</w:t>
            </w:r>
          </w:p>
        </w:tc>
        <w:tc>
          <w:tcPr>
            <w:tcW w:w="163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Открытое акционерное общество "Волтайр-Пром"</w:t>
            </w:r>
          </w:p>
        </w:tc>
        <w:tc>
          <w:tcPr>
            <w:tcW w:w="66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РЭС</w:t>
            </w:r>
          </w:p>
        </w:tc>
        <w:tc>
          <w:tcPr>
            <w:tcW w:w="2424" w:type="pct"/>
            <w:vAlign w:val="center"/>
          </w:tcPr>
          <w:p w:rsidR="00603C04" w:rsidRPr="00641542" w:rsidRDefault="00603C04"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11</w:t>
            </w:r>
          </w:p>
        </w:tc>
        <w:tc>
          <w:tcPr>
            <w:tcW w:w="163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"Бригада"</w:t>
            </w:r>
          </w:p>
        </w:tc>
        <w:tc>
          <w:tcPr>
            <w:tcW w:w="661"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РЭС</w:t>
            </w:r>
          </w:p>
        </w:tc>
        <w:tc>
          <w:tcPr>
            <w:tcW w:w="2424" w:type="pct"/>
            <w:vAlign w:val="center"/>
          </w:tcPr>
          <w:p w:rsidR="00603C04" w:rsidRPr="00641542" w:rsidRDefault="00603C04"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 xml:space="preserve">отсутствие объекта надзора по месту фактического осуществления деятельности (по месту юридической регистрации)  </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12</w:t>
            </w:r>
          </w:p>
        </w:tc>
        <w:tc>
          <w:tcPr>
            <w:tcW w:w="1631" w:type="pct"/>
            <w:vAlign w:val="center"/>
          </w:tcPr>
          <w:p w:rsidR="00603C04"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ОАО</w:t>
            </w:r>
            <w:r w:rsidR="00AD6894" w:rsidRPr="00641542">
              <w:rPr>
                <w:rFonts w:ascii="Times New Roman" w:hAnsi="Times New Roman" w:cs="Times New Roman"/>
                <w:sz w:val="24"/>
                <w:szCs w:val="24"/>
              </w:rPr>
              <w:t xml:space="preserve"> "</w:t>
            </w:r>
            <w:proofErr w:type="spellStart"/>
            <w:r w:rsidR="00AD6894" w:rsidRPr="00641542">
              <w:rPr>
                <w:rFonts w:ascii="Times New Roman" w:hAnsi="Times New Roman" w:cs="Times New Roman"/>
                <w:sz w:val="24"/>
                <w:szCs w:val="24"/>
              </w:rPr>
              <w:t>Средневолжская</w:t>
            </w:r>
            <w:proofErr w:type="spellEnd"/>
            <w:r w:rsidR="00AD6894" w:rsidRPr="00641542">
              <w:rPr>
                <w:rFonts w:ascii="Times New Roman" w:hAnsi="Times New Roman" w:cs="Times New Roman"/>
                <w:sz w:val="24"/>
                <w:szCs w:val="24"/>
              </w:rPr>
              <w:t xml:space="preserve"> межрегиональная ассоциация </w:t>
            </w:r>
            <w:proofErr w:type="spellStart"/>
            <w:r w:rsidR="00AD6894" w:rsidRPr="00641542">
              <w:rPr>
                <w:rFonts w:ascii="Times New Roman" w:hAnsi="Times New Roman" w:cs="Times New Roman"/>
                <w:sz w:val="24"/>
                <w:szCs w:val="24"/>
              </w:rPr>
              <w:t>радиотелекоммуникационных</w:t>
            </w:r>
            <w:proofErr w:type="spellEnd"/>
            <w:r w:rsidR="00AD6894" w:rsidRPr="00641542">
              <w:rPr>
                <w:rFonts w:ascii="Times New Roman" w:hAnsi="Times New Roman" w:cs="Times New Roman"/>
                <w:sz w:val="24"/>
                <w:szCs w:val="24"/>
              </w:rPr>
              <w:t xml:space="preserve"> систем"</w:t>
            </w:r>
          </w:p>
        </w:tc>
        <w:tc>
          <w:tcPr>
            <w:tcW w:w="661" w:type="pct"/>
            <w:vAlign w:val="center"/>
          </w:tcPr>
          <w:p w:rsidR="00603C04" w:rsidRPr="00641542" w:rsidRDefault="00AD689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603C04" w:rsidRPr="00641542" w:rsidRDefault="00AD6894"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Прекращение юридическим лицом деятельности, подлежащего контролю, аннулирование (окончание срока действия, прекращение действия) всех предметов надзора</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13</w:t>
            </w:r>
          </w:p>
        </w:tc>
        <w:tc>
          <w:tcPr>
            <w:tcW w:w="1631" w:type="pct"/>
            <w:vAlign w:val="center"/>
          </w:tcPr>
          <w:p w:rsidR="00603C04" w:rsidRPr="00641542" w:rsidRDefault="00AD689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"Медиа</w:t>
            </w:r>
            <w:r w:rsidR="00996950" w:rsidRPr="00641542">
              <w:rPr>
                <w:rFonts w:ascii="Times New Roman" w:hAnsi="Times New Roman" w:cs="Times New Roman"/>
                <w:sz w:val="24"/>
                <w:szCs w:val="24"/>
              </w:rPr>
              <w:t xml:space="preserve"> </w:t>
            </w:r>
            <w:r w:rsidRPr="00641542">
              <w:rPr>
                <w:rFonts w:ascii="Times New Roman" w:hAnsi="Times New Roman" w:cs="Times New Roman"/>
                <w:sz w:val="24"/>
                <w:szCs w:val="24"/>
              </w:rPr>
              <w:t>Сети"</w:t>
            </w:r>
          </w:p>
        </w:tc>
        <w:tc>
          <w:tcPr>
            <w:tcW w:w="661" w:type="pct"/>
            <w:vAlign w:val="center"/>
          </w:tcPr>
          <w:p w:rsidR="00603C04" w:rsidRPr="00641542" w:rsidRDefault="00AD689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603C04" w:rsidRPr="00641542" w:rsidRDefault="00AD6894"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Реорганизация юридического лица в форме преобразования</w:t>
            </w:r>
          </w:p>
        </w:tc>
      </w:tr>
      <w:tr w:rsidR="00603C04" w:rsidRPr="00641542" w:rsidTr="008A0A06">
        <w:tc>
          <w:tcPr>
            <w:tcW w:w="284" w:type="pct"/>
            <w:vAlign w:val="center"/>
          </w:tcPr>
          <w:p w:rsidR="00603C04" w:rsidRPr="00641542" w:rsidRDefault="00603C04"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14</w:t>
            </w:r>
          </w:p>
        </w:tc>
        <w:tc>
          <w:tcPr>
            <w:tcW w:w="1631" w:type="pct"/>
            <w:vAlign w:val="center"/>
          </w:tcPr>
          <w:p w:rsidR="00603C04" w:rsidRPr="00641542" w:rsidRDefault="008102BD"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Муниципальное унитарное предприятие "Урюпинское телевидение"</w:t>
            </w:r>
          </w:p>
        </w:tc>
        <w:tc>
          <w:tcPr>
            <w:tcW w:w="661" w:type="pct"/>
            <w:vAlign w:val="center"/>
          </w:tcPr>
          <w:p w:rsidR="00603C04" w:rsidRPr="00641542" w:rsidRDefault="008102BD"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вещ</w:t>
            </w:r>
          </w:p>
        </w:tc>
        <w:tc>
          <w:tcPr>
            <w:tcW w:w="2424" w:type="pct"/>
            <w:vAlign w:val="center"/>
          </w:tcPr>
          <w:p w:rsidR="00603C04" w:rsidRPr="00641542" w:rsidRDefault="008102BD"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Прекращение юридическим лицом деятельности, подлежащей контролю, аннулирование (окончание срока действия, прекращение действия) всех предметов надзора</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15</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Цена вопроса. Волгоград</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DA39B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16</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proofErr w:type="spellStart"/>
            <w:r w:rsidRPr="00641542">
              <w:rPr>
                <w:rFonts w:ascii="Times New Roman" w:hAnsi="Times New Roman" w:cs="Times New Roman"/>
                <w:sz w:val="24"/>
                <w:szCs w:val="24"/>
              </w:rPr>
              <w:t>Автожурнал</w:t>
            </w:r>
            <w:proofErr w:type="spellEnd"/>
            <w:r w:rsidRPr="00641542">
              <w:rPr>
                <w:rFonts w:ascii="Times New Roman" w:hAnsi="Times New Roman" w:cs="Times New Roman"/>
                <w:sz w:val="24"/>
                <w:szCs w:val="24"/>
              </w:rPr>
              <w:t xml:space="preserve"> "</w:t>
            </w:r>
            <w:proofErr w:type="spellStart"/>
            <w:r w:rsidRPr="00641542">
              <w:rPr>
                <w:rFonts w:ascii="Times New Roman" w:hAnsi="Times New Roman" w:cs="Times New Roman"/>
                <w:sz w:val="24"/>
                <w:szCs w:val="24"/>
              </w:rPr>
              <w:t>АрконтРулит</w:t>
            </w:r>
            <w:proofErr w:type="spellEnd"/>
            <w:r w:rsidRPr="00641542">
              <w:rPr>
                <w:rFonts w:ascii="Times New Roman" w:hAnsi="Times New Roman" w:cs="Times New Roman"/>
                <w:sz w:val="24"/>
                <w:szCs w:val="24"/>
              </w:rPr>
              <w:t>"</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DA39B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17</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"Юпитер"</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DA39B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18</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Волгоградский экспресс</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DA39B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19</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Волгоградский фермер</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DA39B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20</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Семейный досуг</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3B6DEA"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074483" w:rsidRPr="00641542" w:rsidTr="008A0A06">
        <w:tc>
          <w:tcPr>
            <w:tcW w:w="284"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lastRenderedPageBreak/>
              <w:t>21</w:t>
            </w:r>
          </w:p>
        </w:tc>
        <w:tc>
          <w:tcPr>
            <w:tcW w:w="1631" w:type="pct"/>
            <w:vAlign w:val="center"/>
          </w:tcPr>
          <w:p w:rsidR="00074483" w:rsidRPr="00641542" w:rsidRDefault="00074483" w:rsidP="003B6DEA">
            <w:pPr>
              <w:spacing w:after="0"/>
              <w:jc w:val="center"/>
              <w:rPr>
                <w:rFonts w:ascii="Times New Roman" w:hAnsi="Times New Roman" w:cs="Times New Roman"/>
                <w:sz w:val="24"/>
                <w:szCs w:val="24"/>
              </w:rPr>
            </w:pPr>
            <w:proofErr w:type="spellStart"/>
            <w:r w:rsidRPr="00641542">
              <w:rPr>
                <w:rFonts w:ascii="Times New Roman" w:hAnsi="Times New Roman" w:cs="Times New Roman"/>
                <w:sz w:val="24"/>
                <w:szCs w:val="24"/>
              </w:rPr>
              <w:t>Телегид</w:t>
            </w:r>
            <w:proofErr w:type="spellEnd"/>
            <w:r w:rsidRPr="00641542">
              <w:rPr>
                <w:rFonts w:ascii="Times New Roman" w:hAnsi="Times New Roman" w:cs="Times New Roman"/>
                <w:sz w:val="24"/>
                <w:szCs w:val="24"/>
              </w:rPr>
              <w:t>-Легкий день</w:t>
            </w:r>
          </w:p>
        </w:tc>
        <w:tc>
          <w:tcPr>
            <w:tcW w:w="661" w:type="pct"/>
            <w:vAlign w:val="center"/>
          </w:tcPr>
          <w:p w:rsidR="00074483" w:rsidRPr="00641542" w:rsidRDefault="00074483"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074483" w:rsidRPr="00641542" w:rsidRDefault="003B6DEA"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B55880" w:rsidRPr="00641542" w:rsidTr="00B55880">
        <w:tc>
          <w:tcPr>
            <w:tcW w:w="5000" w:type="pct"/>
            <w:gridSpan w:val="4"/>
            <w:vAlign w:val="center"/>
          </w:tcPr>
          <w:p w:rsidR="00B55880" w:rsidRPr="00641542" w:rsidRDefault="00B55880" w:rsidP="00B55880">
            <w:pPr>
              <w:spacing w:after="0"/>
              <w:jc w:val="center"/>
              <w:rPr>
                <w:rFonts w:ascii="Times New Roman" w:hAnsi="Times New Roman" w:cs="Times New Roman"/>
                <w:b/>
                <w:sz w:val="24"/>
                <w:szCs w:val="24"/>
              </w:rPr>
            </w:pPr>
            <w:r w:rsidRPr="00641542">
              <w:rPr>
                <w:rFonts w:ascii="Times New Roman" w:hAnsi="Times New Roman" w:cs="Times New Roman"/>
                <w:b/>
                <w:sz w:val="24"/>
                <w:szCs w:val="24"/>
              </w:rPr>
              <w:t>3 квартал 2015 года</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22</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Общество с ограниченной ответственностью "СТС-Волгоград"</w:t>
            </w:r>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вещ</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23</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"Волгоград-</w:t>
            </w:r>
            <w:proofErr w:type="gramStart"/>
            <w:r w:rsidRPr="00641542">
              <w:rPr>
                <w:rFonts w:ascii="Times New Roman" w:hAnsi="Times New Roman" w:cs="Times New Roman"/>
                <w:sz w:val="24"/>
                <w:szCs w:val="24"/>
              </w:rPr>
              <w:t>GSM</w:t>
            </w:r>
            <w:proofErr w:type="gramEnd"/>
            <w:r w:rsidRPr="00641542">
              <w:rPr>
                <w:rFonts w:ascii="Times New Roman" w:hAnsi="Times New Roman" w:cs="Times New Roman"/>
                <w:sz w:val="24"/>
                <w:szCs w:val="24"/>
              </w:rPr>
              <w:t>"</w:t>
            </w:r>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В связи с реорганизацией ЗАО "Волгоград-GSM" в форме присоединения к ООО "Т</w:t>
            </w:r>
            <w:proofErr w:type="gramStart"/>
            <w:r w:rsidRPr="00641542">
              <w:rPr>
                <w:rFonts w:ascii="Times New Roman" w:hAnsi="Times New Roman" w:cs="Times New Roman"/>
                <w:sz w:val="24"/>
                <w:szCs w:val="24"/>
              </w:rPr>
              <w:t>2</w:t>
            </w:r>
            <w:proofErr w:type="gramEnd"/>
            <w:r w:rsidRPr="00641542">
              <w:rPr>
                <w:rFonts w:ascii="Times New Roman" w:hAnsi="Times New Roman" w:cs="Times New Roman"/>
                <w:sz w:val="24"/>
                <w:szCs w:val="24"/>
              </w:rPr>
              <w:t xml:space="preserve"> </w:t>
            </w:r>
            <w:proofErr w:type="spellStart"/>
            <w:r w:rsidRPr="00641542">
              <w:rPr>
                <w:rFonts w:ascii="Times New Roman" w:hAnsi="Times New Roman" w:cs="Times New Roman"/>
                <w:sz w:val="24"/>
                <w:szCs w:val="24"/>
              </w:rPr>
              <w:t>Мобайл</w:t>
            </w:r>
            <w:proofErr w:type="spellEnd"/>
            <w:r w:rsidRPr="00641542">
              <w:rPr>
                <w:rFonts w:ascii="Times New Roman" w:hAnsi="Times New Roman" w:cs="Times New Roman"/>
                <w:sz w:val="24"/>
                <w:szCs w:val="24"/>
              </w:rPr>
              <w:t xml:space="preserve">"  </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24</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proofErr w:type="spellStart"/>
            <w:r w:rsidRPr="00641542">
              <w:rPr>
                <w:rFonts w:ascii="Times New Roman" w:hAnsi="Times New Roman" w:cs="Times New Roman"/>
                <w:sz w:val="24"/>
                <w:szCs w:val="24"/>
              </w:rPr>
              <w:t>Дэнс</w:t>
            </w:r>
            <w:proofErr w:type="spellEnd"/>
            <w:r w:rsidRPr="00641542">
              <w:rPr>
                <w:rFonts w:ascii="Times New Roman" w:hAnsi="Times New Roman" w:cs="Times New Roman"/>
                <w:sz w:val="24"/>
                <w:szCs w:val="24"/>
              </w:rPr>
              <w:t>-</w:t>
            </w:r>
            <w:proofErr w:type="gramStart"/>
            <w:r w:rsidRPr="00641542">
              <w:rPr>
                <w:rFonts w:ascii="Times New Roman" w:hAnsi="Times New Roman" w:cs="Times New Roman"/>
                <w:sz w:val="24"/>
                <w:szCs w:val="24"/>
              </w:rPr>
              <w:t>FM</w:t>
            </w:r>
            <w:proofErr w:type="gramEnd"/>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Действие СМИ прекращено по решению учредителя</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25</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"Астарта"</w:t>
            </w:r>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В связи с реорганизацией ЗАО "Астарта" в форме присоединения к ООО "Т</w:t>
            </w:r>
            <w:proofErr w:type="gramStart"/>
            <w:r w:rsidRPr="00641542">
              <w:rPr>
                <w:rFonts w:ascii="Times New Roman" w:hAnsi="Times New Roman" w:cs="Times New Roman"/>
                <w:sz w:val="24"/>
                <w:szCs w:val="24"/>
              </w:rPr>
              <w:t>2</w:t>
            </w:r>
            <w:proofErr w:type="gramEnd"/>
            <w:r w:rsidRPr="00641542">
              <w:rPr>
                <w:rFonts w:ascii="Times New Roman" w:hAnsi="Times New Roman" w:cs="Times New Roman"/>
                <w:sz w:val="24"/>
                <w:szCs w:val="24"/>
              </w:rPr>
              <w:t xml:space="preserve"> </w:t>
            </w:r>
            <w:proofErr w:type="spellStart"/>
            <w:r w:rsidRPr="00641542">
              <w:rPr>
                <w:rFonts w:ascii="Times New Roman" w:hAnsi="Times New Roman" w:cs="Times New Roman"/>
                <w:sz w:val="24"/>
                <w:szCs w:val="24"/>
              </w:rPr>
              <w:t>Мобайл</w:t>
            </w:r>
            <w:proofErr w:type="spellEnd"/>
            <w:r w:rsidRPr="00641542">
              <w:rPr>
                <w:rFonts w:ascii="Times New Roman" w:hAnsi="Times New Roman" w:cs="Times New Roman"/>
                <w:sz w:val="24"/>
                <w:szCs w:val="24"/>
              </w:rPr>
              <w:t>"</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26</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ОАО "</w:t>
            </w:r>
            <w:proofErr w:type="spellStart"/>
            <w:r w:rsidRPr="00641542">
              <w:rPr>
                <w:rFonts w:ascii="Times New Roman" w:hAnsi="Times New Roman" w:cs="Times New Roman"/>
                <w:sz w:val="24"/>
                <w:szCs w:val="24"/>
              </w:rPr>
              <w:t>Средневолжская</w:t>
            </w:r>
            <w:proofErr w:type="spellEnd"/>
            <w:r w:rsidRPr="00641542">
              <w:rPr>
                <w:rFonts w:ascii="Times New Roman" w:hAnsi="Times New Roman" w:cs="Times New Roman"/>
                <w:sz w:val="24"/>
                <w:szCs w:val="24"/>
              </w:rPr>
              <w:t xml:space="preserve"> межрегиональная ассоциация </w:t>
            </w:r>
            <w:proofErr w:type="spellStart"/>
            <w:r w:rsidRPr="00641542">
              <w:rPr>
                <w:rFonts w:ascii="Times New Roman" w:hAnsi="Times New Roman" w:cs="Times New Roman"/>
                <w:sz w:val="24"/>
                <w:szCs w:val="24"/>
              </w:rPr>
              <w:t>радиотелекоммуникационных</w:t>
            </w:r>
            <w:proofErr w:type="spellEnd"/>
            <w:r w:rsidRPr="00641542">
              <w:rPr>
                <w:rFonts w:ascii="Times New Roman" w:hAnsi="Times New Roman" w:cs="Times New Roman"/>
                <w:sz w:val="24"/>
                <w:szCs w:val="24"/>
              </w:rPr>
              <w:t xml:space="preserve"> систем"</w:t>
            </w:r>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аннулирование (окончание срока действия, прекращение действия) всех предметов надзора</w:t>
            </w:r>
          </w:p>
        </w:tc>
      </w:tr>
      <w:tr w:rsidR="00B55880" w:rsidRPr="00641542" w:rsidTr="00931157">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27</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proofErr w:type="spellStart"/>
            <w:r w:rsidRPr="00641542">
              <w:rPr>
                <w:rFonts w:ascii="Times New Roman" w:hAnsi="Times New Roman" w:cs="Times New Roman"/>
                <w:sz w:val="24"/>
                <w:szCs w:val="24"/>
              </w:rPr>
              <w:t>АранзалИнфо</w:t>
            </w:r>
            <w:proofErr w:type="spellEnd"/>
          </w:p>
        </w:tc>
        <w:tc>
          <w:tcPr>
            <w:tcW w:w="661" w:type="pct"/>
          </w:tcPr>
          <w:p w:rsidR="00B55880" w:rsidRPr="00641542" w:rsidRDefault="00B55880">
            <w:pPr>
              <w:rPr>
                <w:rFonts w:ascii="Times New Roman" w:hAnsi="Times New Roman" w:cs="Times New Roman"/>
                <w:sz w:val="24"/>
                <w:szCs w:val="24"/>
              </w:rPr>
            </w:pPr>
            <w:r w:rsidRPr="00641542">
              <w:rPr>
                <w:rFonts w:ascii="Times New Roman" w:hAnsi="Times New Roman" w:cs="Times New Roman"/>
                <w:sz w:val="24"/>
                <w:szCs w:val="24"/>
              </w:rPr>
              <w:t>СН СМИ</w:t>
            </w:r>
          </w:p>
        </w:tc>
        <w:tc>
          <w:tcPr>
            <w:tcW w:w="2424" w:type="pct"/>
          </w:tcPr>
          <w:p w:rsidR="00B55880" w:rsidRPr="00641542" w:rsidRDefault="00B55880">
            <w:pPr>
              <w:rPr>
                <w:rFonts w:ascii="Times New Roman" w:hAnsi="Times New Roman" w:cs="Times New Roman"/>
                <w:sz w:val="24"/>
                <w:szCs w:val="24"/>
              </w:rPr>
            </w:pPr>
            <w:r w:rsidRPr="00641542">
              <w:rPr>
                <w:rFonts w:ascii="Times New Roman" w:hAnsi="Times New Roman" w:cs="Times New Roman"/>
                <w:sz w:val="24"/>
                <w:szCs w:val="24"/>
              </w:rPr>
              <w:t xml:space="preserve">Действие СМИ прекращено по решению суда  </w:t>
            </w:r>
          </w:p>
        </w:tc>
      </w:tr>
      <w:tr w:rsidR="00B55880" w:rsidRPr="00641542" w:rsidTr="008A0A06">
        <w:tc>
          <w:tcPr>
            <w:tcW w:w="284"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28</w:t>
            </w:r>
          </w:p>
        </w:tc>
        <w:tc>
          <w:tcPr>
            <w:tcW w:w="163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Закрытое акционерное общество "</w:t>
            </w:r>
            <w:proofErr w:type="spellStart"/>
            <w:r w:rsidRPr="00641542">
              <w:rPr>
                <w:rFonts w:ascii="Times New Roman" w:hAnsi="Times New Roman" w:cs="Times New Roman"/>
                <w:sz w:val="24"/>
                <w:szCs w:val="24"/>
              </w:rPr>
              <w:t>МедиаСети</w:t>
            </w:r>
            <w:proofErr w:type="spellEnd"/>
            <w:r w:rsidRPr="00641542">
              <w:rPr>
                <w:rFonts w:ascii="Times New Roman" w:hAnsi="Times New Roman" w:cs="Times New Roman"/>
                <w:sz w:val="24"/>
                <w:szCs w:val="24"/>
              </w:rPr>
              <w:t>" - Реорганизовано в ООО "</w:t>
            </w:r>
            <w:proofErr w:type="spellStart"/>
            <w:r w:rsidRPr="00641542">
              <w:rPr>
                <w:rFonts w:ascii="Times New Roman" w:hAnsi="Times New Roman" w:cs="Times New Roman"/>
                <w:sz w:val="24"/>
                <w:szCs w:val="24"/>
              </w:rPr>
              <w:t>МедиаСети</w:t>
            </w:r>
            <w:proofErr w:type="spellEnd"/>
            <w:r w:rsidRPr="00641542">
              <w:rPr>
                <w:rFonts w:ascii="Times New Roman" w:hAnsi="Times New Roman" w:cs="Times New Roman"/>
                <w:sz w:val="24"/>
                <w:szCs w:val="24"/>
              </w:rPr>
              <w:t xml:space="preserve">" </w:t>
            </w:r>
            <w:proofErr w:type="gramStart"/>
            <w:r w:rsidRPr="00641542">
              <w:rPr>
                <w:rFonts w:ascii="Times New Roman" w:hAnsi="Times New Roman" w:cs="Times New Roman"/>
                <w:sz w:val="24"/>
                <w:szCs w:val="24"/>
              </w:rPr>
              <w:t>новый</w:t>
            </w:r>
            <w:proofErr w:type="gramEnd"/>
            <w:r w:rsidRPr="00641542">
              <w:rPr>
                <w:rFonts w:ascii="Times New Roman" w:hAnsi="Times New Roman" w:cs="Times New Roman"/>
                <w:sz w:val="24"/>
                <w:szCs w:val="24"/>
              </w:rPr>
              <w:t xml:space="preserve"> ИНН: 7714955136</w:t>
            </w:r>
          </w:p>
        </w:tc>
        <w:tc>
          <w:tcPr>
            <w:tcW w:w="661" w:type="pct"/>
            <w:vAlign w:val="center"/>
          </w:tcPr>
          <w:p w:rsidR="00B55880" w:rsidRPr="00641542" w:rsidRDefault="00B55880" w:rsidP="003B6DEA">
            <w:pPr>
              <w:spacing w:after="0"/>
              <w:jc w:val="center"/>
              <w:rPr>
                <w:rFonts w:ascii="Times New Roman" w:hAnsi="Times New Roman" w:cs="Times New Roman"/>
                <w:sz w:val="24"/>
                <w:szCs w:val="24"/>
              </w:rPr>
            </w:pPr>
            <w:r w:rsidRPr="00641542">
              <w:rPr>
                <w:rFonts w:ascii="Times New Roman" w:hAnsi="Times New Roman" w:cs="Times New Roman"/>
                <w:sz w:val="24"/>
                <w:szCs w:val="24"/>
              </w:rPr>
              <w:t>СН РЭС ОС</w:t>
            </w:r>
          </w:p>
        </w:tc>
        <w:tc>
          <w:tcPr>
            <w:tcW w:w="2424" w:type="pct"/>
            <w:vAlign w:val="center"/>
          </w:tcPr>
          <w:p w:rsidR="00B55880" w:rsidRPr="00641542" w:rsidRDefault="00B55880" w:rsidP="003B6DEA">
            <w:pPr>
              <w:spacing w:after="0"/>
              <w:jc w:val="both"/>
              <w:rPr>
                <w:rFonts w:ascii="Times New Roman" w:hAnsi="Times New Roman" w:cs="Times New Roman"/>
                <w:sz w:val="24"/>
                <w:szCs w:val="24"/>
              </w:rPr>
            </w:pPr>
            <w:r w:rsidRPr="00641542">
              <w:rPr>
                <w:rFonts w:ascii="Times New Roman" w:hAnsi="Times New Roman" w:cs="Times New Roman"/>
                <w:sz w:val="24"/>
                <w:szCs w:val="24"/>
              </w:rPr>
              <w:t>Реорганизация юридического лица в форме преобразования</w:t>
            </w:r>
          </w:p>
        </w:tc>
      </w:tr>
    </w:tbl>
    <w:p w:rsidR="00F66EA2" w:rsidRPr="00641542" w:rsidRDefault="00F66EA2">
      <w:pPr>
        <w:rPr>
          <w:rFonts w:ascii="Times New Roman" w:eastAsia="Times New Roman" w:hAnsi="Times New Roman" w:cs="Times New Roman"/>
          <w:b/>
          <w:lang w:eastAsia="ru-RU"/>
        </w:rPr>
      </w:pPr>
    </w:p>
    <w:p w:rsidR="00BC6A93" w:rsidRPr="00641542" w:rsidRDefault="00BC6A93" w:rsidP="003A5D5C">
      <w:pPr>
        <w:spacing w:after="0"/>
        <w:jc w:val="center"/>
        <w:rPr>
          <w:rFonts w:ascii="Times New Roman" w:eastAsia="Times New Roman" w:hAnsi="Times New Roman" w:cs="Times New Roman"/>
          <w:b/>
          <w:lang w:eastAsia="ru-RU"/>
        </w:rPr>
      </w:pPr>
    </w:p>
    <w:p w:rsidR="008B15BA" w:rsidRPr="00641542" w:rsidRDefault="00190082" w:rsidP="00190082">
      <w:pPr>
        <w:spacing w:after="0" w:line="240" w:lineRule="auto"/>
        <w:jc w:val="center"/>
        <w:rPr>
          <w:rFonts w:ascii="Times New Roman" w:eastAsia="Times New Roman" w:hAnsi="Times New Roman" w:cs="Times New Roman"/>
          <w:b/>
          <w:lang w:eastAsia="ru-RU"/>
        </w:rPr>
      </w:pPr>
      <w:r w:rsidRPr="00641542">
        <w:rPr>
          <w:rFonts w:ascii="Times New Roman" w:hAnsi="Times New Roman" w:cs="Times New Roman"/>
          <w:noProof/>
          <w:szCs w:val="26"/>
          <w:lang w:eastAsia="ru-RU"/>
        </w:rPr>
        <w:drawing>
          <wp:inline distT="0" distB="0" distL="0" distR="0" wp14:anchorId="15553FC7" wp14:editId="027C719D">
            <wp:extent cx="5895975" cy="3228975"/>
            <wp:effectExtent l="0" t="0" r="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0082" w:rsidRPr="00641542" w:rsidRDefault="00190082" w:rsidP="003F700C">
      <w:pPr>
        <w:spacing w:after="0" w:line="240" w:lineRule="auto"/>
        <w:ind w:firstLine="720"/>
        <w:jc w:val="center"/>
        <w:rPr>
          <w:rFonts w:ascii="Times New Roman" w:eastAsia="Times New Roman" w:hAnsi="Times New Roman" w:cs="Times New Roman"/>
          <w:b/>
          <w:lang w:eastAsia="ru-RU"/>
        </w:rPr>
      </w:pPr>
    </w:p>
    <w:p w:rsidR="009437D7" w:rsidRPr="00641542" w:rsidRDefault="009437D7" w:rsidP="002B2FCD">
      <w:pPr>
        <w:spacing w:after="0" w:line="240" w:lineRule="auto"/>
        <w:jc w:val="center"/>
        <w:rPr>
          <w:rFonts w:ascii="Times New Roman" w:eastAsia="Times New Roman" w:hAnsi="Times New Roman" w:cs="Times New Roman"/>
          <w:b/>
          <w:lang w:eastAsia="ru-RU"/>
        </w:rPr>
      </w:pPr>
      <w:r w:rsidRPr="00641542">
        <w:rPr>
          <w:rFonts w:ascii="Times New Roman" w:hAnsi="Times New Roman" w:cs="Times New Roman"/>
          <w:noProof/>
          <w:szCs w:val="26"/>
          <w:lang w:eastAsia="ru-RU"/>
        </w:rPr>
        <w:lastRenderedPageBreak/>
        <w:drawing>
          <wp:inline distT="0" distB="0" distL="0" distR="0" wp14:anchorId="7B1F4FF9" wp14:editId="7B4C0FA6">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37D7" w:rsidRPr="00641542" w:rsidRDefault="009437D7" w:rsidP="003F700C">
      <w:pPr>
        <w:spacing w:after="0" w:line="240" w:lineRule="auto"/>
        <w:ind w:firstLine="720"/>
        <w:jc w:val="center"/>
        <w:rPr>
          <w:rFonts w:ascii="Times New Roman" w:eastAsia="Times New Roman" w:hAnsi="Times New Roman" w:cs="Times New Roman"/>
          <w:b/>
          <w:lang w:eastAsia="ru-RU"/>
        </w:rPr>
      </w:pPr>
    </w:p>
    <w:p w:rsidR="002E3D79" w:rsidRPr="00641542" w:rsidRDefault="001B2F42" w:rsidP="003F700C">
      <w:pPr>
        <w:spacing w:after="0" w:line="240" w:lineRule="auto"/>
        <w:jc w:val="cente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641542" w:rsidRDefault="009612E4" w:rsidP="003F700C">
      <w:pPr>
        <w:spacing w:after="0" w:line="240" w:lineRule="auto"/>
        <w:jc w:val="cente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за 9 месяцев</w:t>
      </w:r>
      <w:r w:rsidR="00E57437" w:rsidRPr="00641542">
        <w:rPr>
          <w:rFonts w:ascii="Times New Roman" w:eastAsia="Times New Roman" w:hAnsi="Times New Roman" w:cs="Times New Roman"/>
          <w:b/>
          <w:sz w:val="28"/>
          <w:szCs w:val="28"/>
          <w:lang w:eastAsia="ru-RU"/>
        </w:rPr>
        <w:t xml:space="preserve"> </w:t>
      </w:r>
      <w:r w:rsidR="001B2F42" w:rsidRPr="00641542">
        <w:rPr>
          <w:rFonts w:ascii="Times New Roman" w:eastAsia="Times New Roman" w:hAnsi="Times New Roman" w:cs="Times New Roman"/>
          <w:b/>
          <w:sz w:val="28"/>
          <w:szCs w:val="28"/>
          <w:lang w:eastAsia="ru-RU"/>
        </w:rPr>
        <w:t>201</w:t>
      </w:r>
      <w:r w:rsidR="00E57437" w:rsidRPr="00641542">
        <w:rPr>
          <w:rFonts w:ascii="Times New Roman" w:eastAsia="Times New Roman" w:hAnsi="Times New Roman" w:cs="Times New Roman"/>
          <w:b/>
          <w:sz w:val="28"/>
          <w:szCs w:val="28"/>
          <w:lang w:eastAsia="ru-RU"/>
        </w:rPr>
        <w:t>4</w:t>
      </w:r>
      <w:r w:rsidR="001B2F42" w:rsidRPr="00641542">
        <w:rPr>
          <w:rFonts w:ascii="Times New Roman" w:eastAsia="Times New Roman" w:hAnsi="Times New Roman" w:cs="Times New Roman"/>
          <w:b/>
          <w:sz w:val="28"/>
          <w:szCs w:val="28"/>
          <w:lang w:eastAsia="ru-RU"/>
        </w:rPr>
        <w:t xml:space="preserve"> год</w:t>
      </w:r>
      <w:r w:rsidR="00E57437" w:rsidRPr="00641542">
        <w:rPr>
          <w:rFonts w:ascii="Times New Roman" w:eastAsia="Times New Roman" w:hAnsi="Times New Roman" w:cs="Times New Roman"/>
          <w:b/>
          <w:sz w:val="28"/>
          <w:szCs w:val="28"/>
          <w:lang w:eastAsia="ru-RU"/>
        </w:rPr>
        <w:t>а</w:t>
      </w:r>
      <w:r w:rsidR="000E6062" w:rsidRPr="00641542">
        <w:rPr>
          <w:rFonts w:ascii="Times New Roman" w:eastAsia="Times New Roman" w:hAnsi="Times New Roman" w:cs="Times New Roman"/>
          <w:b/>
          <w:sz w:val="28"/>
          <w:szCs w:val="28"/>
          <w:lang w:eastAsia="ru-RU"/>
        </w:rPr>
        <w:t xml:space="preserve"> и </w:t>
      </w:r>
      <w:r w:rsidRPr="00641542">
        <w:rPr>
          <w:rFonts w:ascii="Times New Roman" w:eastAsia="Times New Roman" w:hAnsi="Times New Roman" w:cs="Times New Roman"/>
          <w:b/>
          <w:sz w:val="28"/>
          <w:szCs w:val="28"/>
          <w:lang w:eastAsia="ru-RU"/>
        </w:rPr>
        <w:t xml:space="preserve">за 9 месяцев </w:t>
      </w:r>
      <w:r w:rsidR="000E6062" w:rsidRPr="00641542">
        <w:rPr>
          <w:rFonts w:ascii="Times New Roman" w:eastAsia="Times New Roman" w:hAnsi="Times New Roman" w:cs="Times New Roman"/>
          <w:b/>
          <w:sz w:val="28"/>
          <w:szCs w:val="28"/>
          <w:lang w:eastAsia="ru-RU"/>
        </w:rPr>
        <w:t>201</w:t>
      </w:r>
      <w:r w:rsidR="00E57437" w:rsidRPr="00641542">
        <w:rPr>
          <w:rFonts w:ascii="Times New Roman" w:eastAsia="Times New Roman" w:hAnsi="Times New Roman" w:cs="Times New Roman"/>
          <w:b/>
          <w:sz w:val="28"/>
          <w:szCs w:val="28"/>
          <w:lang w:eastAsia="ru-RU"/>
        </w:rPr>
        <w:t>5</w:t>
      </w:r>
      <w:r w:rsidR="000E6062" w:rsidRPr="00641542">
        <w:rPr>
          <w:rFonts w:ascii="Times New Roman" w:eastAsia="Times New Roman" w:hAnsi="Times New Roman" w:cs="Times New Roman"/>
          <w:b/>
          <w:sz w:val="28"/>
          <w:szCs w:val="28"/>
          <w:lang w:eastAsia="ru-RU"/>
        </w:rPr>
        <w:t xml:space="preserve"> год</w:t>
      </w:r>
      <w:r w:rsidR="00E57437" w:rsidRPr="00641542">
        <w:rPr>
          <w:rFonts w:ascii="Times New Roman" w:eastAsia="Times New Roman" w:hAnsi="Times New Roman" w:cs="Times New Roman"/>
          <w:b/>
          <w:sz w:val="28"/>
          <w:szCs w:val="28"/>
          <w:lang w:eastAsia="ru-RU"/>
        </w:rPr>
        <w:t>а</w:t>
      </w:r>
    </w:p>
    <w:p w:rsidR="00DA3F29" w:rsidRPr="00641542"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41542"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shd w:val="clear" w:color="auto" w:fill="FFFF00"/>
          <w:lang w:eastAsia="ru-RU"/>
        </w:rPr>
        <w:drawing>
          <wp:inline distT="0" distB="0" distL="0" distR="0" wp14:anchorId="30013E61" wp14:editId="3AC2D872">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7607" w:rsidRPr="00641542" w:rsidRDefault="00557607">
      <w:pP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br w:type="page"/>
      </w:r>
    </w:p>
    <w:p w:rsidR="00DA3F29" w:rsidRPr="00641542"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41542"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По результатам плановых проверок:</w:t>
      </w:r>
    </w:p>
    <w:p w:rsidR="00EB54B3" w:rsidRPr="00641542"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выявлено </w:t>
      </w:r>
      <w:r w:rsidR="00AA4DA2" w:rsidRPr="00641542">
        <w:rPr>
          <w:rFonts w:ascii="Times New Roman" w:eastAsia="Times New Roman" w:hAnsi="Times New Roman" w:cs="Times New Roman"/>
          <w:b/>
          <w:sz w:val="28"/>
          <w:szCs w:val="28"/>
          <w:lang w:eastAsia="ru-RU"/>
        </w:rPr>
        <w:t>342</w:t>
      </w:r>
      <w:r w:rsidRPr="00641542">
        <w:rPr>
          <w:rFonts w:ascii="Times New Roman" w:eastAsia="Times New Roman" w:hAnsi="Times New Roman" w:cs="Times New Roman"/>
          <w:b/>
          <w:sz w:val="28"/>
          <w:szCs w:val="28"/>
          <w:lang w:eastAsia="ru-RU"/>
        </w:rPr>
        <w:t xml:space="preserve"> нарушени</w:t>
      </w:r>
      <w:r w:rsidR="00FB3D8E" w:rsidRPr="00641542">
        <w:rPr>
          <w:rFonts w:ascii="Times New Roman" w:eastAsia="Times New Roman" w:hAnsi="Times New Roman" w:cs="Times New Roman"/>
          <w:b/>
          <w:sz w:val="28"/>
          <w:szCs w:val="28"/>
          <w:lang w:eastAsia="ru-RU"/>
        </w:rPr>
        <w:t>я</w:t>
      </w:r>
      <w:r w:rsidRPr="00641542">
        <w:rPr>
          <w:rFonts w:ascii="Times New Roman" w:eastAsia="Times New Roman" w:hAnsi="Times New Roman" w:cs="Times New Roman"/>
          <w:b/>
          <w:sz w:val="28"/>
          <w:szCs w:val="28"/>
          <w:lang w:eastAsia="ru-RU"/>
        </w:rPr>
        <w:t xml:space="preserve"> норм</w:t>
      </w:r>
      <w:r w:rsidRPr="00641542">
        <w:rPr>
          <w:rFonts w:ascii="Times New Roman" w:eastAsia="Times New Roman" w:hAnsi="Times New Roman" w:cs="Times New Roman"/>
          <w:sz w:val="28"/>
          <w:szCs w:val="28"/>
          <w:lang w:eastAsia="ru-RU"/>
        </w:rPr>
        <w:t xml:space="preserve"> действующего законодательства</w:t>
      </w:r>
    </w:p>
    <w:p w:rsidR="00DA3F29" w:rsidRPr="00641542"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lang w:eastAsia="ru-RU"/>
        </w:rPr>
        <w:drawing>
          <wp:inline distT="0" distB="0" distL="0" distR="0" wp14:anchorId="5FF652A5" wp14:editId="07CD7DDA">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4B3" w:rsidRPr="00641542"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41542"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выдано </w:t>
      </w:r>
      <w:r w:rsidR="007421D2" w:rsidRPr="00641542">
        <w:rPr>
          <w:rFonts w:ascii="Times New Roman" w:eastAsia="Times New Roman" w:hAnsi="Times New Roman" w:cs="Times New Roman"/>
          <w:b/>
          <w:sz w:val="28"/>
          <w:szCs w:val="28"/>
          <w:lang w:eastAsia="ru-RU"/>
        </w:rPr>
        <w:t>28</w:t>
      </w:r>
      <w:r w:rsidRPr="00641542">
        <w:rPr>
          <w:rFonts w:ascii="Times New Roman" w:eastAsia="Times New Roman" w:hAnsi="Times New Roman" w:cs="Times New Roman"/>
          <w:b/>
          <w:sz w:val="28"/>
          <w:szCs w:val="28"/>
          <w:lang w:eastAsia="ru-RU"/>
        </w:rPr>
        <w:t xml:space="preserve"> предписани</w:t>
      </w:r>
      <w:r w:rsidR="00C31085" w:rsidRPr="00641542">
        <w:rPr>
          <w:rFonts w:ascii="Times New Roman" w:eastAsia="Times New Roman" w:hAnsi="Times New Roman" w:cs="Times New Roman"/>
          <w:b/>
          <w:sz w:val="28"/>
          <w:szCs w:val="28"/>
          <w:lang w:eastAsia="ru-RU"/>
        </w:rPr>
        <w:t>й</w:t>
      </w:r>
      <w:r w:rsidRPr="00641542">
        <w:rPr>
          <w:rFonts w:ascii="Times New Roman" w:eastAsia="Times New Roman" w:hAnsi="Times New Roman" w:cs="Times New Roman"/>
          <w:sz w:val="28"/>
          <w:szCs w:val="28"/>
          <w:lang w:eastAsia="ru-RU"/>
        </w:rPr>
        <w:t xml:space="preserve"> об устранении выявленных нарушений:</w:t>
      </w:r>
    </w:p>
    <w:p w:rsidR="00EB54B3" w:rsidRPr="00641542"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41542"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lang w:eastAsia="ru-RU"/>
        </w:rPr>
        <w:drawing>
          <wp:inline distT="0" distB="0" distL="0" distR="0" wp14:anchorId="7161DBF9" wp14:editId="5240E01C">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7607" w:rsidRPr="00641542" w:rsidRDefault="00557607">
      <w:pP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br w:type="page"/>
      </w:r>
    </w:p>
    <w:p w:rsidR="00EB54B3" w:rsidRPr="00641542"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lastRenderedPageBreak/>
        <w:t xml:space="preserve">- составлено </w:t>
      </w:r>
      <w:r w:rsidR="00137AFA" w:rsidRPr="00641542">
        <w:rPr>
          <w:rFonts w:ascii="Times New Roman" w:eastAsia="Times New Roman" w:hAnsi="Times New Roman" w:cs="Times New Roman"/>
          <w:b/>
          <w:sz w:val="28"/>
          <w:szCs w:val="28"/>
          <w:lang w:eastAsia="ru-RU"/>
        </w:rPr>
        <w:t>143</w:t>
      </w:r>
      <w:r w:rsidR="003F6B14"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b/>
          <w:sz w:val="28"/>
          <w:szCs w:val="28"/>
          <w:lang w:eastAsia="ru-RU"/>
        </w:rPr>
        <w:t>протокол</w:t>
      </w:r>
      <w:r w:rsidR="00137AFA" w:rsidRPr="00641542">
        <w:rPr>
          <w:rFonts w:ascii="Times New Roman" w:eastAsia="Times New Roman" w:hAnsi="Times New Roman" w:cs="Times New Roman"/>
          <w:b/>
          <w:sz w:val="28"/>
          <w:szCs w:val="28"/>
          <w:lang w:eastAsia="ru-RU"/>
        </w:rPr>
        <w:t>а</w:t>
      </w:r>
      <w:r w:rsidRPr="00641542">
        <w:rPr>
          <w:rFonts w:ascii="Times New Roman" w:eastAsia="Times New Roman" w:hAnsi="Times New Roman" w:cs="Times New Roman"/>
          <w:b/>
          <w:sz w:val="28"/>
          <w:szCs w:val="28"/>
          <w:lang w:eastAsia="ru-RU"/>
        </w:rPr>
        <w:t xml:space="preserve"> об АПН</w:t>
      </w:r>
    </w:p>
    <w:p w:rsidR="00EB54B3" w:rsidRPr="00641542"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41542"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lang w:eastAsia="ru-RU"/>
        </w:rPr>
        <w:drawing>
          <wp:inline distT="0" distB="0" distL="0" distR="0" wp14:anchorId="1DE2675E" wp14:editId="11A448C8">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1E2E" w:rsidRPr="00641542" w:rsidRDefault="005E1E2E">
      <w:pPr>
        <w:rPr>
          <w:rFonts w:ascii="Times New Roman" w:eastAsia="Times New Roman" w:hAnsi="Times New Roman" w:cs="Times New Roman"/>
          <w:b/>
          <w:sz w:val="28"/>
          <w:szCs w:val="28"/>
          <w:lang w:eastAsia="ru-RU"/>
        </w:rPr>
      </w:pPr>
    </w:p>
    <w:p w:rsidR="00D52B1F" w:rsidRPr="00641542"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lang w:eastAsia="ru-RU"/>
        </w:rPr>
        <w:drawing>
          <wp:inline distT="0" distB="0" distL="0" distR="0" wp14:anchorId="6688ED02" wp14:editId="2DF94317">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732E" w:rsidRPr="00641542" w:rsidRDefault="0058732E" w:rsidP="003F700C">
      <w:pPr>
        <w:suppressAutoHyphens/>
        <w:spacing w:after="0" w:line="240" w:lineRule="auto"/>
        <w:jc w:val="center"/>
        <w:rPr>
          <w:rFonts w:ascii="Times New Roman" w:eastAsia="Times New Roman" w:hAnsi="Times New Roman" w:cs="Times New Roman"/>
          <w:b/>
          <w:sz w:val="28"/>
          <w:szCs w:val="28"/>
          <w:lang w:eastAsia="ru-RU"/>
        </w:rPr>
      </w:pPr>
    </w:p>
    <w:p w:rsidR="00ED76DF" w:rsidRPr="00641542" w:rsidRDefault="00ED76DF" w:rsidP="003F700C">
      <w:pPr>
        <w:spacing w:after="0"/>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br w:type="page"/>
      </w:r>
    </w:p>
    <w:p w:rsidR="00ED76DF" w:rsidRPr="00641542"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641542">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641542"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истечение срока исполнения предписания;</w:t>
      </w:r>
    </w:p>
    <w:p w:rsidR="00ED76DF"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нарушение прав потребителей (граждан).</w:t>
      </w:r>
    </w:p>
    <w:p w:rsidR="00ED76DF"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истечение срока исполнения предписания;</w:t>
      </w:r>
    </w:p>
    <w:p w:rsidR="003F1E81" w:rsidRPr="00641542"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641542">
        <w:rPr>
          <w:rFonts w:ascii="Times New Roman" w:eastAsia="Times New Roman" w:hAnsi="Times New Roman" w:cs="Times New Roman"/>
          <w:sz w:val="28"/>
          <w:szCs w:val="28"/>
          <w:lang w:eastAsia="ru-RU"/>
        </w:rPr>
        <w:t>рушений обязательных требований.</w:t>
      </w:r>
    </w:p>
    <w:p w:rsidR="00FA28F4" w:rsidRPr="00641542" w:rsidRDefault="0030102A" w:rsidP="003F700C">
      <w:pPr>
        <w:spacing w:after="0" w:line="240" w:lineRule="auto"/>
        <w:ind w:firstLine="72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За 9 месяцев</w:t>
      </w:r>
      <w:r w:rsidR="007432F7" w:rsidRPr="00641542">
        <w:rPr>
          <w:rFonts w:ascii="Times New Roman" w:eastAsia="Times New Roman" w:hAnsi="Times New Roman" w:cs="Times New Roman"/>
          <w:b/>
          <w:sz w:val="28"/>
          <w:szCs w:val="28"/>
          <w:lang w:eastAsia="ru-RU"/>
        </w:rPr>
        <w:t xml:space="preserve"> </w:t>
      </w:r>
      <w:r w:rsidR="00FA28F4" w:rsidRPr="00641542">
        <w:rPr>
          <w:rFonts w:ascii="Times New Roman" w:eastAsia="Times New Roman" w:hAnsi="Times New Roman" w:cs="Times New Roman"/>
          <w:b/>
          <w:sz w:val="28"/>
          <w:szCs w:val="28"/>
          <w:lang w:eastAsia="ru-RU"/>
        </w:rPr>
        <w:t>201</w:t>
      </w:r>
      <w:r w:rsidR="007432F7" w:rsidRPr="00641542">
        <w:rPr>
          <w:rFonts w:ascii="Times New Roman" w:eastAsia="Times New Roman" w:hAnsi="Times New Roman" w:cs="Times New Roman"/>
          <w:b/>
          <w:sz w:val="28"/>
          <w:szCs w:val="28"/>
          <w:lang w:eastAsia="ru-RU"/>
        </w:rPr>
        <w:t>5</w:t>
      </w:r>
      <w:r w:rsidR="00FA28F4" w:rsidRPr="00641542">
        <w:rPr>
          <w:rFonts w:ascii="Times New Roman" w:eastAsia="Times New Roman" w:hAnsi="Times New Roman" w:cs="Times New Roman"/>
          <w:b/>
          <w:sz w:val="28"/>
          <w:szCs w:val="28"/>
          <w:lang w:eastAsia="ru-RU"/>
        </w:rPr>
        <w:t xml:space="preserve"> год</w:t>
      </w:r>
      <w:r w:rsidR="007432F7" w:rsidRPr="00641542">
        <w:rPr>
          <w:rFonts w:ascii="Times New Roman" w:eastAsia="Times New Roman" w:hAnsi="Times New Roman" w:cs="Times New Roman"/>
          <w:b/>
          <w:sz w:val="28"/>
          <w:szCs w:val="28"/>
          <w:lang w:eastAsia="ru-RU"/>
        </w:rPr>
        <w:t>а</w:t>
      </w:r>
      <w:r w:rsidR="00FA28F4" w:rsidRPr="00641542">
        <w:rPr>
          <w:rFonts w:ascii="Times New Roman" w:eastAsia="Times New Roman" w:hAnsi="Times New Roman" w:cs="Times New Roman"/>
          <w:b/>
          <w:sz w:val="28"/>
          <w:szCs w:val="28"/>
          <w:lang w:eastAsia="ru-RU"/>
        </w:rPr>
        <w:t xml:space="preserve"> проведен</w:t>
      </w:r>
      <w:r w:rsidR="00E34922" w:rsidRPr="00641542">
        <w:rPr>
          <w:rFonts w:ascii="Times New Roman" w:eastAsia="Times New Roman" w:hAnsi="Times New Roman" w:cs="Times New Roman"/>
          <w:b/>
          <w:sz w:val="28"/>
          <w:szCs w:val="28"/>
          <w:lang w:eastAsia="ru-RU"/>
        </w:rPr>
        <w:t>ы</w:t>
      </w:r>
      <w:r w:rsidR="00FA28F4" w:rsidRPr="00641542">
        <w:rPr>
          <w:rFonts w:ascii="Times New Roman" w:eastAsia="Times New Roman" w:hAnsi="Times New Roman" w:cs="Times New Roman"/>
          <w:b/>
          <w:sz w:val="28"/>
          <w:szCs w:val="28"/>
          <w:lang w:eastAsia="ru-RU"/>
        </w:rPr>
        <w:t xml:space="preserve"> </w:t>
      </w:r>
      <w:r w:rsidR="00DF5AE3" w:rsidRPr="00641542">
        <w:rPr>
          <w:rFonts w:ascii="Times New Roman" w:eastAsia="Times New Roman" w:hAnsi="Times New Roman" w:cs="Times New Roman"/>
          <w:b/>
          <w:sz w:val="28"/>
          <w:szCs w:val="28"/>
          <w:lang w:eastAsia="ru-RU"/>
        </w:rPr>
        <w:t>53</w:t>
      </w:r>
      <w:r w:rsidR="00DD211C" w:rsidRPr="00641542">
        <w:rPr>
          <w:rFonts w:ascii="Times New Roman" w:eastAsia="Times New Roman" w:hAnsi="Times New Roman" w:cs="Times New Roman"/>
          <w:b/>
          <w:sz w:val="28"/>
          <w:szCs w:val="28"/>
          <w:lang w:eastAsia="ru-RU"/>
        </w:rPr>
        <w:t xml:space="preserve"> внеплановы</w:t>
      </w:r>
      <w:r w:rsidR="00E34922" w:rsidRPr="00641542">
        <w:rPr>
          <w:rFonts w:ascii="Times New Roman" w:eastAsia="Times New Roman" w:hAnsi="Times New Roman" w:cs="Times New Roman"/>
          <w:b/>
          <w:sz w:val="28"/>
          <w:szCs w:val="28"/>
          <w:lang w:eastAsia="ru-RU"/>
        </w:rPr>
        <w:t>е</w:t>
      </w:r>
      <w:r w:rsidR="00DD211C" w:rsidRPr="00641542">
        <w:rPr>
          <w:rFonts w:ascii="Times New Roman" w:eastAsia="Times New Roman" w:hAnsi="Times New Roman" w:cs="Times New Roman"/>
          <w:b/>
          <w:sz w:val="28"/>
          <w:szCs w:val="28"/>
          <w:lang w:eastAsia="ru-RU"/>
        </w:rPr>
        <w:t xml:space="preserve"> провер</w:t>
      </w:r>
      <w:r w:rsidR="00B94712" w:rsidRPr="00641542">
        <w:rPr>
          <w:rFonts w:ascii="Times New Roman" w:eastAsia="Times New Roman" w:hAnsi="Times New Roman" w:cs="Times New Roman"/>
          <w:b/>
          <w:sz w:val="28"/>
          <w:szCs w:val="28"/>
          <w:lang w:eastAsia="ru-RU"/>
        </w:rPr>
        <w:t>к</w:t>
      </w:r>
      <w:r w:rsidR="00E34922" w:rsidRPr="00641542">
        <w:rPr>
          <w:rFonts w:ascii="Times New Roman" w:eastAsia="Times New Roman" w:hAnsi="Times New Roman" w:cs="Times New Roman"/>
          <w:b/>
          <w:sz w:val="28"/>
          <w:szCs w:val="28"/>
          <w:lang w:eastAsia="ru-RU"/>
        </w:rPr>
        <w:t>и</w:t>
      </w:r>
      <w:r w:rsidR="00FA28F4" w:rsidRPr="00641542">
        <w:rPr>
          <w:rFonts w:ascii="Times New Roman" w:eastAsia="Times New Roman" w:hAnsi="Times New Roman" w:cs="Times New Roman"/>
          <w:b/>
          <w:sz w:val="28"/>
          <w:szCs w:val="28"/>
          <w:lang w:eastAsia="ru-RU"/>
        </w:rPr>
        <w:t xml:space="preserve"> и мероприяти</w:t>
      </w:r>
      <w:r w:rsidR="00DD211C" w:rsidRPr="00641542">
        <w:rPr>
          <w:rFonts w:ascii="Times New Roman" w:eastAsia="Times New Roman" w:hAnsi="Times New Roman" w:cs="Times New Roman"/>
          <w:b/>
          <w:sz w:val="28"/>
          <w:szCs w:val="28"/>
          <w:lang w:eastAsia="ru-RU"/>
        </w:rPr>
        <w:t>я</w:t>
      </w:r>
      <w:r w:rsidR="00FA28F4" w:rsidRPr="00641542">
        <w:rPr>
          <w:rFonts w:ascii="Times New Roman" w:eastAsia="Times New Roman" w:hAnsi="Times New Roman" w:cs="Times New Roman"/>
          <w:b/>
          <w:sz w:val="28"/>
          <w:szCs w:val="28"/>
          <w:lang w:eastAsia="ru-RU"/>
        </w:rPr>
        <w:t xml:space="preserve"> по СН:</w:t>
      </w:r>
    </w:p>
    <w:p w:rsidR="00DA3F29" w:rsidRPr="00641542"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41542"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641542">
        <w:rPr>
          <w:rFonts w:ascii="Times New Roman" w:hAnsi="Times New Roman" w:cs="Times New Roman"/>
          <w:noProof/>
          <w:sz w:val="24"/>
          <w:szCs w:val="24"/>
          <w:lang w:eastAsia="ru-RU"/>
        </w:rPr>
        <w:drawing>
          <wp:inline distT="0" distB="0" distL="0" distR="0" wp14:anchorId="4E8F8945" wp14:editId="7391F394">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194D" w:rsidRPr="00641542" w:rsidRDefault="001C194D">
      <w:pP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br w:type="page"/>
      </w:r>
    </w:p>
    <w:p w:rsidR="00DA3F29" w:rsidRPr="00641542"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641542"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641542" w:rsidRDefault="00A5758C" w:rsidP="003F700C">
      <w:pPr>
        <w:spacing w:after="0" w:line="240" w:lineRule="auto"/>
        <w:jc w:val="center"/>
        <w:rPr>
          <w:rFonts w:ascii="Times New Roman" w:eastAsia="Times New Roman" w:hAnsi="Times New Roman" w:cs="Times New Roman"/>
          <w:b/>
          <w:sz w:val="24"/>
          <w:szCs w:val="24"/>
          <w:lang w:eastAsia="ru-RU"/>
        </w:rPr>
      </w:pPr>
      <w:r w:rsidRPr="00641542">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w:t>
      </w:r>
      <w:r w:rsidR="00DF5AE3" w:rsidRPr="00641542">
        <w:rPr>
          <w:rFonts w:ascii="Times New Roman" w:eastAsia="Times New Roman" w:hAnsi="Times New Roman" w:cs="Times New Roman"/>
          <w:b/>
          <w:sz w:val="24"/>
          <w:szCs w:val="24"/>
          <w:lang w:eastAsia="ru-RU"/>
        </w:rPr>
        <w:t>за 9 месяцев</w:t>
      </w:r>
      <w:r w:rsidR="00B94712" w:rsidRPr="00641542">
        <w:rPr>
          <w:rFonts w:ascii="Times New Roman" w:eastAsia="Times New Roman" w:hAnsi="Times New Roman" w:cs="Times New Roman"/>
          <w:b/>
          <w:sz w:val="24"/>
          <w:szCs w:val="24"/>
          <w:lang w:eastAsia="ru-RU"/>
        </w:rPr>
        <w:t xml:space="preserve"> 2014</w:t>
      </w:r>
      <w:r w:rsidRPr="00641542">
        <w:rPr>
          <w:rFonts w:ascii="Times New Roman" w:eastAsia="Times New Roman" w:hAnsi="Times New Roman" w:cs="Times New Roman"/>
          <w:b/>
          <w:sz w:val="24"/>
          <w:szCs w:val="24"/>
          <w:lang w:eastAsia="ru-RU"/>
        </w:rPr>
        <w:t xml:space="preserve"> год</w:t>
      </w:r>
      <w:r w:rsidR="00B94712" w:rsidRPr="00641542">
        <w:rPr>
          <w:rFonts w:ascii="Times New Roman" w:eastAsia="Times New Roman" w:hAnsi="Times New Roman" w:cs="Times New Roman"/>
          <w:b/>
          <w:sz w:val="24"/>
          <w:szCs w:val="24"/>
          <w:lang w:eastAsia="ru-RU"/>
        </w:rPr>
        <w:t>а</w:t>
      </w:r>
      <w:r w:rsidR="0006111F" w:rsidRPr="00641542">
        <w:rPr>
          <w:rFonts w:ascii="Times New Roman" w:eastAsia="Times New Roman" w:hAnsi="Times New Roman" w:cs="Times New Roman"/>
          <w:b/>
          <w:sz w:val="24"/>
          <w:szCs w:val="24"/>
          <w:lang w:eastAsia="ru-RU"/>
        </w:rPr>
        <w:t xml:space="preserve"> и </w:t>
      </w:r>
      <w:r w:rsidR="00DF5AE3" w:rsidRPr="00641542">
        <w:rPr>
          <w:rFonts w:ascii="Times New Roman" w:eastAsia="Times New Roman" w:hAnsi="Times New Roman" w:cs="Times New Roman"/>
          <w:b/>
          <w:sz w:val="24"/>
          <w:szCs w:val="24"/>
          <w:lang w:eastAsia="ru-RU"/>
        </w:rPr>
        <w:t xml:space="preserve">за 9 месяцев </w:t>
      </w:r>
      <w:r w:rsidR="0006111F" w:rsidRPr="00641542">
        <w:rPr>
          <w:rFonts w:ascii="Times New Roman" w:eastAsia="Times New Roman" w:hAnsi="Times New Roman" w:cs="Times New Roman"/>
          <w:b/>
          <w:sz w:val="24"/>
          <w:szCs w:val="24"/>
          <w:lang w:eastAsia="ru-RU"/>
        </w:rPr>
        <w:t>201</w:t>
      </w:r>
      <w:r w:rsidR="00B94712" w:rsidRPr="00641542">
        <w:rPr>
          <w:rFonts w:ascii="Times New Roman" w:eastAsia="Times New Roman" w:hAnsi="Times New Roman" w:cs="Times New Roman"/>
          <w:b/>
          <w:sz w:val="24"/>
          <w:szCs w:val="24"/>
          <w:lang w:eastAsia="ru-RU"/>
        </w:rPr>
        <w:t>5</w:t>
      </w:r>
      <w:r w:rsidR="0006111F" w:rsidRPr="00641542">
        <w:rPr>
          <w:rFonts w:ascii="Times New Roman" w:eastAsia="Times New Roman" w:hAnsi="Times New Roman" w:cs="Times New Roman"/>
          <w:b/>
          <w:sz w:val="24"/>
          <w:szCs w:val="24"/>
          <w:lang w:eastAsia="ru-RU"/>
        </w:rPr>
        <w:t xml:space="preserve"> год</w:t>
      </w:r>
      <w:r w:rsidR="00B94712" w:rsidRPr="00641542">
        <w:rPr>
          <w:rFonts w:ascii="Times New Roman" w:eastAsia="Times New Roman" w:hAnsi="Times New Roman" w:cs="Times New Roman"/>
          <w:b/>
          <w:sz w:val="24"/>
          <w:szCs w:val="24"/>
          <w:lang w:eastAsia="ru-RU"/>
        </w:rPr>
        <w:t>а</w:t>
      </w:r>
    </w:p>
    <w:p w:rsidR="00A5758C" w:rsidRPr="00641542" w:rsidRDefault="00A5758C" w:rsidP="003F700C">
      <w:pPr>
        <w:keepNext/>
        <w:spacing w:after="0" w:line="36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noProof/>
          <w:sz w:val="28"/>
          <w:szCs w:val="28"/>
          <w:lang w:eastAsia="ru-RU"/>
        </w:rPr>
        <w:drawing>
          <wp:inline distT="0" distB="0" distL="0" distR="0" wp14:anchorId="413A7AF6" wp14:editId="7B8C157E">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190E" w:rsidRPr="00641542" w:rsidRDefault="0071190E">
      <w:pPr>
        <w:rPr>
          <w:rFonts w:ascii="Times New Roman" w:eastAsia="Times New Roman" w:hAnsi="Times New Roman" w:cs="Times New Roman"/>
          <w:sz w:val="28"/>
          <w:szCs w:val="28"/>
          <w:lang w:eastAsia="ru-RU"/>
        </w:rPr>
      </w:pPr>
    </w:p>
    <w:p w:rsidR="007432F7" w:rsidRPr="00641542" w:rsidRDefault="007C2363" w:rsidP="007C2363">
      <w:pPr>
        <w:jc w:val="center"/>
        <w:rPr>
          <w:rFonts w:ascii="Times New Roman" w:eastAsia="Times New Roman" w:hAnsi="Times New Roman" w:cs="Times New Roman"/>
          <w:sz w:val="28"/>
          <w:szCs w:val="28"/>
          <w:lang w:eastAsia="ru-RU"/>
        </w:rPr>
      </w:pPr>
      <w:r w:rsidRPr="00641542">
        <w:rPr>
          <w:rFonts w:ascii="Times New Roman" w:hAnsi="Times New Roman" w:cs="Times New Roman"/>
          <w:noProof/>
          <w:szCs w:val="26"/>
          <w:shd w:val="clear" w:color="auto" w:fill="FFFFFF" w:themeFill="background1"/>
          <w:lang w:eastAsia="ru-RU"/>
        </w:rPr>
        <w:drawing>
          <wp:inline distT="0" distB="0" distL="0" distR="0" wp14:anchorId="482172B7" wp14:editId="463ABEB5">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432F7" w:rsidRPr="00641542" w:rsidRDefault="007432F7">
      <w:pPr>
        <w:rPr>
          <w:rFonts w:ascii="Times New Roman" w:eastAsia="Times New Roman" w:hAnsi="Times New Roman" w:cs="Times New Roman"/>
          <w:sz w:val="28"/>
          <w:szCs w:val="28"/>
          <w:lang w:eastAsia="ru-RU"/>
        </w:rPr>
      </w:pPr>
    </w:p>
    <w:p w:rsidR="00094890" w:rsidRPr="00641542" w:rsidRDefault="00094890" w:rsidP="007C2363">
      <w:pPr>
        <w:spacing w:after="0" w:line="360" w:lineRule="auto"/>
        <w:jc w:val="center"/>
        <w:rPr>
          <w:rFonts w:ascii="Times New Roman" w:eastAsia="Times New Roman" w:hAnsi="Times New Roman" w:cs="Times New Roman"/>
          <w:sz w:val="28"/>
          <w:szCs w:val="28"/>
          <w:lang w:eastAsia="ru-RU"/>
        </w:rPr>
      </w:pPr>
      <w:r w:rsidRPr="00641542">
        <w:rPr>
          <w:rFonts w:ascii="Times New Roman" w:hAnsi="Times New Roman" w:cs="Times New Roman"/>
          <w:noProof/>
          <w:szCs w:val="26"/>
          <w:shd w:val="clear" w:color="auto" w:fill="FFFFFF" w:themeFill="background1"/>
          <w:lang w:eastAsia="ru-RU"/>
        </w:rPr>
        <w:lastRenderedPageBreak/>
        <w:drawing>
          <wp:inline distT="0" distB="0" distL="0" distR="0" wp14:anchorId="56B2F2A1" wp14:editId="2A12F244">
            <wp:extent cx="6067425" cy="3400425"/>
            <wp:effectExtent l="0" t="0" r="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190E" w:rsidRPr="00641542"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641542"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По результатам внеплановых проверок:</w:t>
      </w:r>
    </w:p>
    <w:p w:rsidR="00A5758C" w:rsidRPr="00641542"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выявлено </w:t>
      </w:r>
      <w:r w:rsidR="0073608B" w:rsidRPr="00641542">
        <w:rPr>
          <w:rFonts w:ascii="Times New Roman" w:eastAsia="Times New Roman" w:hAnsi="Times New Roman" w:cs="Times New Roman"/>
          <w:b/>
          <w:sz w:val="28"/>
          <w:szCs w:val="28"/>
          <w:lang w:eastAsia="ru-RU"/>
        </w:rPr>
        <w:t>51</w:t>
      </w:r>
      <w:r w:rsidR="00770D78"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b/>
          <w:sz w:val="28"/>
          <w:szCs w:val="28"/>
          <w:lang w:eastAsia="ru-RU"/>
        </w:rPr>
        <w:t>нарушени</w:t>
      </w:r>
      <w:r w:rsidR="0073608B" w:rsidRPr="00641542">
        <w:rPr>
          <w:rFonts w:ascii="Times New Roman" w:eastAsia="Times New Roman" w:hAnsi="Times New Roman" w:cs="Times New Roman"/>
          <w:b/>
          <w:sz w:val="28"/>
          <w:szCs w:val="28"/>
          <w:lang w:eastAsia="ru-RU"/>
        </w:rPr>
        <w:t>е</w:t>
      </w:r>
      <w:r w:rsidRPr="00641542">
        <w:rPr>
          <w:rFonts w:ascii="Times New Roman" w:eastAsia="Times New Roman" w:hAnsi="Times New Roman" w:cs="Times New Roman"/>
          <w:b/>
          <w:sz w:val="28"/>
          <w:szCs w:val="28"/>
          <w:lang w:eastAsia="ru-RU"/>
        </w:rPr>
        <w:t xml:space="preserve"> норм</w:t>
      </w:r>
      <w:r w:rsidRPr="00641542">
        <w:rPr>
          <w:rFonts w:ascii="Times New Roman" w:eastAsia="Times New Roman" w:hAnsi="Times New Roman" w:cs="Times New Roman"/>
          <w:sz w:val="28"/>
          <w:szCs w:val="28"/>
          <w:lang w:eastAsia="ru-RU"/>
        </w:rPr>
        <w:t xml:space="preserve"> действующего законодательства</w:t>
      </w:r>
    </w:p>
    <w:p w:rsidR="003A5D5B" w:rsidRPr="00641542"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641542" w:rsidRDefault="00A5758C" w:rsidP="007C2363">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33E4E422" wp14:editId="6F10C67D">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4890" w:rsidRPr="00641542" w:rsidRDefault="00094890" w:rsidP="003F700C">
      <w:pPr>
        <w:spacing w:after="0"/>
        <w:rPr>
          <w:rFonts w:ascii="Times New Roman" w:eastAsia="Times New Roman" w:hAnsi="Times New Roman" w:cs="Times New Roman"/>
          <w:sz w:val="26"/>
          <w:szCs w:val="26"/>
          <w:lang w:eastAsia="ru-RU"/>
        </w:rPr>
      </w:pPr>
    </w:p>
    <w:p w:rsidR="007C2363" w:rsidRPr="00641542" w:rsidRDefault="007C2363">
      <w:pPr>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6"/>
          <w:szCs w:val="26"/>
          <w:lang w:eastAsia="ru-RU"/>
        </w:rPr>
        <w:br w:type="page"/>
      </w:r>
    </w:p>
    <w:p w:rsidR="00D66775" w:rsidRPr="00641542"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выдано </w:t>
      </w:r>
      <w:r w:rsidRPr="00641542">
        <w:rPr>
          <w:rFonts w:ascii="Times New Roman" w:eastAsia="Times New Roman" w:hAnsi="Times New Roman" w:cs="Times New Roman"/>
          <w:b/>
          <w:sz w:val="28"/>
          <w:szCs w:val="28"/>
          <w:lang w:eastAsia="ru-RU"/>
        </w:rPr>
        <w:t>17 предписаний</w:t>
      </w:r>
      <w:r w:rsidRPr="00641542">
        <w:rPr>
          <w:rFonts w:ascii="Times New Roman" w:eastAsia="Times New Roman" w:hAnsi="Times New Roman" w:cs="Times New Roman"/>
          <w:sz w:val="28"/>
          <w:szCs w:val="28"/>
          <w:lang w:eastAsia="ru-RU"/>
        </w:rPr>
        <w:t xml:space="preserve"> об устранении выявленных нарушений:</w:t>
      </w:r>
    </w:p>
    <w:p w:rsidR="008846C2" w:rsidRPr="00641542"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641542"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noProof/>
          <w:sz w:val="26"/>
          <w:szCs w:val="26"/>
          <w:lang w:eastAsia="ru-RU"/>
        </w:rPr>
        <w:drawing>
          <wp:inline distT="0" distB="0" distL="0" distR="0" wp14:anchorId="719B96F4" wp14:editId="78FAFE0E">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5758C" w:rsidRPr="00641542">
        <w:rPr>
          <w:rFonts w:ascii="Times New Roman" w:eastAsia="Times New Roman" w:hAnsi="Times New Roman" w:cs="Times New Roman"/>
          <w:sz w:val="28"/>
          <w:szCs w:val="28"/>
          <w:lang w:eastAsia="ru-RU"/>
        </w:rPr>
        <w:t xml:space="preserve">- </w:t>
      </w:r>
    </w:p>
    <w:p w:rsidR="00A5758C" w:rsidRPr="00641542" w:rsidRDefault="00A5758C" w:rsidP="003F700C">
      <w:pPr>
        <w:spacing w:after="0" w:line="360" w:lineRule="auto"/>
        <w:ind w:firstLine="720"/>
        <w:jc w:val="both"/>
        <w:rPr>
          <w:rFonts w:ascii="Times New Roman" w:eastAsia="Times New Roman" w:hAnsi="Times New Roman" w:cs="Times New Roman"/>
          <w:sz w:val="26"/>
          <w:szCs w:val="26"/>
          <w:lang w:eastAsia="ru-RU"/>
        </w:rPr>
      </w:pPr>
    </w:p>
    <w:p w:rsidR="00A5758C" w:rsidRPr="00641542" w:rsidRDefault="00A5758C" w:rsidP="003F700C">
      <w:pPr>
        <w:spacing w:after="0" w:line="360" w:lineRule="auto"/>
        <w:jc w:val="center"/>
        <w:rPr>
          <w:rFonts w:ascii="Times New Roman" w:eastAsia="Times New Roman" w:hAnsi="Times New Roman" w:cs="Times New Roman"/>
          <w:sz w:val="26"/>
          <w:szCs w:val="26"/>
          <w:lang w:eastAsia="ru-RU"/>
        </w:rPr>
      </w:pPr>
    </w:p>
    <w:p w:rsidR="00E12959" w:rsidRPr="00641542"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641542"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6"/>
          <w:szCs w:val="26"/>
          <w:lang w:eastAsia="ru-RU"/>
        </w:rPr>
        <w:t xml:space="preserve">- </w:t>
      </w:r>
      <w:r w:rsidRPr="00641542">
        <w:rPr>
          <w:rFonts w:ascii="Times New Roman" w:eastAsia="Times New Roman" w:hAnsi="Times New Roman" w:cs="Times New Roman"/>
          <w:sz w:val="28"/>
          <w:szCs w:val="28"/>
          <w:lang w:eastAsia="ru-RU"/>
        </w:rPr>
        <w:t>составлен</w:t>
      </w:r>
      <w:r w:rsidR="008C6E8D" w:rsidRPr="00641542">
        <w:rPr>
          <w:rFonts w:ascii="Times New Roman" w:eastAsia="Times New Roman" w:hAnsi="Times New Roman" w:cs="Times New Roman"/>
          <w:sz w:val="28"/>
          <w:szCs w:val="28"/>
          <w:lang w:eastAsia="ru-RU"/>
        </w:rPr>
        <w:t>о</w:t>
      </w:r>
      <w:r w:rsidRPr="00641542">
        <w:rPr>
          <w:rFonts w:ascii="Times New Roman" w:eastAsia="Times New Roman" w:hAnsi="Times New Roman" w:cs="Times New Roman"/>
          <w:sz w:val="28"/>
          <w:szCs w:val="28"/>
          <w:lang w:eastAsia="ru-RU"/>
        </w:rPr>
        <w:t xml:space="preserve"> </w:t>
      </w:r>
      <w:r w:rsidR="002055EB" w:rsidRPr="00641542">
        <w:rPr>
          <w:rFonts w:ascii="Times New Roman" w:eastAsia="Times New Roman" w:hAnsi="Times New Roman" w:cs="Times New Roman"/>
          <w:b/>
          <w:sz w:val="28"/>
          <w:szCs w:val="28"/>
          <w:lang w:eastAsia="ru-RU"/>
        </w:rPr>
        <w:t>28</w:t>
      </w:r>
      <w:r w:rsidRPr="00641542">
        <w:rPr>
          <w:rFonts w:ascii="Times New Roman" w:eastAsia="Times New Roman" w:hAnsi="Times New Roman" w:cs="Times New Roman"/>
          <w:b/>
          <w:sz w:val="28"/>
          <w:szCs w:val="28"/>
          <w:lang w:eastAsia="ru-RU"/>
        </w:rPr>
        <w:t xml:space="preserve"> протокол</w:t>
      </w:r>
      <w:r w:rsidR="002055EB" w:rsidRPr="00641542">
        <w:rPr>
          <w:rFonts w:ascii="Times New Roman" w:eastAsia="Times New Roman" w:hAnsi="Times New Roman" w:cs="Times New Roman"/>
          <w:b/>
          <w:sz w:val="28"/>
          <w:szCs w:val="28"/>
          <w:lang w:eastAsia="ru-RU"/>
        </w:rPr>
        <w:t>ов</w:t>
      </w:r>
      <w:r w:rsidRPr="00641542">
        <w:rPr>
          <w:rFonts w:ascii="Times New Roman" w:eastAsia="Times New Roman" w:hAnsi="Times New Roman" w:cs="Times New Roman"/>
          <w:b/>
          <w:sz w:val="28"/>
          <w:szCs w:val="28"/>
          <w:lang w:eastAsia="ru-RU"/>
        </w:rPr>
        <w:t xml:space="preserve"> об АПН</w:t>
      </w:r>
    </w:p>
    <w:p w:rsidR="009A3429" w:rsidRPr="00641542" w:rsidRDefault="009A3429" w:rsidP="003F700C">
      <w:pPr>
        <w:spacing w:after="0"/>
        <w:jc w:val="center"/>
        <w:rPr>
          <w:rFonts w:ascii="Times New Roman" w:eastAsia="Times New Roman" w:hAnsi="Times New Roman" w:cs="Times New Roman"/>
          <w:b/>
          <w:sz w:val="28"/>
          <w:szCs w:val="28"/>
          <w:lang w:eastAsia="ru-RU"/>
        </w:rPr>
      </w:pPr>
    </w:p>
    <w:p w:rsidR="009A3429" w:rsidRPr="00641542" w:rsidRDefault="009A3429" w:rsidP="003F700C">
      <w:pPr>
        <w:spacing w:after="0"/>
        <w:jc w:val="center"/>
        <w:rPr>
          <w:rFonts w:ascii="Times New Roman" w:eastAsia="Times New Roman" w:hAnsi="Times New Roman" w:cs="Times New Roman"/>
          <w:b/>
          <w:sz w:val="28"/>
          <w:szCs w:val="28"/>
          <w:lang w:eastAsia="ru-RU"/>
        </w:rPr>
      </w:pPr>
      <w:r w:rsidRPr="00641542">
        <w:rPr>
          <w:rFonts w:ascii="Times New Roman" w:hAnsi="Times New Roman" w:cs="Times New Roman"/>
          <w:noProof/>
          <w:szCs w:val="26"/>
          <w:lang w:eastAsia="ru-RU"/>
        </w:rPr>
        <w:drawing>
          <wp:inline distT="0" distB="0" distL="0" distR="0" wp14:anchorId="4FF1632F" wp14:editId="7A76E4E7">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A28F4" w:rsidRPr="00641542" w:rsidRDefault="00FA28F4" w:rsidP="003F700C">
      <w:pPr>
        <w:spacing w:after="0"/>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br w:type="page"/>
      </w:r>
    </w:p>
    <w:p w:rsidR="00527CF0" w:rsidRPr="00641542"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641542">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641542"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641542">
        <w:rPr>
          <w:rFonts w:ascii="Times New Roman" w:eastAsia="Times New Roman" w:hAnsi="Times New Roman" w:cs="Times New Roman"/>
          <w:b/>
          <w:bCs/>
          <w:kern w:val="32"/>
          <w:sz w:val="28"/>
          <w:szCs w:val="28"/>
          <w:lang w:eastAsia="ru-RU"/>
        </w:rPr>
        <w:t>1.3.1. Основные функции</w:t>
      </w:r>
      <w:bookmarkEnd w:id="25"/>
    </w:p>
    <w:p w:rsidR="00527CF0" w:rsidRPr="00641542"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641542" w:rsidRDefault="006A3108" w:rsidP="006A3108">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641542"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641542" w:rsidRDefault="006A3108" w:rsidP="006A3108">
            <w:pPr>
              <w:spacing w:after="0" w:line="240" w:lineRule="auto"/>
              <w:jc w:val="center"/>
              <w:rPr>
                <w:rFonts w:ascii="Times New Roman" w:eastAsia="Calibri" w:hAnsi="Times New Roman" w:cs="Times New Roman"/>
                <w:b/>
                <w:i/>
                <w:color w:val="000000"/>
                <w:sz w:val="20"/>
                <w:szCs w:val="20"/>
              </w:rPr>
            </w:pPr>
            <w:r w:rsidRPr="00641542">
              <w:rPr>
                <w:rFonts w:ascii="Times New Roman" w:eastAsia="Calibri" w:hAnsi="Times New Roman" w:cs="Times New Roman"/>
                <w:b/>
                <w:i/>
                <w:color w:val="000000"/>
                <w:sz w:val="20"/>
                <w:szCs w:val="20"/>
              </w:rPr>
              <w:t>Предметы надзора</w:t>
            </w:r>
          </w:p>
        </w:tc>
      </w:tr>
      <w:tr w:rsidR="0099175F" w:rsidRPr="00641542" w:rsidTr="006A3108">
        <w:tc>
          <w:tcPr>
            <w:tcW w:w="2668"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01.10.2014</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01.10.2015</w:t>
            </w:r>
          </w:p>
        </w:tc>
      </w:tr>
      <w:tr w:rsidR="0099175F" w:rsidRPr="00641542" w:rsidTr="006A3108">
        <w:tc>
          <w:tcPr>
            <w:tcW w:w="2668"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619/77,38</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525/65,63</w:t>
            </w:r>
          </w:p>
        </w:tc>
      </w:tr>
      <w:tr w:rsidR="0099175F" w:rsidRPr="00641542" w:rsidTr="00B951B8">
        <w:trPr>
          <w:trHeight w:val="70"/>
        </w:trPr>
        <w:tc>
          <w:tcPr>
            <w:tcW w:w="2668"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746/93,25</w:t>
            </w:r>
          </w:p>
        </w:tc>
        <w:tc>
          <w:tcPr>
            <w:tcW w:w="1166" w:type="pct"/>
            <w:shd w:val="clear" w:color="auto" w:fill="D9D9D9" w:themeFill="background1" w:themeFillShade="D9"/>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884/110,5</w:t>
            </w:r>
          </w:p>
        </w:tc>
      </w:tr>
    </w:tbl>
    <w:p w:rsidR="006A3108" w:rsidRPr="00641542" w:rsidRDefault="006A3108" w:rsidP="006A3108">
      <w:pPr>
        <w:spacing w:after="0"/>
        <w:ind w:firstLine="709"/>
        <w:rPr>
          <w:rFonts w:ascii="Times New Roman" w:eastAsia="Calibri"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6A3108" w:rsidRPr="00641542" w:rsidTr="006A3108">
        <w:tc>
          <w:tcPr>
            <w:tcW w:w="5000" w:type="pct"/>
            <w:gridSpan w:val="10"/>
          </w:tcPr>
          <w:p w:rsidR="006A3108" w:rsidRPr="00641542" w:rsidRDefault="006A3108" w:rsidP="006A3108">
            <w:pPr>
              <w:spacing w:after="0"/>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Плановые мероприятия в сфере СМИ</w:t>
            </w:r>
          </w:p>
        </w:tc>
      </w:tr>
      <w:tr w:rsidR="001D0614" w:rsidRPr="00641542" w:rsidTr="006A3108">
        <w:tc>
          <w:tcPr>
            <w:tcW w:w="725" w:type="pct"/>
          </w:tcPr>
          <w:p w:rsidR="001D0614" w:rsidRPr="00641542" w:rsidRDefault="001D0614" w:rsidP="006A3108">
            <w:pPr>
              <w:spacing w:after="0" w:line="240" w:lineRule="auto"/>
              <w:rPr>
                <w:rFonts w:ascii="Times New Roman" w:eastAsia="Calibri" w:hAnsi="Times New Roman" w:cs="Times New Roman"/>
                <w:color w:val="000000"/>
                <w:sz w:val="20"/>
                <w:szCs w:val="20"/>
              </w:rPr>
            </w:pPr>
          </w:p>
        </w:tc>
        <w:tc>
          <w:tcPr>
            <w:tcW w:w="446"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9"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1D0614" w:rsidRPr="00641542" w:rsidRDefault="001D0614" w:rsidP="001D0614">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7" w:type="pct"/>
            <w:shd w:val="clear" w:color="auto" w:fill="FFFFFF" w:themeFill="background1"/>
          </w:tcPr>
          <w:p w:rsidR="001D0614" w:rsidRPr="00641542" w:rsidRDefault="001D0614" w:rsidP="001D0614">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6" w:type="pct"/>
            <w:gridSpan w:val="2"/>
            <w:shd w:val="clear" w:color="auto" w:fill="D9D9D9" w:themeFill="background1" w:themeFillShade="D9"/>
          </w:tcPr>
          <w:p w:rsidR="001D0614" w:rsidRPr="00641542" w:rsidRDefault="001D0614" w:rsidP="001D0614">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99175F" w:rsidRPr="00641542" w:rsidTr="009A00E5">
        <w:tc>
          <w:tcPr>
            <w:tcW w:w="725"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46"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68</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69/137</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63/200</w:t>
            </w:r>
          </w:p>
        </w:tc>
        <w:tc>
          <w:tcPr>
            <w:tcW w:w="560" w:type="pct"/>
            <w:shd w:val="clear" w:color="auto" w:fill="D9D9D9" w:themeFill="background1" w:themeFillShade="D9"/>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lang w:val="en-US"/>
              </w:rPr>
              <w:t>65/26</w:t>
            </w:r>
            <w:r w:rsidRPr="00641542">
              <w:rPr>
                <w:rFonts w:ascii="Times New Roman" w:eastAsia="Calibri" w:hAnsi="Times New Roman" w:cs="Times New Roman"/>
                <w:color w:val="000000"/>
                <w:sz w:val="20"/>
                <w:szCs w:val="20"/>
              </w:rPr>
              <w:t>5</w:t>
            </w:r>
          </w:p>
        </w:tc>
        <w:tc>
          <w:tcPr>
            <w:tcW w:w="498" w:type="pct"/>
            <w:shd w:val="clear" w:color="auto" w:fill="FFFFFF" w:themeFill="background1"/>
            <w:vAlign w:val="center"/>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70</w:t>
            </w:r>
          </w:p>
        </w:tc>
        <w:tc>
          <w:tcPr>
            <w:tcW w:w="560" w:type="pct"/>
            <w:shd w:val="clear" w:color="auto" w:fill="FFFFFF" w:themeFill="background1"/>
            <w:vAlign w:val="center"/>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62/132</w:t>
            </w:r>
          </w:p>
        </w:tc>
        <w:tc>
          <w:tcPr>
            <w:tcW w:w="557" w:type="pct"/>
            <w:shd w:val="clear" w:color="auto" w:fill="FFFFFF" w:themeFill="background1"/>
            <w:vAlign w:val="center"/>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67/199</w:t>
            </w:r>
          </w:p>
        </w:tc>
        <w:tc>
          <w:tcPr>
            <w:tcW w:w="536" w:type="pct"/>
            <w:gridSpan w:val="2"/>
            <w:shd w:val="clear" w:color="auto" w:fill="D9D9D9" w:themeFill="background1" w:themeFillShade="D9"/>
            <w:vAlign w:val="center"/>
          </w:tcPr>
          <w:p w:rsidR="0099175F" w:rsidRPr="00641542" w:rsidRDefault="0099175F" w:rsidP="007F3805">
            <w:pPr>
              <w:spacing w:after="0" w:line="240" w:lineRule="auto"/>
              <w:jc w:val="center"/>
              <w:rPr>
                <w:rFonts w:ascii="Times New Roman" w:eastAsia="Calibri" w:hAnsi="Times New Roman" w:cs="Times New Roman"/>
                <w:color w:val="000000"/>
                <w:sz w:val="20"/>
                <w:szCs w:val="20"/>
              </w:rPr>
            </w:pPr>
          </w:p>
        </w:tc>
      </w:tr>
      <w:tr w:rsidR="0099175F" w:rsidRPr="00641542" w:rsidTr="009A00E5">
        <w:tc>
          <w:tcPr>
            <w:tcW w:w="725"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Нагрузка на 1 сотрудника</w:t>
            </w:r>
          </w:p>
        </w:tc>
        <w:tc>
          <w:tcPr>
            <w:tcW w:w="446"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8,5</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8,6/17,1</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7,9/25</w:t>
            </w:r>
          </w:p>
        </w:tc>
        <w:tc>
          <w:tcPr>
            <w:tcW w:w="560" w:type="pct"/>
            <w:shd w:val="clear" w:color="auto" w:fill="D9D9D9" w:themeFill="background1" w:themeFillShade="D9"/>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rPr>
              <w:t>8</w:t>
            </w:r>
            <w:r w:rsidRPr="00641542">
              <w:rPr>
                <w:rFonts w:ascii="Times New Roman" w:eastAsia="Calibri" w:hAnsi="Times New Roman" w:cs="Times New Roman"/>
                <w:color w:val="000000"/>
                <w:sz w:val="20"/>
                <w:szCs w:val="20"/>
                <w:lang w:val="en-US"/>
              </w:rPr>
              <w:t>,</w:t>
            </w:r>
            <w:r w:rsidRPr="00641542">
              <w:rPr>
                <w:rFonts w:ascii="Times New Roman" w:eastAsia="Calibri" w:hAnsi="Times New Roman" w:cs="Times New Roman"/>
                <w:color w:val="000000"/>
                <w:sz w:val="20"/>
                <w:szCs w:val="20"/>
              </w:rPr>
              <w:t>1/33,1</w:t>
            </w:r>
          </w:p>
        </w:tc>
        <w:tc>
          <w:tcPr>
            <w:tcW w:w="498" w:type="pct"/>
            <w:shd w:val="clear" w:color="auto" w:fill="FFFFFF" w:themeFill="background1"/>
            <w:vAlign w:val="center"/>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8,75</w:t>
            </w:r>
          </w:p>
        </w:tc>
        <w:tc>
          <w:tcPr>
            <w:tcW w:w="560" w:type="pct"/>
            <w:shd w:val="clear" w:color="auto" w:fill="FFFFFF" w:themeFill="background1"/>
            <w:vAlign w:val="center"/>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7,75/16,5</w:t>
            </w:r>
          </w:p>
        </w:tc>
        <w:tc>
          <w:tcPr>
            <w:tcW w:w="557" w:type="pct"/>
            <w:shd w:val="clear" w:color="auto" w:fill="FFFFFF" w:themeFill="background1"/>
            <w:vAlign w:val="center"/>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8,37/25</w:t>
            </w:r>
          </w:p>
        </w:tc>
        <w:tc>
          <w:tcPr>
            <w:tcW w:w="536" w:type="pct"/>
            <w:gridSpan w:val="2"/>
            <w:shd w:val="clear" w:color="auto" w:fill="D9D9D9" w:themeFill="background1" w:themeFillShade="D9"/>
            <w:vAlign w:val="center"/>
          </w:tcPr>
          <w:p w:rsidR="0099175F" w:rsidRPr="00641542" w:rsidRDefault="0099175F" w:rsidP="007F3805">
            <w:pPr>
              <w:spacing w:after="0" w:line="240" w:lineRule="auto"/>
              <w:jc w:val="center"/>
              <w:rPr>
                <w:rFonts w:ascii="Times New Roman" w:eastAsia="Calibri" w:hAnsi="Times New Roman" w:cs="Times New Roman"/>
                <w:color w:val="000000"/>
                <w:sz w:val="20"/>
                <w:szCs w:val="20"/>
                <w:lang w:val="en-US"/>
              </w:rPr>
            </w:pPr>
          </w:p>
        </w:tc>
      </w:tr>
      <w:tr w:rsidR="0099175F" w:rsidRPr="00641542" w:rsidTr="006A3108">
        <w:tc>
          <w:tcPr>
            <w:tcW w:w="5000" w:type="pct"/>
            <w:gridSpan w:val="10"/>
          </w:tcPr>
          <w:p w:rsidR="0099175F" w:rsidRPr="00641542" w:rsidRDefault="0099175F"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Внеплановые мероприятия в сфере СМИ</w:t>
            </w:r>
          </w:p>
        </w:tc>
      </w:tr>
      <w:tr w:rsidR="0099175F" w:rsidRPr="00641542" w:rsidTr="006A3108">
        <w:tc>
          <w:tcPr>
            <w:tcW w:w="725" w:type="pct"/>
          </w:tcPr>
          <w:p w:rsidR="0099175F" w:rsidRPr="00641542" w:rsidRDefault="0099175F" w:rsidP="006A3108">
            <w:pPr>
              <w:spacing w:after="0" w:line="240" w:lineRule="auto"/>
              <w:rPr>
                <w:rFonts w:ascii="Times New Roman" w:eastAsia="Calibri" w:hAnsi="Times New Roman" w:cs="Times New Roman"/>
                <w:color w:val="000000"/>
                <w:sz w:val="20"/>
                <w:szCs w:val="20"/>
              </w:rPr>
            </w:pPr>
          </w:p>
        </w:tc>
        <w:tc>
          <w:tcPr>
            <w:tcW w:w="446"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60" w:type="pct"/>
            <w:gridSpan w:val="2"/>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3" w:type="pct"/>
            <w:shd w:val="clear" w:color="auto" w:fill="D9D9D9" w:themeFill="background1" w:themeFillShade="D9"/>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99175F" w:rsidRPr="00641542" w:rsidTr="009A00E5">
        <w:tc>
          <w:tcPr>
            <w:tcW w:w="725"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46"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1/3</w:t>
            </w:r>
          </w:p>
        </w:tc>
        <w:tc>
          <w:tcPr>
            <w:tcW w:w="559" w:type="pct"/>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3/6</w:t>
            </w:r>
          </w:p>
        </w:tc>
        <w:tc>
          <w:tcPr>
            <w:tcW w:w="560" w:type="pct"/>
            <w:shd w:val="clear" w:color="auto" w:fill="D9D9D9" w:themeFill="background1" w:themeFillShade="D9"/>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lang w:val="en-US"/>
              </w:rPr>
              <w:t>4/10</w:t>
            </w:r>
          </w:p>
        </w:tc>
        <w:tc>
          <w:tcPr>
            <w:tcW w:w="498" w:type="pct"/>
            <w:shd w:val="clear" w:color="auto" w:fill="FFFFFF" w:themeFill="background1"/>
            <w:vAlign w:val="center"/>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60" w:type="pct"/>
            <w:shd w:val="clear" w:color="auto" w:fill="FFFFFF" w:themeFill="background1"/>
            <w:vAlign w:val="center"/>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5/7</w:t>
            </w:r>
          </w:p>
        </w:tc>
        <w:tc>
          <w:tcPr>
            <w:tcW w:w="560" w:type="pct"/>
            <w:gridSpan w:val="2"/>
            <w:shd w:val="clear" w:color="auto" w:fill="FFFFFF" w:themeFill="background1"/>
            <w:vAlign w:val="center"/>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3/10</w:t>
            </w:r>
          </w:p>
        </w:tc>
        <w:tc>
          <w:tcPr>
            <w:tcW w:w="533" w:type="pct"/>
            <w:shd w:val="clear" w:color="auto" w:fill="D9D9D9" w:themeFill="background1" w:themeFillShade="D9"/>
            <w:vAlign w:val="center"/>
          </w:tcPr>
          <w:p w:rsidR="0099175F" w:rsidRPr="00641542" w:rsidRDefault="0099175F" w:rsidP="00AF121A">
            <w:pPr>
              <w:spacing w:after="0" w:line="240" w:lineRule="auto"/>
              <w:jc w:val="center"/>
              <w:rPr>
                <w:rFonts w:ascii="Times New Roman" w:eastAsia="Calibri" w:hAnsi="Times New Roman" w:cs="Times New Roman"/>
                <w:color w:val="000000"/>
                <w:sz w:val="20"/>
                <w:szCs w:val="20"/>
              </w:rPr>
            </w:pPr>
          </w:p>
        </w:tc>
      </w:tr>
      <w:tr w:rsidR="0099175F" w:rsidRPr="00641542" w:rsidTr="009A00E5">
        <w:tc>
          <w:tcPr>
            <w:tcW w:w="725" w:type="pct"/>
            <w:tcBorders>
              <w:top w:val="single" w:sz="4" w:space="0" w:color="auto"/>
              <w:left w:val="single" w:sz="4" w:space="0" w:color="auto"/>
              <w:bottom w:val="single" w:sz="4" w:space="0" w:color="auto"/>
              <w:right w:val="single" w:sz="4" w:space="0" w:color="auto"/>
            </w:tcBorders>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0,25</w:t>
            </w:r>
          </w:p>
        </w:tc>
        <w:tc>
          <w:tcPr>
            <w:tcW w:w="559" w:type="pct"/>
            <w:tcBorders>
              <w:top w:val="single" w:sz="4" w:space="0" w:color="auto"/>
              <w:left w:val="single" w:sz="4" w:space="0" w:color="auto"/>
              <w:bottom w:val="single" w:sz="4" w:space="0" w:color="auto"/>
              <w:right w:val="single" w:sz="4" w:space="0" w:color="auto"/>
            </w:tcBorders>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0,13/0,38</w:t>
            </w:r>
          </w:p>
        </w:tc>
        <w:tc>
          <w:tcPr>
            <w:tcW w:w="559" w:type="pct"/>
            <w:tcBorders>
              <w:top w:val="single" w:sz="4" w:space="0" w:color="auto"/>
              <w:left w:val="single" w:sz="4" w:space="0" w:color="auto"/>
              <w:bottom w:val="single" w:sz="4" w:space="0" w:color="auto"/>
              <w:right w:val="single" w:sz="4" w:space="0" w:color="auto"/>
            </w:tcBorders>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0,37/0,75</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75F" w:rsidRPr="00641542" w:rsidRDefault="0099175F"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rPr>
              <w:t>0,</w:t>
            </w:r>
            <w:r w:rsidRPr="00641542">
              <w:rPr>
                <w:rFonts w:ascii="Times New Roman" w:eastAsia="Calibri" w:hAnsi="Times New Roman" w:cs="Times New Roman"/>
                <w:color w:val="000000"/>
                <w:sz w:val="20"/>
                <w:szCs w:val="20"/>
                <w:lang w:val="en-US"/>
              </w:rPr>
              <w:t>5/</w:t>
            </w:r>
            <w:r w:rsidRPr="00641542">
              <w:rPr>
                <w:rFonts w:ascii="Times New Roman" w:eastAsia="Calibri" w:hAnsi="Times New Roman" w:cs="Times New Roman"/>
                <w:color w:val="000000"/>
                <w:sz w:val="20"/>
                <w:szCs w:val="20"/>
              </w:rPr>
              <w:t>1</w:t>
            </w:r>
            <w:r w:rsidRPr="00641542">
              <w:rPr>
                <w:rFonts w:ascii="Times New Roman" w:eastAsia="Calibri" w:hAnsi="Times New Roman" w:cs="Times New Roman"/>
                <w:color w:val="000000"/>
                <w:sz w:val="20"/>
                <w:szCs w:val="20"/>
                <w:lang w:val="en-US"/>
              </w:rPr>
              <w:t>,25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0,63/0,87</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75F" w:rsidRPr="00641542" w:rsidRDefault="0099175F" w:rsidP="008846C2">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0,3</w:t>
            </w:r>
            <w:r w:rsidR="008846C2" w:rsidRPr="00641542">
              <w:rPr>
                <w:rFonts w:ascii="Times New Roman" w:eastAsia="Calibri" w:hAnsi="Times New Roman" w:cs="Times New Roman"/>
                <w:color w:val="000000"/>
                <w:sz w:val="20"/>
                <w:szCs w:val="20"/>
              </w:rPr>
              <w:t>8</w:t>
            </w:r>
            <w:r w:rsidRPr="00641542">
              <w:rPr>
                <w:rFonts w:ascii="Times New Roman" w:eastAsia="Calibri" w:hAnsi="Times New Roman" w:cs="Times New Roman"/>
                <w:color w:val="000000"/>
                <w:sz w:val="20"/>
                <w:szCs w:val="20"/>
              </w:rPr>
              <w:t>/1,2</w:t>
            </w:r>
            <w:r w:rsidR="008846C2" w:rsidRPr="00641542">
              <w:rPr>
                <w:rFonts w:ascii="Times New Roman" w:eastAsia="Calibri" w:hAnsi="Times New Roman" w:cs="Times New Roman"/>
                <w:color w:val="000000"/>
                <w:sz w:val="20"/>
                <w:szCs w:val="20"/>
              </w:rPr>
              <w:t>5</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75F" w:rsidRPr="00641542" w:rsidRDefault="0099175F"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641542" w:rsidRDefault="006A3108" w:rsidP="006A3108">
      <w:pPr>
        <w:spacing w:after="0" w:line="240" w:lineRule="auto"/>
        <w:ind w:firstLine="709"/>
        <w:rPr>
          <w:rFonts w:ascii="Times New Roman" w:eastAsia="Calibri" w:hAnsi="Times New Roman" w:cs="Times New Roman"/>
          <w:b/>
          <w:szCs w:val="26"/>
        </w:rPr>
      </w:pPr>
    </w:p>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641542" w:rsidTr="006A3108">
        <w:tc>
          <w:tcPr>
            <w:tcW w:w="5000" w:type="pct"/>
            <w:gridSpan w:val="9"/>
          </w:tcPr>
          <w:p w:rsidR="006A3108" w:rsidRPr="00641542" w:rsidRDefault="006A3108"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 xml:space="preserve">Плановые мероприятия </w:t>
            </w:r>
          </w:p>
        </w:tc>
      </w:tr>
      <w:tr w:rsidR="001D0614" w:rsidRPr="00641542" w:rsidTr="006A3108">
        <w:tc>
          <w:tcPr>
            <w:tcW w:w="761" w:type="pct"/>
          </w:tcPr>
          <w:p w:rsidR="001D0614" w:rsidRPr="00641542" w:rsidRDefault="001D061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 </w:t>
            </w:r>
          </w:p>
        </w:tc>
        <w:tc>
          <w:tcPr>
            <w:tcW w:w="495"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8"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1D0614" w:rsidRPr="00641542" w:rsidRDefault="001D061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Запланировано</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8/15</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4/19</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rPr>
              <w:t>0</w:t>
            </w:r>
            <w:r w:rsidRPr="00641542">
              <w:rPr>
                <w:rFonts w:ascii="Times New Roman" w:eastAsia="Calibri" w:hAnsi="Times New Roman" w:cs="Times New Roman"/>
                <w:b/>
                <w:color w:val="000000"/>
                <w:sz w:val="20"/>
                <w:szCs w:val="20"/>
                <w:lang w:val="en-US"/>
              </w:rPr>
              <w:t>/19</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4/6</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10/16</w:t>
            </w:r>
          </w:p>
        </w:tc>
        <w:tc>
          <w:tcPr>
            <w:tcW w:w="533" w:type="pct"/>
            <w:shd w:val="clear" w:color="auto" w:fill="D9D9D9"/>
          </w:tcPr>
          <w:p w:rsidR="0099175F" w:rsidRPr="00641542" w:rsidRDefault="0099175F" w:rsidP="00AF121A">
            <w:pPr>
              <w:spacing w:after="0" w:line="240" w:lineRule="auto"/>
              <w:jc w:val="center"/>
              <w:rPr>
                <w:rFonts w:ascii="Times New Roman" w:eastAsia="Calibri" w:hAnsi="Times New Roman" w:cs="Times New Roman"/>
                <w:b/>
                <w:color w:val="000000"/>
                <w:sz w:val="20"/>
                <w:szCs w:val="20"/>
                <w:lang w:val="en-US"/>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8/15</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4/19</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0/19</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4/6</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9/15</w:t>
            </w:r>
          </w:p>
        </w:tc>
        <w:tc>
          <w:tcPr>
            <w:tcW w:w="533" w:type="pct"/>
            <w:shd w:val="clear" w:color="auto" w:fill="D9D9D9"/>
          </w:tcPr>
          <w:p w:rsidR="0099175F" w:rsidRPr="00641542" w:rsidRDefault="0099175F" w:rsidP="00AF121A">
            <w:pPr>
              <w:spacing w:after="0" w:line="240" w:lineRule="auto"/>
              <w:jc w:val="center"/>
              <w:rPr>
                <w:rFonts w:ascii="Times New Roman" w:eastAsia="Calibri" w:hAnsi="Times New Roman" w:cs="Times New Roman"/>
                <w:b/>
                <w:color w:val="000000"/>
                <w:sz w:val="20"/>
                <w:szCs w:val="20"/>
                <w:lang w:val="en-US"/>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Выявлено нарушений</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1/1</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0/1</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4/6</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10/16</w:t>
            </w:r>
          </w:p>
        </w:tc>
        <w:tc>
          <w:tcPr>
            <w:tcW w:w="533" w:type="pct"/>
            <w:shd w:val="clear" w:color="auto" w:fill="D9D9D9"/>
          </w:tcPr>
          <w:p w:rsidR="0099175F" w:rsidRPr="00641542" w:rsidRDefault="0099175F" w:rsidP="00AF121A">
            <w:pPr>
              <w:spacing w:after="0" w:line="240" w:lineRule="auto"/>
              <w:jc w:val="center"/>
              <w:rPr>
                <w:rFonts w:ascii="Times New Roman" w:eastAsia="Calibri" w:hAnsi="Times New Roman" w:cs="Times New Roman"/>
                <w:b/>
                <w:color w:val="000000"/>
                <w:sz w:val="20"/>
                <w:szCs w:val="20"/>
                <w:lang w:val="en-US"/>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Выдано предписаний</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33" w:type="pct"/>
            <w:shd w:val="clear" w:color="auto" w:fill="D9D9D9"/>
          </w:tcPr>
          <w:p w:rsidR="0099175F" w:rsidRPr="00641542" w:rsidRDefault="0099175F" w:rsidP="00AF121A">
            <w:pPr>
              <w:spacing w:after="0" w:line="240" w:lineRule="auto"/>
              <w:jc w:val="center"/>
              <w:rPr>
                <w:rFonts w:ascii="Times New Roman" w:eastAsia="Calibri" w:hAnsi="Times New Roman" w:cs="Times New Roman"/>
                <w:b/>
                <w:color w:val="000000"/>
                <w:sz w:val="20"/>
                <w:szCs w:val="20"/>
                <w:lang w:val="en-US"/>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Составлено протоколов об АПН</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1/1</w:t>
            </w:r>
          </w:p>
        </w:tc>
        <w:tc>
          <w:tcPr>
            <w:tcW w:w="533" w:type="pct"/>
            <w:shd w:val="clear" w:color="auto" w:fill="D9D9D9"/>
          </w:tcPr>
          <w:p w:rsidR="0099175F" w:rsidRPr="00641542" w:rsidRDefault="0099175F" w:rsidP="00AF121A">
            <w:pPr>
              <w:spacing w:after="0" w:line="240" w:lineRule="auto"/>
              <w:jc w:val="center"/>
              <w:rPr>
                <w:rFonts w:ascii="Times New Roman" w:eastAsia="Calibri" w:hAnsi="Times New Roman" w:cs="Times New Roman"/>
                <w:b/>
                <w:color w:val="000000"/>
                <w:sz w:val="20"/>
                <w:szCs w:val="20"/>
                <w:lang w:val="en-US"/>
              </w:rPr>
            </w:pPr>
          </w:p>
        </w:tc>
      </w:tr>
      <w:tr w:rsidR="0099175F" w:rsidRPr="00641542" w:rsidTr="006A3108">
        <w:tc>
          <w:tcPr>
            <w:tcW w:w="5000" w:type="pct"/>
            <w:gridSpan w:val="9"/>
          </w:tcPr>
          <w:p w:rsidR="0099175F" w:rsidRPr="00641542" w:rsidRDefault="0099175F"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Внеплановые мероприятия</w:t>
            </w: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33" w:type="pct"/>
            <w:shd w:val="clear" w:color="auto" w:fill="D9D9D9"/>
          </w:tcPr>
          <w:p w:rsidR="0099175F" w:rsidRPr="00641542" w:rsidRDefault="0099175F" w:rsidP="0099175F">
            <w:pPr>
              <w:spacing w:after="0" w:line="240" w:lineRule="auto"/>
              <w:jc w:val="center"/>
              <w:rPr>
                <w:rFonts w:ascii="Times New Roman" w:eastAsia="Calibri" w:hAnsi="Times New Roman" w:cs="Times New Roman"/>
                <w:b/>
                <w:color w:val="000000"/>
                <w:sz w:val="20"/>
                <w:szCs w:val="20"/>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Выявлено нарушений</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33" w:type="pct"/>
            <w:shd w:val="clear" w:color="auto" w:fill="D9D9D9"/>
          </w:tcPr>
          <w:p w:rsidR="0099175F" w:rsidRPr="00641542" w:rsidRDefault="0099175F" w:rsidP="0099175F">
            <w:pPr>
              <w:spacing w:after="0" w:line="240" w:lineRule="auto"/>
              <w:jc w:val="center"/>
              <w:rPr>
                <w:rFonts w:ascii="Times New Roman" w:eastAsia="Calibri" w:hAnsi="Times New Roman" w:cs="Times New Roman"/>
                <w:b/>
                <w:color w:val="000000"/>
                <w:sz w:val="20"/>
                <w:szCs w:val="20"/>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Выдано предписаний</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33" w:type="pct"/>
            <w:shd w:val="clear" w:color="auto" w:fill="D9D9D9"/>
          </w:tcPr>
          <w:p w:rsidR="0099175F" w:rsidRPr="00641542" w:rsidRDefault="0099175F" w:rsidP="0099175F">
            <w:pPr>
              <w:spacing w:after="0" w:line="240" w:lineRule="auto"/>
              <w:jc w:val="center"/>
              <w:rPr>
                <w:rFonts w:ascii="Times New Roman" w:eastAsia="Calibri" w:hAnsi="Times New Roman" w:cs="Times New Roman"/>
                <w:b/>
                <w:color w:val="000000"/>
                <w:sz w:val="20"/>
                <w:szCs w:val="20"/>
              </w:rPr>
            </w:pPr>
          </w:p>
        </w:tc>
      </w:tr>
      <w:tr w:rsidR="0099175F" w:rsidRPr="00641542" w:rsidTr="006A3108">
        <w:tc>
          <w:tcPr>
            <w:tcW w:w="761" w:type="pct"/>
          </w:tcPr>
          <w:p w:rsidR="0099175F" w:rsidRPr="00641542" w:rsidRDefault="0099175F"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Составлено </w:t>
            </w:r>
            <w:r w:rsidRPr="00641542">
              <w:rPr>
                <w:rFonts w:ascii="Times New Roman" w:eastAsia="Calibri" w:hAnsi="Times New Roman" w:cs="Times New Roman"/>
                <w:color w:val="000000"/>
                <w:sz w:val="20"/>
                <w:szCs w:val="20"/>
              </w:rPr>
              <w:lastRenderedPageBreak/>
              <w:t>протоколов об АПН</w:t>
            </w:r>
          </w:p>
        </w:tc>
        <w:tc>
          <w:tcPr>
            <w:tcW w:w="495"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0</w:t>
            </w:r>
          </w:p>
        </w:tc>
        <w:tc>
          <w:tcPr>
            <w:tcW w:w="558"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99175F" w:rsidRPr="00641542" w:rsidRDefault="0099175F"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8" w:type="pct"/>
            <w:shd w:val="clear" w:color="auto" w:fill="D9D9D9"/>
          </w:tcPr>
          <w:p w:rsidR="0099175F" w:rsidRPr="00641542" w:rsidRDefault="0099175F"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0</w:t>
            </w:r>
          </w:p>
        </w:tc>
        <w:tc>
          <w:tcPr>
            <w:tcW w:w="433" w:type="pct"/>
            <w:shd w:val="clear" w:color="auto" w:fill="FFFFFF" w:themeFill="background1"/>
          </w:tcPr>
          <w:p w:rsidR="0099175F" w:rsidRPr="00641542" w:rsidRDefault="0099175F"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4" w:type="pct"/>
            <w:shd w:val="clear" w:color="auto" w:fill="FFFFFF" w:themeFill="background1"/>
          </w:tcPr>
          <w:p w:rsidR="0099175F" w:rsidRPr="00641542" w:rsidRDefault="0099175F"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59" w:type="pct"/>
            <w:shd w:val="clear" w:color="auto" w:fill="FFFFFF" w:themeFill="background1"/>
          </w:tcPr>
          <w:p w:rsidR="0099175F" w:rsidRPr="00641542" w:rsidRDefault="0099175F" w:rsidP="0099175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0/0</w:t>
            </w:r>
          </w:p>
        </w:tc>
        <w:tc>
          <w:tcPr>
            <w:tcW w:w="533" w:type="pct"/>
            <w:shd w:val="clear" w:color="auto" w:fill="D9D9D9"/>
          </w:tcPr>
          <w:p w:rsidR="0099175F" w:rsidRPr="00641542" w:rsidRDefault="0099175F" w:rsidP="0099175F">
            <w:pPr>
              <w:spacing w:after="0" w:line="240" w:lineRule="auto"/>
              <w:jc w:val="center"/>
              <w:rPr>
                <w:rFonts w:ascii="Times New Roman" w:eastAsia="Calibri" w:hAnsi="Times New Roman" w:cs="Times New Roman"/>
                <w:b/>
                <w:color w:val="000000"/>
                <w:sz w:val="20"/>
                <w:szCs w:val="20"/>
              </w:rPr>
            </w:pPr>
          </w:p>
        </w:tc>
      </w:tr>
    </w:tbl>
    <w:p w:rsidR="006A3108" w:rsidRPr="00641542"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641542" w:rsidTr="006A3108">
        <w:tc>
          <w:tcPr>
            <w:tcW w:w="5000" w:type="pct"/>
            <w:gridSpan w:val="9"/>
          </w:tcPr>
          <w:p w:rsidR="006A3108" w:rsidRPr="00641542" w:rsidRDefault="006A3108"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Плановые мероприятия</w:t>
            </w:r>
          </w:p>
        </w:tc>
      </w:tr>
      <w:tr w:rsidR="000006E7" w:rsidRPr="00641542" w:rsidTr="006A3108">
        <w:tc>
          <w:tcPr>
            <w:tcW w:w="761" w:type="pct"/>
          </w:tcPr>
          <w:p w:rsidR="000006E7" w:rsidRPr="00641542" w:rsidRDefault="000006E7"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 </w:t>
            </w:r>
          </w:p>
        </w:tc>
        <w:tc>
          <w:tcPr>
            <w:tcW w:w="480" w:type="pct"/>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60" w:type="pct"/>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0006E7" w:rsidRPr="00641542" w:rsidRDefault="000006E7"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Запланировано</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54</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54/108</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57/165</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62/227</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57</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57/114</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51/165</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52</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53/105</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53/158</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57/215</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55</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50/105</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50/155</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Выявлено нарушений</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19</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43/62</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48/110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47/157</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43</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62/105</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64/169</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Выдано предписаний</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Составлено протоколов об АПН</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17</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31/48</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51/99</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41/1</w:t>
            </w:r>
            <w:r w:rsidRPr="00641542">
              <w:rPr>
                <w:rFonts w:ascii="Times New Roman" w:eastAsia="Calibri" w:hAnsi="Times New Roman" w:cs="Times New Roman"/>
                <w:b/>
                <w:color w:val="000000"/>
                <w:sz w:val="20"/>
                <w:szCs w:val="20"/>
              </w:rPr>
              <w:t>4</w:t>
            </w:r>
            <w:r w:rsidRPr="00641542">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16</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28/44</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20/64</w:t>
            </w:r>
          </w:p>
        </w:tc>
        <w:tc>
          <w:tcPr>
            <w:tcW w:w="542" w:type="pct"/>
            <w:shd w:val="clear" w:color="auto" w:fill="D9D9D9"/>
          </w:tcPr>
          <w:p w:rsidR="000A4264" w:rsidRPr="00641542" w:rsidRDefault="000A4264" w:rsidP="007F3805">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5000" w:type="pct"/>
            <w:gridSpan w:val="9"/>
          </w:tcPr>
          <w:p w:rsidR="000A4264" w:rsidRPr="00641542" w:rsidRDefault="000A4264"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Внеплановые мероприятия</w:t>
            </w: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6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1/1</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Выявлено нарушений</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Выдано предписаний</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761"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Составлено протоколов об АПН</w:t>
            </w:r>
          </w:p>
        </w:tc>
        <w:tc>
          <w:tcPr>
            <w:tcW w:w="480"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2" w:type="pct"/>
            <w:shd w:val="clear" w:color="auto" w:fill="D9D9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bl>
    <w:p w:rsidR="006A3108" w:rsidRPr="00641542" w:rsidRDefault="006A3108" w:rsidP="006A3108">
      <w:pPr>
        <w:spacing w:after="0"/>
        <w:ind w:firstLine="709"/>
        <w:rPr>
          <w:rFonts w:ascii="Times New Roman" w:eastAsia="Calibri" w:hAnsi="Times New Roman" w:cs="Times New Roman"/>
          <w:i/>
          <w:szCs w:val="26"/>
          <w:u w:val="single"/>
        </w:rPr>
      </w:pPr>
    </w:p>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641542" w:rsidTr="006A3108">
        <w:tc>
          <w:tcPr>
            <w:tcW w:w="5000" w:type="pct"/>
            <w:gridSpan w:val="9"/>
          </w:tcPr>
          <w:p w:rsidR="006A3108" w:rsidRPr="00641542" w:rsidRDefault="006A3108"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Плановые мероприятия</w:t>
            </w:r>
          </w:p>
        </w:tc>
      </w:tr>
      <w:tr w:rsidR="00B66A45" w:rsidRPr="00641542" w:rsidTr="006A3108">
        <w:tc>
          <w:tcPr>
            <w:tcW w:w="833" w:type="pct"/>
          </w:tcPr>
          <w:p w:rsidR="00B66A45" w:rsidRPr="00641542" w:rsidRDefault="00B66A45"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 </w:t>
            </w:r>
          </w:p>
        </w:tc>
        <w:tc>
          <w:tcPr>
            <w:tcW w:w="431"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43"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Запланировано</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9/19</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10/29</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9/38</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9/18</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9/27</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8/17</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8/33</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8/17</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8/25</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Выявлено нарушений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5/12</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3/15</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3/18</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9/12</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15/27</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Выдано предписаний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1/1</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2/3</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Составлено протоколов об АПН</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10/16</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6/22</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9/31</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6/15</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21/36</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5000" w:type="pct"/>
            <w:gridSpan w:val="9"/>
          </w:tcPr>
          <w:p w:rsidR="000A4264" w:rsidRPr="00641542" w:rsidRDefault="000A4264" w:rsidP="006A3108">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rPr>
              <w:t>Внеплановые мероприятия</w:t>
            </w: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43"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Проведено</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1/3</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3/6</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2/8</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4/5</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3/8</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Выявлено </w:t>
            </w:r>
            <w:r w:rsidRPr="00641542">
              <w:rPr>
                <w:rFonts w:ascii="Times New Roman" w:eastAsia="Calibri" w:hAnsi="Times New Roman" w:cs="Times New Roman"/>
                <w:color w:val="000000"/>
                <w:sz w:val="20"/>
                <w:szCs w:val="20"/>
              </w:rPr>
              <w:lastRenderedPageBreak/>
              <w:t>нарушений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2</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0/2</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1/3</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1/4</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1/2</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3/5</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Выдано предписаний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0</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color w:val="000000"/>
                <w:sz w:val="20"/>
                <w:szCs w:val="20"/>
                <w:lang w:val="en-US"/>
              </w:rPr>
            </w:pPr>
          </w:p>
        </w:tc>
      </w:tr>
      <w:tr w:rsidR="000A4264" w:rsidRPr="00641542" w:rsidTr="006A3108">
        <w:tc>
          <w:tcPr>
            <w:tcW w:w="833" w:type="pct"/>
          </w:tcPr>
          <w:p w:rsidR="000A4264" w:rsidRPr="00641542" w:rsidRDefault="000A4264" w:rsidP="006A3108">
            <w:pPr>
              <w:spacing w:after="0" w:line="240" w:lineRule="auto"/>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Составлено протоколов об АПН</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3"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7"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0</w:t>
            </w:r>
          </w:p>
        </w:tc>
        <w:tc>
          <w:tcPr>
            <w:tcW w:w="432"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9"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3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641542" w:rsidTr="006A3108">
        <w:tc>
          <w:tcPr>
            <w:tcW w:w="5000" w:type="pct"/>
            <w:gridSpan w:val="10"/>
          </w:tcPr>
          <w:p w:rsidR="006A3108" w:rsidRPr="00641542" w:rsidRDefault="006A3108" w:rsidP="006A3108">
            <w:pPr>
              <w:spacing w:after="0" w:line="240" w:lineRule="auto"/>
              <w:jc w:val="center"/>
              <w:rPr>
                <w:rFonts w:ascii="Times New Roman" w:eastAsia="Calibri" w:hAnsi="Times New Roman" w:cs="Times New Roman"/>
                <w:b/>
                <w:color w:val="000000"/>
              </w:rPr>
            </w:pPr>
            <w:r w:rsidRPr="00641542">
              <w:rPr>
                <w:rFonts w:ascii="Times New Roman" w:eastAsia="Calibri" w:hAnsi="Times New Roman" w:cs="Times New Roman"/>
                <w:b/>
                <w:color w:val="000000"/>
              </w:rPr>
              <w:t>Плановые мероприятия</w:t>
            </w:r>
          </w:p>
        </w:tc>
      </w:tr>
      <w:tr w:rsidR="00B66A45" w:rsidRPr="00641542" w:rsidTr="006A3108">
        <w:tc>
          <w:tcPr>
            <w:tcW w:w="824" w:type="pct"/>
          </w:tcPr>
          <w:p w:rsidR="00B66A45" w:rsidRPr="00641542" w:rsidRDefault="00B66A45"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 xml:space="preserve"> </w:t>
            </w:r>
          </w:p>
        </w:tc>
        <w:tc>
          <w:tcPr>
            <w:tcW w:w="431"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46"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Запланировано</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64</w:t>
            </w:r>
          </w:p>
        </w:tc>
        <w:tc>
          <w:tcPr>
            <w:tcW w:w="546"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63/127</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67/194</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71/265</w:t>
            </w:r>
          </w:p>
        </w:tc>
        <w:tc>
          <w:tcPr>
            <w:tcW w:w="564"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69</w:t>
            </w:r>
          </w:p>
        </w:tc>
        <w:tc>
          <w:tcPr>
            <w:tcW w:w="506"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66/135</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66/201</w:t>
            </w:r>
          </w:p>
        </w:tc>
        <w:tc>
          <w:tcPr>
            <w:tcW w:w="50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61</w:t>
            </w:r>
          </w:p>
        </w:tc>
        <w:tc>
          <w:tcPr>
            <w:tcW w:w="546"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61/122</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61/183</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lang w:val="en-US"/>
              </w:rPr>
              <w:t>65/2</w:t>
            </w:r>
            <w:r w:rsidRPr="00641542">
              <w:rPr>
                <w:rFonts w:ascii="Times New Roman" w:eastAsia="Calibri" w:hAnsi="Times New Roman" w:cs="Times New Roman"/>
                <w:b/>
                <w:color w:val="000000"/>
                <w:sz w:val="20"/>
                <w:szCs w:val="20"/>
              </w:rPr>
              <w:t>48</w:t>
            </w:r>
          </w:p>
        </w:tc>
        <w:tc>
          <w:tcPr>
            <w:tcW w:w="564"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67</w:t>
            </w:r>
          </w:p>
        </w:tc>
        <w:tc>
          <w:tcPr>
            <w:tcW w:w="506"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58/125</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59/184</w:t>
            </w:r>
          </w:p>
        </w:tc>
        <w:tc>
          <w:tcPr>
            <w:tcW w:w="505" w:type="pct"/>
            <w:shd w:val="clear" w:color="auto" w:fill="D9D9D9" w:themeFill="background1" w:themeFillShade="D9"/>
          </w:tcPr>
          <w:p w:rsidR="000A4264" w:rsidRPr="00641542" w:rsidRDefault="000A4264" w:rsidP="00107BE9">
            <w:pPr>
              <w:spacing w:after="0" w:line="240" w:lineRule="auto"/>
              <w:jc w:val="center"/>
              <w:rPr>
                <w:rFonts w:ascii="Times New Roman" w:eastAsia="Calibri" w:hAnsi="Times New Roman" w:cs="Times New Roman"/>
                <w:b/>
                <w:color w:val="000000"/>
                <w:sz w:val="20"/>
                <w:szCs w:val="20"/>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15</w:t>
            </w:r>
          </w:p>
        </w:tc>
        <w:tc>
          <w:tcPr>
            <w:tcW w:w="546"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32/47</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51/98</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lang w:val="en-US"/>
              </w:rPr>
              <w:t>38/13</w:t>
            </w:r>
            <w:r w:rsidRPr="00641542">
              <w:rPr>
                <w:rFonts w:ascii="Times New Roman" w:eastAsia="Calibri" w:hAnsi="Times New Roman" w:cs="Times New Roman"/>
                <w:b/>
                <w:color w:val="000000"/>
                <w:sz w:val="20"/>
                <w:szCs w:val="20"/>
              </w:rPr>
              <w:t>6</w:t>
            </w:r>
          </w:p>
        </w:tc>
        <w:tc>
          <w:tcPr>
            <w:tcW w:w="564"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26</w:t>
            </w:r>
          </w:p>
        </w:tc>
        <w:tc>
          <w:tcPr>
            <w:tcW w:w="506"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19/45</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16/61</w:t>
            </w:r>
          </w:p>
        </w:tc>
        <w:tc>
          <w:tcPr>
            <w:tcW w:w="505" w:type="pct"/>
            <w:shd w:val="clear" w:color="auto" w:fill="D9D9D9" w:themeFill="background1" w:themeFillShade="D9"/>
          </w:tcPr>
          <w:p w:rsidR="000A4264" w:rsidRPr="00641542" w:rsidRDefault="000A4264" w:rsidP="00107BE9">
            <w:pPr>
              <w:spacing w:after="0" w:line="240" w:lineRule="auto"/>
              <w:jc w:val="center"/>
              <w:rPr>
                <w:rFonts w:ascii="Times New Roman" w:eastAsia="Calibri" w:hAnsi="Times New Roman" w:cs="Times New Roman"/>
                <w:b/>
                <w:color w:val="000000"/>
                <w:sz w:val="20"/>
                <w:szCs w:val="20"/>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6"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564"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6"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1/1</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0/1</w:t>
            </w:r>
          </w:p>
        </w:tc>
        <w:tc>
          <w:tcPr>
            <w:tcW w:w="50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Составлено протоколов об АПН</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13</w:t>
            </w:r>
          </w:p>
        </w:tc>
        <w:tc>
          <w:tcPr>
            <w:tcW w:w="546" w:type="pct"/>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27/40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rPr>
              <w:t>1</w:t>
            </w:r>
            <w:r w:rsidRPr="00641542">
              <w:rPr>
                <w:rFonts w:ascii="Times New Roman" w:eastAsia="Calibri" w:hAnsi="Times New Roman" w:cs="Times New Roman"/>
                <w:color w:val="000000"/>
                <w:sz w:val="20"/>
                <w:szCs w:val="20"/>
                <w:lang w:val="en-US"/>
              </w:rPr>
              <w:t>4</w:t>
            </w:r>
            <w:r w:rsidRPr="00641542">
              <w:rPr>
                <w:rFonts w:ascii="Times New Roman" w:eastAsia="Calibri" w:hAnsi="Times New Roman" w:cs="Times New Roman"/>
                <w:color w:val="000000"/>
                <w:sz w:val="20"/>
                <w:szCs w:val="20"/>
              </w:rPr>
              <w:t>/5</w:t>
            </w:r>
            <w:r w:rsidRPr="00641542">
              <w:rPr>
                <w:rFonts w:ascii="Times New Roman" w:eastAsia="Calibri" w:hAnsi="Times New Roman" w:cs="Times New Roman"/>
                <w:color w:val="000000"/>
                <w:sz w:val="20"/>
                <w:szCs w:val="20"/>
                <w:lang w:val="en-US"/>
              </w:rPr>
              <w:t>4</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23/77</w:t>
            </w:r>
          </w:p>
        </w:tc>
        <w:tc>
          <w:tcPr>
            <w:tcW w:w="564"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w:t>
            </w:r>
          </w:p>
        </w:tc>
        <w:tc>
          <w:tcPr>
            <w:tcW w:w="506" w:type="pct"/>
            <w:shd w:val="clear" w:color="auto" w:fill="FFFFFF" w:themeFill="background1"/>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15/25</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16/41</w:t>
            </w:r>
          </w:p>
        </w:tc>
        <w:tc>
          <w:tcPr>
            <w:tcW w:w="505" w:type="pct"/>
            <w:shd w:val="clear" w:color="auto" w:fill="D9D9D9" w:themeFill="background1" w:themeFillShade="D9"/>
          </w:tcPr>
          <w:p w:rsidR="000A4264" w:rsidRPr="00641542" w:rsidRDefault="000A4264" w:rsidP="00AF121A">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5000" w:type="pct"/>
            <w:gridSpan w:val="10"/>
          </w:tcPr>
          <w:p w:rsidR="000A4264" w:rsidRPr="00641542" w:rsidRDefault="000A4264" w:rsidP="006A3108">
            <w:pPr>
              <w:spacing w:after="0" w:line="240" w:lineRule="auto"/>
              <w:jc w:val="center"/>
              <w:rPr>
                <w:rFonts w:ascii="Times New Roman" w:eastAsia="Calibri" w:hAnsi="Times New Roman" w:cs="Times New Roman"/>
                <w:b/>
                <w:color w:val="000000"/>
              </w:rPr>
            </w:pPr>
            <w:r w:rsidRPr="00641542">
              <w:rPr>
                <w:rFonts w:ascii="Times New Roman" w:eastAsia="Calibri" w:hAnsi="Times New Roman" w:cs="Times New Roman"/>
                <w:b/>
                <w:color w:val="000000"/>
              </w:rPr>
              <w:t>Внеплановые мероприятия</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sz w:val="18"/>
                <w:szCs w:val="18"/>
              </w:rPr>
            </w:pP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418"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w:t>
            </w:r>
          </w:p>
        </w:tc>
        <w:tc>
          <w:tcPr>
            <w:tcW w:w="559" w:type="pct"/>
            <w:gridSpan w:val="2"/>
          </w:tcPr>
          <w:p w:rsidR="000A4264" w:rsidRPr="00641542" w:rsidRDefault="000A4264" w:rsidP="00292D8F">
            <w:pPr>
              <w:spacing w:after="0"/>
              <w:jc w:val="center"/>
              <w:rPr>
                <w:rFonts w:ascii="Calibri" w:eastAsia="Calibri" w:hAnsi="Calibri" w:cs="Times New Roman"/>
                <w:sz w:val="20"/>
                <w:szCs w:val="20"/>
              </w:rPr>
            </w:pPr>
            <w:r w:rsidRPr="00641542">
              <w:rPr>
                <w:rFonts w:ascii="Calibri" w:eastAsia="Calibri" w:hAnsi="Calibri" w:cs="Times New Roman"/>
                <w:sz w:val="20"/>
                <w:szCs w:val="20"/>
              </w:rPr>
              <w:t>1/3</w:t>
            </w:r>
          </w:p>
        </w:tc>
        <w:tc>
          <w:tcPr>
            <w:tcW w:w="559"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3/6</w:t>
            </w:r>
          </w:p>
        </w:tc>
        <w:tc>
          <w:tcPr>
            <w:tcW w:w="560" w:type="pct"/>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4/10</w:t>
            </w:r>
          </w:p>
        </w:tc>
        <w:tc>
          <w:tcPr>
            <w:tcW w:w="564" w:type="pct"/>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w:t>
            </w:r>
          </w:p>
        </w:tc>
        <w:tc>
          <w:tcPr>
            <w:tcW w:w="506" w:type="pct"/>
            <w:shd w:val="clear" w:color="auto" w:fill="FFFFFF" w:themeFill="background1"/>
          </w:tcPr>
          <w:p w:rsidR="000A4264" w:rsidRPr="00641542" w:rsidRDefault="000A4264" w:rsidP="00554591">
            <w:pPr>
              <w:spacing w:after="0"/>
              <w:jc w:val="center"/>
              <w:rPr>
                <w:rFonts w:ascii="Calibri" w:eastAsia="Calibri" w:hAnsi="Calibri" w:cs="Times New Roman"/>
                <w:sz w:val="20"/>
                <w:szCs w:val="20"/>
              </w:rPr>
            </w:pPr>
            <w:r w:rsidRPr="00641542">
              <w:rPr>
                <w:rFonts w:ascii="Calibri" w:eastAsia="Calibri" w:hAnsi="Calibri" w:cs="Times New Roman"/>
                <w:sz w:val="20"/>
                <w:szCs w:val="20"/>
              </w:rPr>
              <w:t>1/3</w:t>
            </w:r>
          </w:p>
        </w:tc>
        <w:tc>
          <w:tcPr>
            <w:tcW w:w="505" w:type="pct"/>
            <w:shd w:val="clear" w:color="auto" w:fill="FFFFFF" w:themeFill="background1"/>
          </w:tcPr>
          <w:p w:rsidR="000A4264" w:rsidRPr="00641542" w:rsidRDefault="000A4264" w:rsidP="00606FF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0/3</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418"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59" w:type="pct"/>
            <w:gridSpan w:val="2"/>
          </w:tcPr>
          <w:p w:rsidR="000A4264" w:rsidRPr="00641542" w:rsidRDefault="000A4264" w:rsidP="00292D8F">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1/1</w:t>
            </w:r>
          </w:p>
        </w:tc>
        <w:tc>
          <w:tcPr>
            <w:tcW w:w="560" w:type="pct"/>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2/3</w:t>
            </w:r>
          </w:p>
        </w:tc>
        <w:tc>
          <w:tcPr>
            <w:tcW w:w="564" w:type="pct"/>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05" w:type="pct"/>
            <w:shd w:val="clear" w:color="auto" w:fill="FFFFFF" w:themeFill="background1"/>
          </w:tcPr>
          <w:p w:rsidR="000A4264" w:rsidRPr="00641542" w:rsidRDefault="000A4264" w:rsidP="00606FF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418"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59" w:type="pct"/>
            <w:gridSpan w:val="2"/>
          </w:tcPr>
          <w:p w:rsidR="000A4264" w:rsidRPr="00641542" w:rsidRDefault="000A4264" w:rsidP="00292D8F">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0</w:t>
            </w:r>
          </w:p>
        </w:tc>
        <w:tc>
          <w:tcPr>
            <w:tcW w:w="564" w:type="pct"/>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05" w:type="pct"/>
            <w:shd w:val="clear" w:color="auto" w:fill="FFFFFF" w:themeFill="background1"/>
          </w:tcPr>
          <w:p w:rsidR="000A4264" w:rsidRPr="00641542" w:rsidRDefault="000A4264" w:rsidP="00606FF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Составлено протоколов об АПН</w:t>
            </w:r>
          </w:p>
        </w:tc>
        <w:tc>
          <w:tcPr>
            <w:tcW w:w="418"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59" w:type="pct"/>
            <w:gridSpan w:val="2"/>
          </w:tcPr>
          <w:p w:rsidR="000A4264" w:rsidRPr="00641542" w:rsidRDefault="000A4264" w:rsidP="00292D8F">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1/1</w:t>
            </w:r>
          </w:p>
        </w:tc>
        <w:tc>
          <w:tcPr>
            <w:tcW w:w="564" w:type="pct"/>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05" w:type="pct"/>
            <w:shd w:val="clear" w:color="auto" w:fill="FFFFFF" w:themeFill="background1"/>
          </w:tcPr>
          <w:p w:rsidR="000A4264" w:rsidRPr="00641542" w:rsidRDefault="000A4264" w:rsidP="00606FF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lang w:val="en-US"/>
              </w:rPr>
            </w:pPr>
          </w:p>
        </w:tc>
      </w:tr>
    </w:tbl>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641542" w:rsidTr="006A3108">
        <w:tc>
          <w:tcPr>
            <w:tcW w:w="5000" w:type="pct"/>
            <w:gridSpan w:val="10"/>
          </w:tcPr>
          <w:p w:rsidR="006A3108" w:rsidRPr="00641542" w:rsidRDefault="006A3108" w:rsidP="006A3108">
            <w:pPr>
              <w:spacing w:after="0" w:line="240" w:lineRule="auto"/>
              <w:jc w:val="center"/>
              <w:rPr>
                <w:rFonts w:ascii="Times New Roman" w:eastAsia="Calibri" w:hAnsi="Times New Roman" w:cs="Times New Roman"/>
                <w:b/>
                <w:color w:val="000000"/>
              </w:rPr>
            </w:pPr>
            <w:r w:rsidRPr="00641542">
              <w:rPr>
                <w:rFonts w:ascii="Times New Roman" w:eastAsia="Calibri" w:hAnsi="Times New Roman" w:cs="Times New Roman"/>
                <w:b/>
                <w:color w:val="000000"/>
              </w:rPr>
              <w:t>Плановые мероприятия</w:t>
            </w:r>
          </w:p>
        </w:tc>
      </w:tr>
      <w:tr w:rsidR="00B66A45" w:rsidRPr="00641542" w:rsidTr="006A3108">
        <w:tc>
          <w:tcPr>
            <w:tcW w:w="824" w:type="pct"/>
          </w:tcPr>
          <w:p w:rsidR="00B66A45" w:rsidRPr="00641542" w:rsidRDefault="00B66A45"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 xml:space="preserve"> </w:t>
            </w:r>
          </w:p>
        </w:tc>
        <w:tc>
          <w:tcPr>
            <w:tcW w:w="431"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46"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6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7"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6"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Запланировано</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w:t>
            </w:r>
          </w:p>
        </w:tc>
        <w:tc>
          <w:tcPr>
            <w:tcW w:w="546"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9/19</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10/29</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9/38</w:t>
            </w:r>
          </w:p>
        </w:tc>
        <w:tc>
          <w:tcPr>
            <w:tcW w:w="563"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07"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9/18</w:t>
            </w:r>
          </w:p>
        </w:tc>
        <w:tc>
          <w:tcPr>
            <w:tcW w:w="506"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9/27</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46"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8/17</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8/33</w:t>
            </w:r>
          </w:p>
        </w:tc>
        <w:tc>
          <w:tcPr>
            <w:tcW w:w="563"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07"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8/17</w:t>
            </w:r>
          </w:p>
        </w:tc>
        <w:tc>
          <w:tcPr>
            <w:tcW w:w="506"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8/25</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w:t>
            </w:r>
          </w:p>
        </w:tc>
        <w:tc>
          <w:tcPr>
            <w:tcW w:w="546"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5/12</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3/15</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3/18</w:t>
            </w:r>
          </w:p>
        </w:tc>
        <w:tc>
          <w:tcPr>
            <w:tcW w:w="563"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w:t>
            </w:r>
          </w:p>
        </w:tc>
        <w:tc>
          <w:tcPr>
            <w:tcW w:w="507"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5/8</w:t>
            </w:r>
          </w:p>
        </w:tc>
        <w:tc>
          <w:tcPr>
            <w:tcW w:w="506"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5/13</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6"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563"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7"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6"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1/1</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 xml:space="preserve">Составлено </w:t>
            </w:r>
            <w:r w:rsidRPr="00641542">
              <w:rPr>
                <w:rFonts w:ascii="Times New Roman" w:eastAsia="Calibri" w:hAnsi="Times New Roman" w:cs="Times New Roman"/>
                <w:color w:val="000000"/>
              </w:rPr>
              <w:lastRenderedPageBreak/>
              <w:t>протоколов об АПН</w:t>
            </w:r>
          </w:p>
        </w:tc>
        <w:tc>
          <w:tcPr>
            <w:tcW w:w="43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6</w:t>
            </w:r>
          </w:p>
        </w:tc>
        <w:tc>
          <w:tcPr>
            <w:tcW w:w="546"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9/15</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6/21</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lang w:val="en-US"/>
              </w:rPr>
              <w:t>9/3</w:t>
            </w:r>
            <w:r w:rsidRPr="00641542">
              <w:rPr>
                <w:rFonts w:ascii="Times New Roman" w:eastAsia="Calibri" w:hAnsi="Times New Roman" w:cs="Times New Roman"/>
                <w:b/>
                <w:color w:val="000000"/>
                <w:sz w:val="20"/>
                <w:szCs w:val="20"/>
              </w:rPr>
              <w:t>0</w:t>
            </w:r>
          </w:p>
        </w:tc>
        <w:tc>
          <w:tcPr>
            <w:tcW w:w="563"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w:t>
            </w:r>
          </w:p>
        </w:tc>
        <w:tc>
          <w:tcPr>
            <w:tcW w:w="507"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4/13</w:t>
            </w:r>
          </w:p>
        </w:tc>
        <w:tc>
          <w:tcPr>
            <w:tcW w:w="506"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10/23</w:t>
            </w:r>
          </w:p>
        </w:tc>
        <w:tc>
          <w:tcPr>
            <w:tcW w:w="504" w:type="pct"/>
            <w:shd w:val="clear" w:color="auto" w:fill="FFFFFF" w:themeFill="background1"/>
          </w:tcPr>
          <w:p w:rsidR="000A4264" w:rsidRPr="00641542" w:rsidRDefault="000A4264" w:rsidP="00107BE9">
            <w:pPr>
              <w:spacing w:after="0" w:line="240" w:lineRule="auto"/>
              <w:jc w:val="center"/>
              <w:rPr>
                <w:rFonts w:ascii="Times New Roman" w:eastAsia="Calibri" w:hAnsi="Times New Roman" w:cs="Times New Roman"/>
                <w:b/>
                <w:color w:val="000000"/>
                <w:sz w:val="20"/>
                <w:szCs w:val="20"/>
              </w:rPr>
            </w:pPr>
          </w:p>
        </w:tc>
      </w:tr>
      <w:tr w:rsidR="000A4264" w:rsidRPr="00641542" w:rsidTr="006A3108">
        <w:tc>
          <w:tcPr>
            <w:tcW w:w="5000" w:type="pct"/>
            <w:gridSpan w:val="10"/>
          </w:tcPr>
          <w:p w:rsidR="000A4264" w:rsidRPr="00641542" w:rsidRDefault="000A4264" w:rsidP="006A3108">
            <w:pPr>
              <w:spacing w:after="0" w:line="240" w:lineRule="auto"/>
              <w:jc w:val="center"/>
              <w:rPr>
                <w:rFonts w:ascii="Times New Roman" w:eastAsia="Calibri" w:hAnsi="Times New Roman" w:cs="Times New Roman"/>
                <w:b/>
                <w:color w:val="000000"/>
              </w:rPr>
            </w:pPr>
            <w:r w:rsidRPr="00641542">
              <w:rPr>
                <w:rFonts w:ascii="Times New Roman" w:eastAsia="Calibri" w:hAnsi="Times New Roman" w:cs="Times New Roman"/>
                <w:b/>
                <w:color w:val="000000"/>
              </w:rPr>
              <w:lastRenderedPageBreak/>
              <w:t>Внеплановые мероприятия</w:t>
            </w: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63" w:type="pct"/>
            <w:shd w:val="clear" w:color="auto" w:fill="auto"/>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7" w:type="pct"/>
            <w:shd w:val="clear" w:color="auto" w:fill="auto"/>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6" w:type="pct"/>
            <w:shd w:val="clear" w:color="auto" w:fill="auto"/>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59" w:type="pct"/>
            <w:gridSpan w:val="2"/>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1/3</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3/6</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2/8</w:t>
            </w:r>
          </w:p>
        </w:tc>
        <w:tc>
          <w:tcPr>
            <w:tcW w:w="563" w:type="pct"/>
            <w:shd w:val="clear" w:color="auto" w:fill="auto"/>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07" w:type="pct"/>
            <w:shd w:val="clear" w:color="auto" w:fill="auto"/>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4/5</w:t>
            </w:r>
          </w:p>
        </w:tc>
        <w:tc>
          <w:tcPr>
            <w:tcW w:w="506" w:type="pct"/>
            <w:shd w:val="clear" w:color="auto" w:fill="auto"/>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3/8</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59" w:type="pct"/>
            <w:gridSpan w:val="2"/>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0/2</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1/3</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1/4</w:t>
            </w:r>
          </w:p>
        </w:tc>
        <w:tc>
          <w:tcPr>
            <w:tcW w:w="563" w:type="pct"/>
            <w:shd w:val="clear" w:color="auto" w:fill="auto"/>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07" w:type="pct"/>
            <w:shd w:val="clear" w:color="auto" w:fill="auto"/>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1/2</w:t>
            </w:r>
          </w:p>
        </w:tc>
        <w:tc>
          <w:tcPr>
            <w:tcW w:w="506" w:type="pct"/>
            <w:shd w:val="clear" w:color="auto" w:fill="auto"/>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3/5</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gridSpan w:val="2"/>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0</w:t>
            </w:r>
          </w:p>
        </w:tc>
        <w:tc>
          <w:tcPr>
            <w:tcW w:w="563" w:type="pct"/>
            <w:shd w:val="clear" w:color="auto" w:fill="auto"/>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7" w:type="pct"/>
            <w:shd w:val="clear" w:color="auto" w:fill="auto"/>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06" w:type="pct"/>
            <w:shd w:val="clear" w:color="auto" w:fill="auto"/>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color w:val="000000"/>
                <w:sz w:val="20"/>
                <w:szCs w:val="20"/>
                <w:lang w:val="en-US"/>
              </w:rPr>
            </w:pPr>
          </w:p>
        </w:tc>
      </w:tr>
      <w:tr w:rsidR="000A4264" w:rsidRPr="00641542" w:rsidTr="00A00D4B">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Составлено протоколов об АПН</w:t>
            </w:r>
          </w:p>
        </w:tc>
        <w:tc>
          <w:tcPr>
            <w:tcW w:w="418"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gridSpan w:val="2"/>
          </w:tcPr>
          <w:p w:rsidR="000A4264" w:rsidRPr="00641542" w:rsidRDefault="000A4264" w:rsidP="00292D8F">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59"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lang w:val="en-US"/>
              </w:rPr>
            </w:pPr>
            <w:r w:rsidRPr="00641542">
              <w:rPr>
                <w:rFonts w:ascii="Times New Roman" w:eastAsia="Calibri" w:hAnsi="Times New Roman" w:cs="Times New Roman"/>
                <w:color w:val="000000"/>
                <w:sz w:val="20"/>
                <w:szCs w:val="20"/>
                <w:lang w:val="en-US"/>
              </w:rPr>
              <w:t>0</w:t>
            </w:r>
          </w:p>
        </w:tc>
        <w:tc>
          <w:tcPr>
            <w:tcW w:w="563" w:type="pct"/>
            <w:shd w:val="clear" w:color="auto" w:fill="auto"/>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7" w:type="pct"/>
            <w:shd w:val="clear" w:color="auto" w:fill="auto"/>
          </w:tcPr>
          <w:p w:rsidR="000A4264" w:rsidRPr="00641542" w:rsidRDefault="000A4264" w:rsidP="00554591">
            <w:pPr>
              <w:spacing w:after="0" w:line="240" w:lineRule="auto"/>
              <w:jc w:val="center"/>
              <w:rPr>
                <w:rFonts w:ascii="Calibri" w:eastAsia="Calibri" w:hAnsi="Calibri" w:cs="Times New Roman"/>
                <w:color w:val="000000"/>
                <w:sz w:val="20"/>
                <w:szCs w:val="20"/>
              </w:rPr>
            </w:pPr>
            <w:r w:rsidRPr="00641542">
              <w:rPr>
                <w:rFonts w:ascii="Calibri" w:eastAsia="Calibri" w:hAnsi="Calibri" w:cs="Times New Roman"/>
                <w:color w:val="000000"/>
                <w:sz w:val="20"/>
                <w:szCs w:val="20"/>
              </w:rPr>
              <w:t>0</w:t>
            </w:r>
          </w:p>
        </w:tc>
        <w:tc>
          <w:tcPr>
            <w:tcW w:w="506" w:type="pct"/>
            <w:shd w:val="clear" w:color="auto" w:fill="auto"/>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4"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color w:val="000000"/>
                <w:sz w:val="20"/>
                <w:szCs w:val="20"/>
                <w:lang w:val="en-US"/>
              </w:rPr>
            </w:pPr>
          </w:p>
        </w:tc>
      </w:tr>
    </w:tbl>
    <w:p w:rsidR="006A3108" w:rsidRPr="00641542" w:rsidRDefault="006A3108" w:rsidP="006A3108">
      <w:pPr>
        <w:spacing w:after="0" w:line="240" w:lineRule="auto"/>
        <w:ind w:firstLine="709"/>
        <w:rPr>
          <w:rFonts w:ascii="Times New Roman" w:eastAsia="Calibri" w:hAnsi="Times New Roman" w:cs="Times New Roman"/>
          <w:i/>
          <w:szCs w:val="26"/>
          <w:u w:val="single"/>
        </w:rPr>
      </w:pPr>
    </w:p>
    <w:p w:rsidR="006A3108" w:rsidRPr="00641542"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641542">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41542">
        <w:rPr>
          <w:rFonts w:ascii="Times New Roman" w:eastAsia="Calibri" w:hAnsi="Times New Roman" w:cs="Times New Roman"/>
          <w:i/>
          <w:sz w:val="28"/>
          <w:szCs w:val="28"/>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641542" w:rsidTr="006A3108">
        <w:tc>
          <w:tcPr>
            <w:tcW w:w="5000" w:type="pct"/>
            <w:gridSpan w:val="13"/>
          </w:tcPr>
          <w:p w:rsidR="006A3108" w:rsidRPr="00641542" w:rsidRDefault="006A3108" w:rsidP="006A3108">
            <w:pPr>
              <w:spacing w:after="0" w:line="240" w:lineRule="auto"/>
              <w:jc w:val="center"/>
              <w:rPr>
                <w:rFonts w:ascii="Times New Roman" w:eastAsia="Calibri" w:hAnsi="Times New Roman" w:cs="Times New Roman"/>
                <w:b/>
                <w:i/>
                <w:color w:val="000000"/>
              </w:rPr>
            </w:pPr>
            <w:r w:rsidRPr="00641542">
              <w:rPr>
                <w:rFonts w:ascii="Times New Roman" w:eastAsia="Calibri" w:hAnsi="Times New Roman" w:cs="Times New Roman"/>
                <w:b/>
                <w:i/>
                <w:color w:val="000000"/>
              </w:rPr>
              <w:t>Плановые мероприятия</w:t>
            </w:r>
          </w:p>
        </w:tc>
      </w:tr>
      <w:tr w:rsidR="00B66A45" w:rsidRPr="00641542" w:rsidTr="006A3108">
        <w:tc>
          <w:tcPr>
            <w:tcW w:w="824" w:type="pct"/>
          </w:tcPr>
          <w:p w:rsidR="00B66A45" w:rsidRPr="00641542" w:rsidRDefault="00B66A45"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 xml:space="preserve"> </w:t>
            </w:r>
          </w:p>
        </w:tc>
        <w:tc>
          <w:tcPr>
            <w:tcW w:w="571"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30"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44"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08" w:type="pct"/>
            <w:gridSpan w:val="2"/>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07"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Запланировано</w:t>
            </w:r>
          </w:p>
        </w:tc>
        <w:tc>
          <w:tcPr>
            <w:tcW w:w="57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64</w:t>
            </w:r>
          </w:p>
        </w:tc>
        <w:tc>
          <w:tcPr>
            <w:tcW w:w="530"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71/135</w:t>
            </w:r>
          </w:p>
        </w:tc>
        <w:tc>
          <w:tcPr>
            <w:tcW w:w="544"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71/206</w:t>
            </w:r>
          </w:p>
        </w:tc>
        <w:tc>
          <w:tcPr>
            <w:tcW w:w="508"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rPr>
            </w:pPr>
            <w:r w:rsidRPr="00641542">
              <w:rPr>
                <w:rFonts w:ascii="Times New Roman" w:eastAsia="Calibri" w:hAnsi="Times New Roman" w:cs="Times New Roman"/>
                <w:b/>
                <w:color w:val="000000"/>
                <w:sz w:val="20"/>
                <w:szCs w:val="20"/>
                <w:lang w:val="en-US"/>
              </w:rPr>
              <w:t>71/27</w:t>
            </w:r>
            <w:r w:rsidRPr="00641542">
              <w:rPr>
                <w:rFonts w:ascii="Times New Roman" w:eastAsia="Calibri" w:hAnsi="Times New Roman" w:cs="Times New Roman"/>
                <w:b/>
                <w:color w:val="000000"/>
                <w:sz w:val="20"/>
                <w:szCs w:val="20"/>
              </w:rPr>
              <w:t>7</w:t>
            </w:r>
          </w:p>
        </w:tc>
        <w:tc>
          <w:tcPr>
            <w:tcW w:w="507"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69</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70/139</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70/209</w:t>
            </w:r>
          </w:p>
        </w:tc>
        <w:tc>
          <w:tcPr>
            <w:tcW w:w="505" w:type="pct"/>
            <w:shd w:val="clear" w:color="auto" w:fill="D9D9D9" w:themeFill="background1" w:themeFillShade="D9"/>
          </w:tcPr>
          <w:p w:rsidR="000A4264" w:rsidRPr="00641542" w:rsidRDefault="000A4264" w:rsidP="00107BE9">
            <w:pPr>
              <w:spacing w:after="0" w:line="240" w:lineRule="auto"/>
              <w:jc w:val="center"/>
              <w:rPr>
                <w:rFonts w:ascii="Times New Roman" w:eastAsia="Calibri" w:hAnsi="Times New Roman" w:cs="Times New Roman"/>
                <w:b/>
                <w:color w:val="000000"/>
                <w:sz w:val="20"/>
                <w:szCs w:val="20"/>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57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61</w:t>
            </w:r>
          </w:p>
        </w:tc>
        <w:tc>
          <w:tcPr>
            <w:tcW w:w="530"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69/130</w:t>
            </w:r>
          </w:p>
        </w:tc>
        <w:tc>
          <w:tcPr>
            <w:tcW w:w="544"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65/195</w:t>
            </w:r>
          </w:p>
        </w:tc>
        <w:tc>
          <w:tcPr>
            <w:tcW w:w="508"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65/260</w:t>
            </w:r>
          </w:p>
        </w:tc>
        <w:tc>
          <w:tcPr>
            <w:tcW w:w="507"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67</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62/129</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67/196</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57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30"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3/3</w:t>
            </w:r>
          </w:p>
        </w:tc>
        <w:tc>
          <w:tcPr>
            <w:tcW w:w="544"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9/12</w:t>
            </w:r>
          </w:p>
        </w:tc>
        <w:tc>
          <w:tcPr>
            <w:tcW w:w="508"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2/3</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2/5</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57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30"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4"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8"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507"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Составлено протоколов об АПН</w:t>
            </w:r>
          </w:p>
        </w:tc>
        <w:tc>
          <w:tcPr>
            <w:tcW w:w="571"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30"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2/2</w:t>
            </w:r>
          </w:p>
        </w:tc>
        <w:tc>
          <w:tcPr>
            <w:tcW w:w="544"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10/12</w:t>
            </w:r>
          </w:p>
        </w:tc>
        <w:tc>
          <w:tcPr>
            <w:tcW w:w="508"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0A4264" w:rsidRPr="00641542" w:rsidRDefault="000A4264" w:rsidP="001260E9">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1/3</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2/5</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107BE9">
        <w:trPr>
          <w:trHeight w:val="285"/>
        </w:trPr>
        <w:tc>
          <w:tcPr>
            <w:tcW w:w="5000" w:type="pct"/>
            <w:gridSpan w:val="13"/>
          </w:tcPr>
          <w:p w:rsidR="000A4264" w:rsidRPr="00641542" w:rsidRDefault="000A4264" w:rsidP="006A3108">
            <w:pPr>
              <w:spacing w:after="0" w:line="240" w:lineRule="auto"/>
              <w:jc w:val="center"/>
              <w:rPr>
                <w:rFonts w:ascii="Times New Roman" w:eastAsia="Calibri" w:hAnsi="Times New Roman" w:cs="Times New Roman"/>
                <w:b/>
                <w:i/>
                <w:color w:val="000000"/>
              </w:rPr>
            </w:pPr>
            <w:r w:rsidRPr="00641542">
              <w:rPr>
                <w:rFonts w:ascii="Times New Roman" w:eastAsia="Calibri" w:hAnsi="Times New Roman" w:cs="Times New Roman"/>
                <w:b/>
                <w:i/>
                <w:color w:val="000000"/>
              </w:rPr>
              <w:t>Внеплановые мероприятия</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46"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64" w:type="pct"/>
            <w:gridSpan w:val="2"/>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Проведено</w:t>
            </w:r>
          </w:p>
        </w:tc>
        <w:tc>
          <w:tcPr>
            <w:tcW w:w="431" w:type="pct"/>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w:t>
            </w:r>
          </w:p>
        </w:tc>
        <w:tc>
          <w:tcPr>
            <w:tcW w:w="546" w:type="pct"/>
            <w:gridSpan w:val="2"/>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1/3</w:t>
            </w:r>
          </w:p>
        </w:tc>
        <w:tc>
          <w:tcPr>
            <w:tcW w:w="559" w:type="pct"/>
            <w:gridSpan w:val="2"/>
          </w:tcPr>
          <w:p w:rsidR="000A4264" w:rsidRPr="00641542" w:rsidRDefault="000A4264" w:rsidP="00292D8F">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3/6</w:t>
            </w:r>
          </w:p>
        </w:tc>
        <w:tc>
          <w:tcPr>
            <w:tcW w:w="560" w:type="pct"/>
            <w:gridSpan w:val="2"/>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lang w:val="en-US"/>
              </w:rPr>
              <w:t>4/10</w:t>
            </w:r>
          </w:p>
        </w:tc>
        <w:tc>
          <w:tcPr>
            <w:tcW w:w="564" w:type="pct"/>
            <w:gridSpan w:val="2"/>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w:t>
            </w:r>
          </w:p>
        </w:tc>
        <w:tc>
          <w:tcPr>
            <w:tcW w:w="506" w:type="pct"/>
            <w:shd w:val="clear" w:color="auto" w:fill="FFFFFF" w:themeFill="background1"/>
          </w:tcPr>
          <w:p w:rsidR="000A4264" w:rsidRPr="00641542" w:rsidRDefault="000A4264" w:rsidP="0055459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5/7</w:t>
            </w:r>
          </w:p>
        </w:tc>
        <w:tc>
          <w:tcPr>
            <w:tcW w:w="505" w:type="pct"/>
            <w:shd w:val="clear" w:color="auto" w:fill="FFFFFF" w:themeFill="background1"/>
          </w:tcPr>
          <w:p w:rsidR="000A4264" w:rsidRPr="00641542" w:rsidRDefault="000A4264" w:rsidP="00606FF1">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2/9</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Выявлено нарушений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6"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0A4264" w:rsidRPr="00641542" w:rsidRDefault="000A4264" w:rsidP="00292D8F">
            <w:pPr>
              <w:spacing w:after="0"/>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0</w:t>
            </w:r>
          </w:p>
        </w:tc>
        <w:tc>
          <w:tcPr>
            <w:tcW w:w="564" w:type="pct"/>
            <w:gridSpan w:val="2"/>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0A4264" w:rsidRPr="00641542" w:rsidRDefault="000A4264" w:rsidP="00963AE1">
            <w:pPr>
              <w:spacing w:after="0"/>
              <w:jc w:val="center"/>
              <w:rPr>
                <w:rFonts w:ascii="Times New Roman" w:eastAsia="Calibri" w:hAnsi="Times New Roman" w:cs="Times New Roman"/>
                <w:b/>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Выдано предписаний</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46"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r w:rsidR="000A4264" w:rsidRPr="00641542" w:rsidTr="006A3108">
        <w:tc>
          <w:tcPr>
            <w:tcW w:w="824" w:type="pct"/>
          </w:tcPr>
          <w:p w:rsidR="000A4264" w:rsidRPr="00641542" w:rsidRDefault="000A4264" w:rsidP="006A3108">
            <w:pPr>
              <w:spacing w:after="0" w:line="240" w:lineRule="auto"/>
              <w:rPr>
                <w:rFonts w:ascii="Times New Roman" w:eastAsia="Calibri" w:hAnsi="Times New Roman" w:cs="Times New Roman"/>
                <w:color w:val="000000"/>
              </w:rPr>
            </w:pPr>
            <w:r w:rsidRPr="00641542">
              <w:rPr>
                <w:rFonts w:ascii="Times New Roman" w:eastAsia="Calibri" w:hAnsi="Times New Roman" w:cs="Times New Roman"/>
                <w:color w:val="000000"/>
              </w:rPr>
              <w:t xml:space="preserve">Составлено </w:t>
            </w:r>
            <w:r w:rsidRPr="00641542">
              <w:rPr>
                <w:rFonts w:ascii="Times New Roman" w:eastAsia="Calibri" w:hAnsi="Times New Roman" w:cs="Times New Roman"/>
                <w:color w:val="000000"/>
              </w:rPr>
              <w:lastRenderedPageBreak/>
              <w:t>протоколов об АПН</w:t>
            </w:r>
          </w:p>
        </w:tc>
        <w:tc>
          <w:tcPr>
            <w:tcW w:w="431" w:type="pct"/>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0</w:t>
            </w:r>
          </w:p>
        </w:tc>
        <w:tc>
          <w:tcPr>
            <w:tcW w:w="546"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59" w:type="pct"/>
            <w:gridSpan w:val="2"/>
          </w:tcPr>
          <w:p w:rsidR="000A4264" w:rsidRPr="00641542" w:rsidRDefault="000A4264"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0A4264" w:rsidRPr="00641542" w:rsidRDefault="000A4264" w:rsidP="00292D8F">
            <w:pPr>
              <w:spacing w:after="0" w:line="240" w:lineRule="auto"/>
              <w:jc w:val="center"/>
              <w:rPr>
                <w:rFonts w:ascii="Times New Roman" w:eastAsia="Calibri" w:hAnsi="Times New Roman" w:cs="Times New Roman"/>
                <w:b/>
                <w:color w:val="000000"/>
                <w:sz w:val="20"/>
                <w:szCs w:val="20"/>
                <w:lang w:val="en-US"/>
              </w:rPr>
            </w:pPr>
            <w:r w:rsidRPr="00641542">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0A4264" w:rsidRPr="00641542" w:rsidRDefault="000A4264" w:rsidP="001260E9">
            <w:pPr>
              <w:spacing w:after="0"/>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06" w:type="pct"/>
            <w:shd w:val="clear" w:color="auto" w:fill="FFFFFF" w:themeFill="background1"/>
          </w:tcPr>
          <w:p w:rsidR="000A4264" w:rsidRPr="00641542" w:rsidRDefault="000A4264" w:rsidP="0055459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FFFFFF" w:themeFill="background1"/>
          </w:tcPr>
          <w:p w:rsidR="000A4264" w:rsidRPr="00641542" w:rsidRDefault="000A4264" w:rsidP="00606FF1">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0A4264" w:rsidRPr="00641542" w:rsidRDefault="000A4264" w:rsidP="00963AE1">
            <w:pPr>
              <w:spacing w:after="0" w:line="240" w:lineRule="auto"/>
              <w:jc w:val="center"/>
              <w:rPr>
                <w:rFonts w:ascii="Times New Roman" w:eastAsia="Calibri" w:hAnsi="Times New Roman" w:cs="Times New Roman"/>
                <w:b/>
                <w:color w:val="000000"/>
                <w:sz w:val="20"/>
                <w:szCs w:val="20"/>
                <w:lang w:val="en-US"/>
              </w:rPr>
            </w:pPr>
          </w:p>
        </w:tc>
      </w:tr>
    </w:tbl>
    <w:p w:rsidR="005E7587" w:rsidRPr="00641542"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081707" w:rsidRPr="00641542" w:rsidRDefault="000A4264"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За 9 месяцев</w:t>
      </w:r>
      <w:r w:rsidR="00081707" w:rsidRPr="00641542">
        <w:rPr>
          <w:rFonts w:ascii="Times New Roman" w:eastAsia="Times New Roman" w:hAnsi="Times New Roman"/>
          <w:sz w:val="28"/>
          <w:szCs w:val="28"/>
          <w:lang w:eastAsia="ru-RU"/>
        </w:rPr>
        <w:t xml:space="preserve"> 2015 года проведен мониторинг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00081707" w:rsidRPr="00641542">
        <w:rPr>
          <w:rFonts w:ascii="Times New Roman" w:eastAsia="Times New Roman" w:hAnsi="Times New Roman"/>
          <w:sz w:val="28"/>
          <w:szCs w:val="28"/>
          <w:lang w:eastAsia="ru-RU"/>
        </w:rPr>
        <w:t>для</w:t>
      </w:r>
      <w:proofErr w:type="gramEnd"/>
      <w:r w:rsidR="00081707" w:rsidRPr="00641542">
        <w:rPr>
          <w:rFonts w:ascii="Times New Roman" w:eastAsia="Times New Roman" w:hAnsi="Times New Roman"/>
          <w:sz w:val="28"/>
          <w:szCs w:val="28"/>
          <w:lang w:eastAsia="ru-RU"/>
        </w:rPr>
        <w:t xml:space="preserve"> ТО»). </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Сведения об авторизации операторов связи:</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xml:space="preserve">- операторов связи </w:t>
      </w:r>
      <w:r w:rsidRPr="00641542">
        <w:rPr>
          <w:rFonts w:ascii="Times New Roman" w:eastAsia="Times New Roman" w:hAnsi="Times New Roman"/>
          <w:b/>
          <w:sz w:val="28"/>
          <w:szCs w:val="28"/>
          <w:lang w:eastAsia="ru-RU"/>
        </w:rPr>
        <w:t xml:space="preserve">в Волгоградской области </w:t>
      </w:r>
      <w:r w:rsidRPr="00641542">
        <w:rPr>
          <w:rFonts w:ascii="Times New Roman" w:eastAsia="Times New Roman" w:hAnsi="Times New Roman"/>
          <w:b/>
          <w:sz w:val="28"/>
          <w:szCs w:val="28"/>
          <w:lang w:eastAsia="ru-RU"/>
        </w:rPr>
        <w:tab/>
        <w:t>- 48;</w:t>
      </w:r>
      <w:r w:rsidRPr="00641542">
        <w:rPr>
          <w:rFonts w:ascii="Times New Roman" w:eastAsia="Times New Roman" w:hAnsi="Times New Roman"/>
          <w:sz w:val="28"/>
          <w:szCs w:val="28"/>
          <w:lang w:eastAsia="ru-RU"/>
        </w:rPr>
        <w:t xml:space="preserve"> </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xml:space="preserve">- операторов связи </w:t>
      </w:r>
      <w:r w:rsidRPr="00641542">
        <w:rPr>
          <w:rFonts w:ascii="Times New Roman" w:eastAsia="Times New Roman" w:hAnsi="Times New Roman"/>
          <w:b/>
          <w:sz w:val="28"/>
          <w:szCs w:val="28"/>
          <w:lang w:eastAsia="ru-RU"/>
        </w:rPr>
        <w:t xml:space="preserve">в Республике Калмыкия </w:t>
      </w:r>
      <w:r w:rsidRPr="00641542">
        <w:rPr>
          <w:rFonts w:ascii="Times New Roman" w:eastAsia="Times New Roman" w:hAnsi="Times New Roman"/>
          <w:b/>
          <w:sz w:val="28"/>
          <w:szCs w:val="28"/>
          <w:lang w:eastAsia="ru-RU"/>
        </w:rPr>
        <w:tab/>
        <w:t>- 3;</w:t>
      </w:r>
    </w:p>
    <w:p w:rsidR="008B6793" w:rsidRPr="00641542" w:rsidRDefault="008B6793"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И</w:t>
      </w:r>
      <w:r w:rsidR="00081707" w:rsidRPr="00641542">
        <w:rPr>
          <w:rFonts w:ascii="Times New Roman" w:eastAsia="Times New Roman" w:hAnsi="Times New Roman"/>
          <w:sz w:val="28"/>
          <w:szCs w:val="28"/>
          <w:lang w:eastAsia="ru-RU"/>
        </w:rPr>
        <w:t>з 51 прошедших авторизацию операторов связи</w:t>
      </w:r>
      <w:r w:rsidRPr="00641542">
        <w:rPr>
          <w:rFonts w:ascii="Times New Roman" w:eastAsia="Times New Roman" w:hAnsi="Times New Roman"/>
          <w:sz w:val="28"/>
          <w:szCs w:val="28"/>
          <w:lang w:eastAsia="ru-RU"/>
        </w:rPr>
        <w:t>:</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xml:space="preserve"> </w:t>
      </w:r>
      <w:proofErr w:type="gramStart"/>
      <w:r w:rsidRPr="00641542">
        <w:rPr>
          <w:rFonts w:ascii="Times New Roman" w:eastAsia="Times New Roman" w:hAnsi="Times New Roman"/>
          <w:sz w:val="28"/>
          <w:szCs w:val="28"/>
          <w:lang w:eastAsia="ru-RU"/>
        </w:rPr>
        <w:t>- 12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ООО «Байт-С» через ЗАО НПП «УНИКО»; ФГАОУВПО «Волгоградский государственный университет» через ООО «Телеком-Волга»; ООО «Магистраль» через ЗАО НПП «УНИКО»; ООО «</w:t>
      </w:r>
      <w:proofErr w:type="spellStart"/>
      <w:r w:rsidRPr="00641542">
        <w:rPr>
          <w:rFonts w:ascii="Times New Roman" w:eastAsia="Times New Roman" w:hAnsi="Times New Roman"/>
          <w:sz w:val="28"/>
          <w:szCs w:val="28"/>
          <w:lang w:eastAsia="ru-RU"/>
        </w:rPr>
        <w:t>Авантек</w:t>
      </w:r>
      <w:proofErr w:type="spellEnd"/>
      <w:r w:rsidRPr="00641542">
        <w:rPr>
          <w:rFonts w:ascii="Times New Roman" w:eastAsia="Times New Roman" w:hAnsi="Times New Roman"/>
          <w:sz w:val="28"/>
          <w:szCs w:val="28"/>
          <w:lang w:eastAsia="ru-RU"/>
        </w:rPr>
        <w:t>-Плюс» через ЗАО НПП «УНИКО»; ЗАО «Современные технологии связи» через ООО «Современные технологии связи»;</w:t>
      </w:r>
      <w:proofErr w:type="gramEnd"/>
      <w:r w:rsidRPr="00641542">
        <w:rPr>
          <w:rFonts w:ascii="Times New Roman" w:eastAsia="Times New Roman" w:hAnsi="Times New Roman"/>
          <w:sz w:val="28"/>
          <w:szCs w:val="28"/>
          <w:lang w:eastAsia="ru-RU"/>
        </w:rPr>
        <w:t xml:space="preserve"> ООО «</w:t>
      </w:r>
      <w:proofErr w:type="spellStart"/>
      <w:r w:rsidRPr="00641542">
        <w:rPr>
          <w:rFonts w:ascii="Times New Roman" w:eastAsia="Times New Roman" w:hAnsi="Times New Roman"/>
          <w:sz w:val="28"/>
          <w:szCs w:val="28"/>
          <w:lang w:eastAsia="ru-RU"/>
        </w:rPr>
        <w:t>СвязьИнформ</w:t>
      </w:r>
      <w:proofErr w:type="spellEnd"/>
      <w:r w:rsidRPr="00641542">
        <w:rPr>
          <w:rFonts w:ascii="Times New Roman" w:eastAsia="Times New Roman" w:hAnsi="Times New Roman"/>
          <w:sz w:val="28"/>
          <w:szCs w:val="28"/>
          <w:lang w:eastAsia="ru-RU"/>
        </w:rPr>
        <w:t>-Юг» через ООО «</w:t>
      </w:r>
      <w:proofErr w:type="spellStart"/>
      <w:r w:rsidRPr="00641542">
        <w:rPr>
          <w:rFonts w:ascii="Times New Roman" w:eastAsia="Times New Roman" w:hAnsi="Times New Roman"/>
          <w:sz w:val="28"/>
          <w:szCs w:val="28"/>
          <w:lang w:eastAsia="ru-RU"/>
        </w:rPr>
        <w:t>СвязьИнформ</w:t>
      </w:r>
      <w:proofErr w:type="spellEnd"/>
      <w:r w:rsidRPr="00641542">
        <w:rPr>
          <w:rFonts w:ascii="Times New Roman" w:eastAsia="Times New Roman" w:hAnsi="Times New Roman"/>
          <w:sz w:val="28"/>
          <w:szCs w:val="28"/>
          <w:lang w:eastAsia="ru-RU"/>
        </w:rPr>
        <w:t>-Волгоград»; ООО "Бизнес - системы" через ОАО «Ростелеком»; ООО «РОБОР» через ЗАО «</w:t>
      </w:r>
      <w:proofErr w:type="spellStart"/>
      <w:r w:rsidRPr="00641542">
        <w:rPr>
          <w:rFonts w:ascii="Times New Roman" w:eastAsia="Times New Roman" w:hAnsi="Times New Roman"/>
          <w:sz w:val="28"/>
          <w:szCs w:val="28"/>
          <w:lang w:eastAsia="ru-RU"/>
        </w:rPr>
        <w:t>Транстелеком</w:t>
      </w:r>
      <w:proofErr w:type="spellEnd"/>
      <w:r w:rsidRPr="00641542">
        <w:rPr>
          <w:rFonts w:ascii="Times New Roman" w:eastAsia="Times New Roman" w:hAnsi="Times New Roman"/>
          <w:sz w:val="28"/>
          <w:szCs w:val="28"/>
          <w:lang w:eastAsia="ru-RU"/>
        </w:rPr>
        <w:t>», ООО «</w:t>
      </w:r>
      <w:proofErr w:type="spellStart"/>
      <w:r w:rsidRPr="00641542">
        <w:rPr>
          <w:rFonts w:ascii="Times New Roman" w:eastAsia="Times New Roman" w:hAnsi="Times New Roman"/>
          <w:sz w:val="28"/>
          <w:szCs w:val="28"/>
          <w:lang w:eastAsia="ru-RU"/>
        </w:rPr>
        <w:t>ВолгаЛинк</w:t>
      </w:r>
      <w:proofErr w:type="spellEnd"/>
      <w:r w:rsidRPr="00641542">
        <w:rPr>
          <w:rFonts w:ascii="Times New Roman" w:eastAsia="Times New Roman" w:hAnsi="Times New Roman"/>
          <w:sz w:val="28"/>
          <w:szCs w:val="28"/>
          <w:lang w:eastAsia="ru-RU"/>
        </w:rPr>
        <w:t xml:space="preserve">» через ОАО «Ростелеком», ООО «ВОЛГА-КАМП» через ЗАО НПП «УНИКО», ЗАО «Коламбия-Телеком» через ИП </w:t>
      </w:r>
      <w:proofErr w:type="spellStart"/>
      <w:r w:rsidRPr="00641542">
        <w:rPr>
          <w:rFonts w:ascii="Times New Roman" w:eastAsia="Times New Roman" w:hAnsi="Times New Roman"/>
          <w:sz w:val="28"/>
          <w:szCs w:val="28"/>
          <w:lang w:eastAsia="ru-RU"/>
        </w:rPr>
        <w:t>Кучебо</w:t>
      </w:r>
      <w:proofErr w:type="spellEnd"/>
      <w:r w:rsidRPr="00641542">
        <w:rPr>
          <w:rFonts w:ascii="Times New Roman" w:eastAsia="Times New Roman" w:hAnsi="Times New Roman"/>
          <w:sz w:val="28"/>
          <w:szCs w:val="28"/>
          <w:lang w:eastAsia="ru-RU"/>
        </w:rPr>
        <w:t xml:space="preserve"> Н.Н.). </w:t>
      </w:r>
    </w:p>
    <w:p w:rsidR="008B6793" w:rsidRPr="00641542" w:rsidRDefault="008B6793" w:rsidP="008B6793">
      <w:pPr>
        <w:spacing w:after="0" w:line="360" w:lineRule="auto"/>
        <w:ind w:firstLine="720"/>
        <w:jc w:val="both"/>
        <w:rPr>
          <w:rFonts w:ascii="Times New Roman" w:eastAsia="Times New Roman" w:hAnsi="Times New Roman"/>
          <w:sz w:val="28"/>
          <w:szCs w:val="28"/>
          <w:lang w:eastAsia="ru-RU"/>
        </w:rPr>
      </w:pPr>
      <w:proofErr w:type="gramStart"/>
      <w:r w:rsidRPr="00641542">
        <w:rPr>
          <w:rFonts w:ascii="Times New Roman" w:eastAsia="Times New Roman" w:hAnsi="Times New Roman"/>
          <w:sz w:val="28"/>
          <w:szCs w:val="28"/>
          <w:lang w:eastAsia="ru-RU"/>
        </w:rPr>
        <w:t xml:space="preserve">- </w:t>
      </w:r>
      <w:r w:rsidR="00081707" w:rsidRPr="00641542">
        <w:rPr>
          <w:rFonts w:ascii="Times New Roman" w:eastAsia="Times New Roman" w:hAnsi="Times New Roman"/>
          <w:sz w:val="28"/>
          <w:szCs w:val="28"/>
          <w:lang w:eastAsia="ru-RU"/>
        </w:rPr>
        <w:t>39 операторов связи получают выгрузки из Единого реестра самостоятельно (ООО «</w:t>
      </w:r>
      <w:proofErr w:type="spellStart"/>
      <w:r w:rsidR="00081707" w:rsidRPr="00641542">
        <w:rPr>
          <w:rFonts w:ascii="Times New Roman" w:eastAsia="Times New Roman" w:hAnsi="Times New Roman"/>
          <w:sz w:val="28"/>
          <w:szCs w:val="28"/>
          <w:lang w:eastAsia="ru-RU"/>
        </w:rPr>
        <w:t>СвязьИнформ</w:t>
      </w:r>
      <w:proofErr w:type="spellEnd"/>
      <w:r w:rsidR="00081707" w:rsidRPr="00641542">
        <w:rPr>
          <w:rFonts w:ascii="Times New Roman" w:eastAsia="Times New Roman" w:hAnsi="Times New Roman"/>
          <w:sz w:val="28"/>
          <w:szCs w:val="28"/>
          <w:lang w:eastAsia="ru-RU"/>
        </w:rPr>
        <w:t>», ООО «Невод», ООО «Современные технологии связи», ООО «</w:t>
      </w:r>
      <w:proofErr w:type="spellStart"/>
      <w:r w:rsidR="00081707" w:rsidRPr="00641542">
        <w:rPr>
          <w:rFonts w:ascii="Times New Roman" w:eastAsia="Times New Roman" w:hAnsi="Times New Roman"/>
          <w:sz w:val="28"/>
          <w:szCs w:val="28"/>
          <w:lang w:eastAsia="ru-RU"/>
        </w:rPr>
        <w:t>ЛанКом</w:t>
      </w:r>
      <w:proofErr w:type="spellEnd"/>
      <w:r w:rsidR="00081707" w:rsidRPr="00641542">
        <w:rPr>
          <w:rFonts w:ascii="Times New Roman" w:eastAsia="Times New Roman" w:hAnsi="Times New Roman"/>
          <w:sz w:val="28"/>
          <w:szCs w:val="28"/>
          <w:lang w:eastAsia="ru-RU"/>
        </w:rPr>
        <w:t>», ООО «</w:t>
      </w:r>
      <w:proofErr w:type="spellStart"/>
      <w:r w:rsidR="00081707" w:rsidRPr="00641542">
        <w:rPr>
          <w:rFonts w:ascii="Times New Roman" w:eastAsia="Times New Roman" w:hAnsi="Times New Roman"/>
          <w:sz w:val="28"/>
          <w:szCs w:val="28"/>
          <w:lang w:eastAsia="ru-RU"/>
        </w:rPr>
        <w:t>Агросвязь</w:t>
      </w:r>
      <w:proofErr w:type="spellEnd"/>
      <w:r w:rsidR="00081707" w:rsidRPr="00641542">
        <w:rPr>
          <w:rFonts w:ascii="Times New Roman" w:eastAsia="Times New Roman" w:hAnsi="Times New Roman"/>
          <w:sz w:val="28"/>
          <w:szCs w:val="28"/>
          <w:lang w:eastAsia="ru-RU"/>
        </w:rPr>
        <w:t>», ЗАО «Вист он-</w:t>
      </w:r>
      <w:proofErr w:type="spellStart"/>
      <w:r w:rsidR="00081707" w:rsidRPr="00641542">
        <w:rPr>
          <w:rFonts w:ascii="Times New Roman" w:eastAsia="Times New Roman" w:hAnsi="Times New Roman"/>
          <w:sz w:val="28"/>
          <w:szCs w:val="28"/>
          <w:lang w:eastAsia="ru-RU"/>
        </w:rPr>
        <w:t>лайн</w:t>
      </w:r>
      <w:proofErr w:type="spellEnd"/>
      <w:r w:rsidR="00081707" w:rsidRPr="00641542">
        <w:rPr>
          <w:rFonts w:ascii="Times New Roman" w:eastAsia="Times New Roman" w:hAnsi="Times New Roman"/>
          <w:sz w:val="28"/>
          <w:szCs w:val="28"/>
          <w:lang w:eastAsia="ru-RU"/>
        </w:rPr>
        <w:t>», ООО «</w:t>
      </w:r>
      <w:proofErr w:type="spellStart"/>
      <w:r w:rsidR="00081707" w:rsidRPr="00641542">
        <w:rPr>
          <w:rFonts w:ascii="Times New Roman" w:eastAsia="Times New Roman" w:hAnsi="Times New Roman"/>
          <w:sz w:val="28"/>
          <w:szCs w:val="28"/>
          <w:lang w:eastAsia="ru-RU"/>
        </w:rPr>
        <w:t>СвязьИнформ</w:t>
      </w:r>
      <w:proofErr w:type="spellEnd"/>
      <w:r w:rsidR="00081707" w:rsidRPr="00641542">
        <w:rPr>
          <w:rFonts w:ascii="Times New Roman" w:eastAsia="Times New Roman" w:hAnsi="Times New Roman"/>
          <w:sz w:val="28"/>
          <w:szCs w:val="28"/>
          <w:lang w:eastAsia="ru-RU"/>
        </w:rPr>
        <w:t>-Волгоград», ООО «</w:t>
      </w:r>
      <w:proofErr w:type="spellStart"/>
      <w:r w:rsidR="00081707" w:rsidRPr="00641542">
        <w:rPr>
          <w:rFonts w:ascii="Times New Roman" w:eastAsia="Times New Roman" w:hAnsi="Times New Roman"/>
          <w:sz w:val="28"/>
          <w:szCs w:val="28"/>
          <w:lang w:eastAsia="ru-RU"/>
        </w:rPr>
        <w:t>Экспилайн</w:t>
      </w:r>
      <w:proofErr w:type="spellEnd"/>
      <w:r w:rsidR="00081707" w:rsidRPr="00641542">
        <w:rPr>
          <w:rFonts w:ascii="Times New Roman" w:eastAsia="Times New Roman" w:hAnsi="Times New Roman"/>
          <w:sz w:val="28"/>
          <w:szCs w:val="28"/>
          <w:lang w:eastAsia="ru-RU"/>
        </w:rPr>
        <w:t xml:space="preserve">», ЗАО НПП «УНИКО»,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00081707" w:rsidRPr="00641542">
        <w:rPr>
          <w:rFonts w:ascii="Times New Roman" w:eastAsia="Times New Roman" w:hAnsi="Times New Roman"/>
          <w:sz w:val="28"/>
          <w:szCs w:val="28"/>
          <w:lang w:eastAsia="ru-RU"/>
        </w:rPr>
        <w:t>Тищук</w:t>
      </w:r>
      <w:proofErr w:type="spellEnd"/>
      <w:r w:rsidR="00081707" w:rsidRPr="00641542">
        <w:rPr>
          <w:rFonts w:ascii="Times New Roman" w:eastAsia="Times New Roman" w:hAnsi="Times New Roman"/>
          <w:sz w:val="28"/>
          <w:szCs w:val="28"/>
          <w:lang w:eastAsia="ru-RU"/>
        </w:rPr>
        <w:t xml:space="preserve"> В.Л., ИП Ефремов А.А., ООО «</w:t>
      </w:r>
      <w:proofErr w:type="spellStart"/>
      <w:r w:rsidR="00081707" w:rsidRPr="00641542">
        <w:rPr>
          <w:rFonts w:ascii="Times New Roman" w:eastAsia="Times New Roman" w:hAnsi="Times New Roman"/>
          <w:sz w:val="28"/>
          <w:szCs w:val="28"/>
          <w:lang w:eastAsia="ru-RU"/>
        </w:rPr>
        <w:t>Дианэт</w:t>
      </w:r>
      <w:proofErr w:type="spellEnd"/>
      <w:r w:rsidR="00081707" w:rsidRPr="00641542">
        <w:rPr>
          <w:rFonts w:ascii="Times New Roman" w:eastAsia="Times New Roman" w:hAnsi="Times New Roman"/>
          <w:sz w:val="28"/>
          <w:szCs w:val="28"/>
          <w:lang w:eastAsia="ru-RU"/>
        </w:rPr>
        <w:t>», ООО «</w:t>
      </w:r>
      <w:proofErr w:type="spellStart"/>
      <w:r w:rsidR="00081707" w:rsidRPr="00641542">
        <w:rPr>
          <w:rFonts w:ascii="Times New Roman" w:eastAsia="Times New Roman" w:hAnsi="Times New Roman"/>
          <w:sz w:val="28"/>
          <w:szCs w:val="28"/>
          <w:lang w:eastAsia="ru-RU"/>
        </w:rPr>
        <w:t>СвязьИнформ</w:t>
      </w:r>
      <w:proofErr w:type="spellEnd"/>
      <w:r w:rsidR="00081707" w:rsidRPr="00641542">
        <w:rPr>
          <w:rFonts w:ascii="Times New Roman" w:eastAsia="Times New Roman" w:hAnsi="Times New Roman"/>
          <w:sz w:val="28"/>
          <w:szCs w:val="28"/>
          <w:lang w:eastAsia="ru-RU"/>
        </w:rPr>
        <w:t>-Волгоград», ООО «</w:t>
      </w:r>
      <w:proofErr w:type="spellStart"/>
      <w:r w:rsidR="00081707" w:rsidRPr="00641542">
        <w:rPr>
          <w:rFonts w:ascii="Times New Roman" w:eastAsia="Times New Roman" w:hAnsi="Times New Roman"/>
          <w:sz w:val="28"/>
          <w:szCs w:val="28"/>
          <w:lang w:eastAsia="ru-RU"/>
        </w:rPr>
        <w:t>Себряковтелеком</w:t>
      </w:r>
      <w:proofErr w:type="spellEnd"/>
      <w:r w:rsidR="00081707" w:rsidRPr="00641542">
        <w:rPr>
          <w:rFonts w:ascii="Times New Roman" w:eastAsia="Times New Roman" w:hAnsi="Times New Roman"/>
          <w:sz w:val="28"/>
          <w:szCs w:val="28"/>
          <w:lang w:eastAsia="ru-RU"/>
        </w:rPr>
        <w:t>», ООО «</w:t>
      </w:r>
      <w:proofErr w:type="spellStart"/>
      <w:r w:rsidR="00081707" w:rsidRPr="00641542">
        <w:rPr>
          <w:rFonts w:ascii="Times New Roman" w:eastAsia="Times New Roman" w:hAnsi="Times New Roman"/>
          <w:sz w:val="28"/>
          <w:szCs w:val="28"/>
          <w:lang w:eastAsia="ru-RU"/>
        </w:rPr>
        <w:t>ЮгСельхоз</w:t>
      </w:r>
      <w:proofErr w:type="spellEnd"/>
      <w:r w:rsidR="00081707" w:rsidRPr="00641542">
        <w:rPr>
          <w:rFonts w:ascii="Times New Roman" w:eastAsia="Times New Roman" w:hAnsi="Times New Roman"/>
          <w:sz w:val="28"/>
          <w:szCs w:val="28"/>
          <w:lang w:eastAsia="ru-RU"/>
        </w:rPr>
        <w:t xml:space="preserve">», </w:t>
      </w:r>
      <w:r w:rsidR="00081707" w:rsidRPr="00641542">
        <w:rPr>
          <w:rFonts w:ascii="Times New Roman" w:eastAsia="Times New Roman" w:hAnsi="Times New Roman"/>
          <w:sz w:val="28"/>
          <w:szCs w:val="28"/>
          <w:lang w:eastAsia="ru-RU"/>
        </w:rPr>
        <w:lastRenderedPageBreak/>
        <w:t>ООО «Невод-Регион», ООО «</w:t>
      </w:r>
      <w:proofErr w:type="spellStart"/>
      <w:r w:rsidR="00081707" w:rsidRPr="00641542">
        <w:rPr>
          <w:rFonts w:ascii="Times New Roman" w:eastAsia="Times New Roman" w:hAnsi="Times New Roman"/>
          <w:sz w:val="28"/>
          <w:szCs w:val="28"/>
          <w:lang w:eastAsia="ru-RU"/>
        </w:rPr>
        <w:t>ВолгоКом</w:t>
      </w:r>
      <w:proofErr w:type="spellEnd"/>
      <w:r w:rsidR="00081707" w:rsidRPr="00641542">
        <w:rPr>
          <w:rFonts w:ascii="Times New Roman" w:eastAsia="Times New Roman" w:hAnsi="Times New Roman"/>
          <w:sz w:val="28"/>
          <w:szCs w:val="28"/>
          <w:lang w:eastAsia="ru-RU"/>
        </w:rPr>
        <w:t>», ООО «Технологии связи», ООО «</w:t>
      </w:r>
      <w:proofErr w:type="spellStart"/>
      <w:r w:rsidR="00081707" w:rsidRPr="00641542">
        <w:rPr>
          <w:rFonts w:ascii="Times New Roman" w:eastAsia="Times New Roman" w:hAnsi="Times New Roman"/>
          <w:sz w:val="28"/>
          <w:szCs w:val="28"/>
          <w:lang w:eastAsia="ru-RU"/>
        </w:rPr>
        <w:t>МБит</w:t>
      </w:r>
      <w:proofErr w:type="spellEnd"/>
      <w:r w:rsidR="00081707" w:rsidRPr="00641542">
        <w:rPr>
          <w:rFonts w:ascii="Times New Roman" w:eastAsia="Times New Roman" w:hAnsi="Times New Roman"/>
          <w:sz w:val="28"/>
          <w:szCs w:val="28"/>
          <w:lang w:eastAsia="ru-RU"/>
        </w:rPr>
        <w:t>-сити», ООО «</w:t>
      </w:r>
      <w:proofErr w:type="spellStart"/>
      <w:r w:rsidR="00081707" w:rsidRPr="00641542">
        <w:rPr>
          <w:rFonts w:ascii="Times New Roman" w:eastAsia="Times New Roman" w:hAnsi="Times New Roman"/>
          <w:sz w:val="28"/>
          <w:szCs w:val="28"/>
          <w:lang w:eastAsia="ru-RU"/>
        </w:rPr>
        <w:t>ГигаНет</w:t>
      </w:r>
      <w:proofErr w:type="spellEnd"/>
      <w:r w:rsidR="00081707" w:rsidRPr="00641542">
        <w:rPr>
          <w:rFonts w:ascii="Times New Roman" w:eastAsia="Times New Roman" w:hAnsi="Times New Roman"/>
          <w:sz w:val="28"/>
          <w:szCs w:val="28"/>
          <w:lang w:eastAsia="ru-RU"/>
        </w:rPr>
        <w:t>», ООО «МИГ-Сервис Волгоград», ООО «Восток», ООО «Телеком-Сервис», ООО «</w:t>
      </w:r>
      <w:proofErr w:type="spellStart"/>
      <w:r w:rsidR="00081707" w:rsidRPr="00641542">
        <w:rPr>
          <w:rFonts w:ascii="Times New Roman" w:eastAsia="Times New Roman" w:hAnsi="Times New Roman"/>
          <w:sz w:val="28"/>
          <w:szCs w:val="28"/>
          <w:lang w:eastAsia="ru-RU"/>
        </w:rPr>
        <w:t>РусАлИнк</w:t>
      </w:r>
      <w:proofErr w:type="spellEnd"/>
      <w:r w:rsidR="00081707" w:rsidRPr="00641542">
        <w:rPr>
          <w:rFonts w:ascii="Times New Roman" w:eastAsia="Times New Roman" w:hAnsi="Times New Roman"/>
          <w:sz w:val="28"/>
          <w:szCs w:val="28"/>
          <w:lang w:eastAsia="ru-RU"/>
        </w:rPr>
        <w:t xml:space="preserve">», ООО «Стар </w:t>
      </w:r>
      <w:proofErr w:type="spellStart"/>
      <w:r w:rsidR="00081707" w:rsidRPr="00641542">
        <w:rPr>
          <w:rFonts w:ascii="Times New Roman" w:eastAsia="Times New Roman" w:hAnsi="Times New Roman"/>
          <w:sz w:val="28"/>
          <w:szCs w:val="28"/>
          <w:lang w:eastAsia="ru-RU"/>
        </w:rPr>
        <w:t>Лайн</w:t>
      </w:r>
      <w:proofErr w:type="spellEnd"/>
      <w:r w:rsidR="00081707" w:rsidRPr="00641542">
        <w:rPr>
          <w:rFonts w:ascii="Times New Roman" w:eastAsia="Times New Roman" w:hAnsi="Times New Roman"/>
          <w:sz w:val="28"/>
          <w:szCs w:val="28"/>
          <w:lang w:eastAsia="ru-RU"/>
        </w:rPr>
        <w:t xml:space="preserve"> Волгоград», ООО «</w:t>
      </w:r>
      <w:proofErr w:type="spellStart"/>
      <w:r w:rsidR="00081707" w:rsidRPr="00641542">
        <w:rPr>
          <w:rFonts w:ascii="Times New Roman" w:eastAsia="Times New Roman" w:hAnsi="Times New Roman"/>
          <w:sz w:val="28"/>
          <w:szCs w:val="28"/>
          <w:lang w:eastAsia="ru-RU"/>
        </w:rPr>
        <w:t>Элсофт</w:t>
      </w:r>
      <w:proofErr w:type="spellEnd"/>
      <w:r w:rsidR="00081707" w:rsidRPr="00641542">
        <w:rPr>
          <w:rFonts w:ascii="Times New Roman" w:eastAsia="Times New Roman" w:hAnsi="Times New Roman"/>
          <w:sz w:val="28"/>
          <w:szCs w:val="28"/>
          <w:lang w:eastAsia="ru-RU"/>
        </w:rPr>
        <w:t>», ООО «</w:t>
      </w:r>
      <w:proofErr w:type="spellStart"/>
      <w:r w:rsidR="00081707" w:rsidRPr="00641542">
        <w:rPr>
          <w:rFonts w:ascii="Times New Roman" w:eastAsia="Times New Roman" w:hAnsi="Times New Roman"/>
          <w:sz w:val="28"/>
          <w:szCs w:val="28"/>
          <w:lang w:eastAsia="ru-RU"/>
        </w:rPr>
        <w:t>Беллерофонт</w:t>
      </w:r>
      <w:proofErr w:type="spellEnd"/>
      <w:r w:rsidR="00081707" w:rsidRPr="00641542">
        <w:rPr>
          <w:rFonts w:ascii="Times New Roman" w:eastAsia="Times New Roman" w:hAnsi="Times New Roman"/>
          <w:sz w:val="28"/>
          <w:szCs w:val="28"/>
          <w:lang w:eastAsia="ru-RU"/>
        </w:rPr>
        <w:t xml:space="preserve">», ООО «МОТУС-ТЕЛЕКОМ», ИП Захаров Борис Петрович, ООО «Группа Тауэр-Телеком», ООО «СМИТ», ООО «КОСМОПОЛИТ»). </w:t>
      </w:r>
      <w:r w:rsidRPr="00641542">
        <w:rPr>
          <w:rFonts w:ascii="Times New Roman" w:eastAsia="Times New Roman" w:hAnsi="Times New Roman"/>
          <w:sz w:val="28"/>
          <w:szCs w:val="28"/>
          <w:lang w:eastAsia="ru-RU"/>
        </w:rPr>
        <w:t>2 оператора (ООО «Небесный дозор», ООО «</w:t>
      </w:r>
      <w:proofErr w:type="spellStart"/>
      <w:r w:rsidRPr="00641542">
        <w:rPr>
          <w:rFonts w:ascii="Times New Roman" w:eastAsia="Times New Roman" w:hAnsi="Times New Roman"/>
          <w:sz w:val="28"/>
          <w:szCs w:val="28"/>
          <w:lang w:eastAsia="ru-RU"/>
        </w:rPr>
        <w:t>Вискорт</w:t>
      </w:r>
      <w:proofErr w:type="spellEnd"/>
      <w:r w:rsidRPr="00641542">
        <w:rPr>
          <w:rFonts w:ascii="Times New Roman" w:eastAsia="Times New Roman" w:hAnsi="Times New Roman"/>
          <w:sz w:val="28"/>
          <w:szCs w:val="28"/>
          <w:lang w:eastAsia="ru-RU"/>
        </w:rPr>
        <w:t>») оказывают телематические услуги</w:t>
      </w:r>
      <w:proofErr w:type="gramEnd"/>
      <w:r w:rsidRPr="00641542">
        <w:rPr>
          <w:rFonts w:ascii="Times New Roman" w:eastAsia="Times New Roman" w:hAnsi="Times New Roman"/>
          <w:sz w:val="28"/>
          <w:szCs w:val="28"/>
          <w:lang w:eastAsia="ru-RU"/>
        </w:rPr>
        <w:t xml:space="preserve"> связи, за исключением доступа к сети Интернет.</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В ходе постоянного  мониторинга  установлено, что операторами связи</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в 1 квартале 2015:  ООО "</w:t>
      </w:r>
      <w:proofErr w:type="spellStart"/>
      <w:r w:rsidRPr="00641542">
        <w:rPr>
          <w:rFonts w:ascii="Times New Roman" w:eastAsia="Times New Roman" w:hAnsi="Times New Roman"/>
          <w:sz w:val="28"/>
          <w:szCs w:val="28"/>
          <w:lang w:eastAsia="ru-RU"/>
        </w:rPr>
        <w:t>РусАлИнк</w:t>
      </w:r>
      <w:proofErr w:type="spellEnd"/>
      <w:r w:rsidRPr="00641542">
        <w:rPr>
          <w:rFonts w:ascii="Times New Roman" w:eastAsia="Times New Roman" w:hAnsi="Times New Roman"/>
          <w:sz w:val="28"/>
          <w:szCs w:val="28"/>
          <w:lang w:eastAsia="ru-RU"/>
        </w:rPr>
        <w:t>", ООО "РОБОР", ООО "Группа Тауэр-Телеком",  ИП Востриков А.А., ООО "Телеком-Сервис";</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во 2 квартале 2015: ООО "Телеком-Сервис", ООО "МИГ-Сервис Волгоград", ООО "Восток";</w:t>
      </w:r>
    </w:p>
    <w:p w:rsidR="00081707" w:rsidRPr="00641542" w:rsidRDefault="00081707"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в 3 квартале 2015: ООО «</w:t>
      </w:r>
      <w:proofErr w:type="spellStart"/>
      <w:r w:rsidRPr="00641542">
        <w:rPr>
          <w:rFonts w:ascii="Times New Roman" w:eastAsia="Times New Roman" w:hAnsi="Times New Roman"/>
          <w:sz w:val="28"/>
          <w:szCs w:val="28"/>
          <w:lang w:eastAsia="ru-RU"/>
        </w:rPr>
        <w:t>Мотус</w:t>
      </w:r>
      <w:proofErr w:type="spellEnd"/>
      <w:r w:rsidRPr="00641542">
        <w:rPr>
          <w:rFonts w:ascii="Times New Roman" w:eastAsia="Times New Roman" w:hAnsi="Times New Roman"/>
          <w:sz w:val="28"/>
          <w:szCs w:val="28"/>
          <w:lang w:eastAsia="ru-RU"/>
        </w:rPr>
        <w:t>-Телеком», ИП Ефремов А.А., ООО "</w:t>
      </w:r>
      <w:proofErr w:type="spellStart"/>
      <w:r w:rsidRPr="00641542">
        <w:rPr>
          <w:rFonts w:ascii="Times New Roman" w:eastAsia="Times New Roman" w:hAnsi="Times New Roman"/>
          <w:sz w:val="28"/>
          <w:szCs w:val="28"/>
          <w:lang w:eastAsia="ru-RU"/>
        </w:rPr>
        <w:t>Беллерофонт</w:t>
      </w:r>
      <w:proofErr w:type="spellEnd"/>
      <w:r w:rsidRPr="00641542">
        <w:rPr>
          <w:rFonts w:ascii="Times New Roman" w:eastAsia="Times New Roman" w:hAnsi="Times New Roman"/>
          <w:sz w:val="28"/>
          <w:szCs w:val="28"/>
          <w:lang w:eastAsia="ru-RU"/>
        </w:rPr>
        <w:t>".</w:t>
      </w:r>
    </w:p>
    <w:p w:rsidR="00081707" w:rsidRPr="00641542" w:rsidRDefault="008B6793" w:rsidP="00081707">
      <w:pPr>
        <w:spacing w:after="0" w:line="360" w:lineRule="auto"/>
        <w:ind w:firstLine="720"/>
        <w:jc w:val="both"/>
        <w:rPr>
          <w:rFonts w:ascii="Times New Roman" w:eastAsia="Times New Roman" w:hAnsi="Times New Roman"/>
          <w:sz w:val="28"/>
          <w:szCs w:val="28"/>
          <w:lang w:eastAsia="ru-RU"/>
        </w:rPr>
      </w:pPr>
      <w:proofErr w:type="gramStart"/>
      <w:r w:rsidRPr="00641542">
        <w:rPr>
          <w:rFonts w:ascii="Times New Roman" w:eastAsia="Times New Roman" w:hAnsi="Times New Roman"/>
          <w:sz w:val="28"/>
          <w:szCs w:val="28"/>
          <w:lang w:eastAsia="ru-RU"/>
        </w:rPr>
        <w:t>Н</w:t>
      </w:r>
      <w:r w:rsidR="00081707" w:rsidRPr="00641542">
        <w:rPr>
          <w:rFonts w:ascii="Times New Roman" w:eastAsia="Times New Roman" w:hAnsi="Times New Roman"/>
          <w:sz w:val="28"/>
          <w:szCs w:val="28"/>
          <w:lang w:eastAsia="ru-RU"/>
        </w:rPr>
        <w:t xml:space="preserve">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roofErr w:type="gramEnd"/>
    </w:p>
    <w:p w:rsidR="00081707" w:rsidRPr="00641542" w:rsidRDefault="000A4264" w:rsidP="00081707">
      <w:pPr>
        <w:spacing w:after="0" w:line="360" w:lineRule="auto"/>
        <w:ind w:firstLine="720"/>
        <w:jc w:val="both"/>
        <w:rPr>
          <w:rFonts w:ascii="Times New Roman" w:eastAsia="Times New Roman" w:hAnsi="Times New Roman"/>
          <w:sz w:val="28"/>
          <w:szCs w:val="28"/>
          <w:lang w:eastAsia="ru-RU"/>
        </w:rPr>
      </w:pPr>
      <w:r w:rsidRPr="00641542">
        <w:rPr>
          <w:rFonts w:ascii="Times New Roman" w:eastAsia="Times New Roman" w:hAnsi="Times New Roman"/>
          <w:sz w:val="28"/>
          <w:szCs w:val="28"/>
          <w:lang w:eastAsia="ru-RU"/>
        </w:rPr>
        <w:t xml:space="preserve">За 9 месяцев </w:t>
      </w:r>
      <w:r w:rsidR="00081707" w:rsidRPr="00641542">
        <w:rPr>
          <w:rFonts w:ascii="Times New Roman" w:eastAsia="Times New Roman" w:hAnsi="Times New Roman"/>
          <w:sz w:val="28"/>
          <w:szCs w:val="28"/>
          <w:lang w:eastAsia="ru-RU"/>
        </w:rPr>
        <w:t>2015 года в отношении виновных лиц составлено 20 протоколов об административных правонарушениях по ч. 3 ст. 14.1 КоАП РФ.</w:t>
      </w:r>
    </w:p>
    <w:p w:rsidR="0023468C" w:rsidRPr="00641542" w:rsidRDefault="0023468C" w:rsidP="00295388">
      <w:pPr>
        <w:rPr>
          <w:sz w:val="28"/>
          <w:szCs w:val="28"/>
        </w:rPr>
      </w:pPr>
    </w:p>
    <w:p w:rsidR="00565F42" w:rsidRPr="00641542" w:rsidRDefault="00565F42"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641542"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641542" w:rsidTr="00426425">
        <w:tc>
          <w:tcPr>
            <w:tcW w:w="5000" w:type="pct"/>
            <w:gridSpan w:val="9"/>
          </w:tcPr>
          <w:p w:rsidR="00426425" w:rsidRPr="00641542" w:rsidRDefault="00426425" w:rsidP="003F700C">
            <w:pPr>
              <w:spacing w:after="0" w:line="240" w:lineRule="auto"/>
              <w:jc w:val="center"/>
              <w:rPr>
                <w:rFonts w:ascii="Times New Roman" w:hAnsi="Times New Roman" w:cs="Times New Roman"/>
                <w:b/>
                <w:i/>
                <w:color w:val="000000"/>
              </w:rPr>
            </w:pPr>
            <w:r w:rsidRPr="00641542">
              <w:rPr>
                <w:rFonts w:ascii="Times New Roman" w:hAnsi="Times New Roman" w:cs="Times New Roman"/>
                <w:b/>
                <w:i/>
                <w:color w:val="000000"/>
              </w:rPr>
              <w:t>Плановые мероприятия</w:t>
            </w:r>
          </w:p>
        </w:tc>
      </w:tr>
      <w:tr w:rsidR="00B66A45" w:rsidRPr="00641542" w:rsidTr="00426425">
        <w:tc>
          <w:tcPr>
            <w:tcW w:w="824" w:type="pct"/>
          </w:tcPr>
          <w:p w:rsidR="00B66A45" w:rsidRPr="00641542" w:rsidRDefault="00B66A4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 xml:space="preserve"> </w:t>
            </w:r>
          </w:p>
        </w:tc>
        <w:tc>
          <w:tcPr>
            <w:tcW w:w="431"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1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30"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641542" w:rsidRDefault="00426425" w:rsidP="003F700C">
            <w:pPr>
              <w:spacing w:after="0" w:line="240" w:lineRule="auto"/>
              <w:jc w:val="center"/>
              <w:rPr>
                <w:rFonts w:ascii="Times New Roman" w:hAnsi="Times New Roman" w:cs="Times New Roman"/>
                <w:color w:val="000000"/>
              </w:rPr>
            </w:pPr>
            <w:r w:rsidRPr="00641542">
              <w:rPr>
                <w:rFonts w:ascii="Times New Roman" w:hAnsi="Times New Roman" w:cs="Times New Roman"/>
                <w:color w:val="000000"/>
              </w:rPr>
              <w:t>не планировались в связи с отсутствием владельцев</w:t>
            </w: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Проведено</w:t>
            </w:r>
          </w:p>
        </w:tc>
        <w:tc>
          <w:tcPr>
            <w:tcW w:w="431" w:type="pct"/>
          </w:tcPr>
          <w:p w:rsidR="00426425" w:rsidRPr="00641542"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lang w:val="en-US"/>
              </w:rPr>
            </w:pP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Выявлено нарушений</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Выдано предписаний</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Составлено протоколов об АПН</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r w:rsidR="00426425" w:rsidRPr="00641542" w:rsidTr="00426425">
        <w:tc>
          <w:tcPr>
            <w:tcW w:w="5000" w:type="pct"/>
            <w:gridSpan w:val="9"/>
          </w:tcPr>
          <w:p w:rsidR="00426425" w:rsidRPr="00641542" w:rsidRDefault="00426425" w:rsidP="003F700C">
            <w:pPr>
              <w:spacing w:after="0" w:line="240" w:lineRule="auto"/>
              <w:jc w:val="center"/>
              <w:rPr>
                <w:rFonts w:ascii="Times New Roman" w:hAnsi="Times New Roman" w:cs="Times New Roman"/>
                <w:b/>
                <w:i/>
                <w:color w:val="000000"/>
              </w:rPr>
            </w:pPr>
            <w:r w:rsidRPr="00641542">
              <w:rPr>
                <w:rFonts w:ascii="Times New Roman" w:hAnsi="Times New Roman" w:cs="Times New Roman"/>
                <w:b/>
                <w:i/>
                <w:color w:val="000000"/>
              </w:rPr>
              <w:t>Внеплановые мероприятия</w:t>
            </w:r>
          </w:p>
        </w:tc>
      </w:tr>
      <w:tr w:rsidR="00B66A45" w:rsidRPr="00641542" w:rsidTr="00426425">
        <w:tc>
          <w:tcPr>
            <w:tcW w:w="824" w:type="pct"/>
          </w:tcPr>
          <w:p w:rsidR="00B66A45" w:rsidRPr="00641542" w:rsidRDefault="00B66A45" w:rsidP="003F700C">
            <w:pPr>
              <w:spacing w:after="0" w:line="240" w:lineRule="auto"/>
              <w:rPr>
                <w:rFonts w:ascii="Times New Roman" w:hAnsi="Times New Roman" w:cs="Times New Roman"/>
                <w:color w:val="000000"/>
              </w:rPr>
            </w:pPr>
          </w:p>
        </w:tc>
        <w:tc>
          <w:tcPr>
            <w:tcW w:w="431"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1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30"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Проведено</w:t>
            </w:r>
          </w:p>
        </w:tc>
        <w:tc>
          <w:tcPr>
            <w:tcW w:w="4176" w:type="pct"/>
            <w:gridSpan w:val="8"/>
          </w:tcPr>
          <w:p w:rsidR="00426425" w:rsidRPr="00641542" w:rsidRDefault="00426425" w:rsidP="003F700C">
            <w:pPr>
              <w:spacing w:after="0" w:line="240" w:lineRule="auto"/>
              <w:jc w:val="center"/>
              <w:rPr>
                <w:rFonts w:ascii="Times New Roman" w:hAnsi="Times New Roman" w:cs="Times New Roman"/>
                <w:color w:val="000000"/>
              </w:rPr>
            </w:pPr>
            <w:r w:rsidRPr="00641542">
              <w:rPr>
                <w:rFonts w:ascii="Times New Roman" w:hAnsi="Times New Roman" w:cs="Times New Roman"/>
                <w:color w:val="000000"/>
              </w:rPr>
              <w:t>не проводились</w:t>
            </w: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Выявлено нарушений</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Выдано предписаний</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r w:rsidR="00426425" w:rsidRPr="00641542" w:rsidTr="00426425">
        <w:tc>
          <w:tcPr>
            <w:tcW w:w="824" w:type="pct"/>
          </w:tcPr>
          <w:p w:rsidR="00426425" w:rsidRPr="00641542" w:rsidRDefault="0042642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Составлено протоколов об АПН</w:t>
            </w:r>
          </w:p>
        </w:tc>
        <w:tc>
          <w:tcPr>
            <w:tcW w:w="431" w:type="pct"/>
          </w:tcPr>
          <w:p w:rsidR="00426425" w:rsidRPr="00641542" w:rsidRDefault="00426425" w:rsidP="003F700C">
            <w:pPr>
              <w:spacing w:after="0" w:line="240" w:lineRule="auto"/>
              <w:jc w:val="center"/>
              <w:rPr>
                <w:rFonts w:ascii="Times New Roman" w:hAnsi="Times New Roman" w:cs="Times New Roman"/>
                <w:color w:val="000000"/>
              </w:rPr>
            </w:pPr>
          </w:p>
        </w:tc>
        <w:tc>
          <w:tcPr>
            <w:tcW w:w="519" w:type="pct"/>
          </w:tcPr>
          <w:p w:rsidR="00426425" w:rsidRPr="00641542" w:rsidRDefault="00426425" w:rsidP="003F700C">
            <w:pPr>
              <w:spacing w:after="0" w:line="240" w:lineRule="auto"/>
              <w:jc w:val="center"/>
              <w:rPr>
                <w:rFonts w:ascii="Times New Roman" w:hAnsi="Times New Roman" w:cs="Times New Roman"/>
                <w:color w:val="000000"/>
              </w:rPr>
            </w:pPr>
          </w:p>
        </w:tc>
        <w:tc>
          <w:tcPr>
            <w:tcW w:w="530" w:type="pct"/>
          </w:tcPr>
          <w:p w:rsidR="00426425" w:rsidRPr="00641542"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641542"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641542" w:rsidRDefault="00426425" w:rsidP="003F700C">
            <w:pPr>
              <w:spacing w:after="0" w:line="240" w:lineRule="auto"/>
              <w:jc w:val="center"/>
              <w:rPr>
                <w:rFonts w:ascii="Times New Roman" w:hAnsi="Times New Roman" w:cs="Times New Roman"/>
                <w:b/>
                <w:color w:val="000000"/>
              </w:rPr>
            </w:pPr>
          </w:p>
        </w:tc>
      </w:tr>
    </w:tbl>
    <w:p w:rsidR="00565F42" w:rsidRPr="00641542" w:rsidRDefault="00565F42"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641542" w:rsidTr="0023468C">
        <w:tc>
          <w:tcPr>
            <w:tcW w:w="5000" w:type="pct"/>
            <w:gridSpan w:val="9"/>
          </w:tcPr>
          <w:p w:rsidR="0033533B" w:rsidRPr="00641542" w:rsidRDefault="0033533B" w:rsidP="003F700C">
            <w:pPr>
              <w:spacing w:after="0" w:line="240" w:lineRule="auto"/>
              <w:jc w:val="center"/>
              <w:rPr>
                <w:rFonts w:ascii="Times New Roman" w:hAnsi="Times New Roman" w:cs="Times New Roman"/>
                <w:b/>
                <w:i/>
                <w:color w:val="000000"/>
              </w:rPr>
            </w:pPr>
            <w:r w:rsidRPr="00641542">
              <w:rPr>
                <w:rFonts w:ascii="Times New Roman" w:hAnsi="Times New Roman" w:cs="Times New Roman"/>
                <w:b/>
                <w:i/>
                <w:color w:val="000000"/>
              </w:rPr>
              <w:t>Плановые мероприятия</w:t>
            </w:r>
          </w:p>
        </w:tc>
      </w:tr>
      <w:tr w:rsidR="00B66A45" w:rsidRPr="00641542" w:rsidTr="0023468C">
        <w:tc>
          <w:tcPr>
            <w:tcW w:w="825" w:type="pct"/>
          </w:tcPr>
          <w:p w:rsidR="00B66A45" w:rsidRPr="00641542" w:rsidRDefault="00B66A45" w:rsidP="003F700C">
            <w:pPr>
              <w:spacing w:after="0" w:line="240" w:lineRule="auto"/>
              <w:rPr>
                <w:rFonts w:ascii="Times New Roman" w:hAnsi="Times New Roman" w:cs="Times New Roman"/>
                <w:color w:val="000000"/>
              </w:rPr>
            </w:pPr>
            <w:r w:rsidRPr="00641542">
              <w:rPr>
                <w:rFonts w:ascii="Times New Roman" w:hAnsi="Times New Roman" w:cs="Times New Roman"/>
                <w:color w:val="000000"/>
              </w:rPr>
              <w:t xml:space="preserve"> </w:t>
            </w:r>
          </w:p>
        </w:tc>
        <w:tc>
          <w:tcPr>
            <w:tcW w:w="431"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16"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1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Запланировано</w:t>
            </w:r>
          </w:p>
        </w:tc>
        <w:tc>
          <w:tcPr>
            <w:tcW w:w="4175" w:type="pct"/>
            <w:gridSpan w:val="8"/>
          </w:tcPr>
          <w:p w:rsidR="0033533B" w:rsidRPr="00641542" w:rsidRDefault="0033533B" w:rsidP="003F700C">
            <w:pPr>
              <w:spacing w:after="0" w:line="240" w:lineRule="auto"/>
              <w:jc w:val="center"/>
              <w:rPr>
                <w:rFonts w:ascii="Times New Roman" w:hAnsi="Times New Roman" w:cs="Times New Roman"/>
                <w:color w:val="000000"/>
              </w:rPr>
            </w:pPr>
            <w:r w:rsidRPr="00641542">
              <w:rPr>
                <w:rFonts w:ascii="Times New Roman" w:hAnsi="Times New Roman" w:cs="Times New Roman"/>
                <w:color w:val="000000"/>
              </w:rPr>
              <w:t>не планировались</w:t>
            </w: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Проведено</w:t>
            </w:r>
          </w:p>
        </w:tc>
        <w:tc>
          <w:tcPr>
            <w:tcW w:w="431" w:type="pct"/>
          </w:tcPr>
          <w:p w:rsidR="0033533B" w:rsidRPr="00641542"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lang w:val="en-US"/>
              </w:rPr>
            </w:pP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Выявлено нарушений</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Выдано предписаний</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Составлено протоколов об АПН</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r w:rsidR="0033533B" w:rsidRPr="00641542" w:rsidTr="0023468C">
        <w:tc>
          <w:tcPr>
            <w:tcW w:w="5000" w:type="pct"/>
            <w:gridSpan w:val="9"/>
          </w:tcPr>
          <w:p w:rsidR="0033533B" w:rsidRPr="00641542" w:rsidRDefault="0033533B" w:rsidP="003F700C">
            <w:pPr>
              <w:spacing w:after="0" w:line="240" w:lineRule="auto"/>
              <w:jc w:val="center"/>
              <w:rPr>
                <w:rFonts w:ascii="Times New Roman" w:hAnsi="Times New Roman" w:cs="Times New Roman"/>
                <w:b/>
                <w:i/>
                <w:color w:val="000000"/>
                <w:sz w:val="20"/>
                <w:szCs w:val="20"/>
              </w:rPr>
            </w:pPr>
            <w:r w:rsidRPr="00641542">
              <w:rPr>
                <w:rFonts w:ascii="Times New Roman" w:hAnsi="Times New Roman" w:cs="Times New Roman"/>
                <w:b/>
                <w:i/>
                <w:color w:val="000000"/>
                <w:sz w:val="20"/>
                <w:szCs w:val="20"/>
              </w:rPr>
              <w:t>Внеплановые мероприятия</w:t>
            </w:r>
          </w:p>
        </w:tc>
      </w:tr>
      <w:tr w:rsidR="00B66A45" w:rsidRPr="00641542" w:rsidTr="0023468C">
        <w:tc>
          <w:tcPr>
            <w:tcW w:w="825" w:type="pct"/>
          </w:tcPr>
          <w:p w:rsidR="00B66A45" w:rsidRPr="00641542" w:rsidRDefault="00B66A45" w:rsidP="003F700C">
            <w:pPr>
              <w:spacing w:after="0" w:line="240" w:lineRule="auto"/>
              <w:rPr>
                <w:rFonts w:ascii="Times New Roman" w:hAnsi="Times New Roman" w:cs="Times New Roman"/>
                <w:color w:val="000000"/>
                <w:sz w:val="20"/>
                <w:szCs w:val="20"/>
              </w:rPr>
            </w:pPr>
          </w:p>
        </w:tc>
        <w:tc>
          <w:tcPr>
            <w:tcW w:w="431"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16"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1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33533B" w:rsidRPr="00641542" w:rsidRDefault="0033533B" w:rsidP="003F700C">
            <w:pPr>
              <w:spacing w:after="0" w:line="240" w:lineRule="auto"/>
              <w:jc w:val="center"/>
              <w:rPr>
                <w:rFonts w:ascii="Times New Roman" w:hAnsi="Times New Roman" w:cs="Times New Roman"/>
                <w:color w:val="000000"/>
              </w:rPr>
            </w:pPr>
            <w:r w:rsidRPr="00641542">
              <w:rPr>
                <w:rFonts w:ascii="Times New Roman" w:hAnsi="Times New Roman" w:cs="Times New Roman"/>
                <w:color w:val="000000"/>
              </w:rPr>
              <w:t>не проводились</w:t>
            </w: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Выявлено нарушений</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Выдано предписаний</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r w:rsidR="0033533B" w:rsidRPr="00641542" w:rsidTr="0023468C">
        <w:tc>
          <w:tcPr>
            <w:tcW w:w="825" w:type="pct"/>
          </w:tcPr>
          <w:p w:rsidR="0033533B" w:rsidRPr="00641542" w:rsidRDefault="0033533B" w:rsidP="003F700C">
            <w:pPr>
              <w:spacing w:after="0" w:line="240" w:lineRule="auto"/>
              <w:rPr>
                <w:rFonts w:ascii="Times New Roman" w:hAnsi="Times New Roman" w:cs="Times New Roman"/>
                <w:color w:val="000000"/>
                <w:sz w:val="20"/>
                <w:szCs w:val="20"/>
              </w:rPr>
            </w:pPr>
            <w:r w:rsidRPr="00641542">
              <w:rPr>
                <w:rFonts w:ascii="Times New Roman" w:hAnsi="Times New Roman" w:cs="Times New Roman"/>
                <w:color w:val="000000"/>
                <w:sz w:val="20"/>
                <w:szCs w:val="20"/>
              </w:rPr>
              <w:t xml:space="preserve">Составлено протоколов об </w:t>
            </w:r>
            <w:r w:rsidRPr="00641542">
              <w:rPr>
                <w:rFonts w:ascii="Times New Roman" w:hAnsi="Times New Roman" w:cs="Times New Roman"/>
                <w:color w:val="000000"/>
                <w:sz w:val="20"/>
                <w:szCs w:val="20"/>
              </w:rPr>
              <w:lastRenderedPageBreak/>
              <w:t>АПН</w:t>
            </w:r>
          </w:p>
        </w:tc>
        <w:tc>
          <w:tcPr>
            <w:tcW w:w="431" w:type="pct"/>
          </w:tcPr>
          <w:p w:rsidR="0033533B" w:rsidRPr="00641542" w:rsidRDefault="0033533B" w:rsidP="003F700C">
            <w:pPr>
              <w:spacing w:after="0" w:line="240" w:lineRule="auto"/>
              <w:jc w:val="center"/>
              <w:rPr>
                <w:rFonts w:ascii="Times New Roman" w:hAnsi="Times New Roman" w:cs="Times New Roman"/>
                <w:color w:val="000000"/>
              </w:rPr>
            </w:pPr>
          </w:p>
        </w:tc>
        <w:tc>
          <w:tcPr>
            <w:tcW w:w="516" w:type="pct"/>
          </w:tcPr>
          <w:p w:rsidR="0033533B" w:rsidRPr="00641542" w:rsidRDefault="0033533B" w:rsidP="003F700C">
            <w:pPr>
              <w:spacing w:after="0" w:line="240" w:lineRule="auto"/>
              <w:jc w:val="center"/>
              <w:rPr>
                <w:rFonts w:ascii="Times New Roman" w:hAnsi="Times New Roman" w:cs="Times New Roman"/>
                <w:color w:val="000000"/>
              </w:rPr>
            </w:pPr>
          </w:p>
        </w:tc>
        <w:tc>
          <w:tcPr>
            <w:tcW w:w="517" w:type="pct"/>
          </w:tcPr>
          <w:p w:rsidR="0033533B" w:rsidRPr="00641542"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641542"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641542" w:rsidRDefault="0033533B" w:rsidP="003F700C">
            <w:pPr>
              <w:spacing w:after="0" w:line="240" w:lineRule="auto"/>
              <w:jc w:val="center"/>
              <w:rPr>
                <w:rFonts w:ascii="Times New Roman" w:hAnsi="Times New Roman" w:cs="Times New Roman"/>
                <w:b/>
                <w:color w:val="000000"/>
              </w:rPr>
            </w:pPr>
          </w:p>
        </w:tc>
      </w:tr>
    </w:tbl>
    <w:p w:rsidR="00565F42" w:rsidRPr="00641542" w:rsidRDefault="00565F42" w:rsidP="003F700C">
      <w:pPr>
        <w:spacing w:after="0"/>
        <w:ind w:firstLine="709"/>
        <w:rPr>
          <w:rFonts w:ascii="Times New Roman" w:hAnsi="Times New Roman" w:cs="Times New Roman"/>
          <w:b/>
          <w:szCs w:val="26"/>
        </w:rPr>
      </w:pP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b/>
          <w:sz w:val="28"/>
          <w:szCs w:val="28"/>
        </w:rPr>
        <w:t>За 9 месяцев 2015 года</w:t>
      </w:r>
      <w:r w:rsidRPr="00641542">
        <w:rPr>
          <w:rFonts w:ascii="Times New Roman" w:eastAsia="Calibri" w:hAnsi="Times New Roman" w:cs="Times New Roman"/>
          <w:sz w:val="28"/>
          <w:szCs w:val="28"/>
        </w:rPr>
        <w:t xml:space="preserve"> при проведении плановых проверок в </w:t>
      </w:r>
      <w:r w:rsidRPr="00641542">
        <w:rPr>
          <w:rFonts w:ascii="Times New Roman" w:eastAsia="Calibri" w:hAnsi="Times New Roman" w:cs="Times New Roman"/>
          <w:b/>
          <w:sz w:val="28"/>
          <w:szCs w:val="28"/>
        </w:rPr>
        <w:t xml:space="preserve">отношении вещателей </w:t>
      </w:r>
      <w:r w:rsidRPr="00641542">
        <w:rPr>
          <w:rFonts w:ascii="Times New Roman" w:eastAsia="Calibri" w:hAnsi="Times New Roman" w:cs="Times New Roman"/>
          <w:sz w:val="28"/>
          <w:szCs w:val="28"/>
        </w:rPr>
        <w:t>выявлены</w:t>
      </w:r>
      <w:r w:rsidRPr="00641542">
        <w:rPr>
          <w:rFonts w:ascii="Times New Roman" w:eastAsia="Calibri" w:hAnsi="Times New Roman" w:cs="Times New Roman"/>
          <w:b/>
          <w:sz w:val="28"/>
          <w:szCs w:val="28"/>
        </w:rPr>
        <w:t xml:space="preserve"> </w:t>
      </w:r>
      <w:r w:rsidRPr="00641542">
        <w:rPr>
          <w:rFonts w:ascii="Times New Roman" w:eastAsia="Calibri" w:hAnsi="Times New Roman" w:cs="Times New Roman"/>
          <w:sz w:val="28"/>
          <w:szCs w:val="28"/>
        </w:rPr>
        <w:t>нарушения требований норм действующего законодательства, а именно, нарушены требования ст.27, ст. 31 и ст. 34 Закона РФ от 27.12.1991 № 2124-1 «О средствах массовой информации» (2 - нарушени</w:t>
      </w:r>
      <w:r w:rsidR="004E3517" w:rsidRPr="00641542">
        <w:rPr>
          <w:rFonts w:ascii="Times New Roman" w:eastAsia="Calibri" w:hAnsi="Times New Roman" w:cs="Times New Roman"/>
          <w:sz w:val="28"/>
          <w:szCs w:val="28"/>
        </w:rPr>
        <w:t>я</w:t>
      </w:r>
      <w:r w:rsidRPr="00641542">
        <w:rPr>
          <w:rFonts w:ascii="Times New Roman" w:eastAsia="Calibri" w:hAnsi="Times New Roman" w:cs="Times New Roman"/>
          <w:sz w:val="28"/>
          <w:szCs w:val="28"/>
        </w:rPr>
        <w:t xml:space="preserve"> порядка выходных данных, 1 - несоблюдение программной направленности,  1 -  нарушение порядка хранения материалов теле и радио передач), ст. 12 Федерального закона</w:t>
      </w:r>
      <w:proofErr w:type="gramEnd"/>
      <w:r w:rsidRPr="00641542">
        <w:rPr>
          <w:rFonts w:ascii="Times New Roman" w:eastAsia="Calibri" w:hAnsi="Times New Roman" w:cs="Times New Roman"/>
          <w:sz w:val="28"/>
          <w:szCs w:val="28"/>
        </w:rPr>
        <w:t xml:space="preserve"> от 29.12.1994 № 77-ФЗ «Об обязательном экземпляре документов» (2 - нарушени</w:t>
      </w:r>
      <w:r w:rsidR="004E3517" w:rsidRPr="00641542">
        <w:rPr>
          <w:rFonts w:ascii="Times New Roman" w:eastAsia="Calibri" w:hAnsi="Times New Roman" w:cs="Times New Roman"/>
          <w:sz w:val="28"/>
          <w:szCs w:val="28"/>
        </w:rPr>
        <w:t>я</w:t>
      </w:r>
      <w:r w:rsidRPr="00641542">
        <w:rPr>
          <w:rFonts w:ascii="Times New Roman" w:eastAsia="Calibri" w:hAnsi="Times New Roman" w:cs="Times New Roman"/>
          <w:sz w:val="28"/>
          <w:szCs w:val="28"/>
        </w:rPr>
        <w:t xml:space="preserve"> требований о предоставлении обязательного экземпляра документов). По выявленным фактам нарушения законодательства в сфере СМИ выдано три  Предписания по устранению выявленных нарушений. Направлено 11 вызовов в адрес юридического лица и должностного лица для дачи объяснений (нарушения выявлены во 2 и 3  кварталах 2015 года).</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В 3 квартале 2015 года</w:t>
      </w:r>
      <w:r w:rsidRPr="00641542">
        <w:rPr>
          <w:rFonts w:ascii="Times New Roman" w:eastAsia="Calibri" w:hAnsi="Times New Roman" w:cs="Times New Roman"/>
          <w:sz w:val="28"/>
          <w:szCs w:val="28"/>
        </w:rPr>
        <w:t xml:space="preserve"> проведено 1 мероприятие по контролю операторов связи по выполнению действующих норм законодательства. Нарушений норм действующего законодательства не выявлено.</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За 9 месяцев</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2015 года</w:t>
      </w:r>
      <w:r w:rsidRPr="00641542">
        <w:rPr>
          <w:rFonts w:ascii="Times New Roman" w:eastAsia="Calibri" w:hAnsi="Times New Roman" w:cs="Times New Roman"/>
          <w:sz w:val="28"/>
          <w:szCs w:val="28"/>
        </w:rPr>
        <w:t xml:space="preserve"> проведено 2 мероприятия по контролю операторов связи по выполнению действующих норм законодательства. Нарушений норм действующего законодательства не выявлено.</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 3 квартале 2015 года проведено мероприятий по систематическому наблюдению:</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- 9 в области вещания, в том числе 3 </w:t>
      </w:r>
      <w:proofErr w:type="gramStart"/>
      <w:r w:rsidRPr="00641542">
        <w:rPr>
          <w:rFonts w:ascii="Times New Roman" w:eastAsia="Calibri" w:hAnsi="Times New Roman" w:cs="Times New Roman"/>
          <w:sz w:val="28"/>
          <w:szCs w:val="28"/>
        </w:rPr>
        <w:t>внеплановых</w:t>
      </w:r>
      <w:proofErr w:type="gramEnd"/>
      <w:r w:rsidRPr="00641542">
        <w:rPr>
          <w:rFonts w:ascii="Times New Roman" w:eastAsia="Calibri" w:hAnsi="Times New Roman" w:cs="Times New Roman"/>
          <w:sz w:val="28"/>
          <w:szCs w:val="28"/>
        </w:rPr>
        <w:t>;</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- 51 в отношении печатных СМИ; </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- 10 в отношении сетевых изданий, электронных СМИ.</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За 9 месяцев 2015 года</w:t>
      </w:r>
      <w:r w:rsidRPr="00641542">
        <w:rPr>
          <w:rFonts w:ascii="Times New Roman" w:eastAsia="Calibri" w:hAnsi="Times New Roman" w:cs="Times New Roman"/>
          <w:sz w:val="28"/>
          <w:szCs w:val="28"/>
        </w:rPr>
        <w:t xml:space="preserve"> проведено мероприятий по систематическому наблюдению:</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- 27 в области вещания, в том числе 8 </w:t>
      </w:r>
      <w:proofErr w:type="gramStart"/>
      <w:r w:rsidRPr="00641542">
        <w:rPr>
          <w:rFonts w:ascii="Times New Roman" w:eastAsia="Calibri" w:hAnsi="Times New Roman" w:cs="Times New Roman"/>
          <w:sz w:val="28"/>
          <w:szCs w:val="28"/>
        </w:rPr>
        <w:t>внеплановых</w:t>
      </w:r>
      <w:proofErr w:type="gramEnd"/>
      <w:r w:rsidRPr="00641542">
        <w:rPr>
          <w:rFonts w:ascii="Times New Roman" w:eastAsia="Calibri" w:hAnsi="Times New Roman" w:cs="Times New Roman"/>
          <w:sz w:val="28"/>
          <w:szCs w:val="28"/>
        </w:rPr>
        <w:t>;</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- 157 в отношении печатных СМИ; в том числе 1 </w:t>
      </w:r>
      <w:proofErr w:type="gramStart"/>
      <w:r w:rsidRPr="00641542">
        <w:rPr>
          <w:rFonts w:ascii="Times New Roman" w:eastAsia="Calibri" w:hAnsi="Times New Roman" w:cs="Times New Roman"/>
          <w:sz w:val="28"/>
          <w:szCs w:val="28"/>
        </w:rPr>
        <w:t>внеплановое</w:t>
      </w:r>
      <w:proofErr w:type="gramEnd"/>
      <w:r w:rsidRPr="00641542">
        <w:rPr>
          <w:rFonts w:ascii="Times New Roman" w:eastAsia="Calibri" w:hAnsi="Times New Roman" w:cs="Times New Roman"/>
          <w:sz w:val="28"/>
          <w:szCs w:val="28"/>
        </w:rPr>
        <w:t>;</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- 17 в отношении сетевых изданий, электронных СМИ; в том числе 1 </w:t>
      </w:r>
      <w:proofErr w:type="gramStart"/>
      <w:r w:rsidRPr="00641542">
        <w:rPr>
          <w:rFonts w:ascii="Times New Roman" w:eastAsia="Calibri" w:hAnsi="Times New Roman" w:cs="Times New Roman"/>
          <w:sz w:val="28"/>
          <w:szCs w:val="28"/>
        </w:rPr>
        <w:t>внеплановое</w:t>
      </w:r>
      <w:proofErr w:type="gramEnd"/>
      <w:r w:rsidRPr="00641542">
        <w:rPr>
          <w:rFonts w:ascii="Times New Roman" w:eastAsia="Calibri" w:hAnsi="Times New Roman" w:cs="Times New Roman"/>
          <w:sz w:val="28"/>
          <w:szCs w:val="28"/>
        </w:rPr>
        <w:t xml:space="preserve">. </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 xml:space="preserve">в отношении вещателей </w:t>
      </w:r>
      <w:r w:rsidRPr="00641542">
        <w:rPr>
          <w:rFonts w:ascii="Times New Roman" w:eastAsia="Calibri" w:hAnsi="Times New Roman" w:cs="Times New Roman"/>
          <w:sz w:val="28"/>
          <w:szCs w:val="28"/>
        </w:rPr>
        <w:t>в 3 квартале 2015 года, выявлено:</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w:t>
      </w:r>
      <w:r w:rsidR="00EC5FB8" w:rsidRPr="00641542">
        <w:rPr>
          <w:rFonts w:ascii="Times New Roman" w:eastAsia="Calibri" w:hAnsi="Times New Roman" w:cs="Times New Roman"/>
          <w:sz w:val="28"/>
          <w:szCs w:val="28"/>
        </w:rPr>
        <w:t>4</w:t>
      </w:r>
      <w:r w:rsidRPr="00641542">
        <w:rPr>
          <w:rFonts w:ascii="Times New Roman" w:eastAsia="Calibri" w:hAnsi="Times New Roman" w:cs="Times New Roman"/>
          <w:sz w:val="28"/>
          <w:szCs w:val="28"/>
        </w:rPr>
        <w:t xml:space="preserve"> нарушени</w:t>
      </w:r>
      <w:r w:rsidR="00EC5FB8" w:rsidRPr="00641542">
        <w:rPr>
          <w:rFonts w:ascii="Times New Roman" w:eastAsia="Calibri" w:hAnsi="Times New Roman" w:cs="Times New Roman"/>
          <w:sz w:val="28"/>
          <w:szCs w:val="28"/>
        </w:rPr>
        <w:t>я</w:t>
      </w:r>
      <w:r w:rsidRPr="00641542">
        <w:rPr>
          <w:rFonts w:ascii="Times New Roman" w:eastAsia="Calibri" w:hAnsi="Times New Roman" w:cs="Times New Roman"/>
          <w:sz w:val="28"/>
          <w:szCs w:val="28"/>
        </w:rPr>
        <w:t xml:space="preserve"> по факту не предоставления обязательных экземпляров аудиовизуальной продукции ст. </w:t>
      </w:r>
      <w:r w:rsidRPr="00641542">
        <w:rPr>
          <w:rFonts w:ascii="Times New Roman" w:eastAsia="Calibri" w:hAnsi="Times New Roman" w:cs="Times New Roman"/>
          <w:b/>
          <w:sz w:val="28"/>
          <w:szCs w:val="28"/>
        </w:rPr>
        <w:t>12</w:t>
      </w:r>
      <w:r w:rsidRPr="00641542">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4 протокола об административном правонарушении по ст. 13.23 КоАП);</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- 4 нарушени</w:t>
      </w:r>
      <w:r w:rsidR="004E3517" w:rsidRPr="00641542">
        <w:rPr>
          <w:rFonts w:ascii="Times New Roman" w:eastAsia="Calibri" w:hAnsi="Times New Roman" w:cs="Times New Roman"/>
          <w:sz w:val="28"/>
          <w:szCs w:val="28"/>
        </w:rPr>
        <w:t>я</w:t>
      </w:r>
      <w:r w:rsidRPr="00641542">
        <w:rPr>
          <w:rFonts w:ascii="Times New Roman" w:eastAsia="Calibri" w:hAnsi="Times New Roman" w:cs="Times New Roman"/>
          <w:sz w:val="28"/>
          <w:szCs w:val="28"/>
        </w:rPr>
        <w:t xml:space="preserve"> по ст. </w:t>
      </w:r>
      <w:r w:rsidRPr="00641542">
        <w:rPr>
          <w:rFonts w:ascii="Times New Roman" w:eastAsia="Calibri" w:hAnsi="Times New Roman" w:cs="Times New Roman"/>
          <w:b/>
          <w:sz w:val="28"/>
          <w:szCs w:val="28"/>
        </w:rPr>
        <w:t>27</w:t>
      </w:r>
      <w:r w:rsidRPr="00641542">
        <w:rPr>
          <w:rFonts w:ascii="Times New Roman" w:eastAsia="Calibri" w:hAnsi="Times New Roman" w:cs="Times New Roman"/>
          <w:sz w:val="28"/>
          <w:szCs w:val="28"/>
        </w:rPr>
        <w:t xml:space="preserve"> (выходные данные)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3 протокола об административном правонарушении по ст.13.22.</w:t>
      </w:r>
      <w:proofErr w:type="gramEnd"/>
      <w:r w:rsidRPr="00641542">
        <w:rPr>
          <w:rFonts w:ascii="Times New Roman" w:eastAsia="Calibri" w:hAnsi="Times New Roman" w:cs="Times New Roman"/>
          <w:sz w:val="28"/>
          <w:szCs w:val="28"/>
        </w:rPr>
        <w:t xml:space="preserve"> </w:t>
      </w:r>
      <w:proofErr w:type="gramStart"/>
      <w:r w:rsidRPr="00641542">
        <w:rPr>
          <w:rFonts w:ascii="Times New Roman" w:eastAsia="Calibri" w:hAnsi="Times New Roman" w:cs="Times New Roman"/>
          <w:sz w:val="28"/>
          <w:szCs w:val="28"/>
        </w:rPr>
        <w:t xml:space="preserve">КоАП РФ); </w:t>
      </w:r>
      <w:proofErr w:type="gramEnd"/>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w:t>
      </w:r>
      <w:proofErr w:type="gramStart"/>
      <w:r w:rsidRPr="00641542">
        <w:rPr>
          <w:rFonts w:ascii="Times New Roman" w:eastAsia="Calibri" w:hAnsi="Times New Roman" w:cs="Times New Roman"/>
          <w:sz w:val="28"/>
          <w:szCs w:val="28"/>
        </w:rPr>
        <w:t>- 7 нарушений лицензионных требований, согласно ст.31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8 протоколов об административном правонарушении по ст.14.1 ч.3.</w:t>
      </w:r>
      <w:proofErr w:type="gramEnd"/>
      <w:r w:rsidRPr="00641542">
        <w:rPr>
          <w:rFonts w:ascii="Times New Roman" w:eastAsia="Calibri" w:hAnsi="Times New Roman" w:cs="Times New Roman"/>
          <w:sz w:val="28"/>
          <w:szCs w:val="28"/>
        </w:rPr>
        <w:t xml:space="preserve"> </w:t>
      </w:r>
      <w:proofErr w:type="gramStart"/>
      <w:r w:rsidRPr="00641542">
        <w:rPr>
          <w:rFonts w:ascii="Times New Roman" w:eastAsia="Calibri" w:hAnsi="Times New Roman" w:cs="Times New Roman"/>
          <w:sz w:val="28"/>
          <w:szCs w:val="28"/>
        </w:rPr>
        <w:t xml:space="preserve">КоАП РФ). </w:t>
      </w:r>
      <w:proofErr w:type="gramEnd"/>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отношении нарушения, выявленного в ходе внепланового систематического наблюдения в рамках </w:t>
      </w:r>
      <w:proofErr w:type="spellStart"/>
      <w:r w:rsidRPr="00641542">
        <w:rPr>
          <w:rFonts w:ascii="Times New Roman" w:eastAsia="Calibri" w:hAnsi="Times New Roman" w:cs="Times New Roman"/>
          <w:sz w:val="28"/>
          <w:szCs w:val="28"/>
        </w:rPr>
        <w:t>многотерриториального</w:t>
      </w:r>
      <w:proofErr w:type="spellEnd"/>
      <w:r w:rsidRPr="00641542">
        <w:rPr>
          <w:rFonts w:ascii="Times New Roman" w:eastAsia="Calibri" w:hAnsi="Times New Roman" w:cs="Times New Roman"/>
          <w:sz w:val="28"/>
          <w:szCs w:val="28"/>
        </w:rPr>
        <w:t xml:space="preserve"> систематического наблюдения, направлено информационное письмо с указанием факта нарушения в </w:t>
      </w:r>
      <w:r w:rsidR="004E3517" w:rsidRPr="00641542">
        <w:rPr>
          <w:rFonts w:ascii="Times New Roman" w:eastAsia="Calibri" w:hAnsi="Times New Roman" w:cs="Times New Roman"/>
          <w:sz w:val="28"/>
          <w:szCs w:val="28"/>
        </w:rPr>
        <w:t>г</w:t>
      </w:r>
      <w:r w:rsidRPr="00641542">
        <w:rPr>
          <w:rFonts w:ascii="Times New Roman" w:eastAsia="Calibri" w:hAnsi="Times New Roman" w:cs="Times New Roman"/>
          <w:sz w:val="28"/>
          <w:szCs w:val="28"/>
        </w:rPr>
        <w:t>оловное Управление.</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в отношении вещателей за 9 месяцев 2015 года</w:t>
      </w:r>
      <w:r w:rsidRPr="00641542">
        <w:rPr>
          <w:rFonts w:ascii="Times New Roman" w:eastAsia="Calibri" w:hAnsi="Times New Roman" w:cs="Times New Roman"/>
          <w:sz w:val="28"/>
          <w:szCs w:val="28"/>
        </w:rPr>
        <w:t>, выявлено:</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- 7 нарушений по факту не предоставления обязательных экземпляров аудиовизуальной продукции ст. </w:t>
      </w:r>
      <w:r w:rsidRPr="00641542">
        <w:rPr>
          <w:rFonts w:ascii="Times New Roman" w:eastAsia="Calibri" w:hAnsi="Times New Roman" w:cs="Times New Roman"/>
          <w:b/>
          <w:sz w:val="28"/>
          <w:szCs w:val="28"/>
        </w:rPr>
        <w:t>12</w:t>
      </w:r>
      <w:r w:rsidRPr="00641542">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10 протоколов об административном правонарушении по ст.13.23 КоАП);</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 xml:space="preserve">- 5 нарушений по ст. </w:t>
      </w:r>
      <w:r w:rsidRPr="00641542">
        <w:rPr>
          <w:rFonts w:ascii="Times New Roman" w:eastAsia="Calibri" w:hAnsi="Times New Roman" w:cs="Times New Roman"/>
          <w:b/>
          <w:sz w:val="28"/>
          <w:szCs w:val="28"/>
        </w:rPr>
        <w:t>27</w:t>
      </w:r>
      <w:r w:rsidRPr="00641542">
        <w:rPr>
          <w:rFonts w:ascii="Times New Roman" w:eastAsia="Calibri" w:hAnsi="Times New Roman" w:cs="Times New Roman"/>
          <w:sz w:val="28"/>
          <w:szCs w:val="28"/>
        </w:rPr>
        <w:t xml:space="preserve"> (выходные данные)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4 протокола об административном правонарушении по ст.13.22.</w:t>
      </w:r>
      <w:proofErr w:type="gramEnd"/>
      <w:r w:rsidRPr="00641542">
        <w:rPr>
          <w:rFonts w:ascii="Times New Roman" w:eastAsia="Calibri" w:hAnsi="Times New Roman" w:cs="Times New Roman"/>
          <w:sz w:val="28"/>
          <w:szCs w:val="28"/>
        </w:rPr>
        <w:t xml:space="preserve"> </w:t>
      </w:r>
      <w:proofErr w:type="gramStart"/>
      <w:r w:rsidRPr="00641542">
        <w:rPr>
          <w:rFonts w:ascii="Times New Roman" w:eastAsia="Calibri" w:hAnsi="Times New Roman" w:cs="Times New Roman"/>
          <w:sz w:val="28"/>
          <w:szCs w:val="28"/>
        </w:rPr>
        <w:t xml:space="preserve">КоАП РФ); </w:t>
      </w:r>
      <w:proofErr w:type="gramEnd"/>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- 14 нарушений лицензионных требований, в соответствии со ст.31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16 протоколов об административном правонарушении по ст.14.1 ч.3.</w:t>
      </w:r>
      <w:proofErr w:type="gramEnd"/>
      <w:r w:rsidRPr="00641542">
        <w:rPr>
          <w:rFonts w:ascii="Times New Roman" w:eastAsia="Calibri" w:hAnsi="Times New Roman" w:cs="Times New Roman"/>
          <w:sz w:val="28"/>
          <w:szCs w:val="28"/>
        </w:rPr>
        <w:t xml:space="preserve"> </w:t>
      </w:r>
      <w:proofErr w:type="gramStart"/>
      <w:r w:rsidRPr="00641542">
        <w:rPr>
          <w:rFonts w:ascii="Times New Roman" w:eastAsia="Calibri" w:hAnsi="Times New Roman" w:cs="Times New Roman"/>
          <w:sz w:val="28"/>
          <w:szCs w:val="28"/>
        </w:rPr>
        <w:t>КоАП РФ).</w:t>
      </w:r>
      <w:proofErr w:type="gramEnd"/>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lastRenderedPageBreak/>
        <w:t xml:space="preserve">В отношении нарушений, выявленных в ходе внеплановых систематических наблюдений, в рамках многотерриториальных систематических наблюдений, направлены информационные письма с указанием фактов нарушений в </w:t>
      </w:r>
      <w:r w:rsidR="004E3517" w:rsidRPr="00641542">
        <w:rPr>
          <w:rFonts w:ascii="Times New Roman" w:eastAsia="Calibri" w:hAnsi="Times New Roman" w:cs="Times New Roman"/>
          <w:sz w:val="28"/>
          <w:szCs w:val="28"/>
        </w:rPr>
        <w:t>г</w:t>
      </w:r>
      <w:r w:rsidRPr="00641542">
        <w:rPr>
          <w:rFonts w:ascii="Times New Roman" w:eastAsia="Calibri" w:hAnsi="Times New Roman" w:cs="Times New Roman"/>
          <w:sz w:val="28"/>
          <w:szCs w:val="28"/>
        </w:rPr>
        <w:t>оловные Управления.</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в отношении печатных СМИ в 3 квартале 2015 года</w:t>
      </w:r>
      <w:r w:rsidRPr="00641542">
        <w:rPr>
          <w:rFonts w:ascii="Times New Roman" w:eastAsia="Calibri" w:hAnsi="Times New Roman" w:cs="Times New Roman"/>
          <w:sz w:val="28"/>
          <w:szCs w:val="28"/>
        </w:rPr>
        <w:t>, выявлено:</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- 21 нарушение по ст. </w:t>
      </w:r>
      <w:r w:rsidRPr="00641542">
        <w:rPr>
          <w:rFonts w:ascii="Times New Roman" w:eastAsia="Calibri" w:hAnsi="Times New Roman" w:cs="Times New Roman"/>
          <w:b/>
          <w:sz w:val="28"/>
          <w:szCs w:val="28"/>
        </w:rPr>
        <w:t>27</w:t>
      </w:r>
      <w:r w:rsidRPr="00641542">
        <w:rPr>
          <w:rFonts w:ascii="Times New Roman" w:eastAsia="Calibri" w:hAnsi="Times New Roman" w:cs="Times New Roman"/>
          <w:sz w:val="28"/>
          <w:szCs w:val="28"/>
        </w:rPr>
        <w:t xml:space="preserve"> (выходные данные)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7 протоколов об административном правонарушении по ст.13.22. КоАП РФ, по 6 случаям правонарушения истек срок давности; </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- 7 нарушений по ст. </w:t>
      </w:r>
      <w:r w:rsidRPr="00641542">
        <w:rPr>
          <w:rFonts w:ascii="Times New Roman" w:eastAsia="Calibri" w:hAnsi="Times New Roman" w:cs="Times New Roman"/>
          <w:b/>
          <w:sz w:val="28"/>
          <w:szCs w:val="28"/>
        </w:rPr>
        <w:t>7</w:t>
      </w:r>
      <w:r w:rsidRPr="00641542">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 77 – ФЗ «Об обязательном экземпляре документов», составлено 8 протоколов об административном правонарушении по ст.13.23 КоАП РФ;</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 нарушение по ч.4 ст.12 Федерального закона от 29.12.2010 № 436 «О защите детей от информации, причиняющей вред их здоровью и развитию», составлен 1 протокол по ч.2 ст.13.21 КоАП РФ;</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- 15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20 нарушений по ст. 11 (не уведомление при изменении местонахождения редакции, периодичности выпуска и максимального объема средства массовой информации)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 3 квартале 2015 года направлено 14</w:t>
      </w:r>
      <w:r w:rsidRPr="00641542">
        <w:rPr>
          <w:rFonts w:ascii="Times New Roman" w:eastAsia="Calibri" w:hAnsi="Times New Roman" w:cs="Times New Roman"/>
          <w:sz w:val="40"/>
          <w:szCs w:val="40"/>
        </w:rPr>
        <w:t xml:space="preserve"> </w:t>
      </w:r>
      <w:r w:rsidRPr="00641542">
        <w:rPr>
          <w:rFonts w:ascii="Times New Roman" w:eastAsia="Calibri" w:hAnsi="Times New Roman" w:cs="Times New Roman"/>
          <w:sz w:val="28"/>
          <w:szCs w:val="28"/>
        </w:rPr>
        <w:t>писем в адрес учредителей и редакций СМИ, не выходящим в свет более года. Подготовлено и направлено 8</w:t>
      </w:r>
      <w:r w:rsidRPr="00641542">
        <w:rPr>
          <w:rFonts w:ascii="Times New Roman" w:eastAsia="Calibri" w:hAnsi="Times New Roman" w:cs="Times New Roman"/>
          <w:sz w:val="40"/>
          <w:szCs w:val="40"/>
        </w:rPr>
        <w:t xml:space="preserve"> </w:t>
      </w:r>
      <w:r w:rsidRPr="00641542">
        <w:rPr>
          <w:rFonts w:ascii="Times New Roman" w:eastAsia="Calibri" w:hAnsi="Times New Roman" w:cs="Times New Roman"/>
          <w:sz w:val="28"/>
          <w:szCs w:val="28"/>
        </w:rPr>
        <w:t xml:space="preserve">исковых заявлений в суды, после получения информации от редакций и учредителей СМИ. Учредителям и редакциям средств массовой информации в третьем квартале 2015 </w:t>
      </w:r>
      <w:r w:rsidRPr="00641542">
        <w:rPr>
          <w:rFonts w:ascii="Times New Roman" w:eastAsia="Calibri" w:hAnsi="Times New Roman" w:cs="Times New Roman"/>
          <w:sz w:val="28"/>
          <w:szCs w:val="28"/>
        </w:rPr>
        <w:lastRenderedPageBreak/>
        <w:t>года направлено 20 уведомительных писем об устранении выявленных нарушений законодательства РФ в сфере массовых коммуникаций.</w:t>
      </w:r>
    </w:p>
    <w:p w:rsidR="000A4264" w:rsidRPr="00641542" w:rsidRDefault="000A4264" w:rsidP="000A4264">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 xml:space="preserve">в отношении печатных СМИ </w:t>
      </w:r>
      <w:r w:rsidRPr="00641542">
        <w:rPr>
          <w:rFonts w:ascii="Times New Roman" w:eastAsia="Calibri" w:hAnsi="Times New Roman" w:cs="Times New Roman"/>
          <w:sz w:val="28"/>
          <w:szCs w:val="28"/>
        </w:rPr>
        <w:t>за 9 месяцев 2015 года, выявлено:</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- 46 нарушений по ст. </w:t>
      </w:r>
      <w:r w:rsidRPr="00641542">
        <w:rPr>
          <w:rFonts w:ascii="Times New Roman" w:eastAsia="Calibri" w:hAnsi="Times New Roman" w:cs="Times New Roman"/>
          <w:b/>
          <w:sz w:val="28"/>
          <w:szCs w:val="28"/>
        </w:rPr>
        <w:t>27</w:t>
      </w:r>
      <w:r w:rsidRPr="00641542">
        <w:rPr>
          <w:rFonts w:ascii="Times New Roman" w:eastAsia="Calibri" w:hAnsi="Times New Roman" w:cs="Times New Roman"/>
          <w:sz w:val="28"/>
          <w:szCs w:val="28"/>
        </w:rPr>
        <w:t xml:space="preserve"> (выходные данные)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составлено 28 протоколов об административном правонарушении по ст.13.22. КоАП РФ, по 18 случаям правонарушения истек срок давности, по 3 случаям направлены уведомительные письма об устранении замечаний;</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- 37 нарушений по ст. </w:t>
      </w:r>
      <w:r w:rsidRPr="00641542">
        <w:rPr>
          <w:rFonts w:ascii="Times New Roman" w:eastAsia="Calibri" w:hAnsi="Times New Roman" w:cs="Times New Roman"/>
          <w:b/>
          <w:sz w:val="28"/>
          <w:szCs w:val="28"/>
        </w:rPr>
        <w:t>7</w:t>
      </w:r>
      <w:r w:rsidRPr="00641542">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 77 – ФЗ «Об обязательном экземпляре документов», составлено 27 протоколов об административном правонарушении по ст.13.23. КоАП РФ, по 16 истек срок давности;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5 нарушений по ч.4 ст.12 Федерального закона от 29.12.2010 № 436 «О защите детей от информации, причиняющей вред их здоровью и развитию», составлено 4 протокола по ч.2 ст.13.21 КоАП РФ;</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- 38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w:t>
      </w:r>
      <w:r w:rsidR="00EC5FB8" w:rsidRPr="00641542">
        <w:rPr>
          <w:rFonts w:ascii="Times New Roman" w:eastAsia="Calibri" w:hAnsi="Times New Roman" w:cs="Times New Roman"/>
          <w:sz w:val="28"/>
          <w:szCs w:val="28"/>
        </w:rPr>
        <w:t>;</w:t>
      </w:r>
    </w:p>
    <w:p w:rsidR="00EC5FB8" w:rsidRPr="00641542" w:rsidRDefault="00EC5FB8" w:rsidP="00EC5FB8">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20 нарушений по ст. 11 (не уведомление при изменении местонахождения редакции, периодичности выпуска и максимального объема средства массовой информации)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За 9 месяцев 2015 года</w:t>
      </w:r>
      <w:r w:rsidRPr="00641542">
        <w:rPr>
          <w:rFonts w:ascii="Times New Roman" w:eastAsia="Calibri" w:hAnsi="Times New Roman" w:cs="Times New Roman"/>
          <w:sz w:val="28"/>
          <w:szCs w:val="28"/>
        </w:rPr>
        <w:t xml:space="preserve"> направлено 66</w:t>
      </w:r>
      <w:r w:rsidRPr="00641542">
        <w:rPr>
          <w:rFonts w:ascii="Times New Roman" w:eastAsia="Calibri" w:hAnsi="Times New Roman" w:cs="Times New Roman"/>
          <w:sz w:val="40"/>
          <w:szCs w:val="40"/>
        </w:rPr>
        <w:t xml:space="preserve"> </w:t>
      </w:r>
      <w:r w:rsidRPr="00641542">
        <w:rPr>
          <w:rFonts w:ascii="Times New Roman" w:eastAsia="Calibri" w:hAnsi="Times New Roman" w:cs="Times New Roman"/>
          <w:sz w:val="28"/>
          <w:szCs w:val="28"/>
        </w:rPr>
        <w:t>писем учредителям и редакциям СМИ, не выходящим в свет более года. Подготовлено и направлено 42</w:t>
      </w:r>
      <w:r w:rsidRPr="00641542">
        <w:rPr>
          <w:rFonts w:ascii="Times New Roman" w:eastAsia="Calibri" w:hAnsi="Times New Roman" w:cs="Times New Roman"/>
          <w:sz w:val="40"/>
          <w:szCs w:val="40"/>
        </w:rPr>
        <w:t xml:space="preserve"> </w:t>
      </w:r>
      <w:r w:rsidRPr="00641542">
        <w:rPr>
          <w:rFonts w:ascii="Times New Roman" w:eastAsia="Calibri" w:hAnsi="Times New Roman" w:cs="Times New Roman"/>
          <w:sz w:val="28"/>
          <w:szCs w:val="28"/>
        </w:rPr>
        <w:t>исковых заявлений в суды, после получения информации от редакций и учредителей СМИ. Учредителям и редакциям средств массовой информации за 9 месяцев 2015 года направлено 55 уведомительных письма об устранении выявленных нарушений законодательства РФ в сфере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 xml:space="preserve">в отношении электронных СМИ в </w:t>
      </w:r>
      <w:r w:rsidR="004E3517" w:rsidRPr="00641542">
        <w:rPr>
          <w:rFonts w:ascii="Times New Roman" w:eastAsia="Calibri" w:hAnsi="Times New Roman" w:cs="Times New Roman"/>
          <w:b/>
          <w:sz w:val="28"/>
          <w:szCs w:val="28"/>
        </w:rPr>
        <w:t>3</w:t>
      </w:r>
      <w:r w:rsidRPr="00641542">
        <w:rPr>
          <w:rFonts w:ascii="Times New Roman" w:eastAsia="Calibri" w:hAnsi="Times New Roman" w:cs="Times New Roman"/>
          <w:b/>
          <w:sz w:val="28"/>
          <w:szCs w:val="28"/>
        </w:rPr>
        <w:t xml:space="preserve"> квартале 2015</w:t>
      </w:r>
      <w:r w:rsidRPr="00641542">
        <w:rPr>
          <w:rFonts w:ascii="Times New Roman" w:eastAsia="Calibri" w:hAnsi="Times New Roman" w:cs="Times New Roman"/>
          <w:sz w:val="28"/>
          <w:szCs w:val="28"/>
        </w:rPr>
        <w:t xml:space="preserve"> года выявлено:</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- 9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Учредителям и редакциям средств массовой информации в третьем квартале направлено 9 уведомительных писем о подтверждении выхода в свет и об устранении выявленных нарушений законодательства РФ в сфере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 нарушение по ч.4 ст.12 Федерального закона от 29.12.2010 № 436 «О защите детей от информации, причиняющей вред их здоровью и развитию», составлен 1 протокол по ч.2 ст. 13.21 КоАП РФ;</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ходе проведения мероприятий по систематическому наблюдению </w:t>
      </w:r>
      <w:r w:rsidRPr="00641542">
        <w:rPr>
          <w:rFonts w:ascii="Times New Roman" w:eastAsia="Calibri" w:hAnsi="Times New Roman" w:cs="Times New Roman"/>
          <w:b/>
          <w:sz w:val="28"/>
          <w:szCs w:val="28"/>
        </w:rPr>
        <w:t>в отношении электронных СМИ за 9 месяцев</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2015 года</w:t>
      </w:r>
      <w:r w:rsidRPr="00641542">
        <w:rPr>
          <w:rFonts w:ascii="Times New Roman" w:eastAsia="Calibri" w:hAnsi="Times New Roman" w:cs="Times New Roman"/>
          <w:sz w:val="28"/>
          <w:szCs w:val="28"/>
        </w:rPr>
        <w:t xml:space="preserve"> выявлено:</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- 2 нарушения  по ст. </w:t>
      </w:r>
      <w:r w:rsidRPr="00641542">
        <w:rPr>
          <w:rFonts w:ascii="Times New Roman" w:eastAsia="Calibri" w:hAnsi="Times New Roman" w:cs="Times New Roman"/>
          <w:b/>
          <w:sz w:val="28"/>
          <w:szCs w:val="28"/>
        </w:rPr>
        <w:t>27</w:t>
      </w:r>
      <w:r w:rsidRPr="00641542">
        <w:rPr>
          <w:rFonts w:ascii="Times New Roman" w:eastAsia="Calibri" w:hAnsi="Times New Roman" w:cs="Times New Roman"/>
          <w:sz w:val="28"/>
          <w:szCs w:val="28"/>
        </w:rPr>
        <w:t xml:space="preserve"> (выходные данные)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- 2 нарушения по ч.4 ст.12 Федерального закона от 29.12.2010 №436 «О защите детей от информации, причиняющей вред их здоровью и развитию»;</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- 16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641542">
        <w:rPr>
          <w:rFonts w:ascii="Times New Roman" w:eastAsia="Calibri" w:hAnsi="Times New Roman" w:cs="Times New Roman"/>
          <w:sz w:val="28"/>
          <w:szCs w:val="28"/>
          <w:lang w:val="en-US"/>
        </w:rPr>
        <w:t>I</w:t>
      </w:r>
      <w:r w:rsidRPr="00641542">
        <w:rPr>
          <w:rFonts w:ascii="Times New Roman" w:eastAsia="Calibri" w:hAnsi="Times New Roman" w:cs="Times New Roman"/>
          <w:sz w:val="28"/>
          <w:szCs w:val="28"/>
        </w:rPr>
        <w:t xml:space="preserve"> «О средствах массовой информации».  Учредителям и редакциям средств массовой информации за </w:t>
      </w:r>
      <w:r w:rsidR="004E3517" w:rsidRPr="00641542">
        <w:rPr>
          <w:rFonts w:ascii="Times New Roman" w:eastAsia="Calibri" w:hAnsi="Times New Roman" w:cs="Times New Roman"/>
          <w:sz w:val="28"/>
          <w:szCs w:val="28"/>
        </w:rPr>
        <w:t>9</w:t>
      </w:r>
      <w:r w:rsidRPr="00641542">
        <w:rPr>
          <w:rFonts w:ascii="Times New Roman" w:eastAsia="Calibri" w:hAnsi="Times New Roman" w:cs="Times New Roman"/>
          <w:sz w:val="28"/>
          <w:szCs w:val="28"/>
        </w:rPr>
        <w:t xml:space="preserve"> месяцев 2015 года направлено 16 уведомительных писем о подтверждении выхода в свет и об устранении выявленных нарушений законодательства РФ в сфере массовой информации.</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За 3 квартал 2015 года</w:t>
      </w:r>
      <w:r w:rsidRPr="00641542">
        <w:rPr>
          <w:rFonts w:ascii="Times New Roman" w:eastAsia="Calibri" w:hAnsi="Times New Roman" w:cs="Times New Roman"/>
          <w:b/>
          <w:sz w:val="28"/>
          <w:szCs w:val="28"/>
        </w:rPr>
        <w:t xml:space="preserve"> </w:t>
      </w:r>
      <w:r w:rsidRPr="00641542">
        <w:rPr>
          <w:rFonts w:ascii="Times New Roman" w:eastAsia="Calibri" w:hAnsi="Times New Roman" w:cs="Times New Roman"/>
          <w:sz w:val="28"/>
          <w:szCs w:val="28"/>
        </w:rPr>
        <w:t xml:space="preserve">проведен </w:t>
      </w:r>
      <w:r w:rsidRPr="00641542">
        <w:rPr>
          <w:rFonts w:ascii="Times New Roman" w:eastAsia="Calibri" w:hAnsi="Times New Roman" w:cs="Times New Roman"/>
          <w:b/>
          <w:sz w:val="28"/>
          <w:szCs w:val="28"/>
          <w:u w:val="single"/>
        </w:rPr>
        <w:t>плановый мониторинг</w:t>
      </w:r>
      <w:r w:rsidRPr="00641542">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w:t>
      </w:r>
      <w:r w:rsidRPr="00641542">
        <w:rPr>
          <w:rFonts w:ascii="Times New Roman" w:eastAsia="Calibri" w:hAnsi="Times New Roman" w:cs="Times New Roman"/>
          <w:sz w:val="28"/>
          <w:szCs w:val="28"/>
        </w:rPr>
        <w:lastRenderedPageBreak/>
        <w:t>информацией об общественном объединении или иной организации, с признаками иной запрещенной информации - 857 выпусков.</w:t>
      </w:r>
      <w:proofErr w:type="gramEnd"/>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ходе мониторинга печатных средств массовой информации и СМИ, распространяющихся в сети Интернет, в </w:t>
      </w:r>
      <w:r w:rsidR="004E3517" w:rsidRPr="00641542">
        <w:rPr>
          <w:rFonts w:ascii="Times New Roman" w:eastAsia="Calibri" w:hAnsi="Times New Roman" w:cs="Times New Roman"/>
          <w:sz w:val="28"/>
          <w:szCs w:val="28"/>
        </w:rPr>
        <w:t>3</w:t>
      </w:r>
      <w:r w:rsidRPr="00641542">
        <w:rPr>
          <w:rFonts w:ascii="Times New Roman" w:eastAsia="Calibri" w:hAnsi="Times New Roman" w:cs="Times New Roman"/>
          <w:sz w:val="28"/>
          <w:szCs w:val="28"/>
        </w:rPr>
        <w:t xml:space="preserve"> квартале 2015 года направлено 5 обращений по факту злоупотребления свободой слова в комментариях к статьям, размещенным в сети Интернет, на сайтах, зарегистрированных как СМИ, редакции которых находятся на территории Волгоградской области. Все комментарии были удалены немедленно после обращения Управления.</w:t>
      </w:r>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За 9 месяцев 2015 года</w:t>
      </w:r>
      <w:r w:rsidRPr="00641542">
        <w:rPr>
          <w:rFonts w:ascii="Times New Roman" w:eastAsia="Calibri" w:hAnsi="Times New Roman" w:cs="Times New Roman"/>
          <w:b/>
          <w:sz w:val="28"/>
          <w:szCs w:val="28"/>
        </w:rPr>
        <w:t xml:space="preserve"> </w:t>
      </w:r>
      <w:r w:rsidRPr="00641542">
        <w:rPr>
          <w:rFonts w:ascii="Times New Roman" w:eastAsia="Calibri" w:hAnsi="Times New Roman" w:cs="Times New Roman"/>
          <w:sz w:val="28"/>
          <w:szCs w:val="28"/>
        </w:rPr>
        <w:t xml:space="preserve">проведен </w:t>
      </w:r>
      <w:r w:rsidRPr="00641542">
        <w:rPr>
          <w:rFonts w:ascii="Times New Roman" w:eastAsia="Calibri" w:hAnsi="Times New Roman" w:cs="Times New Roman"/>
          <w:b/>
          <w:sz w:val="28"/>
          <w:szCs w:val="28"/>
          <w:u w:val="single"/>
        </w:rPr>
        <w:t>плановый мониторинг</w:t>
      </w:r>
      <w:r w:rsidRPr="00641542">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- 2488 выпуск.</w:t>
      </w:r>
      <w:proofErr w:type="gramEnd"/>
    </w:p>
    <w:p w:rsidR="000A4264" w:rsidRPr="00641542" w:rsidRDefault="000A4264" w:rsidP="000A4264">
      <w:pPr>
        <w:spacing w:after="0" w:line="360" w:lineRule="auto"/>
        <w:ind w:firstLine="54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за 9 месяцев 2015 направлено 11 обращений по фактам злоупотребления свободой слова в комментариях к статьям, размещенным в сети Интернет, на сайтах, зарегистрированных как СМИ, редакции которых находятся на территории Волгоградской области. Все комментарии были удалены немедленно после обращения управления.</w:t>
      </w:r>
    </w:p>
    <w:p w:rsidR="000A4264" w:rsidRPr="00641542" w:rsidRDefault="000A4264" w:rsidP="000A4264">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За 3 квартал 2015 года </w:t>
      </w:r>
      <w:r w:rsidRPr="00641542">
        <w:rPr>
          <w:rFonts w:ascii="Times New Roman" w:eastAsia="Calibri" w:hAnsi="Times New Roman" w:cs="Times New Roman"/>
          <w:b/>
          <w:sz w:val="28"/>
          <w:szCs w:val="28"/>
        </w:rPr>
        <w:t>аннулировано 34 свидетельств</w:t>
      </w:r>
      <w:r w:rsidR="004E3517" w:rsidRPr="00641542">
        <w:rPr>
          <w:rFonts w:ascii="Times New Roman" w:eastAsia="Calibri" w:hAnsi="Times New Roman" w:cs="Times New Roman"/>
          <w:b/>
          <w:sz w:val="28"/>
          <w:szCs w:val="28"/>
        </w:rPr>
        <w:t>а</w:t>
      </w:r>
      <w:r w:rsidRPr="00641542">
        <w:rPr>
          <w:rFonts w:ascii="Times New Roman" w:eastAsia="Calibri" w:hAnsi="Times New Roman" w:cs="Times New Roman"/>
          <w:b/>
          <w:sz w:val="28"/>
          <w:szCs w:val="28"/>
        </w:rPr>
        <w:t xml:space="preserve"> о регистрации СМИ</w:t>
      </w:r>
      <w:r w:rsidRPr="00641542">
        <w:rPr>
          <w:rFonts w:ascii="Times New Roman" w:eastAsia="Calibri" w:hAnsi="Times New Roman" w:cs="Times New Roman"/>
          <w:sz w:val="28"/>
          <w:szCs w:val="28"/>
        </w:rPr>
        <w:t>:</w:t>
      </w:r>
    </w:p>
    <w:p w:rsidR="000A4264" w:rsidRPr="00641542" w:rsidRDefault="000A4264" w:rsidP="000A4264">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ab/>
        <w:t>- 15 по решению учредителя;</w:t>
      </w:r>
    </w:p>
    <w:p w:rsidR="000A4264" w:rsidRPr="00641542" w:rsidRDefault="000A4264" w:rsidP="000A4264">
      <w:pPr>
        <w:spacing w:after="0" w:line="360" w:lineRule="auto"/>
        <w:ind w:left="696"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- 19 по решению суда.</w:t>
      </w:r>
    </w:p>
    <w:p w:rsidR="000A4264" w:rsidRPr="00641542" w:rsidRDefault="000A4264" w:rsidP="000A4264">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За 9 месяцев 2015 года </w:t>
      </w:r>
      <w:r w:rsidRPr="00641542">
        <w:rPr>
          <w:rFonts w:ascii="Times New Roman" w:eastAsia="Calibri" w:hAnsi="Times New Roman" w:cs="Times New Roman"/>
          <w:b/>
          <w:sz w:val="28"/>
          <w:szCs w:val="28"/>
        </w:rPr>
        <w:t>аннулировано 79 свидетельств о регистрации СМИ</w:t>
      </w:r>
      <w:r w:rsidRPr="00641542">
        <w:rPr>
          <w:rFonts w:ascii="Times New Roman" w:eastAsia="Calibri" w:hAnsi="Times New Roman" w:cs="Times New Roman"/>
          <w:sz w:val="28"/>
          <w:szCs w:val="28"/>
        </w:rPr>
        <w:t>:</w:t>
      </w:r>
    </w:p>
    <w:p w:rsidR="000A4264" w:rsidRPr="00641542" w:rsidRDefault="000A4264" w:rsidP="000A4264">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ab/>
        <w:t>- 53 по решению учредителя;</w:t>
      </w:r>
    </w:p>
    <w:p w:rsidR="000A4264" w:rsidRPr="00641542" w:rsidRDefault="000A4264" w:rsidP="000A4264">
      <w:pPr>
        <w:spacing w:after="0" w:line="360" w:lineRule="auto"/>
        <w:ind w:left="696"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- 26 по решению суда.</w:t>
      </w:r>
    </w:p>
    <w:p w:rsidR="004C5726" w:rsidRPr="00641542" w:rsidRDefault="004C5726" w:rsidP="004C5726">
      <w:pPr>
        <w:spacing w:after="0" w:line="360" w:lineRule="auto"/>
        <w:ind w:firstLine="709"/>
        <w:jc w:val="both"/>
        <w:rPr>
          <w:rFonts w:ascii="Times New Roman" w:hAnsi="Times New Roman" w:cs="Times New Roman"/>
          <w:b/>
          <w:sz w:val="28"/>
          <w:szCs w:val="28"/>
        </w:rPr>
      </w:pPr>
    </w:p>
    <w:p w:rsidR="004C5726" w:rsidRPr="00641542" w:rsidRDefault="004C5726" w:rsidP="004C5726">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lastRenderedPageBreak/>
        <w:t>Разрешительная и регистрационная деятельность:</w:t>
      </w:r>
    </w:p>
    <w:p w:rsidR="004C5726" w:rsidRPr="00641542" w:rsidRDefault="004C5726" w:rsidP="004C5726">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641542" w:rsidRDefault="004C5726" w:rsidP="004C5726">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не ведется</w:t>
      </w:r>
    </w:p>
    <w:p w:rsidR="004C5726" w:rsidRPr="00641542" w:rsidRDefault="004C5726" w:rsidP="004C5726">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641542" w:rsidRDefault="004C5726" w:rsidP="004C5726">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Полномочие выполняют –  6 единиц (с учетом вакантных должностей)</w:t>
      </w:r>
    </w:p>
    <w:p w:rsidR="004C5726" w:rsidRPr="00641542"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B66A45" w:rsidRPr="00641542" w:rsidTr="001C39E1">
        <w:tc>
          <w:tcPr>
            <w:tcW w:w="729" w:type="pct"/>
          </w:tcPr>
          <w:p w:rsidR="00B66A45" w:rsidRPr="00641542" w:rsidRDefault="00B66A45" w:rsidP="004C5726">
            <w:pPr>
              <w:spacing w:after="0" w:line="240" w:lineRule="auto"/>
              <w:rPr>
                <w:rFonts w:ascii="Times New Roman" w:eastAsia="Calibri" w:hAnsi="Times New Roman" w:cs="Times New Roman"/>
                <w:sz w:val="20"/>
                <w:szCs w:val="20"/>
              </w:rPr>
            </w:pPr>
          </w:p>
        </w:tc>
        <w:tc>
          <w:tcPr>
            <w:tcW w:w="44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13"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94"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44"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54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43"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4E3517" w:rsidRPr="00641542" w:rsidTr="001C39E1">
        <w:tc>
          <w:tcPr>
            <w:tcW w:w="729" w:type="pct"/>
          </w:tcPr>
          <w:p w:rsidR="004E3517" w:rsidRPr="00641542" w:rsidRDefault="004E3517" w:rsidP="004C5726">
            <w:pPr>
              <w:spacing w:after="0" w:line="240" w:lineRule="auto"/>
              <w:rPr>
                <w:rFonts w:ascii="Times New Roman" w:eastAsia="Calibri" w:hAnsi="Times New Roman" w:cs="Times New Roman"/>
                <w:sz w:val="20"/>
                <w:szCs w:val="20"/>
              </w:rPr>
            </w:pPr>
            <w:r w:rsidRPr="00641542">
              <w:rPr>
                <w:rFonts w:ascii="Times New Roman" w:eastAsia="Calibri" w:hAnsi="Times New Roman" w:cs="Times New Roman"/>
                <w:sz w:val="20"/>
                <w:szCs w:val="20"/>
              </w:rPr>
              <w:t>Количество поступивших заявок</w:t>
            </w:r>
          </w:p>
        </w:tc>
        <w:tc>
          <w:tcPr>
            <w:tcW w:w="44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w:t>
            </w:r>
          </w:p>
        </w:tc>
        <w:tc>
          <w:tcPr>
            <w:tcW w:w="513"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2/3</w:t>
            </w:r>
          </w:p>
        </w:tc>
        <w:tc>
          <w:tcPr>
            <w:tcW w:w="594"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4/7</w:t>
            </w:r>
          </w:p>
        </w:tc>
        <w:tc>
          <w:tcPr>
            <w:tcW w:w="544"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rPr>
              <w:t>5</w:t>
            </w:r>
            <w:r w:rsidRPr="00641542">
              <w:rPr>
                <w:rFonts w:ascii="Times New Roman" w:eastAsia="Calibri" w:hAnsi="Times New Roman" w:cs="Times New Roman"/>
                <w:b/>
                <w:sz w:val="20"/>
                <w:szCs w:val="20"/>
                <w:lang w:val="en-US"/>
              </w:rPr>
              <w:t>/</w:t>
            </w:r>
            <w:r w:rsidRPr="00641542">
              <w:rPr>
                <w:rFonts w:ascii="Times New Roman" w:eastAsia="Calibri" w:hAnsi="Times New Roman" w:cs="Times New Roman"/>
                <w:b/>
                <w:sz w:val="20"/>
                <w:szCs w:val="20"/>
              </w:rPr>
              <w:t>12</w:t>
            </w:r>
          </w:p>
        </w:tc>
        <w:tc>
          <w:tcPr>
            <w:tcW w:w="543"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4C5726">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rPr>
            </w:pPr>
          </w:p>
        </w:tc>
      </w:tr>
      <w:tr w:rsidR="004E3517" w:rsidRPr="00641542" w:rsidTr="001C39E1">
        <w:tc>
          <w:tcPr>
            <w:tcW w:w="729" w:type="pct"/>
          </w:tcPr>
          <w:p w:rsidR="004E3517" w:rsidRPr="00641542" w:rsidRDefault="004E3517" w:rsidP="004C5726">
            <w:pPr>
              <w:spacing w:after="0" w:line="240" w:lineRule="auto"/>
              <w:rPr>
                <w:rFonts w:ascii="Times New Roman" w:eastAsia="Calibri" w:hAnsi="Times New Roman" w:cs="Times New Roman"/>
                <w:sz w:val="20"/>
                <w:szCs w:val="20"/>
              </w:rPr>
            </w:pPr>
            <w:r w:rsidRPr="00641542">
              <w:rPr>
                <w:rFonts w:ascii="Times New Roman" w:eastAsia="Calibri" w:hAnsi="Times New Roman" w:cs="Times New Roman"/>
                <w:sz w:val="20"/>
                <w:szCs w:val="20"/>
              </w:rPr>
              <w:t xml:space="preserve">Количество </w:t>
            </w:r>
            <w:proofErr w:type="gramStart"/>
            <w:r w:rsidRPr="00641542">
              <w:rPr>
                <w:rFonts w:ascii="Times New Roman" w:eastAsia="Calibri" w:hAnsi="Times New Roman" w:cs="Times New Roman"/>
                <w:sz w:val="20"/>
                <w:szCs w:val="20"/>
              </w:rPr>
              <w:t>внесенных</w:t>
            </w:r>
            <w:proofErr w:type="gramEnd"/>
            <w:r w:rsidRPr="00641542">
              <w:rPr>
                <w:rFonts w:ascii="Times New Roman" w:eastAsia="Calibri" w:hAnsi="Times New Roman" w:cs="Times New Roman"/>
                <w:sz w:val="20"/>
                <w:szCs w:val="20"/>
              </w:rPr>
              <w:t xml:space="preserve"> в Реестр</w:t>
            </w:r>
          </w:p>
        </w:tc>
        <w:tc>
          <w:tcPr>
            <w:tcW w:w="44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13"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94"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2/2</w:t>
            </w:r>
          </w:p>
        </w:tc>
        <w:tc>
          <w:tcPr>
            <w:tcW w:w="544"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lang w:val="en-US"/>
              </w:rPr>
              <w:t>4/</w:t>
            </w:r>
            <w:r w:rsidRPr="00641542">
              <w:rPr>
                <w:rFonts w:ascii="Times New Roman" w:eastAsia="Calibri" w:hAnsi="Times New Roman" w:cs="Times New Roman"/>
                <w:b/>
                <w:sz w:val="20"/>
                <w:szCs w:val="20"/>
              </w:rPr>
              <w:t>6</w:t>
            </w:r>
          </w:p>
        </w:tc>
        <w:tc>
          <w:tcPr>
            <w:tcW w:w="543"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4C5726">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9B7BB1">
            <w:pPr>
              <w:spacing w:after="0" w:line="240" w:lineRule="auto"/>
              <w:jc w:val="center"/>
              <w:rPr>
                <w:rFonts w:ascii="Times New Roman" w:eastAsia="Calibri" w:hAnsi="Times New Roman" w:cs="Times New Roman"/>
                <w:b/>
                <w:sz w:val="20"/>
                <w:szCs w:val="20"/>
              </w:rPr>
            </w:pPr>
          </w:p>
        </w:tc>
      </w:tr>
      <w:tr w:rsidR="004E3517" w:rsidRPr="00641542" w:rsidTr="001C39E1">
        <w:tc>
          <w:tcPr>
            <w:tcW w:w="729" w:type="pct"/>
          </w:tcPr>
          <w:p w:rsidR="004E3517" w:rsidRPr="00641542" w:rsidRDefault="004E3517" w:rsidP="004C5726">
            <w:pPr>
              <w:spacing w:after="0" w:line="240" w:lineRule="auto"/>
              <w:rPr>
                <w:rFonts w:ascii="Times New Roman" w:eastAsia="Calibri" w:hAnsi="Times New Roman" w:cs="Times New Roman"/>
                <w:sz w:val="20"/>
                <w:szCs w:val="20"/>
              </w:rPr>
            </w:pPr>
            <w:r w:rsidRPr="00641542">
              <w:rPr>
                <w:rFonts w:ascii="Times New Roman" w:eastAsia="Calibri" w:hAnsi="Times New Roman" w:cs="Times New Roman"/>
                <w:sz w:val="20"/>
                <w:szCs w:val="20"/>
              </w:rPr>
              <w:t>Количество отказов</w:t>
            </w:r>
          </w:p>
        </w:tc>
        <w:tc>
          <w:tcPr>
            <w:tcW w:w="44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13"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94"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1/1</w:t>
            </w:r>
          </w:p>
        </w:tc>
        <w:tc>
          <w:tcPr>
            <w:tcW w:w="544"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lang w:val="en-US"/>
              </w:rPr>
              <w:t>0/</w:t>
            </w:r>
            <w:r w:rsidRPr="00641542">
              <w:rPr>
                <w:rFonts w:ascii="Times New Roman" w:eastAsia="Calibri" w:hAnsi="Times New Roman" w:cs="Times New Roman"/>
                <w:b/>
                <w:sz w:val="20"/>
                <w:szCs w:val="20"/>
              </w:rPr>
              <w:t>1</w:t>
            </w:r>
          </w:p>
        </w:tc>
        <w:tc>
          <w:tcPr>
            <w:tcW w:w="543"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4C5726">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rPr>
            </w:pPr>
          </w:p>
        </w:tc>
      </w:tr>
      <w:tr w:rsidR="004E3517" w:rsidRPr="00641542" w:rsidTr="001C39E1">
        <w:tc>
          <w:tcPr>
            <w:tcW w:w="729" w:type="pct"/>
          </w:tcPr>
          <w:p w:rsidR="004E3517" w:rsidRPr="00641542" w:rsidRDefault="004E3517" w:rsidP="004C5726">
            <w:pPr>
              <w:spacing w:after="0" w:line="240" w:lineRule="auto"/>
              <w:rPr>
                <w:rFonts w:ascii="Times New Roman" w:eastAsia="Calibri" w:hAnsi="Times New Roman" w:cs="Times New Roman"/>
                <w:sz w:val="20"/>
                <w:szCs w:val="20"/>
              </w:rPr>
            </w:pPr>
            <w:r w:rsidRPr="00641542">
              <w:rPr>
                <w:rFonts w:ascii="Times New Roman" w:eastAsia="Calibri" w:hAnsi="Times New Roman" w:cs="Times New Roman"/>
                <w:sz w:val="20"/>
                <w:szCs w:val="20"/>
              </w:rPr>
              <w:t>Нарушения сроков рассмотрения</w:t>
            </w:r>
          </w:p>
        </w:tc>
        <w:tc>
          <w:tcPr>
            <w:tcW w:w="44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13"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94"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4C5726">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3"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lang w:val="en-US"/>
              </w:rPr>
            </w:pPr>
          </w:p>
        </w:tc>
      </w:tr>
    </w:tbl>
    <w:p w:rsidR="004C5726" w:rsidRPr="00641542" w:rsidRDefault="004C5726" w:rsidP="004C5726">
      <w:pPr>
        <w:spacing w:after="0"/>
        <w:ind w:firstLine="709"/>
        <w:rPr>
          <w:rFonts w:ascii="Times New Roman" w:eastAsia="Calibri" w:hAnsi="Times New Roman" w:cs="Times New Roman"/>
          <w:i/>
          <w:szCs w:val="26"/>
          <w:u w:val="single"/>
        </w:rPr>
      </w:pPr>
    </w:p>
    <w:p w:rsidR="004E3517" w:rsidRPr="00641542" w:rsidRDefault="004E3517" w:rsidP="004E3517">
      <w:pPr>
        <w:spacing w:after="0" w:line="360" w:lineRule="auto"/>
        <w:ind w:firstLine="567"/>
        <w:jc w:val="both"/>
        <w:rPr>
          <w:rFonts w:ascii="Times New Roman" w:eastAsia="Calibri" w:hAnsi="Times New Roman" w:cs="Times New Roman"/>
          <w:sz w:val="28"/>
          <w:szCs w:val="28"/>
        </w:rPr>
      </w:pPr>
      <w:proofErr w:type="gramStart"/>
      <w:r w:rsidRPr="00641542">
        <w:rPr>
          <w:rFonts w:ascii="Times New Roman" w:eastAsia="Calibri" w:hAnsi="Times New Roman" w:cs="Times New Roman"/>
          <w:sz w:val="28"/>
          <w:szCs w:val="28"/>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за 9 месяцев 2015 года заявок о внесении изменений и на выдачу выписки из Реестра плательщиков страховых взносов не поступало.</w:t>
      </w:r>
      <w:proofErr w:type="gramEnd"/>
    </w:p>
    <w:p w:rsidR="004E3517" w:rsidRPr="00641542" w:rsidRDefault="004E3517" w:rsidP="004E3517">
      <w:pPr>
        <w:spacing w:after="0" w:line="360" w:lineRule="auto"/>
        <w:ind w:firstLine="567"/>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641542">
        <w:rPr>
          <w:rFonts w:ascii="Times New Roman" w:eastAsia="Calibri" w:hAnsi="Times New Roman" w:cs="Times New Roman"/>
          <w:sz w:val="28"/>
          <w:szCs w:val="28"/>
        </w:rPr>
        <w:t xml:space="preserve">ск в </w:t>
      </w:r>
      <w:r w:rsidRPr="00641542">
        <w:rPr>
          <w:rFonts w:ascii="Times New Roman" w:eastAsia="Calibri" w:hAnsi="Times New Roman" w:cs="Times New Roman"/>
          <w:sz w:val="28"/>
          <w:szCs w:val="28"/>
        </w:rPr>
        <w:lastRenderedPageBreak/>
        <w:t>св</w:t>
      </w:r>
      <w:proofErr w:type="gramEnd"/>
      <w:r w:rsidRPr="00641542">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117 плательщиков.</w:t>
      </w:r>
    </w:p>
    <w:p w:rsidR="002D0F31" w:rsidRPr="00641542" w:rsidRDefault="002D0F31" w:rsidP="002D0F31">
      <w:pPr>
        <w:spacing w:after="0" w:line="360" w:lineRule="auto"/>
        <w:ind w:firstLine="567"/>
        <w:jc w:val="both"/>
        <w:rPr>
          <w:rFonts w:ascii="Times New Roman" w:eastAsia="Calibri" w:hAnsi="Times New Roman" w:cs="Times New Roman"/>
          <w:sz w:val="28"/>
          <w:szCs w:val="28"/>
        </w:rPr>
      </w:pPr>
    </w:p>
    <w:p w:rsidR="00565F42" w:rsidRPr="00641542" w:rsidRDefault="00565F42" w:rsidP="003F700C">
      <w:pPr>
        <w:spacing w:after="0"/>
        <w:ind w:firstLine="709"/>
        <w:rPr>
          <w:rFonts w:ascii="Times New Roman" w:hAnsi="Times New Roman" w:cs="Times New Roman"/>
          <w:i/>
          <w:szCs w:val="26"/>
          <w:u w:val="single"/>
        </w:rPr>
      </w:pPr>
    </w:p>
    <w:p w:rsidR="00DB57F8" w:rsidRPr="00641542" w:rsidRDefault="00DB57F8" w:rsidP="00DB57F8">
      <w:pPr>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641542" w:rsidRDefault="00DB57F8" w:rsidP="00DB57F8">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Полномочие выполняют – 6 (с учетом вакантных должностей)</w:t>
      </w:r>
    </w:p>
    <w:p w:rsidR="00DB57F8" w:rsidRPr="00641542"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B66A45" w:rsidRPr="00641542" w:rsidTr="00387A01">
        <w:tc>
          <w:tcPr>
            <w:tcW w:w="804" w:type="pct"/>
            <w:vAlign w:val="center"/>
          </w:tcPr>
          <w:p w:rsidR="00B66A45" w:rsidRPr="00641542" w:rsidRDefault="00B66A45" w:rsidP="00DB57F8">
            <w:pPr>
              <w:spacing w:after="0" w:line="240" w:lineRule="auto"/>
              <w:jc w:val="center"/>
              <w:rPr>
                <w:rFonts w:ascii="Times New Roman" w:eastAsia="Calibri" w:hAnsi="Times New Roman" w:cs="Times New Roman"/>
              </w:rPr>
            </w:pPr>
          </w:p>
        </w:tc>
        <w:tc>
          <w:tcPr>
            <w:tcW w:w="43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55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59"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4E3517" w:rsidRPr="00641542" w:rsidTr="00387A01">
        <w:tc>
          <w:tcPr>
            <w:tcW w:w="804" w:type="pct"/>
            <w:vAlign w:val="center"/>
          </w:tcPr>
          <w:p w:rsidR="004E3517" w:rsidRPr="00641542" w:rsidRDefault="004E3517" w:rsidP="00DB57F8">
            <w:pPr>
              <w:spacing w:after="0" w:line="240" w:lineRule="auto"/>
              <w:rPr>
                <w:rFonts w:ascii="Times New Roman" w:eastAsia="Calibri" w:hAnsi="Times New Roman" w:cs="Times New Roman"/>
              </w:rPr>
            </w:pPr>
            <w:r w:rsidRPr="00641542">
              <w:rPr>
                <w:rFonts w:ascii="Times New Roman" w:eastAsia="Calibri" w:hAnsi="Times New Roman" w:cs="Times New Roman"/>
              </w:rPr>
              <w:t>Количество поступивших заявок</w:t>
            </w:r>
          </w:p>
        </w:tc>
        <w:tc>
          <w:tcPr>
            <w:tcW w:w="437"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30</w:t>
            </w:r>
          </w:p>
        </w:tc>
        <w:tc>
          <w:tcPr>
            <w:tcW w:w="559" w:type="pct"/>
            <w:vAlign w:val="center"/>
          </w:tcPr>
          <w:p w:rsidR="004E3517" w:rsidRPr="00641542" w:rsidRDefault="004E3517" w:rsidP="00292D8F">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18/48</w:t>
            </w:r>
          </w:p>
        </w:tc>
        <w:tc>
          <w:tcPr>
            <w:tcW w:w="55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28/76</w:t>
            </w:r>
          </w:p>
        </w:tc>
        <w:tc>
          <w:tcPr>
            <w:tcW w:w="560"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rPr>
              <w:t>19</w:t>
            </w:r>
            <w:r w:rsidRPr="00641542">
              <w:rPr>
                <w:rFonts w:ascii="Times New Roman" w:eastAsia="Calibri" w:hAnsi="Times New Roman" w:cs="Times New Roman"/>
                <w:b/>
                <w:sz w:val="20"/>
                <w:szCs w:val="20"/>
                <w:lang w:val="en-US"/>
              </w:rPr>
              <w:t>/95</w:t>
            </w:r>
          </w:p>
        </w:tc>
        <w:tc>
          <w:tcPr>
            <w:tcW w:w="419"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16</w:t>
            </w:r>
          </w:p>
        </w:tc>
        <w:tc>
          <w:tcPr>
            <w:tcW w:w="560" w:type="pct"/>
            <w:shd w:val="clear" w:color="auto" w:fill="FFFFFF" w:themeFill="background1"/>
            <w:vAlign w:val="center"/>
          </w:tcPr>
          <w:p w:rsidR="004E3517" w:rsidRPr="00641542" w:rsidRDefault="004E3517" w:rsidP="00554591">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35/51</w:t>
            </w:r>
          </w:p>
        </w:tc>
        <w:tc>
          <w:tcPr>
            <w:tcW w:w="559"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64/115</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lang w:val="en-US"/>
              </w:rPr>
            </w:pPr>
          </w:p>
        </w:tc>
      </w:tr>
      <w:tr w:rsidR="004E3517" w:rsidRPr="00641542" w:rsidTr="00387A01">
        <w:tc>
          <w:tcPr>
            <w:tcW w:w="804" w:type="pct"/>
            <w:vAlign w:val="center"/>
          </w:tcPr>
          <w:p w:rsidR="004E3517" w:rsidRPr="00641542" w:rsidRDefault="004E3517" w:rsidP="00DB57F8">
            <w:pPr>
              <w:spacing w:after="0" w:line="240" w:lineRule="auto"/>
              <w:rPr>
                <w:rFonts w:ascii="Times New Roman" w:eastAsia="Calibri" w:hAnsi="Times New Roman" w:cs="Times New Roman"/>
              </w:rPr>
            </w:pPr>
            <w:r w:rsidRPr="00641542">
              <w:rPr>
                <w:rFonts w:ascii="Times New Roman" w:eastAsia="Calibri" w:hAnsi="Times New Roman" w:cs="Times New Roman"/>
              </w:rPr>
              <w:t>Количество выданных свидетельств</w:t>
            </w:r>
          </w:p>
        </w:tc>
        <w:tc>
          <w:tcPr>
            <w:tcW w:w="437"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20</w:t>
            </w:r>
          </w:p>
        </w:tc>
        <w:tc>
          <w:tcPr>
            <w:tcW w:w="559" w:type="pct"/>
            <w:vAlign w:val="center"/>
          </w:tcPr>
          <w:p w:rsidR="004E3517" w:rsidRPr="00641542" w:rsidRDefault="004E3517" w:rsidP="00292D8F">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16/36</w:t>
            </w:r>
          </w:p>
        </w:tc>
        <w:tc>
          <w:tcPr>
            <w:tcW w:w="55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14/50</w:t>
            </w:r>
          </w:p>
        </w:tc>
        <w:tc>
          <w:tcPr>
            <w:tcW w:w="560"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lang w:val="en-US"/>
              </w:rPr>
            </w:pPr>
            <w:r w:rsidRPr="00641542">
              <w:rPr>
                <w:rFonts w:ascii="Times New Roman" w:eastAsia="Calibri" w:hAnsi="Times New Roman" w:cs="Times New Roman"/>
                <w:b/>
                <w:sz w:val="20"/>
                <w:szCs w:val="20"/>
              </w:rPr>
              <w:t>16</w:t>
            </w:r>
            <w:r w:rsidRPr="00641542">
              <w:rPr>
                <w:rFonts w:ascii="Times New Roman" w:eastAsia="Calibri" w:hAnsi="Times New Roman" w:cs="Times New Roman"/>
                <w:b/>
                <w:sz w:val="20"/>
                <w:szCs w:val="20"/>
                <w:lang w:val="en-US"/>
              </w:rPr>
              <w:t>/66</w:t>
            </w:r>
          </w:p>
        </w:tc>
        <w:tc>
          <w:tcPr>
            <w:tcW w:w="419"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10</w:t>
            </w:r>
          </w:p>
        </w:tc>
        <w:tc>
          <w:tcPr>
            <w:tcW w:w="560" w:type="pct"/>
            <w:shd w:val="clear" w:color="auto" w:fill="FFFFFF" w:themeFill="background1"/>
            <w:vAlign w:val="center"/>
          </w:tcPr>
          <w:p w:rsidR="004E3517" w:rsidRPr="00641542" w:rsidRDefault="004E3517" w:rsidP="00554591">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5/15</w:t>
            </w:r>
          </w:p>
        </w:tc>
        <w:tc>
          <w:tcPr>
            <w:tcW w:w="559"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47/62</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lang w:val="en-US"/>
              </w:rPr>
            </w:pPr>
          </w:p>
        </w:tc>
      </w:tr>
      <w:tr w:rsidR="004E3517" w:rsidRPr="00641542" w:rsidTr="00387A01">
        <w:tc>
          <w:tcPr>
            <w:tcW w:w="804" w:type="pct"/>
            <w:vAlign w:val="center"/>
          </w:tcPr>
          <w:p w:rsidR="004E3517" w:rsidRPr="00641542" w:rsidRDefault="004E3517" w:rsidP="00DB57F8">
            <w:pPr>
              <w:spacing w:after="0" w:line="240" w:lineRule="auto"/>
              <w:rPr>
                <w:rFonts w:ascii="Times New Roman" w:eastAsia="Calibri" w:hAnsi="Times New Roman" w:cs="Times New Roman"/>
              </w:rPr>
            </w:pPr>
            <w:r w:rsidRPr="00641542">
              <w:rPr>
                <w:rFonts w:ascii="Times New Roman" w:eastAsia="Calibri" w:hAnsi="Times New Roman" w:cs="Times New Roman"/>
              </w:rPr>
              <w:t>Количество отказов</w:t>
            </w:r>
          </w:p>
        </w:tc>
        <w:tc>
          <w:tcPr>
            <w:tcW w:w="437"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10</w:t>
            </w:r>
          </w:p>
        </w:tc>
        <w:tc>
          <w:tcPr>
            <w:tcW w:w="559" w:type="pct"/>
            <w:vAlign w:val="center"/>
          </w:tcPr>
          <w:p w:rsidR="004E3517" w:rsidRPr="00641542" w:rsidRDefault="004E3517" w:rsidP="00292D8F">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1/11</w:t>
            </w:r>
          </w:p>
        </w:tc>
        <w:tc>
          <w:tcPr>
            <w:tcW w:w="55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2/13</w:t>
            </w:r>
          </w:p>
        </w:tc>
        <w:tc>
          <w:tcPr>
            <w:tcW w:w="560"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lang w:val="en-US"/>
              </w:rPr>
              <w:t>2/</w:t>
            </w:r>
            <w:r w:rsidRPr="00641542">
              <w:rPr>
                <w:rFonts w:ascii="Times New Roman" w:eastAsia="Calibri" w:hAnsi="Times New Roman" w:cs="Times New Roman"/>
                <w:b/>
                <w:sz w:val="20"/>
                <w:szCs w:val="20"/>
              </w:rPr>
              <w:t>15</w:t>
            </w:r>
          </w:p>
        </w:tc>
        <w:tc>
          <w:tcPr>
            <w:tcW w:w="419"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6</w:t>
            </w:r>
          </w:p>
        </w:tc>
        <w:tc>
          <w:tcPr>
            <w:tcW w:w="560" w:type="pct"/>
            <w:shd w:val="clear" w:color="auto" w:fill="FFFFFF" w:themeFill="background1"/>
            <w:vAlign w:val="center"/>
          </w:tcPr>
          <w:p w:rsidR="004E3517" w:rsidRPr="00641542" w:rsidRDefault="004E3517" w:rsidP="00554591">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1/7</w:t>
            </w:r>
          </w:p>
        </w:tc>
        <w:tc>
          <w:tcPr>
            <w:tcW w:w="559"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1/8</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rPr>
            </w:pPr>
          </w:p>
        </w:tc>
      </w:tr>
      <w:tr w:rsidR="004E3517" w:rsidRPr="00641542" w:rsidTr="00387A01">
        <w:tc>
          <w:tcPr>
            <w:tcW w:w="804" w:type="pct"/>
            <w:vAlign w:val="center"/>
          </w:tcPr>
          <w:p w:rsidR="004E3517" w:rsidRPr="00641542" w:rsidRDefault="004E3517" w:rsidP="00DB57F8">
            <w:pPr>
              <w:spacing w:after="0" w:line="240" w:lineRule="auto"/>
              <w:rPr>
                <w:rFonts w:ascii="Times New Roman" w:eastAsia="Calibri" w:hAnsi="Times New Roman" w:cs="Times New Roman"/>
              </w:rPr>
            </w:pPr>
            <w:r w:rsidRPr="00641542">
              <w:rPr>
                <w:rFonts w:ascii="Times New Roman" w:eastAsia="Calibri" w:hAnsi="Times New Roman" w:cs="Times New Roman"/>
              </w:rPr>
              <w:t>Нарушения сроков рассмотрения</w:t>
            </w:r>
            <w:r w:rsidRPr="00641542">
              <w:rPr>
                <w:rFonts w:ascii="Times New Roman" w:eastAsia="Calibri" w:hAnsi="Times New Roman" w:cs="Times New Roman"/>
                <w:szCs w:val="26"/>
              </w:rPr>
              <w:t xml:space="preserve"> </w:t>
            </w:r>
          </w:p>
        </w:tc>
        <w:tc>
          <w:tcPr>
            <w:tcW w:w="437"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59" w:type="pct"/>
            <w:vAlign w:val="center"/>
          </w:tcPr>
          <w:p w:rsidR="004E3517" w:rsidRPr="00641542" w:rsidRDefault="004E3517" w:rsidP="00292D8F">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rPr>
              <w:t>0</w:t>
            </w:r>
          </w:p>
        </w:tc>
        <w:tc>
          <w:tcPr>
            <w:tcW w:w="419"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FFFFFF" w:themeFill="background1"/>
            <w:vAlign w:val="center"/>
          </w:tcPr>
          <w:p w:rsidR="004E3517" w:rsidRPr="00641542" w:rsidRDefault="004E3517" w:rsidP="00554591">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rPr>
            </w:pPr>
          </w:p>
        </w:tc>
      </w:tr>
      <w:tr w:rsidR="004E3517" w:rsidRPr="00641542" w:rsidTr="00387A01">
        <w:tc>
          <w:tcPr>
            <w:tcW w:w="804" w:type="pct"/>
            <w:vAlign w:val="center"/>
          </w:tcPr>
          <w:p w:rsidR="004E3517" w:rsidRPr="00641542" w:rsidRDefault="004E3517" w:rsidP="00DB57F8">
            <w:pPr>
              <w:spacing w:after="0" w:line="240" w:lineRule="auto"/>
              <w:rPr>
                <w:rFonts w:ascii="Times New Roman" w:eastAsia="Calibri" w:hAnsi="Times New Roman" w:cs="Times New Roman"/>
              </w:rPr>
            </w:pPr>
            <w:r w:rsidRPr="00641542">
              <w:rPr>
                <w:rFonts w:ascii="Times New Roman" w:eastAsia="Calibri" w:hAnsi="Times New Roman" w:cs="Times New Roman"/>
                <w:sz w:val="24"/>
                <w:szCs w:val="24"/>
              </w:rPr>
              <w:t>Количество дубликатов</w:t>
            </w:r>
          </w:p>
        </w:tc>
        <w:tc>
          <w:tcPr>
            <w:tcW w:w="437"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59" w:type="pct"/>
            <w:vAlign w:val="center"/>
          </w:tcPr>
          <w:p w:rsidR="004E3517" w:rsidRPr="00641542" w:rsidRDefault="004E3517" w:rsidP="00292D8F">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vAlign w:val="center"/>
          </w:tcPr>
          <w:p w:rsidR="004E3517" w:rsidRPr="00641542" w:rsidRDefault="004E3517" w:rsidP="00292D8F">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4E3517" w:rsidRPr="00641542" w:rsidRDefault="004E3517" w:rsidP="00292D8F">
            <w:pPr>
              <w:spacing w:after="0" w:line="240" w:lineRule="auto"/>
              <w:jc w:val="center"/>
              <w:rPr>
                <w:rFonts w:ascii="Times New Roman" w:eastAsia="Calibri" w:hAnsi="Times New Roman" w:cs="Times New Roman"/>
                <w:b/>
                <w:sz w:val="20"/>
                <w:szCs w:val="20"/>
              </w:rPr>
            </w:pPr>
            <w:r w:rsidRPr="00641542">
              <w:rPr>
                <w:rFonts w:ascii="Times New Roman" w:eastAsia="Calibri" w:hAnsi="Times New Roman" w:cs="Times New Roman"/>
                <w:b/>
                <w:sz w:val="20"/>
                <w:szCs w:val="20"/>
              </w:rPr>
              <w:t>0</w:t>
            </w:r>
          </w:p>
        </w:tc>
        <w:tc>
          <w:tcPr>
            <w:tcW w:w="419" w:type="pct"/>
            <w:shd w:val="clear" w:color="auto" w:fill="FFFFFF" w:themeFill="background1"/>
            <w:vAlign w:val="center"/>
          </w:tcPr>
          <w:p w:rsidR="004E3517" w:rsidRPr="00641542" w:rsidRDefault="004E3517" w:rsidP="001260E9">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60" w:type="pct"/>
            <w:shd w:val="clear" w:color="auto" w:fill="FFFFFF" w:themeFill="background1"/>
            <w:vAlign w:val="center"/>
          </w:tcPr>
          <w:p w:rsidR="004E3517" w:rsidRPr="00641542" w:rsidRDefault="004E3517" w:rsidP="00554591">
            <w:pPr>
              <w:spacing w:after="0" w:line="240" w:lineRule="auto"/>
              <w:jc w:val="center"/>
              <w:rPr>
                <w:rFonts w:ascii="Calibri" w:eastAsia="Calibri" w:hAnsi="Calibri" w:cs="Times New Roman"/>
                <w:sz w:val="20"/>
                <w:szCs w:val="20"/>
              </w:rPr>
            </w:pPr>
            <w:r w:rsidRPr="00641542">
              <w:rPr>
                <w:rFonts w:ascii="Calibri" w:eastAsia="Calibri" w:hAnsi="Calibri" w:cs="Times New Roman"/>
                <w:sz w:val="20"/>
                <w:szCs w:val="20"/>
              </w:rPr>
              <w:t>0</w:t>
            </w:r>
          </w:p>
        </w:tc>
        <w:tc>
          <w:tcPr>
            <w:tcW w:w="559" w:type="pct"/>
            <w:shd w:val="clear" w:color="auto" w:fill="FFFFFF" w:themeFill="background1"/>
            <w:vAlign w:val="center"/>
          </w:tcPr>
          <w:p w:rsidR="004E3517" w:rsidRPr="00641542" w:rsidRDefault="004E3517" w:rsidP="00606FF1">
            <w:pPr>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4E3517" w:rsidRPr="00641542" w:rsidRDefault="004E3517" w:rsidP="00AF121A">
            <w:pPr>
              <w:spacing w:after="0" w:line="240" w:lineRule="auto"/>
              <w:jc w:val="center"/>
              <w:rPr>
                <w:rFonts w:ascii="Times New Roman" w:eastAsia="Calibri" w:hAnsi="Times New Roman" w:cs="Times New Roman"/>
                <w:b/>
                <w:sz w:val="20"/>
                <w:szCs w:val="20"/>
              </w:rPr>
            </w:pPr>
          </w:p>
        </w:tc>
      </w:tr>
    </w:tbl>
    <w:p w:rsidR="002D0F31" w:rsidRPr="00641542" w:rsidRDefault="002D0F31" w:rsidP="009B7BB1">
      <w:pPr>
        <w:spacing w:after="0" w:line="360" w:lineRule="auto"/>
        <w:ind w:firstLine="567"/>
        <w:jc w:val="both"/>
        <w:rPr>
          <w:rFonts w:ascii="Times New Roman" w:eastAsia="Calibri" w:hAnsi="Times New Roman" w:cs="Times New Roman"/>
          <w:sz w:val="28"/>
          <w:szCs w:val="28"/>
        </w:rPr>
      </w:pPr>
    </w:p>
    <w:p w:rsidR="004E3517" w:rsidRPr="00641542" w:rsidRDefault="004E3517" w:rsidP="004E3517">
      <w:pPr>
        <w:spacing w:after="0" w:line="360" w:lineRule="auto"/>
        <w:ind w:firstLine="567"/>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В 3 квартале 2015 года Управлением было выдано 47 свидетельств о регистрации СМИ, из которых:</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зарегистрировано СМИ -  5  , в том числе:</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печатных СМИ </w:t>
      </w:r>
      <w:r w:rsidRPr="00641542">
        <w:rPr>
          <w:rFonts w:ascii="Times New Roman" w:eastAsia="Calibri" w:hAnsi="Times New Roman" w:cs="Times New Roman"/>
          <w:sz w:val="28"/>
          <w:szCs w:val="28"/>
        </w:rPr>
        <w:t>- 4 (3 журнала, 1 газета);</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электронных СМИ </w:t>
      </w:r>
      <w:r w:rsidRPr="00641542">
        <w:rPr>
          <w:rFonts w:ascii="Times New Roman" w:eastAsia="Calibri" w:hAnsi="Times New Roman" w:cs="Times New Roman"/>
          <w:sz w:val="28"/>
          <w:szCs w:val="28"/>
        </w:rPr>
        <w:t>– 1 (информационное агентство).</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перерегистрировано СМИ – 7 , в том числе:</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печатных СМИ </w:t>
      </w:r>
      <w:r w:rsidRPr="00641542">
        <w:rPr>
          <w:rFonts w:ascii="Times New Roman" w:eastAsia="Calibri" w:hAnsi="Times New Roman" w:cs="Times New Roman"/>
          <w:sz w:val="28"/>
          <w:szCs w:val="28"/>
        </w:rPr>
        <w:t>– 6 (4 газеты, 2 журнала);</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электронных СМИ </w:t>
      </w:r>
      <w:r w:rsidRPr="00641542">
        <w:rPr>
          <w:rFonts w:ascii="Times New Roman" w:eastAsia="Calibri" w:hAnsi="Times New Roman" w:cs="Times New Roman"/>
          <w:sz w:val="28"/>
          <w:szCs w:val="28"/>
        </w:rPr>
        <w:t>– 1 (телеканал).</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внесены изменения в свидетельства о регистрации СМИ -35, в том числе:</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печатных СМИ </w:t>
      </w:r>
      <w:r w:rsidRPr="00641542">
        <w:rPr>
          <w:rFonts w:ascii="Times New Roman" w:eastAsia="Calibri" w:hAnsi="Times New Roman" w:cs="Times New Roman"/>
          <w:sz w:val="28"/>
          <w:szCs w:val="28"/>
        </w:rPr>
        <w:t>– 33 (газеты);</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lastRenderedPageBreak/>
        <w:t xml:space="preserve">электронных СМИ </w:t>
      </w:r>
      <w:r w:rsidRPr="00641542">
        <w:rPr>
          <w:rFonts w:ascii="Times New Roman" w:eastAsia="Calibri" w:hAnsi="Times New Roman" w:cs="Times New Roman"/>
          <w:sz w:val="28"/>
          <w:szCs w:val="28"/>
        </w:rPr>
        <w:t>–  2 (телеканалы).</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Снято с учета</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34 СМИ</w:t>
      </w:r>
      <w:r w:rsidRPr="00641542">
        <w:rPr>
          <w:rFonts w:ascii="Times New Roman" w:eastAsia="Calibri" w:hAnsi="Times New Roman" w:cs="Times New Roman"/>
          <w:sz w:val="28"/>
          <w:szCs w:val="28"/>
        </w:rPr>
        <w:t xml:space="preserve">: </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газет –16;</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журналов – 8;</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сборников – 1;</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радиопрограмм – 2;</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телепрограмм -2;</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справочников – 1;</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телеканалов – 4.</w:t>
      </w:r>
    </w:p>
    <w:p w:rsidR="004E3517" w:rsidRPr="00641542" w:rsidRDefault="004E3517" w:rsidP="004E3517">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За 3 квартал 2015 года</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аннулировано 34 свидетельства о регистрации СМИ</w:t>
      </w:r>
      <w:r w:rsidRPr="00641542">
        <w:rPr>
          <w:rFonts w:ascii="Times New Roman" w:eastAsia="Calibri" w:hAnsi="Times New Roman" w:cs="Times New Roman"/>
          <w:sz w:val="28"/>
          <w:szCs w:val="28"/>
        </w:rPr>
        <w:t>:</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- 15 по решению учредителя;</w:t>
      </w:r>
    </w:p>
    <w:p w:rsidR="004E3517" w:rsidRPr="00641542" w:rsidRDefault="004E3517" w:rsidP="008F00E8">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- 19 по решению суда.</w:t>
      </w:r>
    </w:p>
    <w:p w:rsidR="004E3517" w:rsidRPr="00641542" w:rsidRDefault="004E3517" w:rsidP="004E3517">
      <w:pPr>
        <w:spacing w:after="0" w:line="360" w:lineRule="auto"/>
        <w:ind w:firstLine="567"/>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За 9 месяцев 2015 года Управлением было выдано 62 свидетельства о регистрации СМИ, из которых:</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зарегистрировано СМИ -  10  , в том числе:</w:t>
      </w:r>
    </w:p>
    <w:p w:rsidR="004E3517" w:rsidRPr="00641542" w:rsidRDefault="004E3517" w:rsidP="004E3517">
      <w:pPr>
        <w:spacing w:after="0" w:line="360" w:lineRule="auto"/>
        <w:jc w:val="both"/>
        <w:rPr>
          <w:rFonts w:ascii="Times New Roman" w:eastAsia="Calibri" w:hAnsi="Times New Roman" w:cs="Times New Roman"/>
          <w:sz w:val="28"/>
          <w:szCs w:val="28"/>
          <w:u w:val="single"/>
        </w:rPr>
      </w:pPr>
      <w:r w:rsidRPr="00641542">
        <w:rPr>
          <w:rFonts w:ascii="Times New Roman" w:eastAsia="Calibri" w:hAnsi="Times New Roman" w:cs="Times New Roman"/>
          <w:sz w:val="28"/>
          <w:szCs w:val="28"/>
          <w:u w:val="single"/>
        </w:rPr>
        <w:t xml:space="preserve">печатных СМИ </w:t>
      </w:r>
      <w:r w:rsidRPr="00641542">
        <w:rPr>
          <w:rFonts w:ascii="Times New Roman" w:eastAsia="Calibri" w:hAnsi="Times New Roman" w:cs="Times New Roman"/>
          <w:sz w:val="28"/>
          <w:szCs w:val="28"/>
        </w:rPr>
        <w:t>- 8, в том числе:</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газет – 3;</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журналов – 5.</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электронных СМИ </w:t>
      </w:r>
      <w:r w:rsidRPr="00641542">
        <w:rPr>
          <w:rFonts w:ascii="Times New Roman" w:eastAsia="Calibri" w:hAnsi="Times New Roman" w:cs="Times New Roman"/>
          <w:sz w:val="28"/>
          <w:szCs w:val="28"/>
        </w:rPr>
        <w:t>- 2:</w:t>
      </w:r>
    </w:p>
    <w:p w:rsidR="004E3517" w:rsidRPr="00641542" w:rsidRDefault="004E3517" w:rsidP="004E3517">
      <w:pPr>
        <w:spacing w:after="0" w:line="360" w:lineRule="auto"/>
        <w:ind w:firstLine="708"/>
        <w:contextualSpacing/>
        <w:jc w:val="both"/>
        <w:rPr>
          <w:rFonts w:ascii="Times New Roman" w:eastAsia="Calibri" w:hAnsi="Times New Roman" w:cs="Times New Roman"/>
          <w:sz w:val="28"/>
          <w:szCs w:val="28"/>
          <w:lang w:eastAsia="ru-RU"/>
        </w:rPr>
      </w:pPr>
      <w:r w:rsidRPr="00641542">
        <w:rPr>
          <w:rFonts w:ascii="Times New Roman" w:eastAsia="Calibri" w:hAnsi="Times New Roman" w:cs="Times New Roman"/>
          <w:sz w:val="28"/>
          <w:szCs w:val="28"/>
          <w:lang w:eastAsia="ru-RU"/>
        </w:rPr>
        <w:t>радиоканал- 1;</w:t>
      </w:r>
    </w:p>
    <w:p w:rsidR="004E3517" w:rsidRPr="00641542" w:rsidRDefault="004E3517" w:rsidP="004E3517">
      <w:pPr>
        <w:spacing w:after="0" w:line="360" w:lineRule="auto"/>
        <w:ind w:firstLine="708"/>
        <w:contextualSpacing/>
        <w:jc w:val="both"/>
        <w:rPr>
          <w:rFonts w:ascii="Times New Roman" w:eastAsia="Calibri" w:hAnsi="Times New Roman" w:cs="Times New Roman"/>
          <w:sz w:val="28"/>
          <w:szCs w:val="28"/>
          <w:lang w:eastAsia="ru-RU"/>
        </w:rPr>
      </w:pPr>
      <w:r w:rsidRPr="00641542">
        <w:rPr>
          <w:rFonts w:ascii="Times New Roman" w:eastAsia="Calibri" w:hAnsi="Times New Roman" w:cs="Times New Roman"/>
          <w:sz w:val="28"/>
          <w:szCs w:val="28"/>
          <w:lang w:eastAsia="ru-RU"/>
        </w:rPr>
        <w:t>информационное агентство – 1.</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перерегистрировано СМИ – 15 , в том числе:</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печатных СМИ </w:t>
      </w:r>
      <w:r w:rsidRPr="00641542">
        <w:rPr>
          <w:rFonts w:ascii="Times New Roman" w:eastAsia="Calibri" w:hAnsi="Times New Roman" w:cs="Times New Roman"/>
          <w:sz w:val="28"/>
          <w:szCs w:val="28"/>
        </w:rPr>
        <w:t>– 8:</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журнал – 3;</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газета – 5.</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sz w:val="28"/>
          <w:szCs w:val="28"/>
          <w:u w:val="single"/>
        </w:rPr>
        <w:t xml:space="preserve">электронных СМИ </w:t>
      </w:r>
      <w:r w:rsidRPr="00641542">
        <w:rPr>
          <w:rFonts w:ascii="Times New Roman" w:eastAsia="Calibri" w:hAnsi="Times New Roman" w:cs="Times New Roman"/>
          <w:sz w:val="28"/>
          <w:szCs w:val="28"/>
        </w:rPr>
        <w:t>- 7:</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телеканал – 4;</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радиоканал -3.</w:t>
      </w:r>
    </w:p>
    <w:p w:rsidR="004E3517" w:rsidRPr="00641542" w:rsidRDefault="004E3517" w:rsidP="004E3517">
      <w:pPr>
        <w:spacing w:after="0" w:line="360" w:lineRule="auto"/>
        <w:jc w:val="both"/>
        <w:rPr>
          <w:rFonts w:ascii="Times New Roman" w:eastAsia="Calibri" w:hAnsi="Times New Roman" w:cs="Times New Roman"/>
          <w:b/>
          <w:sz w:val="28"/>
          <w:szCs w:val="28"/>
        </w:rPr>
      </w:pPr>
      <w:r w:rsidRPr="00641542">
        <w:rPr>
          <w:rFonts w:ascii="Times New Roman" w:eastAsia="Calibri" w:hAnsi="Times New Roman" w:cs="Times New Roman"/>
          <w:b/>
          <w:sz w:val="28"/>
          <w:szCs w:val="28"/>
        </w:rPr>
        <w:t>внесены изменения в свидетельства о регистрации СМИ – 37, в том числе:</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lastRenderedPageBreak/>
        <w:t>печатных СМИ- 34 (газета);</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электронных СМИ -3 (телеканал).</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снято с учета</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79  СМИ</w:t>
      </w:r>
      <w:r w:rsidRPr="00641542">
        <w:rPr>
          <w:rFonts w:ascii="Times New Roman" w:eastAsia="Calibri" w:hAnsi="Times New Roman" w:cs="Times New Roman"/>
          <w:sz w:val="28"/>
          <w:szCs w:val="28"/>
        </w:rPr>
        <w:t xml:space="preserve">: </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газет – 36;</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журналов – 17;</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сборников – 4;</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радиопрограмм –11;</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альманахов – 1;</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телепрограмм-5;</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справочников – 1;</w:t>
      </w:r>
    </w:p>
    <w:p w:rsidR="004E3517" w:rsidRPr="00641542" w:rsidRDefault="004E3517" w:rsidP="004E3517">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телеканалов - 4.</w:t>
      </w:r>
    </w:p>
    <w:p w:rsidR="004E3517" w:rsidRPr="00641542" w:rsidRDefault="004E3517" w:rsidP="004E3517">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За 9 месяцев 2015 года</w:t>
      </w:r>
      <w:r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b/>
          <w:sz w:val="28"/>
          <w:szCs w:val="28"/>
        </w:rPr>
        <w:t>аннулировано 79 свидетельств о регистрации СМИ</w:t>
      </w:r>
      <w:r w:rsidRPr="00641542">
        <w:rPr>
          <w:rFonts w:ascii="Times New Roman" w:eastAsia="Calibri" w:hAnsi="Times New Roman" w:cs="Times New Roman"/>
          <w:sz w:val="28"/>
          <w:szCs w:val="28"/>
        </w:rPr>
        <w:t>:</w:t>
      </w:r>
    </w:p>
    <w:p w:rsidR="004E3517" w:rsidRPr="00641542" w:rsidRDefault="004E3517" w:rsidP="004E3517">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- 53 по решению учредителя;</w:t>
      </w:r>
    </w:p>
    <w:p w:rsidR="004E3517" w:rsidRPr="00641542" w:rsidRDefault="004E3517" w:rsidP="004E3517">
      <w:pPr>
        <w:spacing w:after="0" w:line="360" w:lineRule="auto"/>
        <w:ind w:left="-142"/>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- 26 по решению суда.</w:t>
      </w:r>
    </w:p>
    <w:p w:rsidR="004E3517" w:rsidRPr="00641542" w:rsidRDefault="004E3517" w:rsidP="004E3517">
      <w:pPr>
        <w:spacing w:after="0" w:line="360" w:lineRule="auto"/>
        <w:ind w:firstLine="851"/>
        <w:jc w:val="both"/>
        <w:rPr>
          <w:rFonts w:ascii="Times New Roman" w:eastAsia="Calibri" w:hAnsi="Times New Roman" w:cs="Times New Roman"/>
          <w:color w:val="000000"/>
          <w:sz w:val="28"/>
          <w:szCs w:val="28"/>
        </w:rPr>
      </w:pPr>
      <w:r w:rsidRPr="00641542">
        <w:rPr>
          <w:rFonts w:ascii="Times New Roman" w:eastAsia="Calibri" w:hAnsi="Times New Roman" w:cs="Times New Roman"/>
          <w:sz w:val="28"/>
          <w:szCs w:val="28"/>
        </w:rPr>
        <w:t xml:space="preserve">Государственная пошлина, взимаемая за </w:t>
      </w:r>
      <w:r w:rsidRPr="00641542">
        <w:rPr>
          <w:rFonts w:ascii="Times New Roman" w:eastAsia="Calibri" w:hAnsi="Times New Roman" w:cs="Times New Roman"/>
          <w:b/>
          <w:sz w:val="28"/>
          <w:szCs w:val="28"/>
        </w:rPr>
        <w:t>государственную регистрацию СМИ</w:t>
      </w:r>
      <w:r w:rsidRPr="00641542">
        <w:rPr>
          <w:rFonts w:ascii="Times New Roman" w:eastAsia="Calibri" w:hAnsi="Times New Roman" w:cs="Times New Roman"/>
          <w:sz w:val="28"/>
          <w:szCs w:val="28"/>
        </w:rPr>
        <w:t xml:space="preserve"> за </w:t>
      </w:r>
      <w:r w:rsidR="008F00E8" w:rsidRPr="00641542">
        <w:rPr>
          <w:rFonts w:ascii="Times New Roman" w:eastAsia="Calibri" w:hAnsi="Times New Roman" w:cs="Times New Roman"/>
          <w:sz w:val="28"/>
          <w:szCs w:val="28"/>
        </w:rPr>
        <w:t>3</w:t>
      </w:r>
      <w:r w:rsidRPr="00641542">
        <w:rPr>
          <w:rFonts w:ascii="Times New Roman" w:eastAsia="Calibri" w:hAnsi="Times New Roman" w:cs="Times New Roman"/>
          <w:sz w:val="28"/>
          <w:szCs w:val="28"/>
        </w:rPr>
        <w:t xml:space="preserve"> квартал 2015 года (по состоянию </w:t>
      </w:r>
      <w:r w:rsidRPr="00641542">
        <w:rPr>
          <w:rFonts w:ascii="Times New Roman" w:eastAsia="Calibri" w:hAnsi="Times New Roman" w:cs="Times New Roman"/>
          <w:color w:val="000000"/>
          <w:sz w:val="28"/>
          <w:szCs w:val="28"/>
        </w:rPr>
        <w:t xml:space="preserve">на 30.09.2015), составила – </w:t>
      </w:r>
      <w:r w:rsidRPr="00641542">
        <w:rPr>
          <w:rFonts w:ascii="Times New Roman" w:eastAsia="Calibri" w:hAnsi="Times New Roman" w:cs="Times New Roman"/>
          <w:sz w:val="28"/>
          <w:szCs w:val="28"/>
        </w:rPr>
        <w:t xml:space="preserve"> 76</w:t>
      </w:r>
      <w:r w:rsidR="008F00E8"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sz w:val="28"/>
          <w:szCs w:val="28"/>
        </w:rPr>
        <w:t>064 рублей</w:t>
      </w:r>
      <w:r w:rsidRPr="00641542">
        <w:rPr>
          <w:rFonts w:ascii="Times New Roman" w:eastAsia="Calibri" w:hAnsi="Times New Roman" w:cs="Times New Roman"/>
          <w:color w:val="000000"/>
          <w:sz w:val="28"/>
          <w:szCs w:val="28"/>
        </w:rPr>
        <w:t xml:space="preserve">; </w:t>
      </w:r>
    </w:p>
    <w:p w:rsidR="004E3517" w:rsidRPr="00641542" w:rsidRDefault="004E3517" w:rsidP="004E3517">
      <w:pPr>
        <w:spacing w:after="0" w:line="360" w:lineRule="auto"/>
        <w:ind w:firstLine="540"/>
        <w:jc w:val="both"/>
        <w:rPr>
          <w:rFonts w:ascii="Times New Roman" w:eastAsia="Calibri" w:hAnsi="Times New Roman" w:cs="Times New Roman"/>
          <w:color w:val="000000"/>
          <w:sz w:val="36"/>
          <w:szCs w:val="36"/>
        </w:rPr>
      </w:pPr>
      <w:r w:rsidRPr="00641542">
        <w:rPr>
          <w:rFonts w:ascii="Times New Roman" w:eastAsia="Calibri" w:hAnsi="Times New Roman" w:cs="Times New Roman"/>
          <w:color w:val="000000"/>
          <w:sz w:val="28"/>
          <w:szCs w:val="28"/>
        </w:rPr>
        <w:t>- из них возвращено платежей как ошибочно перечисленных на сумму 0,00</w:t>
      </w:r>
      <w:r w:rsidRPr="00641542">
        <w:rPr>
          <w:rFonts w:ascii="Times New Roman" w:eastAsia="Calibri" w:hAnsi="Times New Roman" w:cs="Times New Roman"/>
          <w:color w:val="000000"/>
          <w:sz w:val="36"/>
          <w:szCs w:val="36"/>
        </w:rPr>
        <w:t xml:space="preserve"> </w:t>
      </w:r>
      <w:r w:rsidRPr="00641542">
        <w:rPr>
          <w:rFonts w:ascii="Times New Roman" w:eastAsia="Calibri" w:hAnsi="Times New Roman" w:cs="Times New Roman"/>
          <w:color w:val="000000"/>
          <w:sz w:val="28"/>
          <w:szCs w:val="28"/>
        </w:rPr>
        <w:t>рублей.</w:t>
      </w:r>
      <w:r w:rsidRPr="00641542">
        <w:rPr>
          <w:rFonts w:ascii="Times New Roman" w:eastAsia="Calibri" w:hAnsi="Times New Roman" w:cs="Times New Roman"/>
          <w:color w:val="000000"/>
          <w:sz w:val="36"/>
          <w:szCs w:val="36"/>
        </w:rPr>
        <w:t xml:space="preserve"> </w:t>
      </w:r>
    </w:p>
    <w:p w:rsidR="004E3517" w:rsidRPr="00641542" w:rsidRDefault="004E3517" w:rsidP="004E3517">
      <w:pPr>
        <w:spacing w:after="0" w:line="360" w:lineRule="auto"/>
        <w:ind w:firstLine="851"/>
        <w:jc w:val="both"/>
        <w:rPr>
          <w:rFonts w:ascii="Times New Roman" w:eastAsia="Calibri" w:hAnsi="Times New Roman" w:cs="Times New Roman"/>
          <w:color w:val="000000"/>
          <w:sz w:val="28"/>
          <w:szCs w:val="28"/>
        </w:rPr>
      </w:pPr>
      <w:r w:rsidRPr="00641542">
        <w:rPr>
          <w:rFonts w:ascii="Times New Roman" w:eastAsia="Calibri" w:hAnsi="Times New Roman" w:cs="Times New Roman"/>
          <w:sz w:val="28"/>
          <w:szCs w:val="28"/>
        </w:rPr>
        <w:t xml:space="preserve">Государственная пошлина, взимаемая за </w:t>
      </w:r>
      <w:r w:rsidRPr="00641542">
        <w:rPr>
          <w:rFonts w:ascii="Times New Roman" w:eastAsia="Calibri" w:hAnsi="Times New Roman" w:cs="Times New Roman"/>
          <w:b/>
          <w:sz w:val="28"/>
          <w:szCs w:val="28"/>
        </w:rPr>
        <w:t>государственную регистрацию СМИ</w:t>
      </w:r>
      <w:r w:rsidRPr="00641542">
        <w:rPr>
          <w:rFonts w:ascii="Times New Roman" w:eastAsia="Calibri" w:hAnsi="Times New Roman" w:cs="Times New Roman"/>
          <w:sz w:val="28"/>
          <w:szCs w:val="28"/>
        </w:rPr>
        <w:t xml:space="preserve"> за 9 месяцев 2015 года (по состоянию </w:t>
      </w:r>
      <w:r w:rsidRPr="00641542">
        <w:rPr>
          <w:rFonts w:ascii="Times New Roman" w:eastAsia="Calibri" w:hAnsi="Times New Roman" w:cs="Times New Roman"/>
          <w:color w:val="000000"/>
          <w:sz w:val="28"/>
          <w:szCs w:val="28"/>
        </w:rPr>
        <w:t xml:space="preserve">на 30.09.2015), составила – </w:t>
      </w:r>
      <w:r w:rsidRPr="00641542">
        <w:rPr>
          <w:rFonts w:ascii="Times New Roman" w:eastAsia="Calibri" w:hAnsi="Times New Roman" w:cs="Times New Roman"/>
          <w:sz w:val="28"/>
          <w:szCs w:val="28"/>
        </w:rPr>
        <w:t>205</w:t>
      </w:r>
      <w:r w:rsidR="008F00E8"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sz w:val="28"/>
          <w:szCs w:val="28"/>
        </w:rPr>
        <w:t>964 рублей</w:t>
      </w:r>
      <w:r w:rsidRPr="00641542">
        <w:rPr>
          <w:rFonts w:ascii="Times New Roman" w:eastAsia="Calibri" w:hAnsi="Times New Roman" w:cs="Times New Roman"/>
          <w:color w:val="000000"/>
          <w:sz w:val="28"/>
          <w:szCs w:val="28"/>
        </w:rPr>
        <w:t xml:space="preserve">; </w:t>
      </w:r>
    </w:p>
    <w:p w:rsidR="004E3517" w:rsidRPr="00641542" w:rsidRDefault="004E3517" w:rsidP="004E3517">
      <w:pPr>
        <w:spacing w:after="0" w:line="360" w:lineRule="auto"/>
        <w:ind w:firstLine="540"/>
        <w:jc w:val="both"/>
        <w:rPr>
          <w:rFonts w:ascii="Times New Roman" w:eastAsia="Calibri" w:hAnsi="Times New Roman" w:cs="Times New Roman"/>
          <w:color w:val="000000"/>
          <w:sz w:val="36"/>
          <w:szCs w:val="36"/>
        </w:rPr>
      </w:pPr>
      <w:r w:rsidRPr="00641542">
        <w:rPr>
          <w:rFonts w:ascii="Times New Roman" w:eastAsia="Calibri" w:hAnsi="Times New Roman" w:cs="Times New Roman"/>
          <w:color w:val="000000"/>
          <w:sz w:val="28"/>
          <w:szCs w:val="28"/>
        </w:rPr>
        <w:t>- из них возвращено платежей как ошибочно перечисленных на сумму</w:t>
      </w:r>
      <w:r w:rsidRPr="00641542">
        <w:rPr>
          <w:rFonts w:ascii="Times New Roman" w:eastAsia="Calibri" w:hAnsi="Times New Roman" w:cs="Times New Roman"/>
          <w:color w:val="000000"/>
          <w:sz w:val="36"/>
          <w:szCs w:val="36"/>
        </w:rPr>
        <w:t xml:space="preserve"> </w:t>
      </w:r>
      <w:r w:rsidRPr="00641542">
        <w:rPr>
          <w:rFonts w:ascii="Times New Roman" w:eastAsia="Calibri" w:hAnsi="Times New Roman" w:cs="Times New Roman"/>
          <w:color w:val="000000"/>
          <w:sz w:val="28"/>
          <w:szCs w:val="28"/>
        </w:rPr>
        <w:t>16</w:t>
      </w:r>
      <w:r w:rsidR="008F00E8" w:rsidRPr="00641542">
        <w:rPr>
          <w:rFonts w:ascii="Times New Roman" w:eastAsia="Calibri" w:hAnsi="Times New Roman" w:cs="Times New Roman"/>
          <w:color w:val="000000"/>
          <w:sz w:val="28"/>
          <w:szCs w:val="28"/>
        </w:rPr>
        <w:t xml:space="preserve"> </w:t>
      </w:r>
      <w:r w:rsidRPr="00641542">
        <w:rPr>
          <w:rFonts w:ascii="Times New Roman" w:eastAsia="Calibri" w:hAnsi="Times New Roman" w:cs="Times New Roman"/>
          <w:color w:val="000000"/>
          <w:sz w:val="28"/>
          <w:szCs w:val="28"/>
        </w:rPr>
        <w:t>850 рублей.</w:t>
      </w:r>
      <w:r w:rsidRPr="00641542">
        <w:rPr>
          <w:rFonts w:ascii="Times New Roman" w:eastAsia="Calibri" w:hAnsi="Times New Roman" w:cs="Times New Roman"/>
          <w:color w:val="000000"/>
          <w:sz w:val="36"/>
          <w:szCs w:val="36"/>
        </w:rPr>
        <w:t xml:space="preserve"> </w:t>
      </w:r>
    </w:p>
    <w:p w:rsidR="00527CF0" w:rsidRPr="00641542" w:rsidRDefault="00527CF0" w:rsidP="003F700C">
      <w:pPr>
        <w:spacing w:after="0"/>
        <w:rPr>
          <w:rFonts w:ascii="Times New Roman" w:hAnsi="Times New Roman" w:cs="Times New Roman"/>
          <w:b/>
          <w:sz w:val="28"/>
          <w:szCs w:val="28"/>
        </w:rPr>
      </w:pPr>
      <w:r w:rsidRPr="00641542">
        <w:rPr>
          <w:rFonts w:ascii="Times New Roman" w:hAnsi="Times New Roman" w:cs="Times New Roman"/>
          <w:b/>
          <w:sz w:val="28"/>
          <w:szCs w:val="28"/>
        </w:rPr>
        <w:br w:type="page"/>
      </w:r>
    </w:p>
    <w:p w:rsidR="00527CF0" w:rsidRPr="00641542"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641542">
        <w:rPr>
          <w:rFonts w:ascii="Times New Roman" w:eastAsia="Times New Roman" w:hAnsi="Times New Roman" w:cs="Times New Roman"/>
          <w:b/>
          <w:color w:val="000000" w:themeColor="text1"/>
          <w:sz w:val="28"/>
          <w:szCs w:val="28"/>
          <w:lang w:eastAsia="ru-RU"/>
        </w:rPr>
        <w:lastRenderedPageBreak/>
        <w:t>В сфере связи</w:t>
      </w:r>
      <w:r w:rsidRPr="00641542">
        <w:rPr>
          <w:rFonts w:ascii="Times New Roman" w:hAnsi="Times New Roman" w:cs="Times New Roman"/>
          <w:color w:val="000000" w:themeColor="text1"/>
          <w:sz w:val="28"/>
          <w:szCs w:val="28"/>
        </w:rPr>
        <w:tab/>
      </w:r>
    </w:p>
    <w:p w:rsidR="00527CF0" w:rsidRPr="00641542" w:rsidRDefault="00527CF0" w:rsidP="003F700C">
      <w:pPr>
        <w:spacing w:after="0" w:line="360" w:lineRule="auto"/>
        <w:jc w:val="both"/>
        <w:rPr>
          <w:rFonts w:ascii="Times New Roman" w:hAnsi="Times New Roman" w:cs="Times New Roman"/>
          <w:b/>
          <w:color w:val="000000" w:themeColor="text1"/>
          <w:sz w:val="28"/>
          <w:szCs w:val="28"/>
          <w:u w:val="single"/>
        </w:rPr>
      </w:pPr>
      <w:r w:rsidRPr="00641542">
        <w:rPr>
          <w:rFonts w:ascii="Times New Roman" w:hAnsi="Times New Roman" w:cs="Times New Roman"/>
          <w:b/>
          <w:color w:val="000000" w:themeColor="text1"/>
          <w:sz w:val="28"/>
          <w:szCs w:val="28"/>
          <w:u w:val="single"/>
        </w:rPr>
        <w:t>лицензи</w:t>
      </w:r>
      <w:r w:rsidR="00650393" w:rsidRPr="00641542">
        <w:rPr>
          <w:rFonts w:ascii="Times New Roman" w:hAnsi="Times New Roman" w:cs="Times New Roman"/>
          <w:b/>
          <w:color w:val="000000" w:themeColor="text1"/>
          <w:sz w:val="28"/>
          <w:szCs w:val="28"/>
          <w:u w:val="single"/>
        </w:rPr>
        <w:t>й</w:t>
      </w:r>
      <w:r w:rsidRPr="00641542">
        <w:rPr>
          <w:rFonts w:ascii="Times New Roman" w:hAnsi="Times New Roman" w:cs="Times New Roman"/>
          <w:b/>
          <w:color w:val="000000" w:themeColor="text1"/>
          <w:sz w:val="28"/>
          <w:szCs w:val="28"/>
          <w:u w:val="single"/>
        </w:rPr>
        <w:t xml:space="preserve"> на оказание услуг в области связи</w:t>
      </w:r>
      <w:r w:rsidRPr="00641542">
        <w:rPr>
          <w:rFonts w:ascii="Times New Roman" w:hAnsi="Times New Roman" w:cs="Times New Roman"/>
          <w:b/>
          <w:color w:val="000000" w:themeColor="text1"/>
          <w:sz w:val="28"/>
          <w:szCs w:val="28"/>
          <w:u w:val="single"/>
        </w:rPr>
        <w:tab/>
      </w:r>
      <w:r w:rsidRPr="00641542">
        <w:rPr>
          <w:rFonts w:ascii="Times New Roman" w:hAnsi="Times New Roman" w:cs="Times New Roman"/>
          <w:b/>
          <w:color w:val="000000" w:themeColor="text1"/>
          <w:sz w:val="28"/>
          <w:szCs w:val="28"/>
        </w:rPr>
        <w:tab/>
      </w:r>
      <w:r w:rsidRPr="00641542">
        <w:rPr>
          <w:rFonts w:ascii="Times New Roman" w:hAnsi="Times New Roman" w:cs="Times New Roman"/>
          <w:b/>
          <w:color w:val="000000" w:themeColor="text1"/>
          <w:sz w:val="28"/>
          <w:szCs w:val="28"/>
        </w:rPr>
        <w:tab/>
      </w:r>
      <w:r w:rsidRPr="00641542">
        <w:rPr>
          <w:rFonts w:ascii="Times New Roman" w:hAnsi="Times New Roman" w:cs="Times New Roman"/>
          <w:b/>
          <w:color w:val="000000" w:themeColor="text1"/>
          <w:sz w:val="28"/>
          <w:szCs w:val="28"/>
        </w:rPr>
        <w:tab/>
      </w:r>
      <w:r w:rsidRPr="00641542">
        <w:rPr>
          <w:rFonts w:ascii="Times New Roman" w:hAnsi="Times New Roman" w:cs="Times New Roman"/>
          <w:b/>
          <w:color w:val="000000" w:themeColor="text1"/>
          <w:sz w:val="28"/>
          <w:szCs w:val="28"/>
        </w:rPr>
        <w:tab/>
      </w:r>
      <w:r w:rsidRPr="00641542">
        <w:rPr>
          <w:rFonts w:ascii="Times New Roman" w:hAnsi="Times New Roman" w:cs="Times New Roman"/>
          <w:b/>
          <w:color w:val="000000" w:themeColor="text1"/>
          <w:sz w:val="28"/>
          <w:szCs w:val="28"/>
        </w:rPr>
        <w:tab/>
      </w:r>
      <w:r w:rsidR="00C31B8C" w:rsidRPr="00641542">
        <w:rPr>
          <w:rFonts w:ascii="Times New Roman" w:hAnsi="Times New Roman" w:cs="Times New Roman"/>
          <w:b/>
          <w:color w:val="000000" w:themeColor="text1"/>
          <w:sz w:val="28"/>
          <w:szCs w:val="28"/>
          <w:u w:val="single"/>
        </w:rPr>
        <w:t>7</w:t>
      </w:r>
      <w:r w:rsidR="002F67F2" w:rsidRPr="00641542">
        <w:rPr>
          <w:rFonts w:ascii="Times New Roman" w:hAnsi="Times New Roman" w:cs="Times New Roman"/>
          <w:b/>
          <w:color w:val="000000" w:themeColor="text1"/>
          <w:sz w:val="28"/>
          <w:szCs w:val="28"/>
          <w:u w:val="single"/>
        </w:rPr>
        <w:t>805</w:t>
      </w:r>
      <w:r w:rsidRPr="00641542">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641542" w:rsidTr="004213D3">
        <w:tc>
          <w:tcPr>
            <w:tcW w:w="5847" w:type="dxa"/>
            <w:vAlign w:val="center"/>
          </w:tcPr>
          <w:p w:rsidR="00527CF0" w:rsidRPr="00641542" w:rsidRDefault="00527CF0" w:rsidP="003F700C">
            <w:pPr>
              <w:spacing w:after="0"/>
              <w:jc w:val="center"/>
              <w:rPr>
                <w:rFonts w:ascii="Times New Roman" w:hAnsi="Times New Roman" w:cs="Times New Roman"/>
                <w:b/>
                <w:color w:val="000000" w:themeColor="text1"/>
                <w:sz w:val="24"/>
                <w:szCs w:val="24"/>
              </w:rPr>
            </w:pPr>
            <w:r w:rsidRPr="00641542">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641542" w:rsidRDefault="002B645E" w:rsidP="003F700C">
            <w:pPr>
              <w:spacing w:after="0"/>
              <w:jc w:val="center"/>
              <w:rPr>
                <w:rFonts w:ascii="Times New Roman" w:hAnsi="Times New Roman" w:cs="Times New Roman"/>
                <w:b/>
                <w:color w:val="000000" w:themeColor="text1"/>
                <w:sz w:val="24"/>
                <w:szCs w:val="24"/>
              </w:rPr>
            </w:pPr>
            <w:r w:rsidRPr="00641542">
              <w:rPr>
                <w:rFonts w:ascii="Times New Roman" w:hAnsi="Times New Roman" w:cs="Times New Roman"/>
                <w:b/>
                <w:color w:val="000000" w:themeColor="text1"/>
                <w:sz w:val="24"/>
                <w:szCs w:val="24"/>
              </w:rPr>
              <w:t>К</w:t>
            </w:r>
            <w:r w:rsidR="00527CF0" w:rsidRPr="00641542">
              <w:rPr>
                <w:rFonts w:ascii="Times New Roman" w:hAnsi="Times New Roman" w:cs="Times New Roman"/>
                <w:b/>
                <w:color w:val="000000" w:themeColor="text1"/>
                <w:sz w:val="24"/>
                <w:szCs w:val="24"/>
              </w:rPr>
              <w:t>ол-во лицензий</w:t>
            </w:r>
          </w:p>
        </w:tc>
        <w:tc>
          <w:tcPr>
            <w:tcW w:w="2152" w:type="dxa"/>
            <w:vAlign w:val="center"/>
          </w:tcPr>
          <w:p w:rsidR="00527CF0" w:rsidRPr="00641542" w:rsidRDefault="002B645E" w:rsidP="003F700C">
            <w:pPr>
              <w:spacing w:after="0"/>
              <w:jc w:val="center"/>
              <w:rPr>
                <w:rFonts w:ascii="Times New Roman" w:hAnsi="Times New Roman" w:cs="Times New Roman"/>
                <w:b/>
                <w:color w:val="000000" w:themeColor="text1"/>
                <w:sz w:val="24"/>
                <w:szCs w:val="24"/>
              </w:rPr>
            </w:pPr>
            <w:r w:rsidRPr="00641542">
              <w:rPr>
                <w:rFonts w:ascii="Times New Roman" w:hAnsi="Times New Roman" w:cs="Times New Roman"/>
                <w:b/>
                <w:color w:val="000000" w:themeColor="text1"/>
                <w:sz w:val="24"/>
                <w:szCs w:val="24"/>
              </w:rPr>
              <w:t>О</w:t>
            </w:r>
            <w:r w:rsidR="00527CF0" w:rsidRPr="00641542">
              <w:rPr>
                <w:rFonts w:ascii="Times New Roman" w:hAnsi="Times New Roman" w:cs="Times New Roman"/>
                <w:b/>
                <w:color w:val="000000" w:themeColor="text1"/>
                <w:sz w:val="24"/>
                <w:szCs w:val="24"/>
              </w:rPr>
              <w:t>казывают услуги</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themeColor="text1"/>
                <w:sz w:val="24"/>
                <w:szCs w:val="24"/>
              </w:rPr>
            </w:pPr>
            <w:r w:rsidRPr="00641542">
              <w:rPr>
                <w:rFonts w:ascii="Times New Roman" w:hAnsi="Times New Roman" w:cs="Times New Roman"/>
                <w:color w:val="000000" w:themeColor="text1"/>
                <w:sz w:val="24"/>
                <w:szCs w:val="24"/>
              </w:rPr>
              <w:t>Телематические услуг связи</w:t>
            </w:r>
          </w:p>
        </w:tc>
        <w:tc>
          <w:tcPr>
            <w:tcW w:w="2139" w:type="dxa"/>
            <w:vAlign w:val="center"/>
          </w:tcPr>
          <w:p w:rsidR="00375807" w:rsidRPr="00641542" w:rsidRDefault="002F67F2" w:rsidP="007F5343">
            <w:pPr>
              <w:spacing w:after="0"/>
              <w:jc w:val="center"/>
              <w:rPr>
                <w:rFonts w:ascii="Times New Roman" w:hAnsi="Times New Roman" w:cs="Times New Roman"/>
                <w:color w:val="000000" w:themeColor="text1"/>
                <w:sz w:val="24"/>
                <w:szCs w:val="24"/>
              </w:rPr>
            </w:pPr>
            <w:r w:rsidRPr="00641542">
              <w:rPr>
                <w:rFonts w:ascii="Times New Roman" w:hAnsi="Times New Roman" w:cs="Times New Roman"/>
                <w:color w:val="000000" w:themeColor="text1"/>
                <w:sz w:val="24"/>
                <w:szCs w:val="24"/>
              </w:rPr>
              <w:t>2934</w:t>
            </w:r>
          </w:p>
        </w:tc>
        <w:tc>
          <w:tcPr>
            <w:tcW w:w="2152" w:type="dxa"/>
            <w:vAlign w:val="center"/>
          </w:tcPr>
          <w:p w:rsidR="00375807" w:rsidRPr="00641542" w:rsidRDefault="002F67F2" w:rsidP="00375807">
            <w:pPr>
              <w:spacing w:after="0"/>
              <w:jc w:val="center"/>
              <w:rPr>
                <w:rFonts w:ascii="Times New Roman" w:hAnsi="Times New Roman" w:cs="Times New Roman"/>
                <w:color w:val="000000" w:themeColor="text1"/>
                <w:sz w:val="24"/>
                <w:szCs w:val="24"/>
              </w:rPr>
            </w:pPr>
            <w:r w:rsidRPr="00641542">
              <w:rPr>
                <w:rFonts w:ascii="Times New Roman" w:hAnsi="Times New Roman" w:cs="Times New Roman"/>
                <w:color w:val="000000" w:themeColor="text1"/>
                <w:sz w:val="24"/>
                <w:szCs w:val="24"/>
              </w:rPr>
              <w:t>55</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внутризоновой телефонной связи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71</w:t>
            </w:r>
          </w:p>
        </w:tc>
        <w:tc>
          <w:tcPr>
            <w:tcW w:w="2152" w:type="dxa"/>
            <w:vAlign w:val="center"/>
          </w:tcPr>
          <w:p w:rsidR="00375807" w:rsidRPr="00641542" w:rsidRDefault="005A3450"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10</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63</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9</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81</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w:t>
            </w:r>
          </w:p>
        </w:tc>
      </w:tr>
      <w:tr w:rsidR="00375807" w:rsidRPr="00641542" w:rsidTr="004213D3">
        <w:trPr>
          <w:trHeight w:val="565"/>
        </w:trPr>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7</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559</w:t>
            </w:r>
          </w:p>
        </w:tc>
        <w:tc>
          <w:tcPr>
            <w:tcW w:w="2152" w:type="dxa"/>
            <w:vAlign w:val="center"/>
          </w:tcPr>
          <w:p w:rsidR="00375807" w:rsidRPr="00641542" w:rsidRDefault="002F67F2" w:rsidP="007D5414">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34</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10</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4</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подвижной радиотелефонной связи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48</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12</w:t>
            </w:r>
          </w:p>
        </w:tc>
      </w:tr>
      <w:tr w:rsidR="00375807" w:rsidRPr="00641542" w:rsidTr="008657EC">
        <w:trPr>
          <w:trHeight w:val="297"/>
        </w:trPr>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10</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0</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почтовой связи</w:t>
            </w:r>
          </w:p>
        </w:tc>
        <w:tc>
          <w:tcPr>
            <w:tcW w:w="2139" w:type="dxa"/>
            <w:vAlign w:val="center"/>
          </w:tcPr>
          <w:p w:rsidR="00375807" w:rsidRPr="00641542" w:rsidRDefault="002F67F2" w:rsidP="007F5343">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307</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375807" w:rsidRPr="00641542" w:rsidRDefault="002F67F2" w:rsidP="007F5343">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305</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20</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16</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для целей эфирного вещания</w:t>
            </w:r>
          </w:p>
        </w:tc>
        <w:tc>
          <w:tcPr>
            <w:tcW w:w="2139" w:type="dxa"/>
            <w:vAlign w:val="center"/>
          </w:tcPr>
          <w:p w:rsidR="00375807" w:rsidRPr="00641542" w:rsidRDefault="002F67F2" w:rsidP="007F5343">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120</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40</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375807" w:rsidRPr="00641542" w:rsidRDefault="002F67F2" w:rsidP="007F5343">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762</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14</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1752</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27</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375807" w:rsidRPr="00641542" w:rsidRDefault="002F67F2" w:rsidP="007F5343">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738</w:t>
            </w:r>
          </w:p>
        </w:tc>
        <w:tc>
          <w:tcPr>
            <w:tcW w:w="2152" w:type="dxa"/>
            <w:vAlign w:val="center"/>
          </w:tcPr>
          <w:p w:rsidR="00375807" w:rsidRPr="00641542" w:rsidRDefault="002F67F2" w:rsidP="007D5414">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15</w:t>
            </w:r>
          </w:p>
        </w:tc>
      </w:tr>
      <w:tr w:rsidR="00375807" w:rsidRPr="00641542" w:rsidTr="004213D3">
        <w:trPr>
          <w:trHeight w:val="334"/>
        </w:trPr>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3</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w:t>
            </w:r>
          </w:p>
        </w:tc>
      </w:tr>
      <w:tr w:rsidR="00375807" w:rsidRPr="00641542" w:rsidTr="004213D3">
        <w:tc>
          <w:tcPr>
            <w:tcW w:w="5847" w:type="dxa"/>
          </w:tcPr>
          <w:p w:rsidR="00375807" w:rsidRPr="00641542" w:rsidRDefault="00375807" w:rsidP="003F700C">
            <w:pPr>
              <w:spacing w:after="0"/>
              <w:jc w:val="both"/>
              <w:rPr>
                <w:rFonts w:ascii="Times New Roman" w:hAnsi="Times New Roman" w:cs="Times New Roman"/>
                <w:color w:val="000000"/>
                <w:sz w:val="24"/>
                <w:szCs w:val="24"/>
              </w:rPr>
            </w:pPr>
            <w:r w:rsidRPr="00641542">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15</w:t>
            </w:r>
          </w:p>
        </w:tc>
        <w:tc>
          <w:tcPr>
            <w:tcW w:w="2152" w:type="dxa"/>
            <w:vAlign w:val="center"/>
          </w:tcPr>
          <w:p w:rsidR="00375807" w:rsidRPr="00641542" w:rsidRDefault="002F67F2" w:rsidP="00375807">
            <w:pPr>
              <w:spacing w:after="0"/>
              <w:jc w:val="center"/>
              <w:rPr>
                <w:rFonts w:ascii="Times New Roman" w:hAnsi="Times New Roman" w:cs="Times New Roman"/>
                <w:color w:val="000000"/>
                <w:sz w:val="24"/>
                <w:szCs w:val="24"/>
              </w:rPr>
            </w:pPr>
            <w:r w:rsidRPr="00641542">
              <w:rPr>
                <w:rFonts w:ascii="Times New Roman" w:hAnsi="Times New Roman" w:cs="Times New Roman"/>
                <w:color w:val="000000"/>
                <w:sz w:val="24"/>
                <w:szCs w:val="24"/>
              </w:rPr>
              <w:t>2</w:t>
            </w:r>
          </w:p>
        </w:tc>
      </w:tr>
    </w:tbl>
    <w:p w:rsidR="00527CF0" w:rsidRPr="00641542" w:rsidRDefault="00527CF0" w:rsidP="003F700C">
      <w:pPr>
        <w:spacing w:after="0"/>
        <w:jc w:val="both"/>
        <w:rPr>
          <w:rFonts w:ascii="Times New Roman" w:hAnsi="Times New Roman" w:cs="Times New Roman"/>
          <w:color w:val="000000"/>
          <w:sz w:val="24"/>
          <w:szCs w:val="24"/>
        </w:rPr>
      </w:pPr>
    </w:p>
    <w:p w:rsidR="00527CF0" w:rsidRPr="00641542" w:rsidRDefault="00527CF0" w:rsidP="003F700C">
      <w:pPr>
        <w:spacing w:after="0" w:line="360" w:lineRule="auto"/>
        <w:jc w:val="both"/>
        <w:rPr>
          <w:rFonts w:ascii="Times New Roman" w:hAnsi="Times New Roman" w:cs="Times New Roman"/>
          <w:color w:val="000000"/>
          <w:sz w:val="24"/>
          <w:szCs w:val="24"/>
        </w:rPr>
      </w:pPr>
      <w:r w:rsidRPr="00641542">
        <w:rPr>
          <w:rFonts w:ascii="Times New Roman" w:hAnsi="Times New Roman" w:cs="Times New Roman"/>
          <w:b/>
          <w:color w:val="000000"/>
          <w:sz w:val="24"/>
          <w:szCs w:val="24"/>
          <w:u w:val="single"/>
        </w:rPr>
        <w:t>лицензи</w:t>
      </w:r>
      <w:r w:rsidR="00650393" w:rsidRPr="00641542">
        <w:rPr>
          <w:rFonts w:ascii="Times New Roman" w:hAnsi="Times New Roman" w:cs="Times New Roman"/>
          <w:b/>
          <w:color w:val="000000"/>
          <w:sz w:val="24"/>
          <w:szCs w:val="24"/>
          <w:u w:val="single"/>
        </w:rPr>
        <w:t>й</w:t>
      </w:r>
      <w:r w:rsidRPr="00641542">
        <w:rPr>
          <w:rFonts w:ascii="Times New Roman" w:hAnsi="Times New Roman" w:cs="Times New Roman"/>
          <w:b/>
          <w:color w:val="000000"/>
          <w:sz w:val="24"/>
          <w:szCs w:val="24"/>
          <w:u w:val="single"/>
        </w:rPr>
        <w:t xml:space="preserve"> на вещание</w:t>
      </w:r>
      <w:r w:rsidRPr="00641542">
        <w:rPr>
          <w:rFonts w:ascii="Times New Roman" w:hAnsi="Times New Roman" w:cs="Times New Roman"/>
          <w:color w:val="000000"/>
          <w:sz w:val="24"/>
          <w:szCs w:val="24"/>
        </w:rPr>
        <w:tab/>
      </w:r>
      <w:r w:rsidRPr="00641542">
        <w:rPr>
          <w:rFonts w:ascii="Times New Roman" w:hAnsi="Times New Roman" w:cs="Times New Roman"/>
          <w:b/>
          <w:color w:val="000000"/>
          <w:sz w:val="24"/>
          <w:szCs w:val="24"/>
          <w:u w:val="single"/>
        </w:rPr>
        <w:t>1</w:t>
      </w:r>
      <w:r w:rsidR="00103EC2" w:rsidRPr="00641542">
        <w:rPr>
          <w:rFonts w:ascii="Times New Roman" w:hAnsi="Times New Roman" w:cs="Times New Roman"/>
          <w:b/>
          <w:color w:val="000000"/>
          <w:sz w:val="24"/>
          <w:szCs w:val="24"/>
          <w:u w:val="single"/>
        </w:rPr>
        <w:t>2</w:t>
      </w:r>
      <w:r w:rsidR="00AA377D" w:rsidRPr="00641542">
        <w:rPr>
          <w:rFonts w:ascii="Times New Roman" w:hAnsi="Times New Roman" w:cs="Times New Roman"/>
          <w:b/>
          <w:color w:val="000000"/>
          <w:sz w:val="24"/>
          <w:szCs w:val="24"/>
          <w:u w:val="single"/>
        </w:rPr>
        <w:t>1</w:t>
      </w:r>
    </w:p>
    <w:p w:rsidR="00527CF0" w:rsidRPr="00641542" w:rsidRDefault="00527CF0" w:rsidP="003F700C">
      <w:pPr>
        <w:spacing w:after="0"/>
        <w:jc w:val="both"/>
        <w:rPr>
          <w:rFonts w:ascii="Times New Roman" w:hAnsi="Times New Roman" w:cs="Times New Roman"/>
          <w:color w:val="000000"/>
          <w:sz w:val="24"/>
          <w:szCs w:val="24"/>
        </w:rPr>
      </w:pPr>
    </w:p>
    <w:p w:rsidR="00527CF0" w:rsidRPr="00641542" w:rsidRDefault="00527CF0" w:rsidP="003F700C">
      <w:pPr>
        <w:spacing w:after="0" w:line="360" w:lineRule="auto"/>
        <w:jc w:val="both"/>
        <w:rPr>
          <w:rFonts w:ascii="Times New Roman" w:hAnsi="Times New Roman" w:cs="Times New Roman"/>
          <w:color w:val="000000"/>
          <w:sz w:val="24"/>
          <w:szCs w:val="24"/>
        </w:rPr>
      </w:pPr>
      <w:r w:rsidRPr="00641542">
        <w:rPr>
          <w:rFonts w:ascii="Times New Roman" w:hAnsi="Times New Roman" w:cs="Times New Roman"/>
          <w:b/>
          <w:color w:val="000000"/>
          <w:sz w:val="24"/>
          <w:szCs w:val="24"/>
          <w:u w:val="single"/>
        </w:rPr>
        <w:t>РЭС и ВЧУ (всего)</w:t>
      </w:r>
      <w:r w:rsidRPr="00641542">
        <w:rPr>
          <w:rFonts w:ascii="Times New Roman" w:hAnsi="Times New Roman" w:cs="Times New Roman"/>
          <w:color w:val="000000"/>
          <w:sz w:val="24"/>
          <w:szCs w:val="24"/>
        </w:rPr>
        <w:tab/>
        <w:t>-</w:t>
      </w:r>
      <w:r w:rsidRPr="00641542">
        <w:rPr>
          <w:rFonts w:ascii="Times New Roman" w:hAnsi="Times New Roman" w:cs="Times New Roman"/>
          <w:color w:val="000000"/>
          <w:sz w:val="24"/>
          <w:szCs w:val="24"/>
        </w:rPr>
        <w:tab/>
        <w:t>- 3</w:t>
      </w:r>
      <w:r w:rsidR="00AA377D" w:rsidRPr="00641542">
        <w:rPr>
          <w:rFonts w:ascii="Times New Roman" w:hAnsi="Times New Roman" w:cs="Times New Roman"/>
          <w:color w:val="000000"/>
          <w:sz w:val="24"/>
          <w:szCs w:val="24"/>
        </w:rPr>
        <w:t>2894</w:t>
      </w:r>
    </w:p>
    <w:p w:rsidR="00C2290E" w:rsidRPr="00641542" w:rsidRDefault="00C2290E" w:rsidP="003F700C">
      <w:pPr>
        <w:spacing w:after="0" w:line="360" w:lineRule="auto"/>
        <w:jc w:val="both"/>
        <w:rPr>
          <w:rFonts w:ascii="Times New Roman" w:hAnsi="Times New Roman" w:cs="Times New Roman"/>
          <w:color w:val="000000"/>
          <w:sz w:val="24"/>
          <w:szCs w:val="24"/>
        </w:rPr>
      </w:pPr>
      <w:r w:rsidRPr="00641542">
        <w:rPr>
          <w:rFonts w:ascii="Times New Roman" w:hAnsi="Times New Roman" w:cs="Times New Roman"/>
          <w:b/>
          <w:color w:val="000000"/>
          <w:sz w:val="24"/>
          <w:szCs w:val="24"/>
          <w:u w:val="single"/>
        </w:rPr>
        <w:t>ВЧУ</w:t>
      </w:r>
      <w:r w:rsidR="00CA3487" w:rsidRPr="00641542">
        <w:rPr>
          <w:rFonts w:ascii="Times New Roman" w:hAnsi="Times New Roman" w:cs="Times New Roman"/>
          <w:b/>
          <w:color w:val="000000"/>
          <w:sz w:val="24"/>
          <w:szCs w:val="24"/>
        </w:rPr>
        <w:tab/>
      </w:r>
      <w:r w:rsidRPr="00641542">
        <w:rPr>
          <w:rFonts w:ascii="Times New Roman" w:hAnsi="Times New Roman" w:cs="Times New Roman"/>
          <w:color w:val="000000"/>
          <w:sz w:val="24"/>
          <w:szCs w:val="24"/>
        </w:rPr>
        <w:t xml:space="preserve"> </w:t>
      </w:r>
      <w:r w:rsidR="002B645E" w:rsidRPr="00641542">
        <w:rPr>
          <w:rFonts w:ascii="Times New Roman" w:hAnsi="Times New Roman" w:cs="Times New Roman"/>
          <w:color w:val="000000"/>
          <w:sz w:val="24"/>
          <w:szCs w:val="24"/>
        </w:rPr>
        <w:t>–</w:t>
      </w:r>
      <w:r w:rsidRPr="00641542">
        <w:rPr>
          <w:rFonts w:ascii="Times New Roman" w:hAnsi="Times New Roman" w:cs="Times New Roman"/>
          <w:color w:val="000000"/>
          <w:sz w:val="24"/>
          <w:szCs w:val="24"/>
        </w:rPr>
        <w:t xml:space="preserve"> </w:t>
      </w:r>
      <w:r w:rsidR="00CA3487" w:rsidRPr="00641542">
        <w:rPr>
          <w:rFonts w:ascii="Times New Roman" w:hAnsi="Times New Roman" w:cs="Times New Roman"/>
          <w:color w:val="000000"/>
          <w:sz w:val="24"/>
          <w:szCs w:val="24"/>
        </w:rPr>
        <w:t xml:space="preserve">    </w:t>
      </w:r>
      <w:r w:rsidRPr="00641542">
        <w:rPr>
          <w:rFonts w:ascii="Times New Roman" w:hAnsi="Times New Roman" w:cs="Times New Roman"/>
          <w:color w:val="000000"/>
          <w:sz w:val="24"/>
          <w:szCs w:val="24"/>
        </w:rPr>
        <w:t>1</w:t>
      </w:r>
      <w:r w:rsidR="00AA377D" w:rsidRPr="00641542">
        <w:rPr>
          <w:rFonts w:ascii="Times New Roman" w:hAnsi="Times New Roman" w:cs="Times New Roman"/>
          <w:color w:val="000000"/>
          <w:sz w:val="24"/>
          <w:szCs w:val="24"/>
        </w:rPr>
        <w:t>48</w:t>
      </w:r>
      <w:r w:rsidR="002B645E" w:rsidRPr="00641542">
        <w:rPr>
          <w:rFonts w:ascii="Times New Roman" w:hAnsi="Times New Roman" w:cs="Times New Roman"/>
          <w:color w:val="000000"/>
          <w:sz w:val="24"/>
          <w:szCs w:val="24"/>
        </w:rPr>
        <w:t>.</w:t>
      </w:r>
    </w:p>
    <w:p w:rsidR="00527CF0" w:rsidRPr="00641542" w:rsidRDefault="00527CF0" w:rsidP="003F700C">
      <w:pPr>
        <w:spacing w:after="0" w:line="360" w:lineRule="auto"/>
        <w:jc w:val="both"/>
        <w:rPr>
          <w:rFonts w:ascii="Times New Roman" w:hAnsi="Times New Roman" w:cs="Times New Roman"/>
          <w:color w:val="000000"/>
          <w:sz w:val="24"/>
          <w:szCs w:val="24"/>
        </w:rPr>
      </w:pPr>
      <w:r w:rsidRPr="00641542">
        <w:rPr>
          <w:rFonts w:ascii="Times New Roman" w:hAnsi="Times New Roman" w:cs="Times New Roman"/>
          <w:b/>
          <w:color w:val="000000"/>
          <w:sz w:val="24"/>
          <w:szCs w:val="24"/>
          <w:u w:val="single"/>
        </w:rPr>
        <w:t>франкировальные машины</w:t>
      </w:r>
      <w:r w:rsidRPr="00641542">
        <w:rPr>
          <w:rFonts w:ascii="Times New Roman" w:hAnsi="Times New Roman" w:cs="Times New Roman"/>
          <w:color w:val="000000"/>
          <w:sz w:val="24"/>
          <w:szCs w:val="24"/>
        </w:rPr>
        <w:tab/>
      </w:r>
      <w:r w:rsidR="00DC0382" w:rsidRPr="00641542">
        <w:rPr>
          <w:rFonts w:ascii="Times New Roman" w:hAnsi="Times New Roman" w:cs="Times New Roman"/>
          <w:color w:val="000000"/>
          <w:sz w:val="24"/>
          <w:szCs w:val="24"/>
          <w:u w:val="single"/>
        </w:rPr>
        <w:t xml:space="preserve">- </w:t>
      </w:r>
      <w:r w:rsidRPr="00641542">
        <w:rPr>
          <w:rFonts w:ascii="Times New Roman" w:hAnsi="Times New Roman" w:cs="Times New Roman"/>
          <w:color w:val="000000"/>
          <w:sz w:val="24"/>
          <w:szCs w:val="24"/>
          <w:u w:val="single"/>
        </w:rPr>
        <w:t>2</w:t>
      </w:r>
      <w:r w:rsidR="00103EC2" w:rsidRPr="00641542">
        <w:rPr>
          <w:rFonts w:ascii="Times New Roman" w:hAnsi="Times New Roman" w:cs="Times New Roman"/>
          <w:color w:val="000000"/>
          <w:sz w:val="24"/>
          <w:szCs w:val="24"/>
          <w:u w:val="single"/>
        </w:rPr>
        <w:t>2</w:t>
      </w:r>
      <w:r w:rsidR="00AA377D" w:rsidRPr="00641542">
        <w:rPr>
          <w:rFonts w:ascii="Times New Roman" w:hAnsi="Times New Roman" w:cs="Times New Roman"/>
          <w:color w:val="000000"/>
          <w:sz w:val="24"/>
          <w:szCs w:val="24"/>
          <w:u w:val="single"/>
        </w:rPr>
        <w:t>7</w:t>
      </w:r>
      <w:r w:rsidRPr="00641542">
        <w:rPr>
          <w:rFonts w:ascii="Times New Roman" w:hAnsi="Times New Roman" w:cs="Times New Roman"/>
          <w:b/>
          <w:color w:val="000000"/>
          <w:sz w:val="24"/>
          <w:szCs w:val="24"/>
          <w:u w:val="single"/>
        </w:rPr>
        <w:t xml:space="preserve"> </w:t>
      </w:r>
      <w:r w:rsidRPr="00641542">
        <w:rPr>
          <w:rFonts w:ascii="Times New Roman" w:hAnsi="Times New Roman" w:cs="Times New Roman"/>
          <w:color w:val="000000"/>
          <w:sz w:val="24"/>
          <w:szCs w:val="24"/>
        </w:rPr>
        <w:t>(</w:t>
      </w:r>
      <w:r w:rsidR="00273B54" w:rsidRPr="00641542">
        <w:rPr>
          <w:rFonts w:ascii="Times New Roman" w:hAnsi="Times New Roman" w:cs="Times New Roman"/>
          <w:color w:val="000000"/>
          <w:sz w:val="24"/>
          <w:szCs w:val="24"/>
        </w:rPr>
        <w:t>3</w:t>
      </w:r>
      <w:r w:rsidR="00103EC2" w:rsidRPr="00641542">
        <w:rPr>
          <w:rFonts w:ascii="Times New Roman" w:hAnsi="Times New Roman" w:cs="Times New Roman"/>
          <w:color w:val="000000"/>
          <w:sz w:val="24"/>
          <w:szCs w:val="24"/>
        </w:rPr>
        <w:t>1</w:t>
      </w:r>
      <w:r w:rsidRPr="00641542">
        <w:rPr>
          <w:rFonts w:ascii="Times New Roman" w:hAnsi="Times New Roman" w:cs="Times New Roman"/>
          <w:color w:val="000000"/>
          <w:sz w:val="24"/>
          <w:szCs w:val="24"/>
        </w:rPr>
        <w:t>-из них на территории Республик</w:t>
      </w:r>
      <w:r w:rsidR="00C7626C" w:rsidRPr="00641542">
        <w:rPr>
          <w:rFonts w:ascii="Times New Roman" w:hAnsi="Times New Roman" w:cs="Times New Roman"/>
          <w:color w:val="000000"/>
          <w:sz w:val="24"/>
          <w:szCs w:val="24"/>
        </w:rPr>
        <w:t>и</w:t>
      </w:r>
      <w:r w:rsidRPr="00641542">
        <w:rPr>
          <w:rFonts w:ascii="Times New Roman" w:hAnsi="Times New Roman" w:cs="Times New Roman"/>
          <w:color w:val="000000"/>
          <w:sz w:val="24"/>
          <w:szCs w:val="24"/>
        </w:rPr>
        <w:t xml:space="preserve"> Калмыкия)</w:t>
      </w:r>
      <w:r w:rsidR="002B645E" w:rsidRPr="00641542">
        <w:rPr>
          <w:rFonts w:ascii="Times New Roman" w:hAnsi="Times New Roman" w:cs="Times New Roman"/>
          <w:color w:val="000000"/>
          <w:sz w:val="24"/>
          <w:szCs w:val="24"/>
        </w:rPr>
        <w:t>.</w:t>
      </w:r>
    </w:p>
    <w:p w:rsidR="003F06A1" w:rsidRPr="00641542"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C312B8" w:rsidRPr="00641542"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AA377D" w:rsidRPr="00641542" w:rsidRDefault="00AA377D" w:rsidP="003F700C">
      <w:pPr>
        <w:spacing w:after="0" w:line="240" w:lineRule="auto"/>
        <w:ind w:firstLine="709"/>
        <w:jc w:val="both"/>
        <w:rPr>
          <w:rFonts w:ascii="Times New Roman" w:eastAsia="Times New Roman" w:hAnsi="Times New Roman" w:cs="Times New Roman"/>
          <w:sz w:val="26"/>
          <w:szCs w:val="26"/>
          <w:lang w:eastAsia="ru-RU"/>
        </w:rPr>
      </w:pPr>
    </w:p>
    <w:p w:rsidR="00C312B8" w:rsidRPr="00641542"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641542"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6"/>
          <w:szCs w:val="26"/>
          <w:lang w:eastAsia="ru-RU"/>
        </w:rPr>
        <w:lastRenderedPageBreak/>
        <w:t>Полномочия выполняют – 1</w:t>
      </w:r>
      <w:r w:rsidR="005161DC" w:rsidRPr="00641542">
        <w:rPr>
          <w:rFonts w:ascii="Times New Roman" w:eastAsia="Times New Roman" w:hAnsi="Times New Roman" w:cs="Times New Roman"/>
          <w:sz w:val="26"/>
          <w:szCs w:val="26"/>
          <w:lang w:eastAsia="ru-RU"/>
        </w:rPr>
        <w:t>6</w:t>
      </w:r>
      <w:r w:rsidRPr="00641542">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641542"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641542"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Предметы надзора</w:t>
            </w:r>
          </w:p>
        </w:tc>
      </w:tr>
      <w:tr w:rsidR="00DD62F0" w:rsidRPr="00641542" w:rsidTr="00DD62F0">
        <w:tc>
          <w:tcPr>
            <w:tcW w:w="2570" w:type="pct"/>
          </w:tcPr>
          <w:p w:rsidR="00DD62F0" w:rsidRPr="00641542"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641542" w:rsidRDefault="00C12980" w:rsidP="00CD71E3">
            <w:pPr>
              <w:spacing w:after="0" w:line="240" w:lineRule="auto"/>
              <w:jc w:val="center"/>
              <w:rPr>
                <w:rFonts w:ascii="Times New Roman" w:eastAsia="Times New Roman" w:hAnsi="Times New Roman" w:cs="Times New Roman"/>
                <w:b/>
                <w:color w:val="000000"/>
                <w:sz w:val="18"/>
                <w:szCs w:val="18"/>
                <w:lang w:eastAsia="ru-RU"/>
              </w:rPr>
            </w:pPr>
            <w:r w:rsidRPr="00641542">
              <w:rPr>
                <w:rFonts w:ascii="Times New Roman" w:eastAsia="Times New Roman" w:hAnsi="Times New Roman" w:cs="Times New Roman"/>
                <w:b/>
                <w:color w:val="000000"/>
                <w:sz w:val="18"/>
                <w:szCs w:val="18"/>
                <w:lang w:eastAsia="ru-RU"/>
              </w:rPr>
              <w:t>01</w:t>
            </w:r>
            <w:r w:rsidR="00DD62F0" w:rsidRPr="00641542">
              <w:rPr>
                <w:rFonts w:ascii="Times New Roman" w:eastAsia="Times New Roman" w:hAnsi="Times New Roman" w:cs="Times New Roman"/>
                <w:b/>
                <w:color w:val="000000"/>
                <w:sz w:val="18"/>
                <w:szCs w:val="18"/>
                <w:lang w:eastAsia="ru-RU"/>
              </w:rPr>
              <w:t>.</w:t>
            </w:r>
            <w:r w:rsidR="00CD71E3" w:rsidRPr="00641542">
              <w:rPr>
                <w:rFonts w:ascii="Times New Roman" w:eastAsia="Times New Roman" w:hAnsi="Times New Roman" w:cs="Times New Roman"/>
                <w:b/>
                <w:color w:val="000000"/>
                <w:sz w:val="18"/>
                <w:szCs w:val="18"/>
                <w:lang w:eastAsia="ru-RU"/>
              </w:rPr>
              <w:t>10</w:t>
            </w:r>
            <w:r w:rsidRPr="00641542">
              <w:rPr>
                <w:rFonts w:ascii="Times New Roman" w:eastAsia="Times New Roman" w:hAnsi="Times New Roman" w:cs="Times New Roman"/>
                <w:b/>
                <w:color w:val="000000"/>
                <w:sz w:val="18"/>
                <w:szCs w:val="18"/>
                <w:lang w:eastAsia="ru-RU"/>
              </w:rPr>
              <w:t>.2014</w:t>
            </w:r>
          </w:p>
        </w:tc>
        <w:tc>
          <w:tcPr>
            <w:tcW w:w="1241" w:type="pct"/>
            <w:shd w:val="clear" w:color="auto" w:fill="D9D9D9" w:themeFill="background1" w:themeFillShade="D9"/>
          </w:tcPr>
          <w:p w:rsidR="00DD62F0" w:rsidRPr="00641542" w:rsidRDefault="00C12980" w:rsidP="00CD71E3">
            <w:pPr>
              <w:spacing w:after="0" w:line="240" w:lineRule="auto"/>
              <w:jc w:val="center"/>
              <w:rPr>
                <w:rFonts w:ascii="Times New Roman" w:eastAsia="Times New Roman" w:hAnsi="Times New Roman" w:cs="Times New Roman"/>
                <w:b/>
                <w:color w:val="000000"/>
                <w:sz w:val="18"/>
                <w:szCs w:val="18"/>
                <w:lang w:eastAsia="ru-RU"/>
              </w:rPr>
            </w:pPr>
            <w:r w:rsidRPr="00641542">
              <w:rPr>
                <w:rFonts w:ascii="Times New Roman" w:eastAsia="Times New Roman" w:hAnsi="Times New Roman" w:cs="Times New Roman"/>
                <w:b/>
                <w:color w:val="000000"/>
                <w:sz w:val="18"/>
                <w:szCs w:val="18"/>
                <w:lang w:eastAsia="ru-RU"/>
              </w:rPr>
              <w:t>01</w:t>
            </w:r>
            <w:r w:rsidR="00DD62F0" w:rsidRPr="00641542">
              <w:rPr>
                <w:rFonts w:ascii="Times New Roman" w:eastAsia="Times New Roman" w:hAnsi="Times New Roman" w:cs="Times New Roman"/>
                <w:b/>
                <w:color w:val="000000"/>
                <w:sz w:val="18"/>
                <w:szCs w:val="18"/>
                <w:lang w:eastAsia="ru-RU"/>
              </w:rPr>
              <w:t>.</w:t>
            </w:r>
            <w:r w:rsidR="00CD71E3" w:rsidRPr="00641542">
              <w:rPr>
                <w:rFonts w:ascii="Times New Roman" w:eastAsia="Times New Roman" w:hAnsi="Times New Roman" w:cs="Times New Roman"/>
                <w:b/>
                <w:color w:val="000000"/>
                <w:sz w:val="18"/>
                <w:szCs w:val="18"/>
                <w:lang w:eastAsia="ru-RU"/>
              </w:rPr>
              <w:t>10</w:t>
            </w:r>
            <w:r w:rsidRPr="00641542">
              <w:rPr>
                <w:rFonts w:ascii="Times New Roman" w:eastAsia="Times New Roman" w:hAnsi="Times New Roman" w:cs="Times New Roman"/>
                <w:b/>
                <w:color w:val="000000"/>
                <w:sz w:val="18"/>
                <w:szCs w:val="18"/>
                <w:lang w:eastAsia="ru-RU"/>
              </w:rPr>
              <w:t>.2015</w:t>
            </w:r>
          </w:p>
        </w:tc>
      </w:tr>
      <w:tr w:rsidR="00DD62F0" w:rsidRPr="00641542" w:rsidTr="00DD62F0">
        <w:tc>
          <w:tcPr>
            <w:tcW w:w="2570" w:type="pct"/>
          </w:tcPr>
          <w:p w:rsidR="00DD62F0" w:rsidRPr="00641542"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641542" w:rsidRDefault="00411904"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6960</w:t>
            </w:r>
            <w:r w:rsidR="001E4744" w:rsidRPr="00641542">
              <w:rPr>
                <w:rFonts w:ascii="Times New Roman" w:eastAsia="Times New Roman" w:hAnsi="Times New Roman" w:cs="Times New Roman"/>
                <w:color w:val="000000"/>
                <w:sz w:val="20"/>
                <w:szCs w:val="20"/>
                <w:lang w:eastAsia="ru-RU"/>
              </w:rPr>
              <w:t>/</w:t>
            </w:r>
            <w:r w:rsidR="00C312B8" w:rsidRPr="00641542">
              <w:rPr>
                <w:rFonts w:ascii="Times New Roman" w:eastAsia="Times New Roman" w:hAnsi="Times New Roman" w:cs="Times New Roman"/>
                <w:color w:val="000000"/>
                <w:sz w:val="20"/>
                <w:szCs w:val="20"/>
                <w:lang w:eastAsia="ru-RU"/>
              </w:rPr>
              <w:t>4</w:t>
            </w:r>
            <w:r w:rsidRPr="00641542">
              <w:rPr>
                <w:rFonts w:ascii="Times New Roman" w:eastAsia="Times New Roman" w:hAnsi="Times New Roman" w:cs="Times New Roman"/>
                <w:color w:val="000000"/>
                <w:sz w:val="20"/>
                <w:szCs w:val="20"/>
                <w:lang w:eastAsia="ru-RU"/>
              </w:rPr>
              <w:t>35</w:t>
            </w:r>
          </w:p>
        </w:tc>
        <w:tc>
          <w:tcPr>
            <w:tcW w:w="1241" w:type="pct"/>
            <w:shd w:val="clear" w:color="auto" w:fill="D9D9D9" w:themeFill="background1" w:themeFillShade="D9"/>
          </w:tcPr>
          <w:p w:rsidR="00DD62F0" w:rsidRPr="00641542" w:rsidRDefault="00CA404F"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7</w:t>
            </w:r>
            <w:r w:rsidR="00CD71E3" w:rsidRPr="00641542">
              <w:rPr>
                <w:rFonts w:ascii="Times New Roman" w:eastAsia="Times New Roman" w:hAnsi="Times New Roman" w:cs="Times New Roman"/>
                <w:color w:val="000000"/>
                <w:sz w:val="20"/>
                <w:szCs w:val="20"/>
                <w:lang w:eastAsia="ru-RU"/>
              </w:rPr>
              <w:t>805</w:t>
            </w:r>
            <w:r w:rsidRPr="00641542">
              <w:rPr>
                <w:rFonts w:ascii="Times New Roman" w:eastAsia="Times New Roman" w:hAnsi="Times New Roman" w:cs="Times New Roman"/>
                <w:color w:val="000000"/>
                <w:sz w:val="20"/>
                <w:szCs w:val="20"/>
                <w:lang w:eastAsia="ru-RU"/>
              </w:rPr>
              <w:t>/</w:t>
            </w:r>
            <w:r w:rsidR="001E113A" w:rsidRPr="00641542">
              <w:rPr>
                <w:rFonts w:ascii="Times New Roman" w:eastAsia="Times New Roman" w:hAnsi="Times New Roman" w:cs="Times New Roman"/>
                <w:color w:val="000000"/>
                <w:sz w:val="20"/>
                <w:szCs w:val="20"/>
                <w:lang w:eastAsia="ru-RU"/>
              </w:rPr>
              <w:t>4</w:t>
            </w:r>
            <w:r w:rsidR="002A2A07" w:rsidRPr="00641542">
              <w:rPr>
                <w:rFonts w:ascii="Times New Roman" w:eastAsia="Times New Roman" w:hAnsi="Times New Roman" w:cs="Times New Roman"/>
                <w:color w:val="000000"/>
                <w:sz w:val="20"/>
                <w:szCs w:val="20"/>
                <w:lang w:eastAsia="ru-RU"/>
              </w:rPr>
              <w:t>8</w:t>
            </w:r>
            <w:r w:rsidR="00CD71E3" w:rsidRPr="00641542">
              <w:rPr>
                <w:rFonts w:ascii="Times New Roman" w:eastAsia="Times New Roman" w:hAnsi="Times New Roman" w:cs="Times New Roman"/>
                <w:color w:val="000000"/>
                <w:sz w:val="20"/>
                <w:szCs w:val="20"/>
                <w:lang w:eastAsia="ru-RU"/>
              </w:rPr>
              <w:t>7</w:t>
            </w:r>
            <w:r w:rsidR="000134C6" w:rsidRPr="00641542">
              <w:rPr>
                <w:rFonts w:ascii="Times New Roman" w:eastAsia="Times New Roman" w:hAnsi="Times New Roman" w:cs="Times New Roman"/>
                <w:color w:val="000000"/>
                <w:sz w:val="20"/>
                <w:szCs w:val="20"/>
                <w:lang w:eastAsia="ru-RU"/>
              </w:rPr>
              <w:t>,</w:t>
            </w:r>
            <w:r w:rsidR="00CD71E3" w:rsidRPr="00641542">
              <w:rPr>
                <w:rFonts w:ascii="Times New Roman" w:eastAsia="Times New Roman" w:hAnsi="Times New Roman" w:cs="Times New Roman"/>
                <w:color w:val="000000"/>
                <w:sz w:val="20"/>
                <w:szCs w:val="20"/>
                <w:lang w:eastAsia="ru-RU"/>
              </w:rPr>
              <w:t>8</w:t>
            </w:r>
          </w:p>
        </w:tc>
      </w:tr>
      <w:tr w:rsidR="00DD62F0" w:rsidRPr="00641542" w:rsidTr="00DD62F0">
        <w:tc>
          <w:tcPr>
            <w:tcW w:w="2570" w:type="pct"/>
          </w:tcPr>
          <w:p w:rsidR="00DD62F0" w:rsidRPr="00641542"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641542" w:rsidRDefault="00BA6C70"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w:t>
            </w:r>
            <w:r w:rsidR="00411904" w:rsidRPr="00641542">
              <w:rPr>
                <w:rFonts w:ascii="Times New Roman" w:eastAsia="Times New Roman" w:hAnsi="Times New Roman" w:cs="Times New Roman"/>
                <w:color w:val="000000"/>
                <w:sz w:val="20"/>
                <w:szCs w:val="20"/>
                <w:lang w:eastAsia="ru-RU"/>
              </w:rPr>
              <w:t>4038</w:t>
            </w:r>
            <w:r w:rsidR="001E4744" w:rsidRPr="00641542">
              <w:rPr>
                <w:rFonts w:ascii="Times New Roman" w:eastAsia="Times New Roman" w:hAnsi="Times New Roman" w:cs="Times New Roman"/>
                <w:color w:val="000000"/>
                <w:sz w:val="20"/>
                <w:szCs w:val="20"/>
                <w:lang w:eastAsia="ru-RU"/>
              </w:rPr>
              <w:t>/</w:t>
            </w:r>
            <w:r w:rsidR="00152D05" w:rsidRPr="00641542">
              <w:rPr>
                <w:rFonts w:ascii="Times New Roman" w:eastAsia="Times New Roman" w:hAnsi="Times New Roman" w:cs="Times New Roman"/>
                <w:color w:val="000000"/>
                <w:sz w:val="20"/>
                <w:szCs w:val="20"/>
                <w:lang w:eastAsia="ru-RU"/>
              </w:rPr>
              <w:t>2</w:t>
            </w:r>
            <w:r w:rsidR="00411904" w:rsidRPr="00641542">
              <w:rPr>
                <w:rFonts w:ascii="Times New Roman" w:eastAsia="Times New Roman" w:hAnsi="Times New Roman" w:cs="Times New Roman"/>
                <w:color w:val="000000"/>
                <w:sz w:val="20"/>
                <w:szCs w:val="20"/>
                <w:lang w:eastAsia="ru-RU"/>
              </w:rPr>
              <w:t>127</w:t>
            </w:r>
            <w:r w:rsidR="0072616C"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4</w:t>
            </w:r>
          </w:p>
        </w:tc>
        <w:tc>
          <w:tcPr>
            <w:tcW w:w="1241" w:type="pct"/>
            <w:shd w:val="clear" w:color="auto" w:fill="D9D9D9" w:themeFill="background1" w:themeFillShade="D9"/>
          </w:tcPr>
          <w:p w:rsidR="00DD62F0" w:rsidRPr="00641542" w:rsidRDefault="00BA6C70"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w:t>
            </w:r>
            <w:r w:rsidR="00CD71E3" w:rsidRPr="00641542">
              <w:rPr>
                <w:rFonts w:ascii="Times New Roman" w:eastAsia="Times New Roman" w:hAnsi="Times New Roman" w:cs="Times New Roman"/>
                <w:color w:val="000000"/>
                <w:sz w:val="20"/>
                <w:szCs w:val="20"/>
                <w:lang w:eastAsia="ru-RU"/>
              </w:rPr>
              <w:t>2894</w:t>
            </w:r>
            <w:r w:rsidR="00DD62F0" w:rsidRPr="00641542">
              <w:rPr>
                <w:rFonts w:ascii="Times New Roman" w:eastAsia="Times New Roman" w:hAnsi="Times New Roman" w:cs="Times New Roman"/>
                <w:color w:val="000000"/>
                <w:sz w:val="20"/>
                <w:szCs w:val="20"/>
                <w:lang w:eastAsia="ru-RU"/>
              </w:rPr>
              <w:t>/</w:t>
            </w:r>
            <w:r w:rsidR="00152D05" w:rsidRPr="00641542">
              <w:rPr>
                <w:rFonts w:ascii="Times New Roman" w:eastAsia="Times New Roman" w:hAnsi="Times New Roman" w:cs="Times New Roman"/>
                <w:color w:val="000000"/>
                <w:sz w:val="20"/>
                <w:szCs w:val="20"/>
                <w:lang w:eastAsia="ru-RU"/>
              </w:rPr>
              <w:t>2</w:t>
            </w:r>
            <w:r w:rsidR="00CD71E3" w:rsidRPr="00641542">
              <w:rPr>
                <w:rFonts w:ascii="Times New Roman" w:eastAsia="Times New Roman" w:hAnsi="Times New Roman" w:cs="Times New Roman"/>
                <w:color w:val="000000"/>
                <w:sz w:val="20"/>
                <w:szCs w:val="20"/>
                <w:lang w:eastAsia="ru-RU"/>
              </w:rPr>
              <w:t>055</w:t>
            </w:r>
            <w:r w:rsidR="00C312B8" w:rsidRPr="00641542">
              <w:rPr>
                <w:rFonts w:ascii="Times New Roman" w:eastAsia="Times New Roman" w:hAnsi="Times New Roman" w:cs="Times New Roman"/>
                <w:color w:val="000000"/>
                <w:sz w:val="20"/>
                <w:szCs w:val="20"/>
                <w:lang w:eastAsia="ru-RU"/>
              </w:rPr>
              <w:t>,</w:t>
            </w:r>
            <w:r w:rsidR="00CD71E3" w:rsidRPr="00641542">
              <w:rPr>
                <w:rFonts w:ascii="Times New Roman" w:eastAsia="Times New Roman" w:hAnsi="Times New Roman" w:cs="Times New Roman"/>
                <w:color w:val="000000"/>
                <w:sz w:val="20"/>
                <w:szCs w:val="20"/>
                <w:lang w:eastAsia="ru-RU"/>
              </w:rPr>
              <w:t>9</w:t>
            </w:r>
          </w:p>
        </w:tc>
      </w:tr>
      <w:tr w:rsidR="00DD62F0" w:rsidRPr="00641542" w:rsidTr="00152D05">
        <w:trPr>
          <w:trHeight w:val="70"/>
        </w:trPr>
        <w:tc>
          <w:tcPr>
            <w:tcW w:w="2570" w:type="pct"/>
          </w:tcPr>
          <w:p w:rsidR="00DD62F0" w:rsidRPr="00641542"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641542" w:rsidRDefault="00F0034C"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152D05" w:rsidRPr="00641542">
              <w:rPr>
                <w:rFonts w:ascii="Times New Roman" w:eastAsia="Times New Roman" w:hAnsi="Times New Roman" w:cs="Times New Roman"/>
                <w:color w:val="000000"/>
                <w:sz w:val="20"/>
                <w:szCs w:val="20"/>
                <w:lang w:eastAsia="ru-RU"/>
              </w:rPr>
              <w:t>1</w:t>
            </w:r>
            <w:r w:rsidR="00411904" w:rsidRPr="00641542">
              <w:rPr>
                <w:rFonts w:ascii="Times New Roman" w:eastAsia="Times New Roman" w:hAnsi="Times New Roman" w:cs="Times New Roman"/>
                <w:color w:val="000000"/>
                <w:sz w:val="20"/>
                <w:szCs w:val="20"/>
                <w:lang w:eastAsia="ru-RU"/>
              </w:rPr>
              <w:t>3</w:t>
            </w:r>
            <w:r w:rsidR="001E4744" w:rsidRPr="00641542">
              <w:rPr>
                <w:rFonts w:ascii="Times New Roman" w:eastAsia="Times New Roman" w:hAnsi="Times New Roman" w:cs="Times New Roman"/>
                <w:color w:val="000000"/>
                <w:sz w:val="20"/>
                <w:szCs w:val="20"/>
                <w:lang w:eastAsia="ru-RU"/>
              </w:rPr>
              <w:t>/1</w:t>
            </w:r>
            <w:r w:rsidRPr="00641542">
              <w:rPr>
                <w:rFonts w:ascii="Times New Roman" w:eastAsia="Times New Roman" w:hAnsi="Times New Roman" w:cs="Times New Roman"/>
                <w:color w:val="000000"/>
                <w:sz w:val="20"/>
                <w:szCs w:val="20"/>
                <w:lang w:eastAsia="ru-RU"/>
              </w:rPr>
              <w:t>3</w:t>
            </w:r>
            <w:r w:rsidR="003031C5"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3</w:t>
            </w:r>
          </w:p>
        </w:tc>
        <w:tc>
          <w:tcPr>
            <w:tcW w:w="1241" w:type="pct"/>
            <w:shd w:val="clear" w:color="auto" w:fill="D9D9D9" w:themeFill="background1" w:themeFillShade="D9"/>
          </w:tcPr>
          <w:p w:rsidR="00DD62F0" w:rsidRPr="00641542" w:rsidRDefault="00F0034C"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C12980" w:rsidRPr="00641542">
              <w:rPr>
                <w:rFonts w:ascii="Times New Roman" w:eastAsia="Times New Roman" w:hAnsi="Times New Roman" w:cs="Times New Roman"/>
                <w:color w:val="000000"/>
                <w:sz w:val="20"/>
                <w:szCs w:val="20"/>
                <w:lang w:eastAsia="ru-RU"/>
              </w:rPr>
              <w:t>2</w:t>
            </w:r>
            <w:r w:rsidR="00CD71E3" w:rsidRPr="00641542">
              <w:rPr>
                <w:rFonts w:ascii="Times New Roman" w:eastAsia="Times New Roman" w:hAnsi="Times New Roman" w:cs="Times New Roman"/>
                <w:color w:val="000000"/>
                <w:sz w:val="20"/>
                <w:szCs w:val="20"/>
                <w:lang w:eastAsia="ru-RU"/>
              </w:rPr>
              <w:t>7</w:t>
            </w:r>
            <w:r w:rsidR="00DD62F0" w:rsidRPr="00641542">
              <w:rPr>
                <w:rFonts w:ascii="Times New Roman" w:eastAsia="Times New Roman" w:hAnsi="Times New Roman" w:cs="Times New Roman"/>
                <w:color w:val="000000"/>
                <w:sz w:val="20"/>
                <w:szCs w:val="20"/>
                <w:lang w:eastAsia="ru-RU"/>
              </w:rPr>
              <w:t>/</w:t>
            </w:r>
            <w:r w:rsidR="00C12980" w:rsidRPr="00641542">
              <w:rPr>
                <w:rFonts w:ascii="Times New Roman" w:eastAsia="Times New Roman" w:hAnsi="Times New Roman" w:cs="Times New Roman"/>
                <w:color w:val="000000"/>
                <w:sz w:val="20"/>
                <w:szCs w:val="20"/>
                <w:lang w:eastAsia="ru-RU"/>
              </w:rPr>
              <w:t>1</w:t>
            </w:r>
            <w:r w:rsidR="00411904" w:rsidRPr="00641542">
              <w:rPr>
                <w:rFonts w:ascii="Times New Roman" w:eastAsia="Times New Roman" w:hAnsi="Times New Roman" w:cs="Times New Roman"/>
                <w:color w:val="000000"/>
                <w:sz w:val="20"/>
                <w:szCs w:val="20"/>
                <w:lang w:eastAsia="ru-RU"/>
              </w:rPr>
              <w:t>4</w:t>
            </w:r>
            <w:r w:rsidR="00C12980"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2</w:t>
            </w:r>
          </w:p>
        </w:tc>
      </w:tr>
    </w:tbl>
    <w:p w:rsidR="00B16094" w:rsidRPr="00641542"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641542" w:rsidTr="008A35B7">
        <w:tc>
          <w:tcPr>
            <w:tcW w:w="5000" w:type="pct"/>
            <w:gridSpan w:val="11"/>
          </w:tcPr>
          <w:p w:rsidR="00B16094" w:rsidRPr="0064154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 в сфере связи</w:t>
            </w:r>
          </w:p>
        </w:tc>
      </w:tr>
      <w:tr w:rsidR="00B66A45" w:rsidRPr="00641542" w:rsidTr="00B558E0">
        <w:trPr>
          <w:trHeight w:val="1038"/>
        </w:trPr>
        <w:tc>
          <w:tcPr>
            <w:tcW w:w="907" w:type="pct"/>
          </w:tcPr>
          <w:p w:rsidR="00B66A45" w:rsidRPr="00641542"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49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38"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18" w:type="pct"/>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20"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6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61"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B66A45" w:rsidRPr="00641542" w:rsidTr="00B558E0">
        <w:tc>
          <w:tcPr>
            <w:tcW w:w="907" w:type="pct"/>
          </w:tcPr>
          <w:p w:rsidR="00B66A45" w:rsidRPr="00641542"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5"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6</w:t>
            </w:r>
          </w:p>
        </w:tc>
        <w:tc>
          <w:tcPr>
            <w:tcW w:w="497"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11/17</w:t>
            </w:r>
          </w:p>
        </w:tc>
        <w:tc>
          <w:tcPr>
            <w:tcW w:w="538"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7/24</w:t>
            </w:r>
          </w:p>
        </w:tc>
        <w:tc>
          <w:tcPr>
            <w:tcW w:w="518" w:type="pct"/>
            <w:shd w:val="clear" w:color="auto" w:fill="D9D9D9" w:themeFill="background1" w:themeFillShade="D9"/>
          </w:tcPr>
          <w:p w:rsidR="00B66A45" w:rsidRPr="00641542"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8/32</w:t>
            </w:r>
          </w:p>
        </w:tc>
        <w:tc>
          <w:tcPr>
            <w:tcW w:w="420" w:type="pct"/>
            <w:gridSpan w:val="2"/>
          </w:tcPr>
          <w:p w:rsidR="00B66A45" w:rsidRPr="00641542"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5</w:t>
            </w:r>
          </w:p>
        </w:tc>
        <w:tc>
          <w:tcPr>
            <w:tcW w:w="567" w:type="pct"/>
          </w:tcPr>
          <w:p w:rsidR="00B66A45" w:rsidRPr="00641542" w:rsidRDefault="00EB12DC"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3/8</w:t>
            </w:r>
          </w:p>
        </w:tc>
        <w:tc>
          <w:tcPr>
            <w:tcW w:w="567" w:type="pct"/>
          </w:tcPr>
          <w:p w:rsidR="00B66A45" w:rsidRPr="00641542" w:rsidRDefault="0098161A"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4/12</w:t>
            </w:r>
          </w:p>
        </w:tc>
        <w:tc>
          <w:tcPr>
            <w:tcW w:w="561" w:type="pct"/>
            <w:gridSpan w:val="2"/>
          </w:tcPr>
          <w:p w:rsidR="00B66A45" w:rsidRPr="00641542"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r w:rsidR="00B66A45" w:rsidRPr="00641542" w:rsidTr="008A35B7">
        <w:tc>
          <w:tcPr>
            <w:tcW w:w="5000" w:type="pct"/>
            <w:gridSpan w:val="11"/>
          </w:tcPr>
          <w:p w:rsidR="00B66A45" w:rsidRPr="00641542" w:rsidRDefault="00B66A4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641542">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B66A45" w:rsidRPr="00641542" w:rsidTr="00B558E0">
        <w:tc>
          <w:tcPr>
            <w:tcW w:w="907" w:type="pct"/>
          </w:tcPr>
          <w:p w:rsidR="00B66A45" w:rsidRPr="00641542"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49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538"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524" w:type="pct"/>
            <w:gridSpan w:val="2"/>
            <w:shd w:val="clear" w:color="auto" w:fill="D9D9D9" w:themeFill="background1" w:themeFillShade="D9"/>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414"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567"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574" w:type="pct"/>
            <w:gridSpan w:val="2"/>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554" w:type="pct"/>
          </w:tcPr>
          <w:p w:rsidR="00B66A45" w:rsidRPr="00641542" w:rsidRDefault="00B66A45"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B66A45" w:rsidRPr="00641542" w:rsidTr="00B558E0">
        <w:tc>
          <w:tcPr>
            <w:tcW w:w="907" w:type="pct"/>
          </w:tcPr>
          <w:p w:rsidR="00B66A45" w:rsidRPr="00641542"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5"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28</w:t>
            </w:r>
          </w:p>
        </w:tc>
        <w:tc>
          <w:tcPr>
            <w:tcW w:w="497"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51/79</w:t>
            </w:r>
          </w:p>
        </w:tc>
        <w:tc>
          <w:tcPr>
            <w:tcW w:w="538" w:type="pct"/>
          </w:tcPr>
          <w:p w:rsidR="00B66A45" w:rsidRPr="00641542"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36/115</w:t>
            </w:r>
          </w:p>
        </w:tc>
        <w:tc>
          <w:tcPr>
            <w:tcW w:w="524" w:type="pct"/>
            <w:gridSpan w:val="2"/>
            <w:shd w:val="clear" w:color="auto" w:fill="D9D9D9" w:themeFill="background1" w:themeFillShade="D9"/>
          </w:tcPr>
          <w:p w:rsidR="00B66A45" w:rsidRPr="00641542"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12/127</w:t>
            </w:r>
          </w:p>
        </w:tc>
        <w:tc>
          <w:tcPr>
            <w:tcW w:w="414" w:type="pct"/>
          </w:tcPr>
          <w:p w:rsidR="00B66A45" w:rsidRPr="00641542" w:rsidRDefault="00420AB6"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11</w:t>
            </w:r>
          </w:p>
        </w:tc>
        <w:tc>
          <w:tcPr>
            <w:tcW w:w="567" w:type="pct"/>
          </w:tcPr>
          <w:p w:rsidR="00B66A45" w:rsidRPr="00641542" w:rsidRDefault="00EB12DC"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8/19</w:t>
            </w:r>
          </w:p>
        </w:tc>
        <w:tc>
          <w:tcPr>
            <w:tcW w:w="574" w:type="pct"/>
            <w:gridSpan w:val="2"/>
          </w:tcPr>
          <w:p w:rsidR="00B66A45" w:rsidRPr="00641542" w:rsidRDefault="0098161A"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12/31</w:t>
            </w:r>
          </w:p>
        </w:tc>
        <w:tc>
          <w:tcPr>
            <w:tcW w:w="554" w:type="pct"/>
          </w:tcPr>
          <w:p w:rsidR="00B66A45" w:rsidRPr="00641542"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bl>
    <w:p w:rsidR="00527CF0" w:rsidRPr="00641542" w:rsidRDefault="00527CF0" w:rsidP="003F700C">
      <w:pPr>
        <w:spacing w:after="0"/>
        <w:ind w:firstLine="709"/>
        <w:rPr>
          <w:rFonts w:ascii="Times New Roman" w:hAnsi="Times New Roman" w:cs="Times New Roman"/>
          <w:b/>
          <w:sz w:val="28"/>
          <w:szCs w:val="28"/>
        </w:rPr>
      </w:pPr>
    </w:p>
    <w:p w:rsidR="00527CF0" w:rsidRPr="00641542" w:rsidRDefault="00527CF0" w:rsidP="003F700C">
      <w:pPr>
        <w:spacing w:after="0" w:line="360" w:lineRule="auto"/>
        <w:ind w:firstLine="709"/>
        <w:rPr>
          <w:rFonts w:ascii="Times New Roman" w:hAnsi="Times New Roman" w:cs="Times New Roman"/>
          <w:b/>
          <w:sz w:val="28"/>
          <w:szCs w:val="28"/>
        </w:rPr>
      </w:pPr>
      <w:r w:rsidRPr="00641542">
        <w:rPr>
          <w:rFonts w:ascii="Times New Roman" w:hAnsi="Times New Roman" w:cs="Times New Roman"/>
          <w:b/>
          <w:sz w:val="28"/>
          <w:szCs w:val="28"/>
        </w:rPr>
        <w:t>При выполнении полномочий в отношении операторов связи</w:t>
      </w:r>
    </w:p>
    <w:p w:rsidR="00527CF0" w:rsidRPr="00641542" w:rsidRDefault="00527CF0"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641542" w:rsidRDefault="00B16094"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641542" w:rsidTr="008A35B7">
        <w:tc>
          <w:tcPr>
            <w:tcW w:w="5000" w:type="pct"/>
            <w:gridSpan w:val="9"/>
          </w:tcPr>
          <w:p w:rsidR="00B16094" w:rsidRPr="00641542" w:rsidRDefault="00B16094" w:rsidP="003F700C">
            <w:pPr>
              <w:spacing w:after="0" w:line="240" w:lineRule="auto"/>
              <w:jc w:val="center"/>
              <w:rPr>
                <w:rFonts w:ascii="Times New Roman" w:hAnsi="Times New Roman" w:cs="Times New Roman"/>
                <w:b/>
                <w:i/>
                <w:color w:val="000000"/>
                <w:sz w:val="20"/>
              </w:rPr>
            </w:pPr>
            <w:r w:rsidRPr="00641542">
              <w:rPr>
                <w:rFonts w:ascii="Times New Roman" w:hAnsi="Times New Roman" w:cs="Times New Roman"/>
                <w:b/>
                <w:i/>
                <w:color w:val="000000"/>
                <w:sz w:val="20"/>
              </w:rPr>
              <w:t>Плановые мероприятия</w:t>
            </w:r>
          </w:p>
        </w:tc>
      </w:tr>
      <w:tr w:rsidR="00E333F8" w:rsidRPr="00641542" w:rsidTr="00D06BD0">
        <w:tc>
          <w:tcPr>
            <w:tcW w:w="1114" w:type="pct"/>
          </w:tcPr>
          <w:p w:rsidR="00E333F8" w:rsidRPr="00641542" w:rsidRDefault="00E333F8" w:rsidP="003F700C">
            <w:pPr>
              <w:spacing w:after="0" w:line="240" w:lineRule="auto"/>
              <w:rPr>
                <w:rFonts w:ascii="Times New Roman" w:hAnsi="Times New Roman" w:cs="Times New Roman"/>
                <w:color w:val="000000"/>
                <w:sz w:val="20"/>
              </w:rPr>
            </w:pPr>
          </w:p>
        </w:tc>
        <w:tc>
          <w:tcPr>
            <w:tcW w:w="412" w:type="pct"/>
          </w:tcPr>
          <w:p w:rsidR="00E333F8" w:rsidRPr="00641542" w:rsidRDefault="00E333F8" w:rsidP="000134C6">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2014</w:t>
            </w:r>
          </w:p>
        </w:tc>
        <w:tc>
          <w:tcPr>
            <w:tcW w:w="436" w:type="pct"/>
          </w:tcPr>
          <w:p w:rsidR="00E333F8" w:rsidRPr="00641542" w:rsidRDefault="00E333F8" w:rsidP="000134C6">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2014 / 6 месяцев 2014</w:t>
            </w:r>
          </w:p>
        </w:tc>
        <w:tc>
          <w:tcPr>
            <w:tcW w:w="436" w:type="pct"/>
          </w:tcPr>
          <w:p w:rsidR="00E333F8" w:rsidRPr="00641542" w:rsidRDefault="00E333F8" w:rsidP="000134C6">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2014 / 9 месяцев 2014</w:t>
            </w:r>
          </w:p>
        </w:tc>
        <w:tc>
          <w:tcPr>
            <w:tcW w:w="525" w:type="pct"/>
            <w:shd w:val="clear" w:color="auto" w:fill="D9D9D9" w:themeFill="background1" w:themeFillShade="D9"/>
          </w:tcPr>
          <w:p w:rsidR="00E333F8" w:rsidRPr="00641542" w:rsidRDefault="00E333F8" w:rsidP="000134C6">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2014 / 12 месяцев 2014</w:t>
            </w:r>
          </w:p>
        </w:tc>
        <w:tc>
          <w:tcPr>
            <w:tcW w:w="433" w:type="pct"/>
          </w:tcPr>
          <w:p w:rsidR="00E333F8" w:rsidRPr="00641542" w:rsidRDefault="00E333F8" w:rsidP="00E333F8">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2015</w:t>
            </w:r>
          </w:p>
        </w:tc>
        <w:tc>
          <w:tcPr>
            <w:tcW w:w="574" w:type="pct"/>
          </w:tcPr>
          <w:p w:rsidR="00E333F8" w:rsidRPr="00641542" w:rsidRDefault="00E333F8" w:rsidP="00E333F8">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2015 / 6 месяцев 2015</w:t>
            </w:r>
          </w:p>
        </w:tc>
        <w:tc>
          <w:tcPr>
            <w:tcW w:w="503" w:type="pct"/>
          </w:tcPr>
          <w:p w:rsidR="00E333F8" w:rsidRPr="00641542" w:rsidRDefault="00E333F8" w:rsidP="00E333F8">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2015 / 9 месяцев 2015</w:t>
            </w:r>
          </w:p>
        </w:tc>
        <w:tc>
          <w:tcPr>
            <w:tcW w:w="567" w:type="pct"/>
            <w:shd w:val="clear" w:color="auto" w:fill="D9D9D9" w:themeFill="background1" w:themeFillShade="D9"/>
          </w:tcPr>
          <w:p w:rsidR="00E333F8" w:rsidRPr="00641542" w:rsidRDefault="00E333F8" w:rsidP="00E333F8">
            <w:pPr>
              <w:spacing w:after="0" w:line="240" w:lineRule="auto"/>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2015 / 12 месяцев 2015</w:t>
            </w:r>
          </w:p>
        </w:tc>
      </w:tr>
      <w:tr w:rsidR="00E333F8" w:rsidRPr="00641542" w:rsidTr="008A35B7">
        <w:tc>
          <w:tcPr>
            <w:tcW w:w="1114" w:type="pct"/>
          </w:tcPr>
          <w:p w:rsidR="00E333F8" w:rsidRPr="00641542" w:rsidRDefault="00E333F8" w:rsidP="003F700C">
            <w:pPr>
              <w:spacing w:after="0" w:line="240" w:lineRule="auto"/>
              <w:rPr>
                <w:rFonts w:ascii="Times New Roman" w:hAnsi="Times New Roman" w:cs="Times New Roman"/>
                <w:color w:val="000000"/>
                <w:sz w:val="20"/>
              </w:rPr>
            </w:pPr>
            <w:r w:rsidRPr="00641542">
              <w:rPr>
                <w:rFonts w:ascii="Times New Roman" w:hAnsi="Times New Roman" w:cs="Times New Roman"/>
                <w:color w:val="000000"/>
                <w:sz w:val="20"/>
              </w:rPr>
              <w:t>Запланировано</w:t>
            </w:r>
          </w:p>
        </w:tc>
        <w:tc>
          <w:tcPr>
            <w:tcW w:w="3886" w:type="pct"/>
            <w:gridSpan w:val="8"/>
          </w:tcPr>
          <w:p w:rsidR="00E333F8" w:rsidRPr="00641542" w:rsidRDefault="00E333F8" w:rsidP="003F700C">
            <w:pPr>
              <w:spacing w:after="0" w:line="240" w:lineRule="auto"/>
              <w:jc w:val="center"/>
              <w:rPr>
                <w:rFonts w:ascii="Times New Roman" w:hAnsi="Times New Roman" w:cs="Times New Roman"/>
                <w:color w:val="000000"/>
                <w:sz w:val="20"/>
              </w:rPr>
            </w:pPr>
            <w:r w:rsidRPr="00641542">
              <w:rPr>
                <w:rFonts w:ascii="Times New Roman" w:hAnsi="Times New Roman" w:cs="Times New Roman"/>
                <w:color w:val="000000"/>
                <w:sz w:val="20"/>
              </w:rPr>
              <w:t>отдельный учет не ведется</w:t>
            </w:r>
          </w:p>
        </w:tc>
      </w:tr>
      <w:tr w:rsidR="00E333F8" w:rsidRPr="00641542" w:rsidTr="008A35B7">
        <w:tc>
          <w:tcPr>
            <w:tcW w:w="1114" w:type="pct"/>
          </w:tcPr>
          <w:p w:rsidR="00E333F8" w:rsidRPr="00641542" w:rsidRDefault="00E333F8" w:rsidP="003F700C">
            <w:pPr>
              <w:spacing w:after="0" w:line="240" w:lineRule="auto"/>
              <w:rPr>
                <w:rFonts w:ascii="Times New Roman" w:hAnsi="Times New Roman" w:cs="Times New Roman"/>
                <w:color w:val="000000"/>
                <w:sz w:val="20"/>
              </w:rPr>
            </w:pPr>
            <w:r w:rsidRPr="00641542">
              <w:rPr>
                <w:rFonts w:ascii="Times New Roman" w:hAnsi="Times New Roman" w:cs="Times New Roman"/>
                <w:color w:val="000000"/>
                <w:sz w:val="20"/>
              </w:rPr>
              <w:t>Проведено</w:t>
            </w:r>
          </w:p>
        </w:tc>
        <w:tc>
          <w:tcPr>
            <w:tcW w:w="3886" w:type="pct"/>
            <w:gridSpan w:val="8"/>
          </w:tcPr>
          <w:p w:rsidR="00E333F8" w:rsidRPr="00641542" w:rsidRDefault="00E333F8" w:rsidP="003F700C">
            <w:pPr>
              <w:spacing w:after="0" w:line="240" w:lineRule="auto"/>
              <w:jc w:val="center"/>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отдельный учет не ведется</w:t>
            </w: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sz w:val="20"/>
              </w:rPr>
            </w:pPr>
            <w:r w:rsidRPr="00641542">
              <w:rPr>
                <w:rFonts w:ascii="Times New Roman" w:hAnsi="Times New Roman" w:cs="Times New Roman"/>
                <w:color w:val="000000"/>
                <w:sz w:val="20"/>
              </w:rPr>
              <w:t>Выявлено нарушений</w:t>
            </w:r>
          </w:p>
        </w:tc>
        <w:tc>
          <w:tcPr>
            <w:tcW w:w="412" w:type="pct"/>
          </w:tcPr>
          <w:p w:rsidR="0098161A" w:rsidRPr="00641542" w:rsidRDefault="0098161A" w:rsidP="000134C6">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1</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1/2</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0/2</w:t>
            </w:r>
          </w:p>
        </w:tc>
        <w:tc>
          <w:tcPr>
            <w:tcW w:w="433" w:type="pct"/>
          </w:tcPr>
          <w:p w:rsidR="0098161A" w:rsidRPr="00641542" w:rsidRDefault="0098161A" w:rsidP="003F700C">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1</w:t>
            </w:r>
          </w:p>
        </w:tc>
        <w:tc>
          <w:tcPr>
            <w:tcW w:w="574" w:type="pct"/>
          </w:tcPr>
          <w:p w:rsidR="0098161A" w:rsidRPr="00641542" w:rsidRDefault="0098161A" w:rsidP="006C01A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503" w:type="pct"/>
          </w:tcPr>
          <w:p w:rsidR="0098161A" w:rsidRPr="00641542" w:rsidRDefault="0098161A" w:rsidP="002B1A28">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18"/>
              </w:rPr>
            </w:pP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sz w:val="20"/>
              </w:rPr>
            </w:pPr>
            <w:r w:rsidRPr="00641542">
              <w:rPr>
                <w:rFonts w:ascii="Times New Roman" w:hAnsi="Times New Roman" w:cs="Times New Roman"/>
                <w:color w:val="000000"/>
                <w:sz w:val="20"/>
              </w:rPr>
              <w:t>Выдано предписаний</w:t>
            </w:r>
          </w:p>
        </w:tc>
        <w:tc>
          <w:tcPr>
            <w:tcW w:w="412" w:type="pct"/>
          </w:tcPr>
          <w:p w:rsidR="0098161A" w:rsidRPr="00641542" w:rsidRDefault="0098161A" w:rsidP="000134C6">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1</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1/2</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0/2</w:t>
            </w:r>
          </w:p>
        </w:tc>
        <w:tc>
          <w:tcPr>
            <w:tcW w:w="433" w:type="pct"/>
          </w:tcPr>
          <w:p w:rsidR="0098161A" w:rsidRPr="00641542" w:rsidRDefault="0098161A" w:rsidP="003F700C">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1</w:t>
            </w:r>
          </w:p>
        </w:tc>
        <w:tc>
          <w:tcPr>
            <w:tcW w:w="574" w:type="pct"/>
          </w:tcPr>
          <w:p w:rsidR="0098161A" w:rsidRPr="00641542" w:rsidRDefault="0098161A" w:rsidP="006C01A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503" w:type="pct"/>
          </w:tcPr>
          <w:p w:rsidR="0098161A" w:rsidRPr="00641542" w:rsidRDefault="0098161A" w:rsidP="002B1A28">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0/1</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18"/>
              </w:rPr>
            </w:pPr>
          </w:p>
        </w:tc>
      </w:tr>
      <w:tr w:rsidR="0098161A" w:rsidRPr="00641542" w:rsidTr="00D06BD0">
        <w:trPr>
          <w:trHeight w:val="438"/>
        </w:trPr>
        <w:tc>
          <w:tcPr>
            <w:tcW w:w="1114" w:type="pct"/>
          </w:tcPr>
          <w:p w:rsidR="0098161A" w:rsidRPr="00641542" w:rsidRDefault="0098161A" w:rsidP="003F700C">
            <w:pPr>
              <w:spacing w:after="0" w:line="240" w:lineRule="auto"/>
              <w:rPr>
                <w:rFonts w:ascii="Times New Roman" w:hAnsi="Times New Roman" w:cs="Times New Roman"/>
                <w:color w:val="000000"/>
                <w:sz w:val="20"/>
              </w:rPr>
            </w:pPr>
            <w:r w:rsidRPr="00641542">
              <w:rPr>
                <w:rFonts w:ascii="Times New Roman" w:hAnsi="Times New Roman" w:cs="Times New Roman"/>
                <w:color w:val="000000"/>
                <w:sz w:val="20"/>
              </w:rPr>
              <w:t>Вынесено предупреждений</w:t>
            </w:r>
          </w:p>
        </w:tc>
        <w:tc>
          <w:tcPr>
            <w:tcW w:w="412" w:type="pct"/>
          </w:tcPr>
          <w:p w:rsidR="0098161A" w:rsidRPr="00641542" w:rsidRDefault="0098161A" w:rsidP="000134C6">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0</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0/0</w:t>
            </w:r>
          </w:p>
        </w:tc>
        <w:tc>
          <w:tcPr>
            <w:tcW w:w="436" w:type="pct"/>
          </w:tcPr>
          <w:p w:rsidR="0098161A" w:rsidRPr="00641542" w:rsidRDefault="0098161A" w:rsidP="000134C6">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0/0</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0/0</w:t>
            </w:r>
          </w:p>
        </w:tc>
        <w:tc>
          <w:tcPr>
            <w:tcW w:w="433" w:type="pct"/>
          </w:tcPr>
          <w:p w:rsidR="0098161A" w:rsidRPr="00641542" w:rsidRDefault="0098161A" w:rsidP="003F700C">
            <w:pPr>
              <w:spacing w:after="0" w:line="240" w:lineRule="auto"/>
              <w:jc w:val="center"/>
              <w:rPr>
                <w:rFonts w:ascii="Times New Roman" w:hAnsi="Times New Roman" w:cs="Times New Roman"/>
                <w:sz w:val="20"/>
                <w:szCs w:val="18"/>
              </w:rPr>
            </w:pPr>
            <w:r w:rsidRPr="00641542">
              <w:rPr>
                <w:rFonts w:ascii="Times New Roman" w:hAnsi="Times New Roman" w:cs="Times New Roman"/>
                <w:sz w:val="20"/>
                <w:szCs w:val="18"/>
              </w:rPr>
              <w:t>0</w:t>
            </w:r>
          </w:p>
        </w:tc>
        <w:tc>
          <w:tcPr>
            <w:tcW w:w="574" w:type="pct"/>
          </w:tcPr>
          <w:p w:rsidR="0098161A" w:rsidRPr="00641542" w:rsidRDefault="0098161A" w:rsidP="003D7442">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0/0</w:t>
            </w:r>
          </w:p>
        </w:tc>
        <w:tc>
          <w:tcPr>
            <w:tcW w:w="503" w:type="pct"/>
          </w:tcPr>
          <w:p w:rsidR="0098161A" w:rsidRPr="00641542" w:rsidRDefault="0098161A" w:rsidP="002B1A28">
            <w:pPr>
              <w:spacing w:after="0" w:line="240" w:lineRule="auto"/>
              <w:jc w:val="center"/>
              <w:rPr>
                <w:rFonts w:ascii="Times New Roman" w:hAnsi="Times New Roman" w:cs="Times New Roman"/>
                <w:color w:val="000000"/>
                <w:sz w:val="20"/>
                <w:szCs w:val="18"/>
              </w:rPr>
            </w:pPr>
            <w:r w:rsidRPr="00641542">
              <w:rPr>
                <w:rFonts w:ascii="Times New Roman" w:hAnsi="Times New Roman" w:cs="Times New Roman"/>
                <w:color w:val="000000"/>
                <w:sz w:val="20"/>
                <w:szCs w:val="18"/>
              </w:rPr>
              <w:t>0/0</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18"/>
              </w:rPr>
            </w:pP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Составлено протоколов об АПН</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1</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2/4</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0/4</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2</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0/2</w:t>
            </w:r>
          </w:p>
        </w:tc>
        <w:tc>
          <w:tcPr>
            <w:tcW w:w="503" w:type="pct"/>
          </w:tcPr>
          <w:p w:rsidR="0098161A" w:rsidRPr="00641542" w:rsidRDefault="0098161A" w:rsidP="002B1A28">
            <w:pPr>
              <w:spacing w:after="0" w:line="240" w:lineRule="auto"/>
              <w:jc w:val="center"/>
              <w:rPr>
                <w:rFonts w:ascii="Times New Roman" w:hAnsi="Times New Roman" w:cs="Times New Roman"/>
                <w:color w:val="000000" w:themeColor="text1"/>
                <w:sz w:val="20"/>
                <w:szCs w:val="18"/>
              </w:rPr>
            </w:pPr>
            <w:r w:rsidRPr="00641542">
              <w:rPr>
                <w:rFonts w:ascii="Times New Roman" w:hAnsi="Times New Roman" w:cs="Times New Roman"/>
                <w:color w:val="000000" w:themeColor="text1"/>
                <w:sz w:val="20"/>
                <w:szCs w:val="18"/>
              </w:rPr>
              <w:t>0/2</w:t>
            </w:r>
          </w:p>
        </w:tc>
        <w:tc>
          <w:tcPr>
            <w:tcW w:w="567" w:type="pct"/>
            <w:shd w:val="clear" w:color="auto" w:fill="D9D9D9" w:themeFill="background1" w:themeFillShade="D9"/>
          </w:tcPr>
          <w:p w:rsidR="0098161A" w:rsidRPr="00641542" w:rsidRDefault="0098161A" w:rsidP="0055043F">
            <w:pPr>
              <w:spacing w:after="0" w:line="240" w:lineRule="auto"/>
              <w:jc w:val="center"/>
              <w:rPr>
                <w:rFonts w:ascii="Times New Roman" w:hAnsi="Times New Roman" w:cs="Times New Roman"/>
                <w:color w:val="000000" w:themeColor="text1"/>
                <w:sz w:val="20"/>
                <w:szCs w:val="18"/>
              </w:rPr>
            </w:pPr>
          </w:p>
        </w:tc>
      </w:tr>
      <w:tr w:rsidR="0098161A" w:rsidRPr="00641542" w:rsidTr="008A35B7">
        <w:tc>
          <w:tcPr>
            <w:tcW w:w="5000" w:type="pct"/>
            <w:gridSpan w:val="9"/>
          </w:tcPr>
          <w:p w:rsidR="0098161A" w:rsidRPr="00641542" w:rsidRDefault="0098161A" w:rsidP="003F700C">
            <w:pPr>
              <w:spacing w:after="0" w:line="240" w:lineRule="auto"/>
              <w:jc w:val="center"/>
              <w:rPr>
                <w:rFonts w:ascii="Times New Roman" w:hAnsi="Times New Roman" w:cs="Times New Roman"/>
                <w:b/>
                <w:i/>
                <w:color w:val="000000" w:themeColor="text1"/>
                <w:sz w:val="20"/>
              </w:rPr>
            </w:pPr>
            <w:r w:rsidRPr="00641542">
              <w:rPr>
                <w:rFonts w:ascii="Times New Roman" w:hAnsi="Times New Roman" w:cs="Times New Roman"/>
                <w:b/>
                <w:i/>
                <w:color w:val="000000" w:themeColor="text1"/>
                <w:sz w:val="20"/>
              </w:rPr>
              <w:t>Внеплановые мероприятия</w:t>
            </w: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3" w:type="pct"/>
          </w:tcPr>
          <w:p w:rsidR="0098161A" w:rsidRPr="00641542" w:rsidRDefault="0098161A" w:rsidP="00E333F8">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74" w:type="pct"/>
          </w:tcPr>
          <w:p w:rsidR="0098161A" w:rsidRPr="00641542" w:rsidRDefault="0098161A" w:rsidP="00E333F8">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03" w:type="pct"/>
          </w:tcPr>
          <w:p w:rsidR="0098161A" w:rsidRPr="00641542" w:rsidRDefault="0098161A" w:rsidP="00E333F8">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67" w:type="pct"/>
            <w:shd w:val="clear" w:color="auto" w:fill="D9D9D9" w:themeFill="background1" w:themeFillShade="D9"/>
          </w:tcPr>
          <w:p w:rsidR="0098161A" w:rsidRPr="00641542" w:rsidRDefault="0098161A" w:rsidP="00E333F8">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Проведено</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03" w:type="pct"/>
          </w:tcPr>
          <w:p w:rsidR="0098161A" w:rsidRPr="00641542" w:rsidRDefault="0098161A" w:rsidP="001C39E1">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20"/>
              </w:rPr>
            </w:pP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Выявлено нарушений</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03" w:type="pct"/>
          </w:tcPr>
          <w:p w:rsidR="0098161A" w:rsidRPr="00641542" w:rsidRDefault="0098161A" w:rsidP="001C39E1">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20"/>
              </w:rPr>
            </w:pP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Выдано предписаний</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0/4</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03" w:type="pct"/>
          </w:tcPr>
          <w:p w:rsidR="0098161A" w:rsidRPr="00641542" w:rsidRDefault="0098161A" w:rsidP="001C39E1">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20"/>
              </w:rPr>
            </w:pPr>
          </w:p>
        </w:tc>
      </w:tr>
      <w:tr w:rsidR="0098161A" w:rsidRPr="00641542" w:rsidTr="00D06BD0">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lastRenderedPageBreak/>
              <w:t>Вынесено предупреждений</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0/2</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0/2</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03" w:type="pct"/>
          </w:tcPr>
          <w:p w:rsidR="0098161A" w:rsidRPr="00641542" w:rsidRDefault="0098161A" w:rsidP="001C39E1">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98161A" w:rsidRPr="00641542" w:rsidRDefault="0098161A" w:rsidP="00EE6315">
            <w:pPr>
              <w:spacing w:after="0" w:line="240" w:lineRule="auto"/>
              <w:jc w:val="center"/>
              <w:rPr>
                <w:rFonts w:ascii="Times New Roman" w:hAnsi="Times New Roman" w:cs="Times New Roman"/>
                <w:color w:val="000000" w:themeColor="text1"/>
                <w:sz w:val="20"/>
                <w:szCs w:val="20"/>
              </w:rPr>
            </w:pPr>
          </w:p>
        </w:tc>
      </w:tr>
      <w:tr w:rsidR="0098161A" w:rsidRPr="00641542" w:rsidTr="0098161A">
        <w:trPr>
          <w:trHeight w:val="64"/>
        </w:trPr>
        <w:tc>
          <w:tcPr>
            <w:tcW w:w="1114" w:type="pct"/>
          </w:tcPr>
          <w:p w:rsidR="0098161A" w:rsidRPr="00641542" w:rsidRDefault="0098161A" w:rsidP="003F700C">
            <w:pPr>
              <w:spacing w:after="0" w:line="240" w:lineRule="auto"/>
              <w:rPr>
                <w:rFonts w:ascii="Times New Roman" w:hAnsi="Times New Roman" w:cs="Times New Roman"/>
                <w:color w:val="000000" w:themeColor="text1"/>
                <w:sz w:val="20"/>
              </w:rPr>
            </w:pPr>
            <w:r w:rsidRPr="00641542">
              <w:rPr>
                <w:rFonts w:ascii="Times New Roman" w:hAnsi="Times New Roman" w:cs="Times New Roman"/>
                <w:color w:val="000000" w:themeColor="text1"/>
                <w:sz w:val="20"/>
              </w:rPr>
              <w:t>Составлено протоколов об АПН</w:t>
            </w:r>
          </w:p>
        </w:tc>
        <w:tc>
          <w:tcPr>
            <w:tcW w:w="412"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3/5</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0/5</w:t>
            </w:r>
          </w:p>
        </w:tc>
        <w:tc>
          <w:tcPr>
            <w:tcW w:w="52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0/5</w:t>
            </w:r>
          </w:p>
        </w:tc>
        <w:tc>
          <w:tcPr>
            <w:tcW w:w="433" w:type="pct"/>
          </w:tcPr>
          <w:p w:rsidR="0098161A" w:rsidRPr="00641542" w:rsidRDefault="0098161A" w:rsidP="003F700C">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74" w:type="pct"/>
          </w:tcPr>
          <w:p w:rsidR="0098161A" w:rsidRPr="00641542" w:rsidRDefault="0098161A" w:rsidP="006C01A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03" w:type="pct"/>
          </w:tcPr>
          <w:p w:rsidR="0098161A" w:rsidRPr="00641542" w:rsidRDefault="0098161A" w:rsidP="001C39E1">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567" w:type="pct"/>
            <w:shd w:val="clear" w:color="auto" w:fill="D9D9D9" w:themeFill="background1" w:themeFillShade="D9"/>
          </w:tcPr>
          <w:p w:rsidR="0098161A" w:rsidRPr="00641542" w:rsidRDefault="0098161A" w:rsidP="00375807">
            <w:pPr>
              <w:spacing w:after="0" w:line="240" w:lineRule="auto"/>
              <w:jc w:val="center"/>
              <w:rPr>
                <w:rFonts w:ascii="Times New Roman" w:hAnsi="Times New Roman" w:cs="Times New Roman"/>
                <w:color w:val="000000" w:themeColor="text1"/>
                <w:sz w:val="20"/>
                <w:szCs w:val="20"/>
              </w:rPr>
            </w:pPr>
          </w:p>
        </w:tc>
      </w:tr>
    </w:tbl>
    <w:p w:rsidR="00B16094" w:rsidRPr="00641542" w:rsidRDefault="00B16094" w:rsidP="003F700C">
      <w:pPr>
        <w:spacing w:after="0"/>
        <w:ind w:firstLine="709"/>
        <w:rPr>
          <w:rFonts w:ascii="Times New Roman" w:hAnsi="Times New Roman" w:cs="Times New Roman"/>
          <w:szCs w:val="26"/>
        </w:rPr>
      </w:pPr>
    </w:p>
    <w:p w:rsidR="00B16094" w:rsidRPr="00641542"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641542">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641542">
        <w:rPr>
          <w:rFonts w:ascii="Times New Roman" w:eastAsia="Times New Roman" w:hAnsi="Times New Roman" w:cs="Times New Roman"/>
          <w:i/>
          <w:sz w:val="28"/>
          <w:szCs w:val="26"/>
          <w:u w:val="single"/>
          <w:lang w:eastAsia="ru-RU"/>
        </w:rPr>
        <w:t>дств св</w:t>
      </w:r>
      <w:proofErr w:type="gramEnd"/>
      <w:r w:rsidRPr="00641542">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641542"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641542" w:rsidTr="0098161A">
        <w:tc>
          <w:tcPr>
            <w:tcW w:w="5000" w:type="pct"/>
            <w:gridSpan w:val="12"/>
          </w:tcPr>
          <w:p w:rsidR="00B16094" w:rsidRPr="00641542"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5F6220" w:rsidRPr="00641542" w:rsidTr="0098161A">
        <w:tc>
          <w:tcPr>
            <w:tcW w:w="1118" w:type="pct"/>
          </w:tcPr>
          <w:p w:rsidR="005F6220" w:rsidRPr="00641542" w:rsidRDefault="005F6220"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28" w:type="pct"/>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28" w:type="pct"/>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32" w:type="pct"/>
            <w:shd w:val="clear" w:color="auto" w:fill="D9D9D9" w:themeFill="background1" w:themeFillShade="D9"/>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16" w:type="pct"/>
            <w:gridSpan w:val="2"/>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59" w:type="pct"/>
            <w:gridSpan w:val="2"/>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58" w:type="pct"/>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31" w:type="pct"/>
            <w:gridSpan w:val="2"/>
            <w:shd w:val="clear" w:color="auto" w:fill="D9D9D9" w:themeFill="background1" w:themeFillShade="D9"/>
          </w:tcPr>
          <w:p w:rsidR="005F6220" w:rsidRPr="00641542" w:rsidRDefault="005F6220"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F6220" w:rsidRPr="00641542" w:rsidTr="0098161A">
        <w:tc>
          <w:tcPr>
            <w:tcW w:w="1118" w:type="pct"/>
          </w:tcPr>
          <w:p w:rsidR="005F6220" w:rsidRPr="00641542"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82" w:type="pct"/>
            <w:gridSpan w:val="11"/>
          </w:tcPr>
          <w:p w:rsidR="005F6220" w:rsidRPr="00641542"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5F6220" w:rsidRPr="00641542" w:rsidTr="0098161A">
        <w:tc>
          <w:tcPr>
            <w:tcW w:w="1118" w:type="pct"/>
          </w:tcPr>
          <w:p w:rsidR="005F6220" w:rsidRPr="00641542"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82" w:type="pct"/>
            <w:gridSpan w:val="11"/>
          </w:tcPr>
          <w:p w:rsidR="005F6220" w:rsidRPr="00641542"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rPr>
          <w:gridAfter w:val="1"/>
          <w:wAfter w:w="7" w:type="pct"/>
        </w:trPr>
        <w:tc>
          <w:tcPr>
            <w:tcW w:w="4993" w:type="pct"/>
            <w:gridSpan w:val="11"/>
          </w:tcPr>
          <w:p w:rsidR="0098161A" w:rsidRPr="00641542" w:rsidRDefault="0098161A" w:rsidP="00995EE9">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28" w:type="pct"/>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28" w:type="pct"/>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23" w:type="pct"/>
            <w:gridSpan w:val="2"/>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39" w:type="pct"/>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58" w:type="pct"/>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9"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r w:rsidR="0098161A" w:rsidRPr="00641542" w:rsidTr="0098161A">
        <w:tc>
          <w:tcPr>
            <w:tcW w:w="1118" w:type="pct"/>
          </w:tcPr>
          <w:p w:rsidR="0098161A" w:rsidRPr="00641542" w:rsidRDefault="0098161A" w:rsidP="00420AB6">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28" w:type="pct"/>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b/>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23" w:type="pct"/>
            <w:gridSpan w:val="2"/>
          </w:tcPr>
          <w:p w:rsidR="0098161A" w:rsidRPr="00641542" w:rsidRDefault="0098161A" w:rsidP="00420AB6">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631" w:type="pct"/>
            <w:gridSpan w:val="2"/>
            <w:shd w:val="clear" w:color="auto" w:fill="D9D9D9" w:themeFill="background1" w:themeFillShade="D9"/>
          </w:tcPr>
          <w:p w:rsidR="0098161A" w:rsidRPr="00641542" w:rsidRDefault="0098161A" w:rsidP="00420AB6">
            <w:pPr>
              <w:spacing w:after="0" w:line="240" w:lineRule="auto"/>
              <w:jc w:val="center"/>
              <w:rPr>
                <w:rFonts w:ascii="Times New Roman" w:eastAsia="Times New Roman" w:hAnsi="Times New Roman" w:cs="Times New Roman"/>
                <w:sz w:val="20"/>
                <w:szCs w:val="20"/>
                <w:lang w:eastAsia="ru-RU"/>
              </w:rPr>
            </w:pPr>
          </w:p>
        </w:tc>
      </w:tr>
    </w:tbl>
    <w:p w:rsidR="00B16094" w:rsidRPr="00641542"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4154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64154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641542" w:rsidTr="00FC136D">
        <w:tc>
          <w:tcPr>
            <w:tcW w:w="5000" w:type="pct"/>
            <w:gridSpan w:val="9"/>
          </w:tcPr>
          <w:p w:rsidR="00B16094" w:rsidRPr="0064154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5F6220" w:rsidRPr="00641542" w:rsidTr="008262BE">
        <w:tc>
          <w:tcPr>
            <w:tcW w:w="1123"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36"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36"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88"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57"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8"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F6220" w:rsidRPr="00641542" w:rsidTr="00FC136D">
        <w:tc>
          <w:tcPr>
            <w:tcW w:w="1123"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77"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5F6220" w:rsidRPr="00641542" w:rsidTr="00FC136D">
        <w:tc>
          <w:tcPr>
            <w:tcW w:w="1123"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lastRenderedPageBreak/>
              <w:t>Проведено</w:t>
            </w:r>
          </w:p>
        </w:tc>
        <w:tc>
          <w:tcPr>
            <w:tcW w:w="3877"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5"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5"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5"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FC136D">
        <w:tc>
          <w:tcPr>
            <w:tcW w:w="5000" w:type="pct"/>
            <w:gridSpan w:val="9"/>
          </w:tcPr>
          <w:p w:rsidR="0098161A" w:rsidRPr="00641542" w:rsidRDefault="0098161A"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36"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88"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57"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8"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35"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5"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5"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5"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8"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r w:rsidR="0098161A" w:rsidRPr="00641542" w:rsidTr="008262BE">
        <w:tc>
          <w:tcPr>
            <w:tcW w:w="1123"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36"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8" w:type="pct"/>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7"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0"/>
                <w:szCs w:val="20"/>
                <w:lang w:eastAsia="ru-RU"/>
              </w:rPr>
            </w:pPr>
          </w:p>
        </w:tc>
      </w:tr>
    </w:tbl>
    <w:p w:rsidR="00B16094" w:rsidRPr="0064154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4154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641542" w:rsidTr="00B16094">
        <w:tc>
          <w:tcPr>
            <w:tcW w:w="5000" w:type="pct"/>
            <w:gridSpan w:val="9"/>
          </w:tcPr>
          <w:p w:rsidR="00B16094" w:rsidRPr="0064154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5F6220" w:rsidRPr="00641542" w:rsidTr="00D06BD0">
        <w:tc>
          <w:tcPr>
            <w:tcW w:w="1114"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4"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4"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83"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53"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7"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F6220" w:rsidRPr="00641542" w:rsidTr="00D06BD0">
        <w:tc>
          <w:tcPr>
            <w:tcW w:w="1114"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86"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5F6220" w:rsidRPr="00641542" w:rsidTr="00D06BD0">
        <w:tc>
          <w:tcPr>
            <w:tcW w:w="1114"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86"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1/1</w:t>
            </w:r>
          </w:p>
        </w:tc>
        <w:tc>
          <w:tcPr>
            <w:tcW w:w="561"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6"/>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1/1</w:t>
            </w:r>
          </w:p>
        </w:tc>
        <w:tc>
          <w:tcPr>
            <w:tcW w:w="561"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6"/>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61"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6"/>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61" w:type="pct"/>
            <w:shd w:val="clear" w:color="auto" w:fill="D9D9D9" w:themeFill="background1" w:themeFillShade="D9"/>
          </w:tcPr>
          <w:p w:rsidR="0098161A" w:rsidRPr="00641542" w:rsidRDefault="0098161A" w:rsidP="003F700C">
            <w:pPr>
              <w:spacing w:after="0" w:line="240" w:lineRule="auto"/>
              <w:jc w:val="center"/>
              <w:rPr>
                <w:rFonts w:ascii="Times New Roman" w:eastAsia="Times New Roman" w:hAnsi="Times New Roman" w:cs="Times New Roman"/>
                <w:sz w:val="26"/>
                <w:szCs w:val="20"/>
                <w:lang w:eastAsia="ru-RU"/>
              </w:rPr>
            </w:pPr>
          </w:p>
        </w:tc>
      </w:tr>
      <w:tr w:rsidR="0098161A" w:rsidRPr="00641542" w:rsidTr="00B16094">
        <w:tc>
          <w:tcPr>
            <w:tcW w:w="5000" w:type="pct"/>
            <w:gridSpan w:val="9"/>
          </w:tcPr>
          <w:p w:rsidR="0098161A" w:rsidRPr="00641542" w:rsidRDefault="0098161A" w:rsidP="003F700C">
            <w:pPr>
              <w:spacing w:after="0" w:line="240" w:lineRule="auto"/>
              <w:jc w:val="center"/>
              <w:rPr>
                <w:rFonts w:ascii="Times New Roman" w:eastAsia="Times New Roman" w:hAnsi="Times New Roman" w:cs="Times New Roman"/>
                <w:b/>
                <w:i/>
                <w:sz w:val="20"/>
                <w:szCs w:val="20"/>
                <w:lang w:eastAsia="ru-RU"/>
              </w:rPr>
            </w:pPr>
            <w:r w:rsidRPr="00641542">
              <w:rPr>
                <w:rFonts w:ascii="Times New Roman" w:eastAsia="Times New Roman" w:hAnsi="Times New Roman" w:cs="Times New Roman"/>
                <w:b/>
                <w:i/>
                <w:sz w:val="20"/>
                <w:szCs w:val="20"/>
                <w:lang w:eastAsia="ru-RU"/>
              </w:rPr>
              <w:t>Внеплановые мероприятия</w:t>
            </w: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4"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4"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83"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53" w:type="pct"/>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7" w:type="pct"/>
          </w:tcPr>
          <w:p w:rsidR="0098161A" w:rsidRPr="00641542" w:rsidRDefault="0098161A"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561" w:type="pct"/>
            <w:shd w:val="clear" w:color="auto" w:fill="D9D9D9" w:themeFill="background1" w:themeFillShade="D9"/>
          </w:tcPr>
          <w:p w:rsidR="0098161A" w:rsidRPr="00641542" w:rsidRDefault="0098161A"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9"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1/1</w:t>
            </w:r>
          </w:p>
        </w:tc>
        <w:tc>
          <w:tcPr>
            <w:tcW w:w="444"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0/1</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98161A" w:rsidRPr="00641542" w:rsidRDefault="0098161A"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1/1</w:t>
            </w:r>
          </w:p>
        </w:tc>
        <w:tc>
          <w:tcPr>
            <w:tcW w:w="444"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0/1</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98161A" w:rsidRPr="00641542" w:rsidRDefault="0098161A"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98161A" w:rsidRPr="00641542" w:rsidRDefault="0098161A"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98161A" w:rsidRPr="00641542" w:rsidTr="003D7442">
        <w:trPr>
          <w:trHeight w:val="585"/>
        </w:trPr>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0/0</w:t>
            </w:r>
          </w:p>
        </w:tc>
        <w:tc>
          <w:tcPr>
            <w:tcW w:w="487" w:type="pct"/>
          </w:tcPr>
          <w:p w:rsidR="0098161A" w:rsidRPr="00641542" w:rsidRDefault="0098161A"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561" w:type="pct"/>
            <w:shd w:val="clear" w:color="auto" w:fill="D9D9D9" w:themeFill="background1" w:themeFillShade="D9"/>
          </w:tcPr>
          <w:p w:rsidR="0098161A" w:rsidRPr="00641542" w:rsidRDefault="0098161A"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98161A" w:rsidRPr="00641542" w:rsidTr="00D06BD0">
        <w:tc>
          <w:tcPr>
            <w:tcW w:w="1114" w:type="pct"/>
          </w:tcPr>
          <w:p w:rsidR="0098161A" w:rsidRPr="00641542" w:rsidRDefault="0098161A"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4" w:type="pct"/>
          </w:tcPr>
          <w:p w:rsidR="0098161A" w:rsidRPr="00641542" w:rsidRDefault="0098161A" w:rsidP="000134C6">
            <w:pPr>
              <w:jc w:val="center"/>
              <w:rPr>
                <w:rFonts w:ascii="Times New Roman" w:hAnsi="Times New Roman" w:cs="Times New Roman"/>
                <w:sz w:val="20"/>
                <w:szCs w:val="20"/>
              </w:rPr>
            </w:pPr>
            <w:r w:rsidRPr="00641542">
              <w:rPr>
                <w:rFonts w:ascii="Times New Roman" w:eastAsia="Times New Roman" w:hAnsi="Times New Roman" w:cs="Times New Roman"/>
                <w:color w:val="000000"/>
                <w:sz w:val="20"/>
                <w:szCs w:val="20"/>
                <w:lang w:eastAsia="ru-RU"/>
              </w:rPr>
              <w:t>1/1</w:t>
            </w:r>
          </w:p>
        </w:tc>
        <w:tc>
          <w:tcPr>
            <w:tcW w:w="444" w:type="pct"/>
          </w:tcPr>
          <w:p w:rsidR="0098161A" w:rsidRPr="00641542" w:rsidRDefault="0098161A"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98161A" w:rsidRPr="00641542" w:rsidRDefault="0098161A"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0/1</w:t>
            </w:r>
          </w:p>
        </w:tc>
        <w:tc>
          <w:tcPr>
            <w:tcW w:w="483" w:type="pct"/>
          </w:tcPr>
          <w:p w:rsidR="0098161A" w:rsidRPr="00641542" w:rsidRDefault="0098161A"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tcPr>
          <w:p w:rsidR="0098161A" w:rsidRPr="00641542" w:rsidRDefault="0098161A"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487" w:type="pct"/>
          </w:tcPr>
          <w:p w:rsidR="0098161A" w:rsidRPr="00641542" w:rsidRDefault="0098161A" w:rsidP="002B1A28">
            <w:pPr>
              <w:jc w:val="center"/>
              <w:rPr>
                <w:rFonts w:ascii="Times New Roman" w:hAnsi="Times New Roman" w:cs="Times New Roman"/>
                <w:sz w:val="20"/>
                <w:szCs w:val="20"/>
              </w:rPr>
            </w:pPr>
            <w:r w:rsidRPr="00641542">
              <w:rPr>
                <w:rFonts w:ascii="Times New Roman" w:eastAsia="Times New Roman" w:hAnsi="Times New Roman" w:cs="Times New Roman"/>
                <w:sz w:val="20"/>
                <w:szCs w:val="20"/>
                <w:lang w:eastAsia="ru-RU"/>
              </w:rPr>
              <w:t>0/1</w:t>
            </w:r>
          </w:p>
        </w:tc>
        <w:tc>
          <w:tcPr>
            <w:tcW w:w="561" w:type="pct"/>
            <w:shd w:val="clear" w:color="auto" w:fill="D9D9D9" w:themeFill="background1" w:themeFillShade="D9"/>
          </w:tcPr>
          <w:p w:rsidR="0098161A" w:rsidRPr="00641542" w:rsidRDefault="0098161A" w:rsidP="00375807">
            <w:pPr>
              <w:spacing w:after="0" w:line="240" w:lineRule="auto"/>
              <w:jc w:val="center"/>
              <w:rPr>
                <w:rFonts w:ascii="Times New Roman" w:eastAsia="Times New Roman" w:hAnsi="Times New Roman" w:cs="Times New Roman"/>
                <w:color w:val="000000" w:themeColor="text1"/>
                <w:sz w:val="20"/>
                <w:szCs w:val="20"/>
                <w:lang w:eastAsia="ru-RU"/>
              </w:rPr>
            </w:pPr>
          </w:p>
        </w:tc>
      </w:tr>
    </w:tbl>
    <w:p w:rsidR="00B16094" w:rsidRPr="0064154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4154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641542" w:rsidTr="00B16094">
        <w:tc>
          <w:tcPr>
            <w:tcW w:w="5000" w:type="pct"/>
            <w:gridSpan w:val="9"/>
          </w:tcPr>
          <w:p w:rsidR="00B16094" w:rsidRPr="0064154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5F6220" w:rsidRPr="00641542" w:rsidTr="00B16094">
        <w:tc>
          <w:tcPr>
            <w:tcW w:w="1178"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77"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77"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70"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0"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0" w:type="pct"/>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F6220" w:rsidRPr="00641542" w:rsidTr="00B16094">
        <w:tc>
          <w:tcPr>
            <w:tcW w:w="1178"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22"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5F6220" w:rsidRPr="00641542" w:rsidTr="00B16094">
        <w:tc>
          <w:tcPr>
            <w:tcW w:w="1178" w:type="pct"/>
          </w:tcPr>
          <w:p w:rsidR="005F6220" w:rsidRPr="00641542"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22" w:type="pct"/>
            <w:gridSpan w:val="8"/>
          </w:tcPr>
          <w:p w:rsidR="005F6220" w:rsidRPr="00641542"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5000" w:type="pct"/>
            <w:gridSpan w:val="9"/>
          </w:tcPr>
          <w:p w:rsidR="00F376C2" w:rsidRPr="00641542" w:rsidRDefault="00F376C2"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77"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77"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70"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0"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0" w:type="pct"/>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F376C2" w:rsidRPr="00641542" w:rsidRDefault="00F376C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r w:rsidR="00F376C2" w:rsidRPr="00641542" w:rsidTr="00B16094">
        <w:tc>
          <w:tcPr>
            <w:tcW w:w="1178" w:type="pct"/>
          </w:tcPr>
          <w:p w:rsidR="00F376C2" w:rsidRPr="00641542" w:rsidRDefault="00F376C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77" w:type="pct"/>
          </w:tcPr>
          <w:p w:rsidR="00F376C2" w:rsidRPr="00641542" w:rsidRDefault="00F376C2" w:rsidP="003F700C">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6"/>
                <w:szCs w:val="20"/>
                <w:lang w:eastAsia="ru-RU"/>
              </w:rPr>
            </w:pPr>
            <w:r w:rsidRPr="00641542">
              <w:rPr>
                <w:rFonts w:ascii="Times New Roman" w:eastAsia="Times New Roman" w:hAnsi="Times New Roman" w:cs="Times New Roman"/>
                <w:b/>
                <w:color w:val="000000"/>
                <w:sz w:val="20"/>
                <w:szCs w:val="20"/>
                <w:lang w:eastAsia="ru-RU"/>
              </w:rPr>
              <w:t>0</w:t>
            </w:r>
          </w:p>
        </w:tc>
        <w:tc>
          <w:tcPr>
            <w:tcW w:w="470" w:type="pct"/>
          </w:tcPr>
          <w:p w:rsidR="00F376C2" w:rsidRPr="00641542" w:rsidRDefault="00F376C2"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70" w:type="pct"/>
          </w:tcPr>
          <w:p w:rsidR="00F376C2" w:rsidRPr="00641542" w:rsidRDefault="00F376C2" w:rsidP="00E72E41">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6" w:type="pct"/>
            <w:shd w:val="clear" w:color="auto" w:fill="D9D9D9" w:themeFill="background1" w:themeFillShade="D9"/>
          </w:tcPr>
          <w:p w:rsidR="00F376C2" w:rsidRPr="00641542" w:rsidRDefault="00F376C2" w:rsidP="003F700C">
            <w:pPr>
              <w:spacing w:after="0" w:line="240" w:lineRule="auto"/>
              <w:jc w:val="center"/>
              <w:rPr>
                <w:rFonts w:ascii="Times New Roman" w:eastAsia="Times New Roman" w:hAnsi="Times New Roman" w:cs="Times New Roman"/>
                <w:b/>
                <w:color w:val="000000"/>
                <w:sz w:val="20"/>
                <w:szCs w:val="20"/>
                <w:lang w:eastAsia="ru-RU"/>
              </w:rPr>
            </w:pPr>
          </w:p>
        </w:tc>
      </w:tr>
    </w:tbl>
    <w:p w:rsidR="00B16094" w:rsidRPr="0064154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74"/>
        <w:gridCol w:w="903"/>
        <w:gridCol w:w="903"/>
        <w:gridCol w:w="992"/>
        <w:gridCol w:w="881"/>
        <w:gridCol w:w="1117"/>
        <w:gridCol w:w="976"/>
        <w:gridCol w:w="1127"/>
      </w:tblGrid>
      <w:tr w:rsidR="00540956" w:rsidRPr="00641542" w:rsidTr="00240129">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i/>
                <w:sz w:val="20"/>
                <w:szCs w:val="20"/>
                <w:lang w:eastAsia="ru-RU"/>
              </w:rPr>
            </w:pPr>
            <w:r w:rsidRPr="00641542">
              <w:rPr>
                <w:rFonts w:ascii="Times New Roman" w:eastAsia="Times New Roman" w:hAnsi="Times New Roman" w:cs="Times New Roman"/>
                <w:i/>
                <w:sz w:val="20"/>
                <w:szCs w:val="20"/>
                <w:lang w:eastAsia="ru-RU"/>
              </w:rPr>
              <w:t>Плановые мероприятия</w:t>
            </w:r>
          </w:p>
        </w:tc>
      </w:tr>
      <w:tr w:rsidR="00540956" w:rsidRPr="00641542" w:rsidTr="005F6220">
        <w:tc>
          <w:tcPr>
            <w:tcW w:w="1145"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p>
        </w:tc>
        <w:tc>
          <w:tcPr>
            <w:tcW w:w="433"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448"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2014 / 6 месяцев 2014</w:t>
            </w:r>
          </w:p>
        </w:tc>
        <w:tc>
          <w:tcPr>
            <w:tcW w:w="448"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2014 / 9 месяцев 2014</w:t>
            </w:r>
          </w:p>
        </w:tc>
        <w:tc>
          <w:tcPr>
            <w:tcW w:w="492"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2014 / 12 месяцев 2014</w:t>
            </w:r>
          </w:p>
        </w:tc>
        <w:tc>
          <w:tcPr>
            <w:tcW w:w="437"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2015</w:t>
            </w:r>
          </w:p>
        </w:tc>
        <w:tc>
          <w:tcPr>
            <w:tcW w:w="554"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84"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559"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2015 / 12 месяцев 2015</w:t>
            </w:r>
          </w:p>
        </w:tc>
      </w:tr>
      <w:tr w:rsidR="00540956" w:rsidRPr="00641542" w:rsidTr="005F6220">
        <w:tc>
          <w:tcPr>
            <w:tcW w:w="1145"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Запланировано</w:t>
            </w:r>
          </w:p>
        </w:tc>
        <w:tc>
          <w:tcPr>
            <w:tcW w:w="3855" w:type="pct"/>
            <w:gridSpan w:val="8"/>
          </w:tcPr>
          <w:p w:rsidR="005F6220" w:rsidRPr="00641542" w:rsidRDefault="005F6220"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отдельный учет не ведется</w:t>
            </w:r>
          </w:p>
        </w:tc>
      </w:tr>
      <w:tr w:rsidR="00540956" w:rsidRPr="00641542" w:rsidTr="005F6220">
        <w:trPr>
          <w:trHeight w:val="312"/>
        </w:trPr>
        <w:tc>
          <w:tcPr>
            <w:tcW w:w="1145"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Проведено</w:t>
            </w:r>
          </w:p>
        </w:tc>
        <w:tc>
          <w:tcPr>
            <w:tcW w:w="3855" w:type="pct"/>
            <w:gridSpan w:val="8"/>
          </w:tcPr>
          <w:p w:rsidR="005F6220" w:rsidRPr="00641542" w:rsidRDefault="005F6220"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отдельный учет не ведется</w:t>
            </w: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Выявлено нарушений</w:t>
            </w:r>
          </w:p>
        </w:tc>
        <w:tc>
          <w:tcPr>
            <w:tcW w:w="433"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5/5</w:t>
            </w:r>
          </w:p>
        </w:tc>
        <w:tc>
          <w:tcPr>
            <w:tcW w:w="448" w:type="pct"/>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92" w:type="pct"/>
            <w:shd w:val="clear" w:color="auto" w:fill="D9D9D9" w:themeFill="background1" w:themeFillShade="D9"/>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37" w:type="pct"/>
          </w:tcPr>
          <w:p w:rsidR="00540956" w:rsidRPr="00641542" w:rsidRDefault="0054095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4" w:type="pct"/>
          </w:tcPr>
          <w:p w:rsidR="00540956" w:rsidRPr="00641542" w:rsidRDefault="0054095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4" w:type="pct"/>
          </w:tcPr>
          <w:p w:rsidR="00540956" w:rsidRPr="00641542" w:rsidRDefault="00540956" w:rsidP="002B1A28">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3/3</w:t>
            </w:r>
          </w:p>
        </w:tc>
        <w:tc>
          <w:tcPr>
            <w:tcW w:w="559" w:type="pct"/>
            <w:shd w:val="clear" w:color="auto" w:fill="D9D9D9" w:themeFill="background1" w:themeFillShade="D9"/>
          </w:tcPr>
          <w:p w:rsidR="00540956" w:rsidRPr="00641542" w:rsidRDefault="00540956" w:rsidP="00375807">
            <w:pPr>
              <w:spacing w:after="0" w:line="36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Выдано предписаний</w:t>
            </w:r>
          </w:p>
        </w:tc>
        <w:tc>
          <w:tcPr>
            <w:tcW w:w="433"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5/5</w:t>
            </w:r>
          </w:p>
        </w:tc>
        <w:tc>
          <w:tcPr>
            <w:tcW w:w="448" w:type="pct"/>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92" w:type="pct"/>
            <w:shd w:val="clear" w:color="auto" w:fill="D9D9D9" w:themeFill="background1" w:themeFillShade="D9"/>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37" w:type="pct"/>
          </w:tcPr>
          <w:p w:rsidR="00540956" w:rsidRPr="00641542" w:rsidRDefault="0054095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4" w:type="pct"/>
          </w:tcPr>
          <w:p w:rsidR="00540956" w:rsidRPr="00641542" w:rsidRDefault="0054095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4" w:type="pct"/>
          </w:tcPr>
          <w:p w:rsidR="00540956" w:rsidRPr="00641542" w:rsidRDefault="00540956" w:rsidP="002B1A28">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3/3</w:t>
            </w:r>
          </w:p>
        </w:tc>
        <w:tc>
          <w:tcPr>
            <w:tcW w:w="559" w:type="pct"/>
            <w:shd w:val="clear" w:color="auto" w:fill="D9D9D9" w:themeFill="background1" w:themeFillShade="D9"/>
          </w:tcPr>
          <w:p w:rsidR="00540956" w:rsidRPr="00641542" w:rsidRDefault="00540956" w:rsidP="00375807">
            <w:pPr>
              <w:spacing w:after="0" w:line="36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Вынесено предупреждений</w:t>
            </w:r>
          </w:p>
        </w:tc>
        <w:tc>
          <w:tcPr>
            <w:tcW w:w="433"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0/0</w:t>
            </w:r>
          </w:p>
        </w:tc>
        <w:tc>
          <w:tcPr>
            <w:tcW w:w="448" w:type="pct"/>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92" w:type="pct"/>
            <w:shd w:val="clear" w:color="auto" w:fill="D9D9D9" w:themeFill="background1" w:themeFillShade="D9"/>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37" w:type="pct"/>
          </w:tcPr>
          <w:p w:rsidR="00540956" w:rsidRPr="00641542" w:rsidRDefault="0054095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4" w:type="pct"/>
          </w:tcPr>
          <w:p w:rsidR="00540956" w:rsidRPr="00641542" w:rsidRDefault="0054095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4" w:type="pct"/>
          </w:tcPr>
          <w:p w:rsidR="00540956" w:rsidRPr="00641542" w:rsidRDefault="00540956" w:rsidP="002B1A28">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559" w:type="pct"/>
            <w:shd w:val="clear" w:color="auto" w:fill="D9D9D9" w:themeFill="background1" w:themeFillShade="D9"/>
          </w:tcPr>
          <w:p w:rsidR="00540956" w:rsidRPr="00641542" w:rsidRDefault="00540956" w:rsidP="00375807">
            <w:pPr>
              <w:spacing w:after="0" w:line="36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Составлено протоколов об АПН</w:t>
            </w:r>
          </w:p>
        </w:tc>
        <w:tc>
          <w:tcPr>
            <w:tcW w:w="433"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jc w:val="center"/>
            </w:pPr>
            <w:r w:rsidRPr="00641542">
              <w:rPr>
                <w:rFonts w:ascii="Times New Roman" w:eastAsia="Times New Roman" w:hAnsi="Times New Roman" w:cs="Times New Roman"/>
                <w:sz w:val="20"/>
                <w:szCs w:val="20"/>
                <w:lang w:eastAsia="ru-RU"/>
              </w:rPr>
              <w:t>5/5</w:t>
            </w:r>
          </w:p>
        </w:tc>
        <w:tc>
          <w:tcPr>
            <w:tcW w:w="448" w:type="pct"/>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92" w:type="pct"/>
            <w:shd w:val="clear" w:color="auto" w:fill="D9D9D9" w:themeFill="background1" w:themeFillShade="D9"/>
          </w:tcPr>
          <w:p w:rsidR="00540956" w:rsidRPr="00641542" w:rsidRDefault="0054095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437" w:type="pct"/>
          </w:tcPr>
          <w:p w:rsidR="00540956" w:rsidRPr="00641542" w:rsidRDefault="0054095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4" w:type="pct"/>
          </w:tcPr>
          <w:p w:rsidR="00540956" w:rsidRPr="00641542" w:rsidRDefault="0054095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4" w:type="pct"/>
          </w:tcPr>
          <w:p w:rsidR="00540956" w:rsidRPr="00641542" w:rsidRDefault="00540956" w:rsidP="002B1A28">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9" w:type="pct"/>
            <w:shd w:val="clear" w:color="auto" w:fill="D9D9D9" w:themeFill="background1" w:themeFillShade="D9"/>
          </w:tcPr>
          <w:p w:rsidR="00540956" w:rsidRPr="00641542" w:rsidRDefault="00540956" w:rsidP="00375807">
            <w:pPr>
              <w:spacing w:after="0" w:line="360" w:lineRule="auto"/>
              <w:jc w:val="center"/>
              <w:rPr>
                <w:rFonts w:ascii="Times New Roman" w:eastAsia="Times New Roman" w:hAnsi="Times New Roman" w:cs="Times New Roman"/>
                <w:sz w:val="20"/>
                <w:szCs w:val="20"/>
                <w:lang w:eastAsia="ru-RU"/>
              </w:rPr>
            </w:pPr>
          </w:p>
        </w:tc>
      </w:tr>
      <w:tr w:rsidR="00540956" w:rsidRPr="00641542" w:rsidTr="00240129">
        <w:tc>
          <w:tcPr>
            <w:tcW w:w="5000" w:type="pct"/>
            <w:gridSpan w:val="9"/>
          </w:tcPr>
          <w:p w:rsidR="00540956" w:rsidRPr="00641542" w:rsidRDefault="00540956" w:rsidP="003F700C">
            <w:pPr>
              <w:spacing w:after="0" w:line="240" w:lineRule="auto"/>
              <w:jc w:val="center"/>
              <w:rPr>
                <w:rFonts w:ascii="Times New Roman" w:eastAsia="Times New Roman" w:hAnsi="Times New Roman" w:cs="Times New Roman"/>
                <w:i/>
                <w:sz w:val="20"/>
                <w:szCs w:val="20"/>
                <w:lang w:eastAsia="ru-RU"/>
              </w:rPr>
            </w:pPr>
            <w:r w:rsidRPr="00641542">
              <w:rPr>
                <w:rFonts w:ascii="Times New Roman" w:eastAsia="Times New Roman" w:hAnsi="Times New Roman" w:cs="Times New Roman"/>
                <w:i/>
                <w:sz w:val="20"/>
                <w:szCs w:val="20"/>
                <w:lang w:eastAsia="ru-RU"/>
              </w:rPr>
              <w:t>Внеплановые мероприятия</w:t>
            </w: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p>
        </w:tc>
        <w:tc>
          <w:tcPr>
            <w:tcW w:w="433"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448"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 xml:space="preserve">2 квартал 2014 / 6 месяцев </w:t>
            </w:r>
            <w:r w:rsidRPr="00641542">
              <w:rPr>
                <w:rFonts w:ascii="Times New Roman" w:hAnsi="Times New Roman" w:cs="Times New Roman"/>
                <w:sz w:val="20"/>
                <w:szCs w:val="20"/>
              </w:rPr>
              <w:lastRenderedPageBreak/>
              <w:t>2014</w:t>
            </w:r>
          </w:p>
        </w:tc>
        <w:tc>
          <w:tcPr>
            <w:tcW w:w="448"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lastRenderedPageBreak/>
              <w:t xml:space="preserve">3 квартал 2014 / 9 месяцев </w:t>
            </w:r>
            <w:r w:rsidRPr="00641542">
              <w:rPr>
                <w:rFonts w:ascii="Times New Roman" w:hAnsi="Times New Roman" w:cs="Times New Roman"/>
                <w:sz w:val="20"/>
                <w:szCs w:val="20"/>
              </w:rPr>
              <w:lastRenderedPageBreak/>
              <w:t>2014</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lastRenderedPageBreak/>
              <w:t xml:space="preserve">4 квартал 2014 / 12 месяцев </w:t>
            </w:r>
            <w:r w:rsidRPr="00641542">
              <w:rPr>
                <w:rFonts w:ascii="Times New Roman" w:hAnsi="Times New Roman" w:cs="Times New Roman"/>
                <w:sz w:val="20"/>
                <w:szCs w:val="20"/>
              </w:rPr>
              <w:lastRenderedPageBreak/>
              <w:t>2014</w:t>
            </w:r>
          </w:p>
        </w:tc>
        <w:tc>
          <w:tcPr>
            <w:tcW w:w="437"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lastRenderedPageBreak/>
              <w:t>1 квартал 2015</w:t>
            </w:r>
          </w:p>
        </w:tc>
        <w:tc>
          <w:tcPr>
            <w:tcW w:w="554"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84" w:type="pct"/>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 xml:space="preserve">3 квартал 2015 / 9 месяцев </w:t>
            </w:r>
            <w:r w:rsidRPr="00641542">
              <w:rPr>
                <w:rFonts w:ascii="Times New Roman" w:hAnsi="Times New Roman" w:cs="Times New Roman"/>
                <w:sz w:val="20"/>
                <w:szCs w:val="20"/>
              </w:rPr>
              <w:lastRenderedPageBreak/>
              <w:t>2015</w:t>
            </w:r>
          </w:p>
        </w:tc>
        <w:tc>
          <w:tcPr>
            <w:tcW w:w="559" w:type="pct"/>
            <w:shd w:val="clear" w:color="auto" w:fill="D9D9D9" w:themeFill="background1" w:themeFillShade="D9"/>
          </w:tcPr>
          <w:p w:rsidR="00540956" w:rsidRPr="00641542" w:rsidRDefault="0054095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lastRenderedPageBreak/>
              <w:t>4 квартал 2015 / 12 месяцев 2015</w:t>
            </w: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Проведено</w:t>
            </w:r>
          </w:p>
        </w:tc>
        <w:tc>
          <w:tcPr>
            <w:tcW w:w="433"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8/10</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37" w:type="pct"/>
          </w:tcPr>
          <w:p w:rsidR="00540956" w:rsidRPr="00641542" w:rsidRDefault="00540956"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554" w:type="pct"/>
          </w:tcPr>
          <w:p w:rsidR="00540956" w:rsidRPr="00641542" w:rsidRDefault="00540956" w:rsidP="00BA7F1A">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w:t>
            </w:r>
          </w:p>
        </w:tc>
        <w:tc>
          <w:tcPr>
            <w:tcW w:w="484" w:type="pct"/>
          </w:tcPr>
          <w:p w:rsidR="00540956" w:rsidRPr="00641542" w:rsidRDefault="00540956"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w:t>
            </w:r>
          </w:p>
        </w:tc>
        <w:tc>
          <w:tcPr>
            <w:tcW w:w="559" w:type="pct"/>
            <w:shd w:val="clear" w:color="auto" w:fill="D9D9D9" w:themeFill="background1" w:themeFillShade="D9"/>
          </w:tcPr>
          <w:p w:rsidR="00540956" w:rsidRPr="00641542" w:rsidRDefault="00540956" w:rsidP="00375807">
            <w:pPr>
              <w:spacing w:after="0" w:line="24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Выявлено нарушений</w:t>
            </w:r>
          </w:p>
        </w:tc>
        <w:tc>
          <w:tcPr>
            <w:tcW w:w="433"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8/10</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37" w:type="pct"/>
          </w:tcPr>
          <w:p w:rsidR="00540956" w:rsidRPr="00641542" w:rsidRDefault="00540956"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554" w:type="pct"/>
          </w:tcPr>
          <w:p w:rsidR="00540956" w:rsidRPr="00641542" w:rsidRDefault="00540956" w:rsidP="00BA7F1A">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w:t>
            </w:r>
          </w:p>
        </w:tc>
        <w:tc>
          <w:tcPr>
            <w:tcW w:w="484" w:type="pct"/>
          </w:tcPr>
          <w:p w:rsidR="00540956" w:rsidRPr="00641542" w:rsidRDefault="00540956"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w:t>
            </w:r>
          </w:p>
        </w:tc>
        <w:tc>
          <w:tcPr>
            <w:tcW w:w="559" w:type="pct"/>
            <w:shd w:val="clear" w:color="auto" w:fill="D9D9D9" w:themeFill="background1" w:themeFillShade="D9"/>
          </w:tcPr>
          <w:p w:rsidR="00540956" w:rsidRPr="00641542" w:rsidRDefault="00540956" w:rsidP="00375807">
            <w:pPr>
              <w:spacing w:after="0" w:line="24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Выдано предписаний</w:t>
            </w:r>
          </w:p>
        </w:tc>
        <w:tc>
          <w:tcPr>
            <w:tcW w:w="433"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8/10</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0/10</w:t>
            </w:r>
          </w:p>
        </w:tc>
        <w:tc>
          <w:tcPr>
            <w:tcW w:w="437" w:type="pct"/>
          </w:tcPr>
          <w:p w:rsidR="00540956" w:rsidRPr="00641542" w:rsidRDefault="00540956"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554" w:type="pct"/>
          </w:tcPr>
          <w:p w:rsidR="00540956" w:rsidRPr="00641542" w:rsidRDefault="00540956" w:rsidP="00BA7F1A">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w:t>
            </w:r>
          </w:p>
        </w:tc>
        <w:tc>
          <w:tcPr>
            <w:tcW w:w="484" w:type="pct"/>
          </w:tcPr>
          <w:p w:rsidR="00540956" w:rsidRPr="00641542" w:rsidRDefault="00540956"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w:t>
            </w:r>
          </w:p>
        </w:tc>
        <w:tc>
          <w:tcPr>
            <w:tcW w:w="559" w:type="pct"/>
            <w:shd w:val="clear" w:color="auto" w:fill="D9D9D9" w:themeFill="background1" w:themeFillShade="D9"/>
          </w:tcPr>
          <w:p w:rsidR="00540956" w:rsidRPr="00641542" w:rsidRDefault="00540956" w:rsidP="00375807">
            <w:pPr>
              <w:spacing w:after="0" w:line="24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Вынесено предупреждений</w:t>
            </w:r>
          </w:p>
        </w:tc>
        <w:tc>
          <w:tcPr>
            <w:tcW w:w="433"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37" w:type="pct"/>
          </w:tcPr>
          <w:p w:rsidR="00540956" w:rsidRPr="00641542" w:rsidRDefault="00540956"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4" w:type="pct"/>
          </w:tcPr>
          <w:p w:rsidR="00540956" w:rsidRPr="00641542" w:rsidRDefault="00540956"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84" w:type="pct"/>
          </w:tcPr>
          <w:p w:rsidR="00540956" w:rsidRPr="00641542" w:rsidRDefault="00540956"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9" w:type="pct"/>
            <w:shd w:val="clear" w:color="auto" w:fill="D9D9D9" w:themeFill="background1" w:themeFillShade="D9"/>
          </w:tcPr>
          <w:p w:rsidR="00540956" w:rsidRPr="00641542" w:rsidRDefault="00540956" w:rsidP="00375807">
            <w:pPr>
              <w:spacing w:after="0" w:line="240" w:lineRule="auto"/>
              <w:jc w:val="center"/>
              <w:rPr>
                <w:rFonts w:ascii="Times New Roman" w:eastAsia="Times New Roman" w:hAnsi="Times New Roman" w:cs="Times New Roman"/>
                <w:sz w:val="20"/>
                <w:szCs w:val="20"/>
                <w:lang w:eastAsia="ru-RU"/>
              </w:rPr>
            </w:pPr>
          </w:p>
        </w:tc>
      </w:tr>
      <w:tr w:rsidR="00540956" w:rsidRPr="00641542" w:rsidTr="005F6220">
        <w:tc>
          <w:tcPr>
            <w:tcW w:w="1145" w:type="pct"/>
          </w:tcPr>
          <w:p w:rsidR="00540956" w:rsidRPr="00641542" w:rsidRDefault="00540956"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Составлено протоколов об АПН</w:t>
            </w:r>
          </w:p>
        </w:tc>
        <w:tc>
          <w:tcPr>
            <w:tcW w:w="433"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10/13</w:t>
            </w:r>
          </w:p>
        </w:tc>
        <w:tc>
          <w:tcPr>
            <w:tcW w:w="448" w:type="pct"/>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0/13</w:t>
            </w:r>
          </w:p>
        </w:tc>
        <w:tc>
          <w:tcPr>
            <w:tcW w:w="492" w:type="pct"/>
            <w:shd w:val="clear" w:color="auto" w:fill="D9D9D9" w:themeFill="background1" w:themeFillShade="D9"/>
          </w:tcPr>
          <w:p w:rsidR="00540956" w:rsidRPr="00641542" w:rsidRDefault="0054095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0/13</w:t>
            </w:r>
          </w:p>
        </w:tc>
        <w:tc>
          <w:tcPr>
            <w:tcW w:w="437" w:type="pct"/>
          </w:tcPr>
          <w:p w:rsidR="00540956" w:rsidRPr="00641542" w:rsidRDefault="00540956"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6</w:t>
            </w:r>
          </w:p>
        </w:tc>
        <w:tc>
          <w:tcPr>
            <w:tcW w:w="554" w:type="pct"/>
          </w:tcPr>
          <w:p w:rsidR="00540956" w:rsidRPr="00641542" w:rsidRDefault="00540956"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2/8</w:t>
            </w:r>
          </w:p>
        </w:tc>
        <w:tc>
          <w:tcPr>
            <w:tcW w:w="484" w:type="pct"/>
          </w:tcPr>
          <w:p w:rsidR="00540956" w:rsidRPr="00641542" w:rsidRDefault="00540956"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2/10</w:t>
            </w:r>
          </w:p>
        </w:tc>
        <w:tc>
          <w:tcPr>
            <w:tcW w:w="559" w:type="pct"/>
            <w:shd w:val="clear" w:color="auto" w:fill="D9D9D9" w:themeFill="background1" w:themeFillShade="D9"/>
          </w:tcPr>
          <w:p w:rsidR="00540956" w:rsidRPr="00641542" w:rsidRDefault="00540956" w:rsidP="00375807">
            <w:pPr>
              <w:spacing w:after="0" w:line="240" w:lineRule="auto"/>
              <w:jc w:val="center"/>
              <w:rPr>
                <w:rFonts w:ascii="Times New Roman" w:eastAsia="Times New Roman" w:hAnsi="Times New Roman" w:cs="Times New Roman"/>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641542">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2B1A28" w:rsidRPr="00641542" w:rsidTr="00F321C7">
        <w:trPr>
          <w:gridAfter w:val="1"/>
          <w:wAfter w:w="5" w:type="pct"/>
        </w:trPr>
        <w:tc>
          <w:tcPr>
            <w:tcW w:w="4995" w:type="pct"/>
            <w:gridSpan w:val="12"/>
          </w:tcPr>
          <w:p w:rsidR="00B84E81" w:rsidRPr="00641542" w:rsidRDefault="00B84E81" w:rsidP="003F700C">
            <w:pPr>
              <w:spacing w:after="0" w:line="240" w:lineRule="auto"/>
              <w:jc w:val="center"/>
              <w:rPr>
                <w:rFonts w:ascii="Times New Roman" w:eastAsia="Times New Roman" w:hAnsi="Times New Roman" w:cs="Times New Roman"/>
                <w:b/>
                <w:i/>
                <w:sz w:val="20"/>
                <w:szCs w:val="20"/>
                <w:lang w:eastAsia="ru-RU"/>
              </w:rPr>
            </w:pPr>
            <w:r w:rsidRPr="00641542">
              <w:rPr>
                <w:rFonts w:ascii="Times New Roman" w:eastAsia="Times New Roman" w:hAnsi="Times New Roman" w:cs="Times New Roman"/>
                <w:b/>
                <w:i/>
                <w:sz w:val="20"/>
                <w:szCs w:val="20"/>
                <w:lang w:eastAsia="ru-RU"/>
              </w:rPr>
              <w:t>Плановые мероприятия</w:t>
            </w:r>
          </w:p>
        </w:tc>
      </w:tr>
      <w:tr w:rsidR="002B1A28" w:rsidRPr="00641542" w:rsidTr="008262BE">
        <w:trPr>
          <w:gridAfter w:val="1"/>
          <w:wAfter w:w="5" w:type="pct"/>
        </w:trPr>
        <w:tc>
          <w:tcPr>
            <w:tcW w:w="1120"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p>
        </w:tc>
        <w:tc>
          <w:tcPr>
            <w:tcW w:w="431"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429"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2014 / 6 месяцев 2014</w:t>
            </w:r>
          </w:p>
        </w:tc>
        <w:tc>
          <w:tcPr>
            <w:tcW w:w="429" w:type="pct"/>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2014 / 9 месяцев 2014</w:t>
            </w:r>
          </w:p>
        </w:tc>
        <w:tc>
          <w:tcPr>
            <w:tcW w:w="503"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2014 / 12 месяцев 2014</w:t>
            </w:r>
          </w:p>
        </w:tc>
        <w:tc>
          <w:tcPr>
            <w:tcW w:w="420" w:type="pct"/>
            <w:gridSpan w:val="2"/>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2015</w:t>
            </w:r>
          </w:p>
        </w:tc>
        <w:tc>
          <w:tcPr>
            <w:tcW w:w="558" w:type="pct"/>
            <w:gridSpan w:val="2"/>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88" w:type="pct"/>
            <w:gridSpan w:val="2"/>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617" w:type="pct"/>
            <w:shd w:val="clear" w:color="auto" w:fill="D9D9D9" w:themeFill="background1" w:themeFillShade="D9"/>
          </w:tcPr>
          <w:p w:rsidR="005F6220" w:rsidRPr="00641542" w:rsidRDefault="005F6220"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2015 / 12 месяцев 2015</w:t>
            </w:r>
          </w:p>
        </w:tc>
      </w:tr>
      <w:tr w:rsidR="002B1A28" w:rsidRPr="00641542" w:rsidTr="00F321C7">
        <w:trPr>
          <w:gridAfter w:val="1"/>
          <w:wAfter w:w="5" w:type="pct"/>
        </w:trPr>
        <w:tc>
          <w:tcPr>
            <w:tcW w:w="1120"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Запланировано</w:t>
            </w:r>
          </w:p>
        </w:tc>
        <w:tc>
          <w:tcPr>
            <w:tcW w:w="3875" w:type="pct"/>
            <w:gridSpan w:val="11"/>
          </w:tcPr>
          <w:p w:rsidR="005F6220" w:rsidRPr="00641542" w:rsidRDefault="005F6220"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отдельный учет не ведется</w:t>
            </w:r>
          </w:p>
        </w:tc>
      </w:tr>
      <w:tr w:rsidR="002B1A28" w:rsidRPr="00641542" w:rsidTr="00F321C7">
        <w:trPr>
          <w:gridAfter w:val="1"/>
          <w:wAfter w:w="5" w:type="pct"/>
        </w:trPr>
        <w:tc>
          <w:tcPr>
            <w:tcW w:w="1120" w:type="pct"/>
          </w:tcPr>
          <w:p w:rsidR="005F6220" w:rsidRPr="00641542" w:rsidRDefault="005F6220"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Проведено</w:t>
            </w:r>
          </w:p>
        </w:tc>
        <w:tc>
          <w:tcPr>
            <w:tcW w:w="3875" w:type="pct"/>
            <w:gridSpan w:val="11"/>
          </w:tcPr>
          <w:p w:rsidR="005F6220" w:rsidRPr="00641542" w:rsidRDefault="005F6220"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отдельный учет не ведется</w:t>
            </w:r>
          </w:p>
        </w:tc>
      </w:tr>
      <w:tr w:rsidR="002B1A28" w:rsidRPr="00641542" w:rsidTr="008262BE">
        <w:trPr>
          <w:gridAfter w:val="1"/>
          <w:wAfter w:w="5" w:type="pct"/>
        </w:trPr>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Выявлено нарушений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0" w:type="pct"/>
            <w:gridSpan w:val="2"/>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w:t>
            </w:r>
          </w:p>
        </w:tc>
        <w:tc>
          <w:tcPr>
            <w:tcW w:w="558" w:type="pct"/>
            <w:gridSpan w:val="2"/>
          </w:tcPr>
          <w:p w:rsidR="002B1A28" w:rsidRPr="00641542" w:rsidRDefault="002B1A28"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0/7</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2/9</w:t>
            </w:r>
          </w:p>
        </w:tc>
        <w:tc>
          <w:tcPr>
            <w:tcW w:w="617" w:type="pct"/>
            <w:shd w:val="clear" w:color="auto" w:fill="D9D9D9" w:themeFill="background1" w:themeFillShade="D9"/>
          </w:tcPr>
          <w:p w:rsidR="002B1A28" w:rsidRPr="00641542" w:rsidRDefault="002B1A28" w:rsidP="00375807">
            <w:pPr>
              <w:spacing w:after="0" w:line="240" w:lineRule="auto"/>
              <w:jc w:val="center"/>
              <w:rPr>
                <w:rFonts w:ascii="Times New Roman" w:eastAsia="Times New Roman" w:hAnsi="Times New Roman" w:cs="Times New Roman"/>
                <w:sz w:val="20"/>
                <w:szCs w:val="20"/>
                <w:lang w:eastAsia="ru-RU"/>
              </w:rPr>
            </w:pPr>
          </w:p>
        </w:tc>
      </w:tr>
      <w:tr w:rsidR="002B1A28" w:rsidRPr="00641542" w:rsidTr="008262BE">
        <w:trPr>
          <w:gridAfter w:val="1"/>
          <w:wAfter w:w="5" w:type="pct"/>
        </w:trPr>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Выдано предписаний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0" w:type="pct"/>
            <w:gridSpan w:val="2"/>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w:t>
            </w:r>
          </w:p>
        </w:tc>
        <w:tc>
          <w:tcPr>
            <w:tcW w:w="558" w:type="pct"/>
            <w:gridSpan w:val="2"/>
          </w:tcPr>
          <w:p w:rsidR="002B1A28" w:rsidRPr="00641542" w:rsidRDefault="002B1A28"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0/7</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2/9</w:t>
            </w:r>
          </w:p>
        </w:tc>
        <w:tc>
          <w:tcPr>
            <w:tcW w:w="617" w:type="pct"/>
            <w:shd w:val="clear" w:color="auto" w:fill="D9D9D9" w:themeFill="background1" w:themeFillShade="D9"/>
          </w:tcPr>
          <w:p w:rsidR="002B1A28" w:rsidRPr="00641542" w:rsidRDefault="002B1A28" w:rsidP="00375807">
            <w:pPr>
              <w:spacing w:after="0" w:line="240" w:lineRule="auto"/>
              <w:jc w:val="center"/>
              <w:rPr>
                <w:rFonts w:ascii="Times New Roman" w:eastAsia="Times New Roman" w:hAnsi="Times New Roman" w:cs="Times New Roman"/>
                <w:sz w:val="20"/>
                <w:szCs w:val="20"/>
                <w:lang w:eastAsia="ru-RU"/>
              </w:rPr>
            </w:pPr>
          </w:p>
        </w:tc>
      </w:tr>
      <w:tr w:rsidR="002B1A28" w:rsidRPr="00641542" w:rsidTr="005F6220">
        <w:trPr>
          <w:gridAfter w:val="1"/>
          <w:wAfter w:w="5" w:type="pct"/>
          <w:trHeight w:val="70"/>
        </w:trPr>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Вынесено предупреждений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20" w:type="pct"/>
            <w:gridSpan w:val="2"/>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617" w:type="pct"/>
            <w:shd w:val="clear" w:color="auto" w:fill="D9D9D9" w:themeFill="background1" w:themeFillShade="D9"/>
          </w:tcPr>
          <w:p w:rsidR="002B1A28" w:rsidRPr="00641542" w:rsidRDefault="002B1A28" w:rsidP="00375807">
            <w:pPr>
              <w:spacing w:after="0" w:line="240" w:lineRule="auto"/>
              <w:jc w:val="center"/>
              <w:rPr>
                <w:rFonts w:ascii="Times New Roman" w:eastAsia="Times New Roman" w:hAnsi="Times New Roman" w:cs="Times New Roman"/>
                <w:sz w:val="20"/>
                <w:szCs w:val="20"/>
                <w:lang w:eastAsia="ru-RU"/>
              </w:rPr>
            </w:pPr>
          </w:p>
        </w:tc>
      </w:tr>
      <w:tr w:rsidR="002B1A28" w:rsidRPr="00641542" w:rsidTr="00375807">
        <w:trPr>
          <w:gridAfter w:val="1"/>
          <w:wAfter w:w="5" w:type="pct"/>
          <w:trHeight w:val="421"/>
        </w:trPr>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Составлено протоколов об АПН</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420" w:type="pct"/>
            <w:gridSpan w:val="2"/>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w:t>
            </w:r>
          </w:p>
        </w:tc>
        <w:tc>
          <w:tcPr>
            <w:tcW w:w="558" w:type="pct"/>
            <w:gridSpan w:val="2"/>
          </w:tcPr>
          <w:p w:rsidR="002B1A28" w:rsidRPr="00641542" w:rsidRDefault="002B1A28" w:rsidP="006C01A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0/14</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0/14</w:t>
            </w:r>
          </w:p>
        </w:tc>
        <w:tc>
          <w:tcPr>
            <w:tcW w:w="617" w:type="pct"/>
            <w:shd w:val="clear" w:color="auto" w:fill="D9D9D9" w:themeFill="background1" w:themeFillShade="D9"/>
          </w:tcPr>
          <w:p w:rsidR="002B1A28" w:rsidRPr="00641542" w:rsidRDefault="002B1A28" w:rsidP="00375807">
            <w:pPr>
              <w:spacing w:after="0" w:line="240" w:lineRule="auto"/>
              <w:jc w:val="center"/>
              <w:rPr>
                <w:rFonts w:ascii="Times New Roman" w:eastAsia="Times New Roman" w:hAnsi="Times New Roman" w:cs="Times New Roman"/>
                <w:sz w:val="20"/>
                <w:szCs w:val="20"/>
                <w:lang w:eastAsia="ru-RU"/>
              </w:rPr>
            </w:pPr>
          </w:p>
        </w:tc>
      </w:tr>
      <w:tr w:rsidR="002B1A28" w:rsidRPr="00641542" w:rsidTr="00F321C7">
        <w:trPr>
          <w:gridAfter w:val="1"/>
          <w:wAfter w:w="5" w:type="pct"/>
        </w:trPr>
        <w:tc>
          <w:tcPr>
            <w:tcW w:w="4995" w:type="pct"/>
            <w:gridSpan w:val="12"/>
          </w:tcPr>
          <w:p w:rsidR="002B1A28" w:rsidRPr="00641542" w:rsidRDefault="002B1A28" w:rsidP="003F700C">
            <w:pPr>
              <w:spacing w:after="0" w:line="240" w:lineRule="auto"/>
              <w:jc w:val="center"/>
              <w:rPr>
                <w:rFonts w:ascii="Times New Roman" w:eastAsia="Times New Roman" w:hAnsi="Times New Roman" w:cs="Times New Roman"/>
                <w:b/>
                <w:i/>
                <w:sz w:val="20"/>
                <w:szCs w:val="20"/>
                <w:lang w:eastAsia="ru-RU"/>
              </w:rPr>
            </w:pPr>
            <w:r w:rsidRPr="00641542">
              <w:rPr>
                <w:rFonts w:ascii="Times New Roman" w:eastAsia="Times New Roman" w:hAnsi="Times New Roman" w:cs="Times New Roman"/>
                <w:b/>
                <w:i/>
                <w:sz w:val="20"/>
                <w:szCs w:val="20"/>
                <w:lang w:eastAsia="ru-RU"/>
              </w:rPr>
              <w:t>Внеплановые мероприятия</w:t>
            </w: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p>
        </w:tc>
        <w:tc>
          <w:tcPr>
            <w:tcW w:w="431" w:type="pct"/>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429" w:type="pct"/>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2014 / 6 месяцев 2014</w:t>
            </w:r>
          </w:p>
        </w:tc>
        <w:tc>
          <w:tcPr>
            <w:tcW w:w="429" w:type="pct"/>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2014 / 9 месяцев 2014</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2014 / 12 месяцев 2014</w:t>
            </w:r>
          </w:p>
        </w:tc>
        <w:tc>
          <w:tcPr>
            <w:tcW w:w="416" w:type="pct"/>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2015</w:t>
            </w:r>
          </w:p>
        </w:tc>
        <w:tc>
          <w:tcPr>
            <w:tcW w:w="558" w:type="pct"/>
            <w:gridSpan w:val="2"/>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88" w:type="pct"/>
            <w:gridSpan w:val="2"/>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626" w:type="pct"/>
            <w:gridSpan w:val="3"/>
            <w:shd w:val="clear" w:color="auto" w:fill="D9D9D9" w:themeFill="background1" w:themeFillShade="D9"/>
          </w:tcPr>
          <w:p w:rsidR="002B1A28" w:rsidRPr="00641542" w:rsidRDefault="002B1A28"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2015 / 12 месяцев 2015</w:t>
            </w: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Проведено</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16"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626" w:type="pct"/>
            <w:gridSpan w:val="3"/>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Выявлено нарушений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jc w:val="cente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16"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626" w:type="pct"/>
            <w:gridSpan w:val="3"/>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Выдано предписаний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jc w:val="cente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16"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626" w:type="pct"/>
            <w:gridSpan w:val="3"/>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Вынесено предупреждений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jc w:val="cente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16"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626" w:type="pct"/>
            <w:gridSpan w:val="3"/>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p>
        </w:tc>
      </w:tr>
      <w:tr w:rsidR="002B1A28" w:rsidRPr="00641542" w:rsidTr="008262BE">
        <w:tc>
          <w:tcPr>
            <w:tcW w:w="1120" w:type="pct"/>
          </w:tcPr>
          <w:p w:rsidR="002B1A28" w:rsidRPr="00641542" w:rsidRDefault="002B1A28" w:rsidP="003F700C">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Составлено протоколов об АПН</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jc w:val="center"/>
            </w:pPr>
            <w:r w:rsidRPr="00641542">
              <w:rPr>
                <w:rFonts w:ascii="Times New Roman" w:eastAsia="Times New Roman" w:hAnsi="Times New Roman" w:cs="Times New Roman"/>
                <w:sz w:val="20"/>
                <w:szCs w:val="20"/>
                <w:lang w:eastAsia="ru-RU"/>
              </w:rPr>
              <w:t>0</w:t>
            </w:r>
          </w:p>
        </w:tc>
        <w:tc>
          <w:tcPr>
            <w:tcW w:w="429" w:type="pct"/>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03"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16"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558" w:type="pct"/>
            <w:gridSpan w:val="2"/>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488" w:type="pct"/>
            <w:gridSpan w:val="2"/>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sz w:val="20"/>
                <w:szCs w:val="20"/>
                <w:lang w:eastAsia="ru-RU"/>
              </w:rPr>
              <w:t>0</w:t>
            </w:r>
          </w:p>
        </w:tc>
        <w:tc>
          <w:tcPr>
            <w:tcW w:w="626" w:type="pct"/>
            <w:gridSpan w:val="3"/>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73"/>
        <w:gridCol w:w="903"/>
        <w:gridCol w:w="903"/>
        <w:gridCol w:w="1093"/>
        <w:gridCol w:w="874"/>
        <w:gridCol w:w="1101"/>
        <w:gridCol w:w="1105"/>
        <w:gridCol w:w="1083"/>
      </w:tblGrid>
      <w:tr w:rsidR="00B84E81" w:rsidRPr="00641542" w:rsidTr="00042EF6">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DF4CDC" w:rsidRPr="00641542" w:rsidTr="00E84AD1">
        <w:tc>
          <w:tcPr>
            <w:tcW w:w="1087" w:type="pct"/>
          </w:tcPr>
          <w:p w:rsidR="00DF4CDC" w:rsidRPr="00641542" w:rsidRDefault="00DF4CDC"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1"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3"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5" w:type="pct"/>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DF4CDC" w:rsidRPr="00641542" w:rsidRDefault="00DF4CDC"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DF4CDC" w:rsidRPr="00641542" w:rsidTr="00E84AD1">
        <w:tc>
          <w:tcPr>
            <w:tcW w:w="1087" w:type="pct"/>
          </w:tcPr>
          <w:p w:rsidR="00DF4CDC" w:rsidRPr="00641542"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913" w:type="pct"/>
            <w:gridSpan w:val="8"/>
          </w:tcPr>
          <w:p w:rsidR="00DF4CDC" w:rsidRPr="00641542"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DF4CDC" w:rsidRPr="00641542" w:rsidTr="00E84AD1">
        <w:tc>
          <w:tcPr>
            <w:tcW w:w="1087" w:type="pct"/>
          </w:tcPr>
          <w:p w:rsidR="00DF4CDC" w:rsidRPr="00641542"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913" w:type="pct"/>
            <w:gridSpan w:val="8"/>
          </w:tcPr>
          <w:p w:rsidR="00DF4CDC" w:rsidRPr="00641542"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b/>
                <w:color w:val="000000"/>
                <w:sz w:val="20"/>
                <w:szCs w:val="20"/>
                <w:lang w:eastAsia="ru-RU"/>
              </w:rPr>
            </w:pPr>
            <w:r w:rsidRPr="00641542">
              <w:rPr>
                <w:rFonts w:ascii="Times New Roman" w:eastAsia="Times New Roman" w:hAnsi="Times New Roman" w:cs="Times New Roman"/>
                <w:b/>
                <w:color w:val="000000"/>
                <w:sz w:val="20"/>
                <w:szCs w:val="20"/>
                <w:lang w:eastAsia="ru-RU"/>
              </w:rPr>
              <w:t>0</w:t>
            </w:r>
          </w:p>
        </w:tc>
        <w:tc>
          <w:tcPr>
            <w:tcW w:w="431"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b/>
                <w:color w:val="000000"/>
                <w:sz w:val="20"/>
                <w:szCs w:val="20"/>
                <w:lang w:eastAsia="ru-RU"/>
              </w:rPr>
            </w:pPr>
            <w:r w:rsidRPr="00641542">
              <w:rPr>
                <w:rFonts w:ascii="Times New Roman" w:eastAsia="Times New Roman" w:hAnsi="Times New Roman" w:cs="Times New Roman"/>
                <w:b/>
                <w:color w:val="000000"/>
                <w:sz w:val="20"/>
                <w:szCs w:val="20"/>
                <w:lang w:eastAsia="ru-RU"/>
              </w:rPr>
              <w:t>0</w:t>
            </w:r>
          </w:p>
        </w:tc>
        <w:tc>
          <w:tcPr>
            <w:tcW w:w="431"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b/>
                <w:color w:val="000000"/>
                <w:sz w:val="20"/>
                <w:szCs w:val="20"/>
                <w:lang w:eastAsia="ru-RU"/>
              </w:rPr>
            </w:pPr>
            <w:r w:rsidRPr="00641542">
              <w:rPr>
                <w:rFonts w:ascii="Times New Roman" w:eastAsia="Times New Roman" w:hAnsi="Times New Roman" w:cs="Times New Roman"/>
                <w:b/>
                <w:color w:val="000000"/>
                <w:sz w:val="20"/>
                <w:szCs w:val="20"/>
                <w:lang w:eastAsia="ru-RU"/>
              </w:rPr>
              <w:t>0</w:t>
            </w:r>
          </w:p>
        </w:tc>
        <w:tc>
          <w:tcPr>
            <w:tcW w:w="431"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lastRenderedPageBreak/>
              <w:t>Составлено протоколов об АПН</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b/>
                <w:color w:val="000000"/>
                <w:sz w:val="20"/>
                <w:szCs w:val="20"/>
                <w:lang w:eastAsia="ru-RU"/>
              </w:rPr>
            </w:pPr>
            <w:r w:rsidRPr="00641542">
              <w:rPr>
                <w:rFonts w:ascii="Times New Roman" w:eastAsia="Times New Roman" w:hAnsi="Times New Roman" w:cs="Times New Roman"/>
                <w:b/>
                <w:color w:val="000000"/>
                <w:sz w:val="20"/>
                <w:szCs w:val="20"/>
                <w:lang w:eastAsia="ru-RU"/>
              </w:rPr>
              <w:t>0</w:t>
            </w:r>
          </w:p>
        </w:tc>
        <w:tc>
          <w:tcPr>
            <w:tcW w:w="431" w:type="pct"/>
          </w:tcPr>
          <w:p w:rsidR="002B1A28" w:rsidRPr="00641542" w:rsidRDefault="002B1A2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042EF6">
        <w:tc>
          <w:tcPr>
            <w:tcW w:w="5000" w:type="pct"/>
            <w:gridSpan w:val="9"/>
          </w:tcPr>
          <w:p w:rsidR="002B1A28" w:rsidRPr="00641542" w:rsidRDefault="002B1A28"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1"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3"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5" w:type="pct"/>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2B1A28" w:rsidRPr="00641542" w:rsidRDefault="002B1A2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0/2</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0/2</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0/0</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0/0</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r w:rsidR="002B1A28" w:rsidRPr="00641542" w:rsidTr="00E84AD1">
        <w:tc>
          <w:tcPr>
            <w:tcW w:w="1087" w:type="pct"/>
          </w:tcPr>
          <w:p w:rsidR="002B1A28" w:rsidRPr="00641542" w:rsidRDefault="002B1A2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2B1A28" w:rsidRPr="00641542" w:rsidRDefault="002B1A28"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2B1A28" w:rsidRPr="00641542" w:rsidRDefault="002B1A28"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1" w:type="pct"/>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p>
        </w:tc>
        <w:tc>
          <w:tcPr>
            <w:tcW w:w="543" w:type="pct"/>
          </w:tcPr>
          <w:p w:rsidR="002B1A28" w:rsidRPr="00641542" w:rsidRDefault="002B1A28" w:rsidP="007E29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0/2</w:t>
            </w:r>
          </w:p>
        </w:tc>
        <w:tc>
          <w:tcPr>
            <w:tcW w:w="545" w:type="pct"/>
          </w:tcPr>
          <w:p w:rsidR="002B1A28" w:rsidRPr="00641542" w:rsidRDefault="002B1A28" w:rsidP="002B1A28">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0/2</w:t>
            </w:r>
          </w:p>
        </w:tc>
        <w:tc>
          <w:tcPr>
            <w:tcW w:w="534" w:type="pct"/>
            <w:shd w:val="clear" w:color="auto" w:fill="D9D9D9" w:themeFill="background1" w:themeFillShade="D9"/>
          </w:tcPr>
          <w:p w:rsidR="002B1A28" w:rsidRPr="00641542" w:rsidRDefault="002B1A28"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641542">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641542" w:rsidTr="00C47722">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7A2822" w:rsidRPr="00641542" w:rsidTr="00D06BD0">
        <w:tc>
          <w:tcPr>
            <w:tcW w:w="1101"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3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3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2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2"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C47722" w:rsidRPr="00641542" w:rsidTr="00D06BD0">
        <w:tc>
          <w:tcPr>
            <w:tcW w:w="1101" w:type="pct"/>
          </w:tcPr>
          <w:p w:rsidR="00C47722" w:rsidRPr="0064154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64154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C47722" w:rsidRPr="00641542" w:rsidTr="00D06BD0">
        <w:tc>
          <w:tcPr>
            <w:tcW w:w="1101" w:type="pct"/>
          </w:tcPr>
          <w:p w:rsidR="00C47722" w:rsidRPr="0064154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64154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C47722">
        <w:tc>
          <w:tcPr>
            <w:tcW w:w="5000" w:type="pct"/>
            <w:gridSpan w:val="9"/>
          </w:tcPr>
          <w:p w:rsidR="00D50418" w:rsidRPr="00641542" w:rsidRDefault="00D50418"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35"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35"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21"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70"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2"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D06BD0">
        <w:tc>
          <w:tcPr>
            <w:tcW w:w="1101"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5"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1"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70"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2"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27"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41542">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41542">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641542"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641542" w:rsidTr="00C47722">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7A2822" w:rsidRPr="00641542" w:rsidTr="00B7277E">
        <w:tc>
          <w:tcPr>
            <w:tcW w:w="1123"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4"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 xml:space="preserve">2 квартал 2014 / 6 месяцев </w:t>
            </w:r>
            <w:r w:rsidRPr="00641542">
              <w:rPr>
                <w:rFonts w:ascii="Times New Roman" w:hAnsi="Times New Roman" w:cs="Times New Roman"/>
                <w:color w:val="000000" w:themeColor="text1"/>
                <w:sz w:val="20"/>
                <w:szCs w:val="20"/>
              </w:rPr>
              <w:lastRenderedPageBreak/>
              <w:t>2014</w:t>
            </w:r>
          </w:p>
        </w:tc>
        <w:tc>
          <w:tcPr>
            <w:tcW w:w="444"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lastRenderedPageBreak/>
              <w:t xml:space="preserve">3 квартал 2014 / 9 месяцев </w:t>
            </w:r>
            <w:r w:rsidRPr="00641542">
              <w:rPr>
                <w:rFonts w:ascii="Times New Roman" w:hAnsi="Times New Roman" w:cs="Times New Roman"/>
                <w:color w:val="000000" w:themeColor="text1"/>
                <w:sz w:val="20"/>
                <w:szCs w:val="20"/>
              </w:rPr>
              <w:lastRenderedPageBreak/>
              <w:t>2014</w:t>
            </w:r>
          </w:p>
        </w:tc>
        <w:tc>
          <w:tcPr>
            <w:tcW w:w="546"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lastRenderedPageBreak/>
              <w:t>4 квартал 2014 / 12 месяцев 2014</w:t>
            </w:r>
          </w:p>
        </w:tc>
        <w:tc>
          <w:tcPr>
            <w:tcW w:w="42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3"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 xml:space="preserve">3 квартал 2015 / 9 месяцев </w:t>
            </w:r>
            <w:r w:rsidRPr="00641542">
              <w:rPr>
                <w:rFonts w:ascii="Times New Roman" w:hAnsi="Times New Roman" w:cs="Times New Roman"/>
                <w:color w:val="000000" w:themeColor="text1"/>
                <w:sz w:val="20"/>
                <w:szCs w:val="20"/>
              </w:rPr>
              <w:lastRenderedPageBreak/>
              <w:t>2015</w:t>
            </w:r>
          </w:p>
        </w:tc>
        <w:tc>
          <w:tcPr>
            <w:tcW w:w="553"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lastRenderedPageBreak/>
              <w:t>4 квартал 2015 / 12 месяцев 2015</w:t>
            </w:r>
          </w:p>
        </w:tc>
      </w:tr>
      <w:tr w:rsidR="007A2822" w:rsidRPr="00641542" w:rsidTr="00D06BD0">
        <w:tc>
          <w:tcPr>
            <w:tcW w:w="1123"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7A2822" w:rsidRPr="00641542"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7A2822" w:rsidRPr="00641542" w:rsidTr="00D06BD0">
        <w:tc>
          <w:tcPr>
            <w:tcW w:w="1123"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77" w:type="pct"/>
            <w:gridSpan w:val="8"/>
          </w:tcPr>
          <w:p w:rsidR="007A2822" w:rsidRPr="00641542"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1/1</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C47722">
        <w:tc>
          <w:tcPr>
            <w:tcW w:w="5000" w:type="pct"/>
            <w:gridSpan w:val="9"/>
          </w:tcPr>
          <w:p w:rsidR="00D50418" w:rsidRPr="00641542" w:rsidRDefault="00D50418"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4"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4"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29"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9"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3" w:type="pct"/>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D50418" w:rsidRPr="00641542" w:rsidRDefault="00D50418"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r w:rsidR="00D50418" w:rsidRPr="00641542" w:rsidTr="00B7277E">
        <w:tc>
          <w:tcPr>
            <w:tcW w:w="1123" w:type="pct"/>
          </w:tcPr>
          <w:p w:rsidR="00D50418" w:rsidRPr="00641542" w:rsidRDefault="00D50418"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4" w:type="pct"/>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29" w:type="pct"/>
          </w:tcPr>
          <w:p w:rsidR="00D50418" w:rsidRPr="00641542" w:rsidRDefault="00D50418"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D50418" w:rsidRPr="00641542" w:rsidRDefault="00D50418"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D50418" w:rsidRPr="00641542" w:rsidRDefault="00D50418"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53" w:type="pct"/>
            <w:shd w:val="clear" w:color="auto" w:fill="D9D9D9" w:themeFill="background1" w:themeFillShade="D9"/>
          </w:tcPr>
          <w:p w:rsidR="00D50418" w:rsidRPr="00641542" w:rsidRDefault="00D50418"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641542" w:rsidTr="00042EF6">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7A2822" w:rsidRPr="00641542" w:rsidTr="00D06BD0">
        <w:tc>
          <w:tcPr>
            <w:tcW w:w="1124"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88"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3"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7A2822" w:rsidRPr="00641542" w:rsidTr="00D06BD0">
        <w:tc>
          <w:tcPr>
            <w:tcW w:w="1124"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76" w:type="pct"/>
            <w:gridSpan w:val="8"/>
          </w:tcPr>
          <w:p w:rsidR="007A2822" w:rsidRPr="00641542"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7A2822" w:rsidRPr="00641542" w:rsidTr="00D06BD0">
        <w:tc>
          <w:tcPr>
            <w:tcW w:w="1124"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76" w:type="pct"/>
            <w:gridSpan w:val="8"/>
          </w:tcPr>
          <w:p w:rsidR="007A2822" w:rsidRPr="00641542"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отдельный учет не ведется</w:t>
            </w: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0"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0"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0"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042EF6">
        <w:tc>
          <w:tcPr>
            <w:tcW w:w="5000" w:type="pct"/>
            <w:gridSpan w:val="9"/>
          </w:tcPr>
          <w:p w:rsidR="00572CFE" w:rsidRPr="00641542" w:rsidRDefault="00572CFE"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88"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83" w:type="pct"/>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572CFE" w:rsidRPr="00641542" w:rsidRDefault="00572CFE"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30" w:type="pct"/>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0" w:type="pct"/>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0" w:type="pct"/>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0" w:type="pct"/>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r w:rsidR="00572CFE" w:rsidRPr="00641542" w:rsidTr="00D06BD0">
        <w:tc>
          <w:tcPr>
            <w:tcW w:w="1124" w:type="pct"/>
          </w:tcPr>
          <w:p w:rsidR="00572CFE" w:rsidRPr="00641542" w:rsidRDefault="00572CFE"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72CFE" w:rsidRPr="00641542" w:rsidRDefault="00572CFE" w:rsidP="000134C6">
            <w:pPr>
              <w:spacing w:after="0" w:line="240" w:lineRule="auto"/>
              <w:jc w:val="center"/>
              <w:rPr>
                <w:rFonts w:ascii="Times New Roman" w:eastAsia="Times New Roman" w:hAnsi="Times New Roman" w:cs="Times New Roman"/>
                <w:color w:val="000000"/>
                <w:sz w:val="26"/>
                <w:szCs w:val="20"/>
                <w:lang w:eastAsia="ru-RU"/>
              </w:rPr>
            </w:pPr>
            <w:r w:rsidRPr="0064154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572CFE" w:rsidRPr="00641542" w:rsidRDefault="00572CFE"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72CFE" w:rsidRPr="00641542" w:rsidRDefault="00572CFE"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8" w:type="pct"/>
          </w:tcPr>
          <w:p w:rsidR="00572CFE" w:rsidRPr="00641542" w:rsidRDefault="00572CFE"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83" w:type="pct"/>
          </w:tcPr>
          <w:p w:rsidR="00572CFE" w:rsidRPr="00641542" w:rsidRDefault="00572CFE"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3" w:type="pct"/>
            <w:shd w:val="clear" w:color="auto" w:fill="D9D9D9" w:themeFill="background1" w:themeFillShade="D9"/>
          </w:tcPr>
          <w:p w:rsidR="00572CFE" w:rsidRPr="00641542" w:rsidRDefault="00572CFE"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641542" w:rsidTr="00C47722">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7A2822" w:rsidRPr="00641542" w:rsidTr="00F13482">
        <w:tc>
          <w:tcPr>
            <w:tcW w:w="1102"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7A2822" w:rsidRPr="00641542" w:rsidTr="00D06BD0">
        <w:tc>
          <w:tcPr>
            <w:tcW w:w="1102"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3898" w:type="pct"/>
            <w:gridSpan w:val="8"/>
          </w:tcPr>
          <w:p w:rsidR="007A2822" w:rsidRPr="00641542"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не планируется</w:t>
            </w:r>
          </w:p>
        </w:tc>
      </w:tr>
      <w:tr w:rsidR="007A2822" w:rsidRPr="00641542" w:rsidTr="00C47722">
        <w:tc>
          <w:tcPr>
            <w:tcW w:w="5000" w:type="pct"/>
            <w:gridSpan w:val="9"/>
          </w:tcPr>
          <w:p w:rsidR="007A2822" w:rsidRPr="00641542"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7A2822" w:rsidRPr="00641542" w:rsidTr="00F13482">
        <w:tc>
          <w:tcPr>
            <w:tcW w:w="1102"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4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54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96BF6" w:rsidRPr="00641542" w:rsidTr="00F13482">
        <w:tc>
          <w:tcPr>
            <w:tcW w:w="110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30"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1"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F13482">
        <w:tc>
          <w:tcPr>
            <w:tcW w:w="110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0"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1"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F13482">
        <w:tc>
          <w:tcPr>
            <w:tcW w:w="110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0"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1"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F13482">
        <w:tc>
          <w:tcPr>
            <w:tcW w:w="110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0"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1"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F13482">
        <w:tc>
          <w:tcPr>
            <w:tcW w:w="110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1"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49"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607"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4154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41542"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641542" w:rsidTr="00B05148">
        <w:tc>
          <w:tcPr>
            <w:tcW w:w="5000" w:type="pct"/>
            <w:gridSpan w:val="9"/>
          </w:tcPr>
          <w:p w:rsidR="00B84E81" w:rsidRPr="0064154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Плановые мероприятия</w:t>
            </w:r>
          </w:p>
        </w:tc>
      </w:tr>
      <w:tr w:rsidR="007A2822" w:rsidRPr="00641542" w:rsidTr="00D06BD0">
        <w:trPr>
          <w:trHeight w:val="427"/>
        </w:trPr>
        <w:tc>
          <w:tcPr>
            <w:tcW w:w="1122" w:type="pct"/>
          </w:tcPr>
          <w:p w:rsidR="007A2822" w:rsidRPr="00641542"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4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70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36"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Запланировано</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2/4</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2/9</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w:t>
            </w:r>
          </w:p>
        </w:tc>
        <w:tc>
          <w:tcPr>
            <w:tcW w:w="445" w:type="pct"/>
          </w:tcPr>
          <w:p w:rsidR="00596BF6" w:rsidRPr="00641542" w:rsidRDefault="00596BF6"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1/2</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1/3</w:t>
            </w:r>
          </w:p>
        </w:tc>
        <w:tc>
          <w:tcPr>
            <w:tcW w:w="536" w:type="pct"/>
            <w:shd w:val="clear" w:color="auto" w:fill="D9D9D9" w:themeFill="background1" w:themeFillShade="D9"/>
          </w:tcPr>
          <w:p w:rsidR="00596BF6" w:rsidRPr="00641542" w:rsidRDefault="00596BF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2/4</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2/9</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w:t>
            </w:r>
          </w:p>
        </w:tc>
        <w:tc>
          <w:tcPr>
            <w:tcW w:w="445" w:type="pct"/>
          </w:tcPr>
          <w:p w:rsidR="00596BF6" w:rsidRPr="00641542" w:rsidRDefault="00596BF6"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1/2</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1/3</w:t>
            </w:r>
          </w:p>
        </w:tc>
        <w:tc>
          <w:tcPr>
            <w:tcW w:w="536" w:type="pct"/>
            <w:shd w:val="clear" w:color="auto" w:fill="D9D9D9" w:themeFill="background1" w:themeFillShade="D9"/>
          </w:tcPr>
          <w:p w:rsidR="00596BF6" w:rsidRPr="00641542" w:rsidRDefault="00596BF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Выявлено нарушений</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0/10</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13/23</w:t>
            </w:r>
          </w:p>
        </w:tc>
        <w:tc>
          <w:tcPr>
            <w:tcW w:w="44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8/31</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11</w:t>
            </w:r>
          </w:p>
        </w:tc>
        <w:tc>
          <w:tcPr>
            <w:tcW w:w="445" w:type="pct"/>
          </w:tcPr>
          <w:p w:rsidR="00596BF6" w:rsidRPr="00641542" w:rsidRDefault="00596BF6"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17/28</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16/44</w:t>
            </w:r>
          </w:p>
        </w:tc>
        <w:tc>
          <w:tcPr>
            <w:tcW w:w="536" w:type="pct"/>
            <w:shd w:val="clear" w:color="auto" w:fill="D9D9D9" w:themeFill="background1" w:themeFillShade="D9"/>
          </w:tcPr>
          <w:p w:rsidR="00596BF6" w:rsidRPr="00641542" w:rsidRDefault="00596BF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D06BD0">
        <w:trPr>
          <w:trHeight w:val="336"/>
        </w:trPr>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0"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5"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5"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596BF6" w:rsidRPr="00641542" w:rsidRDefault="00596BF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0/0</w:t>
            </w:r>
          </w:p>
        </w:tc>
        <w:tc>
          <w:tcPr>
            <w:tcW w:w="430" w:type="pct"/>
          </w:tcPr>
          <w:p w:rsidR="00596BF6" w:rsidRPr="00641542" w:rsidRDefault="00596BF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5" w:type="pct"/>
          </w:tcPr>
          <w:p w:rsidR="00596BF6" w:rsidRPr="00641542" w:rsidRDefault="00596BF6" w:rsidP="006C01A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701" w:type="pct"/>
          </w:tcPr>
          <w:p w:rsidR="00596BF6" w:rsidRPr="00641542" w:rsidRDefault="00596BF6" w:rsidP="00CD71E3">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36" w:type="pct"/>
            <w:shd w:val="clear" w:color="auto" w:fill="D9D9D9" w:themeFill="background1" w:themeFillShade="D9"/>
          </w:tcPr>
          <w:p w:rsidR="00596BF6" w:rsidRPr="00641542" w:rsidRDefault="00596BF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0"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445"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45" w:type="pct"/>
          </w:tcPr>
          <w:p w:rsidR="00596BF6" w:rsidRPr="00641542" w:rsidRDefault="00596BF6" w:rsidP="000134C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596BF6" w:rsidRPr="00641542" w:rsidRDefault="00596BF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0/0</w:t>
            </w:r>
          </w:p>
        </w:tc>
        <w:tc>
          <w:tcPr>
            <w:tcW w:w="430" w:type="pct"/>
          </w:tcPr>
          <w:p w:rsidR="00596BF6" w:rsidRPr="00641542" w:rsidRDefault="00596BF6" w:rsidP="000134C6">
            <w:pPr>
              <w:spacing w:after="0" w:line="36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5" w:type="pct"/>
          </w:tcPr>
          <w:p w:rsidR="00596BF6" w:rsidRPr="00641542" w:rsidRDefault="00596BF6" w:rsidP="006C01A6">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701" w:type="pct"/>
          </w:tcPr>
          <w:p w:rsidR="00596BF6" w:rsidRPr="00641542" w:rsidRDefault="00596BF6" w:rsidP="00CD71E3">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536" w:type="pct"/>
            <w:shd w:val="clear" w:color="auto" w:fill="D9D9D9" w:themeFill="background1" w:themeFillShade="D9"/>
          </w:tcPr>
          <w:p w:rsidR="00596BF6" w:rsidRPr="00641542" w:rsidRDefault="00596BF6"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596BF6" w:rsidRPr="00641542" w:rsidRDefault="00596BF6" w:rsidP="000134C6">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0/8</w:t>
            </w:r>
          </w:p>
        </w:tc>
        <w:tc>
          <w:tcPr>
            <w:tcW w:w="445" w:type="pct"/>
          </w:tcPr>
          <w:p w:rsidR="00596BF6" w:rsidRPr="00641542" w:rsidRDefault="00596BF6" w:rsidP="000134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13/21</w:t>
            </w:r>
          </w:p>
        </w:tc>
        <w:tc>
          <w:tcPr>
            <w:tcW w:w="44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7/28</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11</w:t>
            </w:r>
          </w:p>
        </w:tc>
        <w:tc>
          <w:tcPr>
            <w:tcW w:w="445" w:type="pct"/>
          </w:tcPr>
          <w:p w:rsidR="00596BF6" w:rsidRPr="00641542" w:rsidRDefault="00596BF6" w:rsidP="006C01A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17/28</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15/43</w:t>
            </w:r>
          </w:p>
        </w:tc>
        <w:tc>
          <w:tcPr>
            <w:tcW w:w="536" w:type="pct"/>
            <w:shd w:val="clear" w:color="auto" w:fill="D9D9D9" w:themeFill="background1" w:themeFillShade="D9"/>
          </w:tcPr>
          <w:p w:rsidR="00596BF6" w:rsidRPr="00641542" w:rsidRDefault="00596BF6"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B05148">
        <w:tc>
          <w:tcPr>
            <w:tcW w:w="5000" w:type="pct"/>
            <w:gridSpan w:val="9"/>
          </w:tcPr>
          <w:p w:rsidR="00596BF6" w:rsidRPr="00641542" w:rsidRDefault="00596BF6" w:rsidP="003F700C">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Внеплановые мероприятия</w:t>
            </w: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45"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45"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30"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45"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701"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36"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Проведено</w:t>
            </w:r>
          </w:p>
        </w:tc>
        <w:tc>
          <w:tcPr>
            <w:tcW w:w="3878" w:type="pct"/>
            <w:gridSpan w:val="8"/>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не проводились</w:t>
            </w: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lastRenderedPageBreak/>
              <w:t>Выявлено нарушений</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6"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Выдано предписаний</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6"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Вынесено предупреждений</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6"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r w:rsidR="00596BF6" w:rsidRPr="00641542" w:rsidTr="00D06BD0">
        <w:tc>
          <w:tcPr>
            <w:tcW w:w="1122" w:type="pct"/>
          </w:tcPr>
          <w:p w:rsidR="00596BF6" w:rsidRPr="00641542" w:rsidRDefault="00596BF6" w:rsidP="003F700C">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30" w:type="pct"/>
          </w:tcPr>
          <w:p w:rsidR="00596BF6" w:rsidRPr="00641542" w:rsidRDefault="00596BF6" w:rsidP="00995EE9">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445" w:type="pct"/>
          </w:tcPr>
          <w:p w:rsidR="00596BF6" w:rsidRPr="00641542" w:rsidRDefault="00596BF6" w:rsidP="007E295D">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701" w:type="pct"/>
          </w:tcPr>
          <w:p w:rsidR="00596BF6" w:rsidRPr="00641542" w:rsidRDefault="00596BF6" w:rsidP="00CD71E3">
            <w:pPr>
              <w:spacing w:after="0" w:line="240" w:lineRule="auto"/>
              <w:jc w:val="center"/>
              <w:rPr>
                <w:rFonts w:ascii="Times New Roman" w:eastAsia="Times New Roman" w:hAnsi="Times New Roman" w:cs="Times New Roman"/>
                <w:sz w:val="26"/>
                <w:szCs w:val="20"/>
                <w:lang w:eastAsia="ru-RU"/>
              </w:rPr>
            </w:pPr>
            <w:r w:rsidRPr="00641542">
              <w:rPr>
                <w:rFonts w:ascii="Times New Roman" w:eastAsia="Times New Roman" w:hAnsi="Times New Roman" w:cs="Times New Roman"/>
                <w:color w:val="000000"/>
                <w:sz w:val="20"/>
                <w:szCs w:val="20"/>
                <w:lang w:eastAsia="ru-RU"/>
              </w:rPr>
              <w:t>0</w:t>
            </w:r>
          </w:p>
        </w:tc>
        <w:tc>
          <w:tcPr>
            <w:tcW w:w="536" w:type="pct"/>
            <w:shd w:val="clear" w:color="auto" w:fill="D9D9D9" w:themeFill="background1" w:themeFillShade="D9"/>
          </w:tcPr>
          <w:p w:rsidR="00596BF6" w:rsidRPr="00641542" w:rsidRDefault="00596BF6" w:rsidP="003F700C">
            <w:pPr>
              <w:spacing w:after="0" w:line="240" w:lineRule="auto"/>
              <w:jc w:val="center"/>
              <w:rPr>
                <w:rFonts w:ascii="Times New Roman" w:eastAsia="Times New Roman" w:hAnsi="Times New Roman" w:cs="Times New Roman"/>
                <w:color w:val="000000"/>
                <w:sz w:val="20"/>
                <w:szCs w:val="20"/>
                <w:lang w:eastAsia="ru-RU"/>
              </w:rPr>
            </w:pPr>
          </w:p>
        </w:tc>
      </w:tr>
    </w:tbl>
    <w:p w:rsidR="00375807" w:rsidRPr="00641542"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596BF6" w:rsidRPr="00641542" w:rsidRDefault="00596BF6" w:rsidP="00596BF6">
      <w:pPr>
        <w:spacing w:after="0" w:line="360" w:lineRule="auto"/>
        <w:ind w:firstLine="709"/>
        <w:jc w:val="both"/>
        <w:rPr>
          <w:rFonts w:ascii="Times New Roman" w:eastAsia="Times New Roman" w:hAnsi="Times New Roman" w:cs="Times New Roman"/>
          <w:i/>
          <w:sz w:val="28"/>
          <w:szCs w:val="28"/>
          <w:u w:val="single"/>
          <w:lang w:eastAsia="ru-RU"/>
        </w:rPr>
      </w:pP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На подконтрольной территории Волгоградской области в 3 квартале 2015 года проведено плановое систематическое наблюдение за соблюдением контрольных сроков пересылки письменной корреспонденции, в </w:t>
      </w:r>
      <w:proofErr w:type="gramStart"/>
      <w:r w:rsidR="00FF3870" w:rsidRPr="00641542">
        <w:rPr>
          <w:rFonts w:ascii="Times New Roman" w:eastAsia="Times New Roman" w:hAnsi="Times New Roman" w:cs="Times New Roman"/>
          <w:sz w:val="28"/>
          <w:szCs w:val="28"/>
          <w:lang w:eastAsia="ru-RU"/>
        </w:rPr>
        <w:t>ходе</w:t>
      </w:r>
      <w:proofErr w:type="gramEnd"/>
      <w:r w:rsidRPr="00641542">
        <w:rPr>
          <w:rFonts w:ascii="Times New Roman" w:eastAsia="Times New Roman" w:hAnsi="Times New Roman" w:cs="Times New Roman"/>
          <w:sz w:val="28"/>
          <w:szCs w:val="28"/>
          <w:lang w:eastAsia="ru-RU"/>
        </w:rPr>
        <w:t xml:space="preserve"> которого  выявлены:</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нарушения правил оказания услуг связи; </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596BF6" w:rsidRPr="00641542" w:rsidRDefault="00596BF6" w:rsidP="00596BF6">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r>
      <w:r w:rsidRPr="00641542">
        <w:rPr>
          <w:rFonts w:ascii="Times New Roman" w:eastAsia="Times New Roman" w:hAnsi="Times New Roman" w:cs="Times New Roman"/>
          <w:sz w:val="28"/>
          <w:szCs w:val="28"/>
          <w:u w:val="single"/>
          <w:lang w:eastAsia="ru-RU"/>
        </w:rPr>
        <w:t>Волгоградская область:</w:t>
      </w:r>
      <w:r w:rsidRPr="00641542">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795 учтенных писем,  в контрольный срок поступило 430 писем  или 56,73%.</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846 писем, из них в контрольные сроки прошло 809 писем. Процент письменной корреспонденции прошедшей в контрольные сроки – 95,63%. </w:t>
      </w:r>
    </w:p>
    <w:p w:rsidR="00596BF6" w:rsidRPr="00641542" w:rsidRDefault="00596BF6" w:rsidP="00596BF6">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t xml:space="preserve">Выявлено 13 нарушений норматива частоты сбора корреспонденции из почтовых ящиков, принадлежащих УФПС Волгоградской области. </w:t>
      </w:r>
    </w:p>
    <w:p w:rsidR="00596BF6" w:rsidRPr="00641542" w:rsidRDefault="00596BF6" w:rsidP="00596BF6">
      <w:pPr>
        <w:spacing w:after="0" w:line="360" w:lineRule="auto"/>
        <w:jc w:val="both"/>
        <w:rPr>
          <w:rFonts w:ascii="Times New Roman" w:eastAsia="Times New Roman" w:hAnsi="Times New Roman" w:cs="Times New Roman"/>
          <w:sz w:val="26"/>
          <w:szCs w:val="26"/>
          <w:lang w:eastAsia="ru-RU"/>
        </w:rPr>
      </w:pP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3 квартале 2015 года в отношении ФГУП «Почта России» на поднадзорной Управлению территории  Республике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641542">
        <w:rPr>
          <w:rFonts w:ascii="Times New Roman" w:eastAsia="Times New Roman" w:hAnsi="Times New Roman" w:cs="Times New Roman"/>
          <w:sz w:val="28"/>
          <w:szCs w:val="28"/>
          <w:lang w:eastAsia="ru-RU"/>
        </w:rPr>
        <w:t>ходе</w:t>
      </w:r>
      <w:proofErr w:type="gramEnd"/>
      <w:r w:rsidRPr="00641542">
        <w:rPr>
          <w:rFonts w:ascii="Times New Roman" w:eastAsia="Times New Roman" w:hAnsi="Times New Roman" w:cs="Times New Roman"/>
          <w:sz w:val="28"/>
          <w:szCs w:val="28"/>
          <w:lang w:eastAsia="ru-RU"/>
        </w:rPr>
        <w:t xml:space="preserve"> которого  выявлены:</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нарушения правил оказания услуг связи. </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u w:val="single"/>
          <w:lang w:eastAsia="ru-RU"/>
        </w:rPr>
        <w:t>Республика Калмыкия:</w:t>
      </w:r>
      <w:r w:rsidRPr="00641542">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702 письма, в контрольные сроки прошло 609 писем. </w:t>
      </w:r>
      <w:r w:rsidRPr="00641542">
        <w:rPr>
          <w:rFonts w:ascii="Times New Roman" w:eastAsia="Times New Roman" w:hAnsi="Times New Roman" w:cs="Times New Roman"/>
          <w:sz w:val="28"/>
          <w:szCs w:val="28"/>
          <w:lang w:eastAsia="ru-RU"/>
        </w:rPr>
        <w:lastRenderedPageBreak/>
        <w:t xml:space="preserve">Процент письменной корреспонденции прошедшей в контрольные сроки – 98,84%. </w:t>
      </w:r>
    </w:p>
    <w:p w:rsidR="00596BF6" w:rsidRPr="00641542" w:rsidRDefault="00596BF6" w:rsidP="00596BF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201 письмо, в контрольные сроки прошло 176 писем. Процент письменной корреспонденции прошедшей в контрольные сроки – 87.56%. </w:t>
      </w:r>
    </w:p>
    <w:p w:rsidR="00375807" w:rsidRPr="00641542" w:rsidRDefault="00375807" w:rsidP="00375807">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F13482" w:rsidRPr="00641542"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641542">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641542">
        <w:rPr>
          <w:rFonts w:ascii="Times New Roman" w:eastAsia="Times New Roman" w:hAnsi="Times New Roman" w:cs="Times New Roman"/>
          <w:i/>
          <w:color w:val="000000" w:themeColor="text1"/>
          <w:sz w:val="28"/>
          <w:szCs w:val="28"/>
          <w:u w:val="single"/>
          <w:lang w:eastAsia="ru-RU"/>
        </w:rPr>
        <w:t>Федерации</w:t>
      </w:r>
      <w:proofErr w:type="gramEnd"/>
      <w:r w:rsidRPr="00641542">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641542" w:rsidTr="00FD6FAA">
        <w:tc>
          <w:tcPr>
            <w:tcW w:w="5000" w:type="pct"/>
            <w:gridSpan w:val="9"/>
          </w:tcPr>
          <w:p w:rsidR="00F13482" w:rsidRPr="00641542"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41542">
              <w:rPr>
                <w:rFonts w:ascii="Times New Roman" w:eastAsia="Times New Roman" w:hAnsi="Times New Roman" w:cs="Times New Roman"/>
                <w:b/>
                <w:i/>
                <w:color w:val="000000" w:themeColor="text1"/>
                <w:sz w:val="20"/>
                <w:szCs w:val="20"/>
                <w:lang w:eastAsia="ru-RU"/>
              </w:rPr>
              <w:t>Плановые мероприятия</w:t>
            </w:r>
          </w:p>
        </w:tc>
      </w:tr>
      <w:tr w:rsidR="007A2822" w:rsidRPr="00641542" w:rsidTr="006E513E">
        <w:tc>
          <w:tcPr>
            <w:tcW w:w="1095"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56"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56"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4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8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Запланировано</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1/1</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Проведено</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1/1</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3/3</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1/1</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FD6FAA">
        <w:trPr>
          <w:trHeight w:val="402"/>
        </w:trPr>
        <w:tc>
          <w:tcPr>
            <w:tcW w:w="5000" w:type="pct"/>
            <w:gridSpan w:val="9"/>
          </w:tcPr>
          <w:p w:rsidR="00596BF6" w:rsidRPr="00641542" w:rsidRDefault="00596BF6"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41542">
              <w:rPr>
                <w:rFonts w:ascii="Times New Roman" w:eastAsia="Times New Roman" w:hAnsi="Times New Roman" w:cs="Times New Roman"/>
                <w:b/>
                <w:i/>
                <w:color w:val="000000" w:themeColor="text1"/>
                <w:sz w:val="20"/>
                <w:szCs w:val="20"/>
                <w:lang w:eastAsia="ru-RU"/>
              </w:rPr>
              <w:t>Внеплановые мероприятия</w:t>
            </w: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56"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56"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40"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9"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9"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580" w:type="pct"/>
          </w:tcPr>
          <w:p w:rsidR="00596BF6" w:rsidRPr="00641542" w:rsidRDefault="00596BF6"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Проведено</w:t>
            </w:r>
          </w:p>
        </w:tc>
        <w:tc>
          <w:tcPr>
            <w:tcW w:w="440"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2</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0/2</w:t>
            </w:r>
          </w:p>
        </w:tc>
        <w:tc>
          <w:tcPr>
            <w:tcW w:w="456" w:type="pct"/>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0/2</w:t>
            </w:r>
          </w:p>
        </w:tc>
        <w:tc>
          <w:tcPr>
            <w:tcW w:w="575" w:type="pct"/>
            <w:shd w:val="clear" w:color="auto" w:fill="D9D9D9" w:themeFill="background1" w:themeFillShade="D9"/>
          </w:tcPr>
          <w:p w:rsidR="00596BF6" w:rsidRPr="00641542" w:rsidRDefault="00596BF6" w:rsidP="000134C6">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0/2</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1</w:t>
            </w:r>
          </w:p>
        </w:tc>
        <w:tc>
          <w:tcPr>
            <w:tcW w:w="479"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0/1</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0/1</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596BF6" w:rsidRPr="00641542" w:rsidTr="006E513E">
        <w:tc>
          <w:tcPr>
            <w:tcW w:w="1095" w:type="pct"/>
          </w:tcPr>
          <w:p w:rsidR="00596BF6" w:rsidRPr="00641542" w:rsidRDefault="00596BF6"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56"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40" w:type="pct"/>
          </w:tcPr>
          <w:p w:rsidR="00596BF6" w:rsidRPr="00641542" w:rsidRDefault="00596BF6" w:rsidP="00FD6FAA">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98397E">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479" w:type="pct"/>
          </w:tcPr>
          <w:p w:rsidR="00596BF6" w:rsidRPr="00641542" w:rsidRDefault="00596BF6" w:rsidP="00CD71E3">
            <w:pPr>
              <w:spacing w:after="0" w:line="240" w:lineRule="auto"/>
              <w:jc w:val="center"/>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0</w:t>
            </w:r>
          </w:p>
        </w:tc>
        <w:tc>
          <w:tcPr>
            <w:tcW w:w="580" w:type="pct"/>
          </w:tcPr>
          <w:p w:rsidR="00596BF6" w:rsidRPr="00641542" w:rsidRDefault="00596BF6" w:rsidP="00292D8F">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64154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641542" w:rsidRDefault="00DC1CC1"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41542">
        <w:rPr>
          <w:rFonts w:ascii="Times New Roman" w:hAnsi="Times New Roman" w:cs="Times New Roman"/>
          <w:i/>
          <w:sz w:val="28"/>
          <w:szCs w:val="28"/>
          <w:u w:val="single"/>
        </w:rPr>
        <w:t>ств гр</w:t>
      </w:r>
      <w:proofErr w:type="gramEnd"/>
      <w:r w:rsidRPr="00641542">
        <w:rPr>
          <w:rFonts w:ascii="Times New Roman" w:hAnsi="Times New Roman" w:cs="Times New Roman"/>
          <w:i/>
          <w:sz w:val="28"/>
          <w:szCs w:val="28"/>
          <w:u w:val="single"/>
        </w:rPr>
        <w:t>ажданского назначения</w:t>
      </w:r>
    </w:p>
    <w:p w:rsidR="00DC1CC1" w:rsidRPr="00641542" w:rsidRDefault="00DC1CC1" w:rsidP="009C0CD8">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641542" w:rsidTr="008736D4">
        <w:tc>
          <w:tcPr>
            <w:tcW w:w="5000" w:type="pct"/>
            <w:gridSpan w:val="9"/>
          </w:tcPr>
          <w:p w:rsidR="00DC1CC1" w:rsidRPr="00641542" w:rsidRDefault="00DC1CC1" w:rsidP="009C0CD8">
            <w:pPr>
              <w:spacing w:after="0" w:line="240" w:lineRule="auto"/>
              <w:jc w:val="center"/>
              <w:rPr>
                <w:rFonts w:ascii="Times New Roman" w:hAnsi="Times New Roman" w:cs="Times New Roman"/>
                <w:b/>
                <w:color w:val="000000"/>
                <w:sz w:val="18"/>
                <w:szCs w:val="18"/>
              </w:rPr>
            </w:pPr>
            <w:r w:rsidRPr="00641542">
              <w:rPr>
                <w:rFonts w:ascii="Times New Roman" w:hAnsi="Times New Roman" w:cs="Times New Roman"/>
                <w:b/>
                <w:color w:val="000000"/>
                <w:sz w:val="18"/>
                <w:szCs w:val="18"/>
              </w:rPr>
              <w:t>Плановые мероприятия</w:t>
            </w:r>
          </w:p>
        </w:tc>
      </w:tr>
      <w:tr w:rsidR="007A2822" w:rsidRPr="00641542" w:rsidTr="008736D4">
        <w:tc>
          <w:tcPr>
            <w:tcW w:w="1168" w:type="pct"/>
          </w:tcPr>
          <w:p w:rsidR="007A2822" w:rsidRPr="00641542" w:rsidRDefault="007A2822" w:rsidP="009C0CD8">
            <w:pPr>
              <w:spacing w:after="0" w:line="240" w:lineRule="auto"/>
              <w:rPr>
                <w:rFonts w:ascii="Times New Roman" w:hAnsi="Times New Roman" w:cs="Times New Roman"/>
                <w:sz w:val="18"/>
                <w:szCs w:val="18"/>
              </w:rPr>
            </w:pPr>
          </w:p>
        </w:tc>
        <w:tc>
          <w:tcPr>
            <w:tcW w:w="469"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505"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2014 / 6 месяцев 2014</w:t>
            </w:r>
          </w:p>
        </w:tc>
        <w:tc>
          <w:tcPr>
            <w:tcW w:w="468"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2014 / 9 месяцев 2014</w:t>
            </w:r>
          </w:p>
        </w:tc>
        <w:tc>
          <w:tcPr>
            <w:tcW w:w="485"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2014 / 12 месяцев 2014</w:t>
            </w:r>
          </w:p>
        </w:tc>
        <w:tc>
          <w:tcPr>
            <w:tcW w:w="461"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2015</w:t>
            </w:r>
          </w:p>
        </w:tc>
        <w:tc>
          <w:tcPr>
            <w:tcW w:w="505"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62" w:type="pct"/>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477"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2015 / 12 месяцев 2015</w:t>
            </w: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Запланировано</w:t>
            </w:r>
          </w:p>
        </w:tc>
        <w:tc>
          <w:tcPr>
            <w:tcW w:w="469"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4</w:t>
            </w:r>
          </w:p>
        </w:tc>
        <w:tc>
          <w:tcPr>
            <w:tcW w:w="505"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8/12</w:t>
            </w:r>
          </w:p>
        </w:tc>
        <w:tc>
          <w:tcPr>
            <w:tcW w:w="468"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6/18</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13/31</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8/16</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3/19</w:t>
            </w:r>
          </w:p>
        </w:tc>
        <w:tc>
          <w:tcPr>
            <w:tcW w:w="477"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sz w:val="18"/>
                <w:szCs w:val="18"/>
              </w:rP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Проведено</w:t>
            </w:r>
          </w:p>
        </w:tc>
        <w:tc>
          <w:tcPr>
            <w:tcW w:w="469"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4</w:t>
            </w:r>
          </w:p>
        </w:tc>
        <w:tc>
          <w:tcPr>
            <w:tcW w:w="505"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8/12</w:t>
            </w:r>
          </w:p>
        </w:tc>
        <w:tc>
          <w:tcPr>
            <w:tcW w:w="468"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6/18</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12/30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7</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6/13</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3/16</w:t>
            </w:r>
          </w:p>
        </w:tc>
        <w:tc>
          <w:tcPr>
            <w:tcW w:w="477"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sz w:val="18"/>
                <w:szCs w:val="18"/>
              </w:rP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Выявлено нарушений</w:t>
            </w:r>
          </w:p>
        </w:tc>
        <w:tc>
          <w:tcPr>
            <w:tcW w:w="469"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8" w:type="pct"/>
          </w:tcPr>
          <w:p w:rsidR="00596BF6" w:rsidRPr="00641542" w:rsidRDefault="00596BF6" w:rsidP="000134C6">
            <w:pPr>
              <w:spacing w:after="0"/>
              <w:jc w:val="center"/>
            </w:pPr>
            <w:r w:rsidRPr="00641542">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1/1</w:t>
            </w:r>
          </w:p>
        </w:tc>
        <w:tc>
          <w:tcPr>
            <w:tcW w:w="462" w:type="pct"/>
          </w:tcPr>
          <w:p w:rsidR="00596BF6" w:rsidRPr="00641542" w:rsidRDefault="00596BF6" w:rsidP="00CD71E3">
            <w:pPr>
              <w:jc w:val="center"/>
              <w:rPr>
                <w:rFonts w:ascii="Times New Roman" w:hAnsi="Times New Roman" w:cs="Times New Roman"/>
                <w:sz w:val="20"/>
              </w:rPr>
            </w:pPr>
            <w:r w:rsidRPr="00641542">
              <w:rPr>
                <w:rFonts w:ascii="Times New Roman" w:hAnsi="Times New Roman" w:cs="Times New Roman"/>
                <w:sz w:val="20"/>
              </w:rPr>
              <w:t>0/1</w:t>
            </w:r>
          </w:p>
        </w:tc>
        <w:tc>
          <w:tcPr>
            <w:tcW w:w="477"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sz w:val="18"/>
                <w:szCs w:val="18"/>
              </w:rP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Выдано предписаний</w:t>
            </w:r>
          </w:p>
        </w:tc>
        <w:tc>
          <w:tcPr>
            <w:tcW w:w="469"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8" w:type="pct"/>
          </w:tcPr>
          <w:p w:rsidR="00596BF6" w:rsidRPr="00641542" w:rsidRDefault="00596BF6" w:rsidP="000134C6">
            <w:pPr>
              <w:spacing w:after="0"/>
              <w:jc w:val="center"/>
            </w:pPr>
            <w:r w:rsidRPr="00641542">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1/1</w:t>
            </w:r>
          </w:p>
        </w:tc>
        <w:tc>
          <w:tcPr>
            <w:tcW w:w="462" w:type="pct"/>
          </w:tcPr>
          <w:p w:rsidR="00596BF6" w:rsidRPr="00641542" w:rsidRDefault="00596BF6" w:rsidP="00CD71E3">
            <w:pPr>
              <w:jc w:val="center"/>
              <w:rPr>
                <w:rFonts w:ascii="Times New Roman" w:hAnsi="Times New Roman" w:cs="Times New Roman"/>
                <w:sz w:val="20"/>
              </w:rPr>
            </w:pPr>
            <w:r w:rsidRPr="00641542">
              <w:rPr>
                <w:rFonts w:ascii="Times New Roman" w:hAnsi="Times New Roman" w:cs="Times New Roman"/>
                <w:sz w:val="20"/>
              </w:rPr>
              <w:t>0/1</w:t>
            </w:r>
          </w:p>
        </w:tc>
        <w:tc>
          <w:tcPr>
            <w:tcW w:w="477"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sz w:val="18"/>
                <w:szCs w:val="18"/>
              </w:rP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Составлено протоколов об АПН</w:t>
            </w:r>
          </w:p>
        </w:tc>
        <w:tc>
          <w:tcPr>
            <w:tcW w:w="469"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8" w:type="pct"/>
          </w:tcPr>
          <w:p w:rsidR="00596BF6" w:rsidRPr="00641542" w:rsidRDefault="00596BF6" w:rsidP="000134C6">
            <w:pPr>
              <w:spacing w:after="0"/>
              <w:jc w:val="center"/>
            </w:pPr>
            <w:r w:rsidRPr="00641542">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2/2</w:t>
            </w:r>
          </w:p>
        </w:tc>
        <w:tc>
          <w:tcPr>
            <w:tcW w:w="462" w:type="pct"/>
          </w:tcPr>
          <w:p w:rsidR="00596BF6" w:rsidRPr="00641542" w:rsidRDefault="00596BF6" w:rsidP="00CD71E3">
            <w:pPr>
              <w:jc w:val="center"/>
              <w:rPr>
                <w:rFonts w:ascii="Times New Roman" w:hAnsi="Times New Roman" w:cs="Times New Roman"/>
                <w:sz w:val="20"/>
              </w:rPr>
            </w:pPr>
            <w:r w:rsidRPr="00641542">
              <w:rPr>
                <w:rFonts w:ascii="Times New Roman" w:hAnsi="Times New Roman" w:cs="Times New Roman"/>
                <w:sz w:val="20"/>
              </w:rPr>
              <w:t>0/2</w:t>
            </w:r>
          </w:p>
        </w:tc>
        <w:tc>
          <w:tcPr>
            <w:tcW w:w="477"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sz w:val="18"/>
                <w:szCs w:val="18"/>
              </w:rPr>
            </w:pPr>
          </w:p>
        </w:tc>
      </w:tr>
      <w:tr w:rsidR="00596BF6" w:rsidRPr="00641542" w:rsidTr="008736D4">
        <w:tc>
          <w:tcPr>
            <w:tcW w:w="5000" w:type="pct"/>
            <w:gridSpan w:val="9"/>
          </w:tcPr>
          <w:p w:rsidR="00596BF6" w:rsidRPr="00641542" w:rsidRDefault="00596BF6" w:rsidP="009C0CD8">
            <w:pPr>
              <w:spacing w:after="0" w:line="240" w:lineRule="auto"/>
              <w:jc w:val="center"/>
              <w:rPr>
                <w:rFonts w:ascii="Times New Roman" w:hAnsi="Times New Roman" w:cs="Times New Roman"/>
                <w:b/>
                <w:sz w:val="18"/>
                <w:szCs w:val="18"/>
              </w:rPr>
            </w:pPr>
            <w:r w:rsidRPr="00641542">
              <w:rPr>
                <w:rFonts w:ascii="Times New Roman" w:hAnsi="Times New Roman" w:cs="Times New Roman"/>
                <w:b/>
                <w:sz w:val="18"/>
                <w:szCs w:val="18"/>
              </w:rPr>
              <w:t>Внеплановые мероприятия</w:t>
            </w: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p>
        </w:tc>
        <w:tc>
          <w:tcPr>
            <w:tcW w:w="469"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2014</w:t>
            </w:r>
          </w:p>
        </w:tc>
        <w:tc>
          <w:tcPr>
            <w:tcW w:w="505"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2014 / 6 месяцев 2014</w:t>
            </w:r>
          </w:p>
        </w:tc>
        <w:tc>
          <w:tcPr>
            <w:tcW w:w="468"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2014 / 9 месяцев 2014</w:t>
            </w:r>
          </w:p>
        </w:tc>
        <w:tc>
          <w:tcPr>
            <w:tcW w:w="485"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2014 / 12 месяцев 2014</w:t>
            </w:r>
          </w:p>
        </w:tc>
        <w:tc>
          <w:tcPr>
            <w:tcW w:w="461"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 квартал 2015</w:t>
            </w:r>
          </w:p>
        </w:tc>
        <w:tc>
          <w:tcPr>
            <w:tcW w:w="505"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 квартал 2015 / 6 месяцев 2015</w:t>
            </w:r>
          </w:p>
        </w:tc>
        <w:tc>
          <w:tcPr>
            <w:tcW w:w="462" w:type="pct"/>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 квартал 2015 / 9 месяцев 2015</w:t>
            </w:r>
          </w:p>
        </w:tc>
        <w:tc>
          <w:tcPr>
            <w:tcW w:w="477" w:type="pct"/>
            <w:shd w:val="clear" w:color="auto" w:fill="D9D9D9" w:themeFill="background1" w:themeFillShade="D9"/>
          </w:tcPr>
          <w:p w:rsidR="00596BF6" w:rsidRPr="00641542" w:rsidRDefault="00596BF6" w:rsidP="000134C6">
            <w:pPr>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 квартал 2015 / 12 месяцев 2015</w:t>
            </w: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Проведено</w:t>
            </w:r>
          </w:p>
        </w:tc>
        <w:tc>
          <w:tcPr>
            <w:tcW w:w="469"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68"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85"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b/>
                <w:sz w:val="18"/>
                <w:szCs w:val="18"/>
                <w:lang w:val="en-US"/>
              </w:rPr>
            </w:pPr>
            <w:r w:rsidRPr="00641542">
              <w:rPr>
                <w:rFonts w:ascii="Times New Roman" w:hAnsi="Times New Roman" w:cs="Times New Roman"/>
                <w:b/>
                <w:sz w:val="18"/>
                <w:szCs w:val="18"/>
                <w:lang w:val="en-US"/>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77" w:type="pct"/>
            <w:shd w:val="clear" w:color="auto" w:fill="D9D9D9" w:themeFill="background1" w:themeFillShade="D9"/>
          </w:tcPr>
          <w:p w:rsidR="00596BF6" w:rsidRPr="00641542" w:rsidRDefault="00596BF6" w:rsidP="009C0CD8">
            <w:pPr>
              <w:spacing w:after="0"/>
              <w:jc w:val="cente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Выявлено нарушений</w:t>
            </w:r>
          </w:p>
        </w:tc>
        <w:tc>
          <w:tcPr>
            <w:tcW w:w="469"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68"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85"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b/>
                <w:sz w:val="18"/>
                <w:szCs w:val="18"/>
                <w:lang w:val="en-US"/>
              </w:rPr>
            </w:pPr>
            <w:r w:rsidRPr="00641542">
              <w:rPr>
                <w:rFonts w:ascii="Times New Roman" w:hAnsi="Times New Roman" w:cs="Times New Roman"/>
                <w:b/>
                <w:sz w:val="18"/>
                <w:szCs w:val="18"/>
                <w:lang w:val="en-US"/>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77" w:type="pct"/>
            <w:shd w:val="clear" w:color="auto" w:fill="D9D9D9" w:themeFill="background1" w:themeFillShade="D9"/>
          </w:tcPr>
          <w:p w:rsidR="00596BF6" w:rsidRPr="00641542" w:rsidRDefault="00596BF6" w:rsidP="009C0CD8">
            <w:pPr>
              <w:spacing w:after="0"/>
              <w:jc w:val="center"/>
            </w:pPr>
          </w:p>
        </w:tc>
      </w:tr>
      <w:tr w:rsidR="00596BF6" w:rsidRPr="00641542" w:rsidTr="008736D4">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Выдано предписаний</w:t>
            </w:r>
          </w:p>
        </w:tc>
        <w:tc>
          <w:tcPr>
            <w:tcW w:w="469"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68"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85"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b/>
                <w:sz w:val="18"/>
                <w:szCs w:val="18"/>
                <w:lang w:val="en-US"/>
              </w:rPr>
            </w:pPr>
            <w:r w:rsidRPr="00641542">
              <w:rPr>
                <w:rFonts w:ascii="Times New Roman" w:hAnsi="Times New Roman" w:cs="Times New Roman"/>
                <w:b/>
                <w:sz w:val="18"/>
                <w:szCs w:val="18"/>
                <w:lang w:val="en-US"/>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77" w:type="pct"/>
            <w:shd w:val="clear" w:color="auto" w:fill="D9D9D9" w:themeFill="background1" w:themeFillShade="D9"/>
          </w:tcPr>
          <w:p w:rsidR="00596BF6" w:rsidRPr="00641542" w:rsidRDefault="00596BF6" w:rsidP="009C0CD8">
            <w:pPr>
              <w:spacing w:after="0"/>
              <w:jc w:val="center"/>
            </w:pPr>
          </w:p>
        </w:tc>
      </w:tr>
      <w:tr w:rsidR="00596BF6" w:rsidRPr="00641542" w:rsidTr="006454D6">
        <w:trPr>
          <w:trHeight w:val="499"/>
        </w:trPr>
        <w:tc>
          <w:tcPr>
            <w:tcW w:w="1168" w:type="pct"/>
          </w:tcPr>
          <w:p w:rsidR="00596BF6" w:rsidRPr="00641542" w:rsidRDefault="00596BF6" w:rsidP="009C0CD8">
            <w:pPr>
              <w:spacing w:after="0" w:line="240" w:lineRule="auto"/>
              <w:rPr>
                <w:rFonts w:ascii="Times New Roman" w:hAnsi="Times New Roman" w:cs="Times New Roman"/>
                <w:sz w:val="18"/>
                <w:szCs w:val="18"/>
              </w:rPr>
            </w:pPr>
            <w:r w:rsidRPr="00641542">
              <w:rPr>
                <w:rFonts w:ascii="Times New Roman" w:hAnsi="Times New Roman" w:cs="Times New Roman"/>
                <w:sz w:val="18"/>
                <w:szCs w:val="18"/>
              </w:rPr>
              <w:t>Составлено протоколов об АПН</w:t>
            </w:r>
          </w:p>
        </w:tc>
        <w:tc>
          <w:tcPr>
            <w:tcW w:w="469"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505"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68" w:type="pct"/>
          </w:tcPr>
          <w:p w:rsidR="00596BF6" w:rsidRPr="00641542" w:rsidRDefault="00596BF6" w:rsidP="009C0CD8">
            <w:pPr>
              <w:spacing w:after="0" w:line="240" w:lineRule="auto"/>
              <w:jc w:val="center"/>
              <w:rPr>
                <w:rFonts w:ascii="Times New Roman" w:hAnsi="Times New Roman" w:cs="Times New Roman"/>
                <w:sz w:val="18"/>
                <w:szCs w:val="18"/>
                <w:lang w:val="en-US"/>
              </w:rPr>
            </w:pPr>
            <w:r w:rsidRPr="00641542">
              <w:rPr>
                <w:rFonts w:ascii="Times New Roman" w:hAnsi="Times New Roman" w:cs="Times New Roman"/>
                <w:sz w:val="18"/>
                <w:szCs w:val="18"/>
                <w:lang w:val="en-US"/>
              </w:rPr>
              <w:t>0</w:t>
            </w:r>
          </w:p>
        </w:tc>
        <w:tc>
          <w:tcPr>
            <w:tcW w:w="485" w:type="pct"/>
            <w:shd w:val="clear" w:color="auto" w:fill="D9D9D9" w:themeFill="background1" w:themeFillShade="D9"/>
          </w:tcPr>
          <w:p w:rsidR="00596BF6" w:rsidRPr="00641542" w:rsidRDefault="00596BF6" w:rsidP="009C0CD8">
            <w:pPr>
              <w:spacing w:after="0" w:line="240" w:lineRule="auto"/>
              <w:jc w:val="center"/>
              <w:rPr>
                <w:rFonts w:ascii="Times New Roman" w:hAnsi="Times New Roman" w:cs="Times New Roman"/>
                <w:b/>
                <w:sz w:val="18"/>
                <w:szCs w:val="18"/>
                <w:lang w:val="en-US"/>
              </w:rPr>
            </w:pPr>
            <w:r w:rsidRPr="00641542">
              <w:rPr>
                <w:rFonts w:ascii="Times New Roman" w:hAnsi="Times New Roman" w:cs="Times New Roman"/>
                <w:b/>
                <w:sz w:val="18"/>
                <w:szCs w:val="18"/>
                <w:lang w:val="en-US"/>
              </w:rPr>
              <w:t>0</w:t>
            </w:r>
          </w:p>
        </w:tc>
        <w:tc>
          <w:tcPr>
            <w:tcW w:w="461" w:type="pct"/>
          </w:tcPr>
          <w:p w:rsidR="00596BF6" w:rsidRPr="00641542" w:rsidRDefault="00596BF6" w:rsidP="009C0CD8">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05" w:type="pct"/>
          </w:tcPr>
          <w:p w:rsidR="00596BF6" w:rsidRPr="00641542" w:rsidRDefault="00596BF6"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62" w:type="pct"/>
          </w:tcPr>
          <w:p w:rsidR="00596BF6" w:rsidRPr="00641542" w:rsidRDefault="00596BF6"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477" w:type="pct"/>
            <w:shd w:val="clear" w:color="auto" w:fill="D9D9D9" w:themeFill="background1" w:themeFillShade="D9"/>
          </w:tcPr>
          <w:p w:rsidR="00596BF6" w:rsidRPr="00641542" w:rsidRDefault="00596BF6" w:rsidP="009C0CD8">
            <w:pPr>
              <w:spacing w:after="0"/>
              <w:jc w:val="center"/>
            </w:pPr>
          </w:p>
        </w:tc>
      </w:tr>
    </w:tbl>
    <w:p w:rsidR="00DC1CC1" w:rsidRPr="00641542"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641542">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41542">
        <w:rPr>
          <w:rFonts w:ascii="Times New Roman" w:hAnsi="Times New Roman" w:cs="Times New Roman"/>
          <w:i/>
          <w:color w:val="000000" w:themeColor="text1"/>
          <w:sz w:val="28"/>
          <w:szCs w:val="28"/>
          <w:u w:val="single"/>
        </w:rPr>
        <w:t>ств гр</w:t>
      </w:r>
      <w:proofErr w:type="gramEnd"/>
      <w:r w:rsidRPr="00641542">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641542" w:rsidTr="008736D4">
        <w:tc>
          <w:tcPr>
            <w:tcW w:w="5000" w:type="pct"/>
            <w:gridSpan w:val="9"/>
          </w:tcPr>
          <w:p w:rsidR="00DC1CC1" w:rsidRPr="00641542" w:rsidRDefault="00DC1CC1" w:rsidP="003F700C">
            <w:pPr>
              <w:spacing w:after="0" w:line="240" w:lineRule="auto"/>
              <w:jc w:val="center"/>
              <w:rPr>
                <w:rFonts w:ascii="Times New Roman" w:hAnsi="Times New Roman" w:cs="Times New Roman"/>
                <w:b/>
                <w:i/>
                <w:color w:val="000000" w:themeColor="text1"/>
                <w:sz w:val="18"/>
                <w:szCs w:val="18"/>
              </w:rPr>
            </w:pPr>
            <w:r w:rsidRPr="00641542">
              <w:rPr>
                <w:rFonts w:ascii="Times New Roman" w:hAnsi="Times New Roman" w:cs="Times New Roman"/>
                <w:b/>
                <w:i/>
                <w:color w:val="000000" w:themeColor="text1"/>
                <w:sz w:val="18"/>
                <w:szCs w:val="18"/>
              </w:rPr>
              <w:t>Плановые мероприятия</w:t>
            </w:r>
          </w:p>
        </w:tc>
      </w:tr>
      <w:tr w:rsidR="007A2822" w:rsidRPr="00641542" w:rsidTr="008736D4">
        <w:tc>
          <w:tcPr>
            <w:tcW w:w="1167" w:type="pct"/>
          </w:tcPr>
          <w:p w:rsidR="007A2822" w:rsidRPr="00641542"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50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68"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6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0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62"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7A2822" w:rsidRPr="00641542" w:rsidTr="008736D4">
        <w:tc>
          <w:tcPr>
            <w:tcW w:w="1167" w:type="pct"/>
          </w:tcPr>
          <w:p w:rsidR="007A2822" w:rsidRPr="00641542" w:rsidRDefault="007A2822" w:rsidP="003F700C">
            <w:pPr>
              <w:spacing w:after="0" w:line="240" w:lineRule="auto"/>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Запланировано</w:t>
            </w:r>
          </w:p>
        </w:tc>
        <w:tc>
          <w:tcPr>
            <w:tcW w:w="3833" w:type="pct"/>
            <w:gridSpan w:val="8"/>
          </w:tcPr>
          <w:p w:rsidR="007A2822" w:rsidRPr="00641542" w:rsidRDefault="007A2822" w:rsidP="003F700C">
            <w:pPr>
              <w:spacing w:after="0" w:line="240" w:lineRule="auto"/>
              <w:jc w:val="center"/>
              <w:rPr>
                <w:rFonts w:ascii="Times New Roman" w:hAnsi="Times New Roman" w:cs="Times New Roman"/>
                <w:b/>
                <w:color w:val="000000" w:themeColor="text1"/>
                <w:sz w:val="18"/>
                <w:szCs w:val="18"/>
              </w:rPr>
            </w:pPr>
            <w:r w:rsidRPr="00641542">
              <w:rPr>
                <w:rFonts w:ascii="Times New Roman" w:hAnsi="Times New Roman" w:cs="Times New Roman"/>
                <w:color w:val="000000" w:themeColor="text1"/>
                <w:sz w:val="18"/>
                <w:szCs w:val="18"/>
              </w:rPr>
              <w:t>не планируется</w:t>
            </w:r>
          </w:p>
        </w:tc>
      </w:tr>
      <w:tr w:rsidR="007A2822" w:rsidRPr="00641542" w:rsidTr="008736D4">
        <w:tc>
          <w:tcPr>
            <w:tcW w:w="5000" w:type="pct"/>
            <w:gridSpan w:val="9"/>
          </w:tcPr>
          <w:p w:rsidR="007A2822" w:rsidRPr="00641542" w:rsidRDefault="007A2822" w:rsidP="003F700C">
            <w:pPr>
              <w:spacing w:after="0" w:line="240" w:lineRule="auto"/>
              <w:jc w:val="center"/>
              <w:rPr>
                <w:rFonts w:ascii="Times New Roman" w:hAnsi="Times New Roman" w:cs="Times New Roman"/>
                <w:b/>
                <w:i/>
                <w:color w:val="000000" w:themeColor="text1"/>
                <w:sz w:val="18"/>
                <w:szCs w:val="18"/>
              </w:rPr>
            </w:pPr>
            <w:r w:rsidRPr="00641542">
              <w:rPr>
                <w:rFonts w:ascii="Times New Roman" w:hAnsi="Times New Roman" w:cs="Times New Roman"/>
                <w:b/>
                <w:i/>
                <w:color w:val="000000" w:themeColor="text1"/>
                <w:sz w:val="18"/>
                <w:szCs w:val="18"/>
              </w:rPr>
              <w:t>Внеплановые мероприятия</w:t>
            </w:r>
          </w:p>
        </w:tc>
      </w:tr>
      <w:tr w:rsidR="007A2822" w:rsidRPr="00641542" w:rsidTr="008736D4">
        <w:tc>
          <w:tcPr>
            <w:tcW w:w="1167" w:type="pct"/>
          </w:tcPr>
          <w:p w:rsidR="007A2822" w:rsidRPr="00641542"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50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68"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61"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505"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62"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570378" w:rsidRPr="00641542" w:rsidTr="008736D4">
        <w:tc>
          <w:tcPr>
            <w:tcW w:w="1167" w:type="pct"/>
          </w:tcPr>
          <w:p w:rsidR="00570378" w:rsidRPr="00641542" w:rsidRDefault="00570378" w:rsidP="003F700C">
            <w:pPr>
              <w:spacing w:after="0" w:line="240" w:lineRule="auto"/>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Проведено</w:t>
            </w:r>
          </w:p>
        </w:tc>
        <w:tc>
          <w:tcPr>
            <w:tcW w:w="469"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16</w:t>
            </w:r>
          </w:p>
        </w:tc>
        <w:tc>
          <w:tcPr>
            <w:tcW w:w="505"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30/46</w:t>
            </w:r>
          </w:p>
        </w:tc>
        <w:tc>
          <w:tcPr>
            <w:tcW w:w="468"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9/55</w:t>
            </w:r>
          </w:p>
        </w:tc>
        <w:tc>
          <w:tcPr>
            <w:tcW w:w="485" w:type="pct"/>
            <w:shd w:val="clear" w:color="auto" w:fill="D9D9D9" w:themeFill="background1" w:themeFillShade="D9"/>
          </w:tcPr>
          <w:p w:rsidR="00570378" w:rsidRPr="00641542" w:rsidRDefault="00570378" w:rsidP="000134C6">
            <w:pPr>
              <w:spacing w:after="0" w:line="240" w:lineRule="auto"/>
              <w:jc w:val="center"/>
              <w:rPr>
                <w:rFonts w:ascii="Times New Roman" w:hAnsi="Times New Roman" w:cs="Times New Roman"/>
                <w:b/>
                <w:color w:val="000000" w:themeColor="text1"/>
                <w:sz w:val="18"/>
                <w:szCs w:val="18"/>
              </w:rPr>
            </w:pPr>
            <w:r w:rsidRPr="00641542">
              <w:rPr>
                <w:rFonts w:ascii="Times New Roman" w:hAnsi="Times New Roman" w:cs="Times New Roman"/>
                <w:b/>
                <w:color w:val="000000" w:themeColor="text1"/>
                <w:sz w:val="18"/>
                <w:szCs w:val="18"/>
              </w:rPr>
              <w:t>0/55</w:t>
            </w:r>
          </w:p>
        </w:tc>
        <w:tc>
          <w:tcPr>
            <w:tcW w:w="461" w:type="pct"/>
          </w:tcPr>
          <w:p w:rsidR="00570378" w:rsidRPr="00641542" w:rsidRDefault="00570378" w:rsidP="00995EE9">
            <w:pPr>
              <w:spacing w:after="0" w:line="240" w:lineRule="auto"/>
              <w:jc w:val="center"/>
              <w:rPr>
                <w:rFonts w:ascii="Times New Roman" w:hAnsi="Times New Roman" w:cs="Times New Roman"/>
                <w:color w:val="000000"/>
                <w:sz w:val="18"/>
                <w:szCs w:val="18"/>
                <w:lang w:val="en-US"/>
              </w:rPr>
            </w:pPr>
            <w:r w:rsidRPr="00641542">
              <w:rPr>
                <w:rFonts w:ascii="Times New Roman" w:hAnsi="Times New Roman" w:cs="Times New Roman"/>
                <w:color w:val="000000"/>
                <w:sz w:val="18"/>
                <w:szCs w:val="18"/>
                <w:lang w:val="en-US"/>
              </w:rPr>
              <w:t>1</w:t>
            </w:r>
          </w:p>
        </w:tc>
        <w:tc>
          <w:tcPr>
            <w:tcW w:w="505" w:type="pct"/>
          </w:tcPr>
          <w:p w:rsidR="00570378" w:rsidRPr="00641542" w:rsidRDefault="00570378" w:rsidP="003F700C">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0/1</w:t>
            </w:r>
          </w:p>
        </w:tc>
        <w:tc>
          <w:tcPr>
            <w:tcW w:w="462" w:type="pct"/>
          </w:tcPr>
          <w:p w:rsidR="00570378" w:rsidRPr="00641542" w:rsidRDefault="00570378"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1/2</w:t>
            </w:r>
          </w:p>
        </w:tc>
        <w:tc>
          <w:tcPr>
            <w:tcW w:w="478" w:type="pct"/>
            <w:shd w:val="clear" w:color="auto" w:fill="D9D9D9" w:themeFill="background1" w:themeFillShade="D9"/>
          </w:tcPr>
          <w:p w:rsidR="00570378" w:rsidRPr="00641542" w:rsidRDefault="00570378" w:rsidP="00292D8F">
            <w:pPr>
              <w:spacing w:after="0" w:line="240" w:lineRule="auto"/>
              <w:jc w:val="center"/>
              <w:rPr>
                <w:rFonts w:ascii="Times New Roman" w:hAnsi="Times New Roman" w:cs="Times New Roman"/>
                <w:b/>
                <w:sz w:val="18"/>
                <w:szCs w:val="18"/>
              </w:rPr>
            </w:pPr>
          </w:p>
        </w:tc>
      </w:tr>
      <w:tr w:rsidR="00570378" w:rsidRPr="00641542" w:rsidTr="008736D4">
        <w:tc>
          <w:tcPr>
            <w:tcW w:w="1167" w:type="pct"/>
          </w:tcPr>
          <w:p w:rsidR="00570378" w:rsidRPr="00641542" w:rsidRDefault="00570378" w:rsidP="003F700C">
            <w:pPr>
              <w:spacing w:after="0" w:line="240" w:lineRule="auto"/>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Выявлено нарушений</w:t>
            </w:r>
          </w:p>
        </w:tc>
        <w:tc>
          <w:tcPr>
            <w:tcW w:w="469"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lang w:val="en-US"/>
              </w:rPr>
            </w:pPr>
            <w:r w:rsidRPr="00641542">
              <w:rPr>
                <w:rFonts w:ascii="Times New Roman" w:hAnsi="Times New Roman" w:cs="Times New Roman"/>
                <w:color w:val="000000" w:themeColor="text1"/>
                <w:sz w:val="18"/>
                <w:szCs w:val="18"/>
                <w:lang w:val="en-US"/>
              </w:rPr>
              <w:t>33</w:t>
            </w:r>
          </w:p>
        </w:tc>
        <w:tc>
          <w:tcPr>
            <w:tcW w:w="505"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91/124</w:t>
            </w:r>
          </w:p>
        </w:tc>
        <w:tc>
          <w:tcPr>
            <w:tcW w:w="468"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155/279</w:t>
            </w:r>
          </w:p>
        </w:tc>
        <w:tc>
          <w:tcPr>
            <w:tcW w:w="485" w:type="pct"/>
            <w:shd w:val="clear" w:color="auto" w:fill="D9D9D9" w:themeFill="background1" w:themeFillShade="D9"/>
          </w:tcPr>
          <w:p w:rsidR="00570378" w:rsidRPr="00641542" w:rsidRDefault="00570378" w:rsidP="000134C6">
            <w:pPr>
              <w:spacing w:after="0" w:line="240" w:lineRule="auto"/>
              <w:jc w:val="center"/>
              <w:rPr>
                <w:rFonts w:ascii="Times New Roman" w:hAnsi="Times New Roman" w:cs="Times New Roman"/>
                <w:b/>
                <w:color w:val="000000" w:themeColor="text1"/>
                <w:sz w:val="18"/>
                <w:szCs w:val="18"/>
              </w:rPr>
            </w:pPr>
            <w:r w:rsidRPr="00641542">
              <w:rPr>
                <w:rFonts w:ascii="Times New Roman" w:hAnsi="Times New Roman" w:cs="Times New Roman"/>
                <w:b/>
                <w:color w:val="000000" w:themeColor="text1"/>
                <w:sz w:val="18"/>
                <w:szCs w:val="18"/>
              </w:rPr>
              <w:t>0/279</w:t>
            </w:r>
          </w:p>
        </w:tc>
        <w:tc>
          <w:tcPr>
            <w:tcW w:w="461" w:type="pct"/>
          </w:tcPr>
          <w:p w:rsidR="00570378" w:rsidRPr="00641542" w:rsidRDefault="00570378" w:rsidP="00995EE9">
            <w:pPr>
              <w:spacing w:after="0" w:line="240" w:lineRule="auto"/>
              <w:jc w:val="center"/>
              <w:rPr>
                <w:rFonts w:ascii="Times New Roman" w:hAnsi="Times New Roman" w:cs="Times New Roman"/>
                <w:color w:val="000000"/>
                <w:sz w:val="18"/>
                <w:szCs w:val="18"/>
                <w:lang w:val="en-US"/>
              </w:rPr>
            </w:pPr>
            <w:r w:rsidRPr="00641542">
              <w:rPr>
                <w:rFonts w:ascii="Times New Roman" w:hAnsi="Times New Roman" w:cs="Times New Roman"/>
                <w:color w:val="000000"/>
                <w:sz w:val="18"/>
                <w:szCs w:val="18"/>
                <w:lang w:val="en-US"/>
              </w:rPr>
              <w:t>8</w:t>
            </w:r>
          </w:p>
        </w:tc>
        <w:tc>
          <w:tcPr>
            <w:tcW w:w="505" w:type="pct"/>
          </w:tcPr>
          <w:p w:rsidR="00570378" w:rsidRPr="00641542" w:rsidRDefault="00570378" w:rsidP="003F700C">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0/8</w:t>
            </w:r>
          </w:p>
        </w:tc>
        <w:tc>
          <w:tcPr>
            <w:tcW w:w="462" w:type="pct"/>
          </w:tcPr>
          <w:p w:rsidR="00570378" w:rsidRPr="00641542" w:rsidRDefault="00570378"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3/11</w:t>
            </w:r>
          </w:p>
        </w:tc>
        <w:tc>
          <w:tcPr>
            <w:tcW w:w="478" w:type="pct"/>
            <w:shd w:val="clear" w:color="auto" w:fill="D9D9D9" w:themeFill="background1" w:themeFillShade="D9"/>
          </w:tcPr>
          <w:p w:rsidR="00570378" w:rsidRPr="00641542" w:rsidRDefault="00570378" w:rsidP="00292D8F">
            <w:pPr>
              <w:spacing w:after="0" w:line="240" w:lineRule="auto"/>
              <w:jc w:val="center"/>
              <w:rPr>
                <w:rFonts w:ascii="Times New Roman" w:hAnsi="Times New Roman" w:cs="Times New Roman"/>
                <w:b/>
                <w:sz w:val="18"/>
                <w:szCs w:val="18"/>
              </w:rPr>
            </w:pPr>
          </w:p>
        </w:tc>
      </w:tr>
      <w:tr w:rsidR="00570378" w:rsidRPr="00641542" w:rsidTr="008736D4">
        <w:tc>
          <w:tcPr>
            <w:tcW w:w="1167" w:type="pct"/>
          </w:tcPr>
          <w:p w:rsidR="00570378" w:rsidRPr="00641542" w:rsidRDefault="00570378" w:rsidP="003F700C">
            <w:pPr>
              <w:spacing w:after="0" w:line="240" w:lineRule="auto"/>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Выдано предписаний</w:t>
            </w:r>
          </w:p>
        </w:tc>
        <w:tc>
          <w:tcPr>
            <w:tcW w:w="469"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lang w:val="en-US"/>
              </w:rPr>
            </w:pPr>
            <w:r w:rsidRPr="00641542">
              <w:rPr>
                <w:rFonts w:ascii="Times New Roman" w:hAnsi="Times New Roman" w:cs="Times New Roman"/>
                <w:color w:val="000000" w:themeColor="text1"/>
                <w:sz w:val="18"/>
                <w:szCs w:val="18"/>
                <w:lang w:val="en-US"/>
              </w:rPr>
              <w:t>13</w:t>
            </w:r>
          </w:p>
        </w:tc>
        <w:tc>
          <w:tcPr>
            <w:tcW w:w="505"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19/32</w:t>
            </w:r>
          </w:p>
        </w:tc>
        <w:tc>
          <w:tcPr>
            <w:tcW w:w="468"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7/39</w:t>
            </w:r>
          </w:p>
        </w:tc>
        <w:tc>
          <w:tcPr>
            <w:tcW w:w="485" w:type="pct"/>
            <w:shd w:val="clear" w:color="auto" w:fill="D9D9D9" w:themeFill="background1" w:themeFillShade="D9"/>
          </w:tcPr>
          <w:p w:rsidR="00570378" w:rsidRPr="00641542" w:rsidRDefault="00570378" w:rsidP="000134C6">
            <w:pPr>
              <w:spacing w:after="0" w:line="240" w:lineRule="auto"/>
              <w:jc w:val="center"/>
              <w:rPr>
                <w:rFonts w:ascii="Times New Roman" w:hAnsi="Times New Roman" w:cs="Times New Roman"/>
                <w:b/>
                <w:color w:val="000000" w:themeColor="text1"/>
                <w:sz w:val="18"/>
                <w:szCs w:val="18"/>
              </w:rPr>
            </w:pPr>
            <w:r w:rsidRPr="00641542">
              <w:rPr>
                <w:rFonts w:ascii="Times New Roman" w:hAnsi="Times New Roman" w:cs="Times New Roman"/>
                <w:b/>
                <w:color w:val="000000" w:themeColor="text1"/>
                <w:sz w:val="18"/>
                <w:szCs w:val="18"/>
              </w:rPr>
              <w:t>0/39</w:t>
            </w:r>
          </w:p>
        </w:tc>
        <w:tc>
          <w:tcPr>
            <w:tcW w:w="461" w:type="pct"/>
          </w:tcPr>
          <w:p w:rsidR="00570378" w:rsidRPr="00641542" w:rsidRDefault="00570378" w:rsidP="00995EE9">
            <w:pPr>
              <w:spacing w:after="0" w:line="240" w:lineRule="auto"/>
              <w:jc w:val="center"/>
              <w:rPr>
                <w:rFonts w:ascii="Times New Roman" w:hAnsi="Times New Roman" w:cs="Times New Roman"/>
                <w:color w:val="000000"/>
                <w:sz w:val="18"/>
                <w:szCs w:val="18"/>
                <w:lang w:val="en-US"/>
              </w:rPr>
            </w:pPr>
            <w:r w:rsidRPr="00641542">
              <w:rPr>
                <w:rFonts w:ascii="Times New Roman" w:hAnsi="Times New Roman" w:cs="Times New Roman"/>
                <w:color w:val="000000"/>
                <w:sz w:val="18"/>
                <w:szCs w:val="18"/>
                <w:lang w:val="en-US"/>
              </w:rPr>
              <w:t>2</w:t>
            </w:r>
          </w:p>
        </w:tc>
        <w:tc>
          <w:tcPr>
            <w:tcW w:w="505" w:type="pct"/>
          </w:tcPr>
          <w:p w:rsidR="00570378" w:rsidRPr="00641542" w:rsidRDefault="00570378" w:rsidP="003F700C">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0/2</w:t>
            </w:r>
          </w:p>
        </w:tc>
        <w:tc>
          <w:tcPr>
            <w:tcW w:w="462" w:type="pct"/>
          </w:tcPr>
          <w:p w:rsidR="00570378" w:rsidRPr="00641542" w:rsidRDefault="00570378"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1/3</w:t>
            </w:r>
          </w:p>
        </w:tc>
        <w:tc>
          <w:tcPr>
            <w:tcW w:w="478" w:type="pct"/>
            <w:shd w:val="clear" w:color="auto" w:fill="D9D9D9" w:themeFill="background1" w:themeFillShade="D9"/>
          </w:tcPr>
          <w:p w:rsidR="00570378" w:rsidRPr="00641542" w:rsidRDefault="00570378" w:rsidP="00292D8F">
            <w:pPr>
              <w:spacing w:after="0" w:line="240" w:lineRule="auto"/>
              <w:jc w:val="center"/>
              <w:rPr>
                <w:rFonts w:ascii="Times New Roman" w:hAnsi="Times New Roman" w:cs="Times New Roman"/>
                <w:b/>
                <w:sz w:val="18"/>
                <w:szCs w:val="18"/>
              </w:rPr>
            </w:pPr>
          </w:p>
        </w:tc>
      </w:tr>
      <w:tr w:rsidR="00570378" w:rsidRPr="00641542" w:rsidTr="008736D4">
        <w:tc>
          <w:tcPr>
            <w:tcW w:w="1167" w:type="pct"/>
          </w:tcPr>
          <w:p w:rsidR="00570378" w:rsidRPr="00641542" w:rsidRDefault="00570378" w:rsidP="003F700C">
            <w:pPr>
              <w:spacing w:after="0" w:line="240" w:lineRule="auto"/>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Составлено протоколов об АПН</w:t>
            </w:r>
          </w:p>
        </w:tc>
        <w:tc>
          <w:tcPr>
            <w:tcW w:w="469"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lang w:val="en-US"/>
              </w:rPr>
            </w:pPr>
            <w:r w:rsidRPr="00641542">
              <w:rPr>
                <w:rFonts w:ascii="Times New Roman" w:hAnsi="Times New Roman" w:cs="Times New Roman"/>
                <w:color w:val="000000" w:themeColor="text1"/>
                <w:sz w:val="18"/>
                <w:szCs w:val="18"/>
                <w:lang w:val="en-US"/>
              </w:rPr>
              <w:t>39</w:t>
            </w:r>
          </w:p>
        </w:tc>
        <w:tc>
          <w:tcPr>
            <w:tcW w:w="505"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155/194</w:t>
            </w:r>
          </w:p>
        </w:tc>
        <w:tc>
          <w:tcPr>
            <w:tcW w:w="468" w:type="pct"/>
          </w:tcPr>
          <w:p w:rsidR="00570378" w:rsidRPr="00641542" w:rsidRDefault="00570378" w:rsidP="000134C6">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323/517</w:t>
            </w:r>
          </w:p>
        </w:tc>
        <w:tc>
          <w:tcPr>
            <w:tcW w:w="485" w:type="pct"/>
            <w:shd w:val="clear" w:color="auto" w:fill="D9D9D9" w:themeFill="background1" w:themeFillShade="D9"/>
          </w:tcPr>
          <w:p w:rsidR="00570378" w:rsidRPr="00641542" w:rsidRDefault="00570378" w:rsidP="000134C6">
            <w:pPr>
              <w:spacing w:after="0" w:line="240" w:lineRule="auto"/>
              <w:jc w:val="center"/>
              <w:rPr>
                <w:rFonts w:ascii="Times New Roman" w:hAnsi="Times New Roman" w:cs="Times New Roman"/>
                <w:b/>
                <w:color w:val="000000" w:themeColor="text1"/>
                <w:sz w:val="18"/>
                <w:szCs w:val="18"/>
              </w:rPr>
            </w:pPr>
            <w:r w:rsidRPr="00641542">
              <w:rPr>
                <w:rFonts w:ascii="Times New Roman" w:hAnsi="Times New Roman" w:cs="Times New Roman"/>
                <w:b/>
                <w:color w:val="000000" w:themeColor="text1"/>
                <w:sz w:val="18"/>
                <w:szCs w:val="18"/>
              </w:rPr>
              <w:t>0/517</w:t>
            </w:r>
          </w:p>
        </w:tc>
        <w:tc>
          <w:tcPr>
            <w:tcW w:w="461" w:type="pct"/>
          </w:tcPr>
          <w:p w:rsidR="00570378" w:rsidRPr="00641542" w:rsidRDefault="00570378" w:rsidP="00995EE9">
            <w:pPr>
              <w:spacing w:after="0" w:line="240" w:lineRule="auto"/>
              <w:jc w:val="center"/>
              <w:rPr>
                <w:rFonts w:ascii="Times New Roman" w:hAnsi="Times New Roman" w:cs="Times New Roman"/>
                <w:color w:val="000000"/>
                <w:sz w:val="18"/>
                <w:szCs w:val="18"/>
                <w:lang w:val="en-US"/>
              </w:rPr>
            </w:pPr>
            <w:r w:rsidRPr="00641542">
              <w:rPr>
                <w:rFonts w:ascii="Times New Roman" w:hAnsi="Times New Roman" w:cs="Times New Roman"/>
                <w:color w:val="000000"/>
                <w:sz w:val="18"/>
                <w:szCs w:val="18"/>
                <w:lang w:val="en-US"/>
              </w:rPr>
              <w:t>325</w:t>
            </w:r>
          </w:p>
        </w:tc>
        <w:tc>
          <w:tcPr>
            <w:tcW w:w="505" w:type="pct"/>
          </w:tcPr>
          <w:p w:rsidR="00570378" w:rsidRPr="00641542" w:rsidRDefault="00570378" w:rsidP="003F700C">
            <w:pPr>
              <w:spacing w:after="0" w:line="240" w:lineRule="auto"/>
              <w:jc w:val="center"/>
              <w:rPr>
                <w:rFonts w:ascii="Times New Roman" w:hAnsi="Times New Roman" w:cs="Times New Roman"/>
                <w:color w:val="000000" w:themeColor="text1"/>
                <w:sz w:val="18"/>
                <w:szCs w:val="18"/>
              </w:rPr>
            </w:pPr>
            <w:r w:rsidRPr="00641542">
              <w:rPr>
                <w:rFonts w:ascii="Times New Roman" w:hAnsi="Times New Roman" w:cs="Times New Roman"/>
                <w:color w:val="000000" w:themeColor="text1"/>
                <w:sz w:val="18"/>
                <w:szCs w:val="18"/>
              </w:rPr>
              <w:t>272/597</w:t>
            </w:r>
          </w:p>
        </w:tc>
        <w:tc>
          <w:tcPr>
            <w:tcW w:w="462" w:type="pct"/>
          </w:tcPr>
          <w:p w:rsidR="00570378" w:rsidRPr="00641542" w:rsidRDefault="00570378"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214/811</w:t>
            </w:r>
          </w:p>
        </w:tc>
        <w:tc>
          <w:tcPr>
            <w:tcW w:w="478" w:type="pct"/>
            <w:shd w:val="clear" w:color="auto" w:fill="D9D9D9" w:themeFill="background1" w:themeFillShade="D9"/>
          </w:tcPr>
          <w:p w:rsidR="00570378" w:rsidRPr="00641542" w:rsidRDefault="00570378" w:rsidP="00292D8F">
            <w:pPr>
              <w:spacing w:after="0" w:line="240" w:lineRule="auto"/>
              <w:jc w:val="center"/>
              <w:rPr>
                <w:rFonts w:ascii="Times New Roman" w:hAnsi="Times New Roman" w:cs="Times New Roman"/>
                <w:b/>
                <w:sz w:val="18"/>
                <w:szCs w:val="18"/>
              </w:rPr>
            </w:pPr>
          </w:p>
        </w:tc>
      </w:tr>
    </w:tbl>
    <w:p w:rsidR="006454D6" w:rsidRPr="00641542"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E513E" w:rsidRPr="00641542" w:rsidRDefault="006E513E" w:rsidP="006E513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lastRenderedPageBreak/>
        <w:t>Результаты проведенных мероприятий систематического наблюдения в отношении операторов связи владельцев радиоэлектронных средств</w:t>
      </w:r>
    </w:p>
    <w:p w:rsidR="009B15C1" w:rsidRPr="00641542" w:rsidRDefault="009B15C1" w:rsidP="009B15C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Во 3 квартале 2015 года проведено 9 мероприятий систематического наблюдения в отношении операторов связи владельцев радиоэлектронных средств.</w:t>
      </w:r>
    </w:p>
    <w:p w:rsidR="009B15C1" w:rsidRPr="00641542" w:rsidRDefault="009B15C1" w:rsidP="009B15C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округах рамках мероприятий систематического наблюдения во 3 квартале </w:t>
      </w:r>
      <w:r w:rsidR="00B3629D" w:rsidRPr="00641542">
        <w:rPr>
          <w:rFonts w:ascii="Times New Roman" w:eastAsia="Times New Roman" w:hAnsi="Times New Roman" w:cs="Times New Roman"/>
          <w:sz w:val="28"/>
          <w:szCs w:val="28"/>
          <w:lang w:eastAsia="ru-RU"/>
        </w:rPr>
        <w:t>2015 года</w:t>
      </w:r>
      <w:r w:rsidRPr="00641542">
        <w:rPr>
          <w:rFonts w:ascii="Times New Roman" w:eastAsia="Times New Roman" w:hAnsi="Times New Roman" w:cs="Times New Roman"/>
          <w:sz w:val="28"/>
          <w:szCs w:val="28"/>
          <w:lang w:eastAsia="ru-RU"/>
        </w:rPr>
        <w:t xml:space="preserve"> работа РЭС без обязательной регистрации и без разрешения на использование радиочастот и радиочастотных каналов не выявлена. </w:t>
      </w:r>
    </w:p>
    <w:p w:rsidR="00B7277E" w:rsidRPr="00641542" w:rsidRDefault="00B7277E" w:rsidP="003F700C">
      <w:pPr>
        <w:spacing w:after="0"/>
        <w:ind w:firstLine="709"/>
        <w:rPr>
          <w:rFonts w:ascii="Times New Roman" w:hAnsi="Times New Roman" w:cs="Times New Roman"/>
          <w:i/>
          <w:szCs w:val="26"/>
          <w:u w:val="single"/>
        </w:rPr>
      </w:pPr>
    </w:p>
    <w:p w:rsidR="00F13482" w:rsidRPr="00641542"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641542"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641542" w:rsidTr="00FD6FAA">
        <w:tc>
          <w:tcPr>
            <w:tcW w:w="5000" w:type="pct"/>
            <w:gridSpan w:val="3"/>
          </w:tcPr>
          <w:p w:rsidR="00F13482" w:rsidRPr="00641542"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641542">
              <w:rPr>
                <w:rFonts w:ascii="Times New Roman" w:eastAsia="Times New Roman" w:hAnsi="Times New Roman" w:cs="Times New Roman"/>
                <w:b/>
                <w:i/>
                <w:color w:val="000000"/>
                <w:sz w:val="24"/>
                <w:szCs w:val="24"/>
                <w:lang w:eastAsia="ru-RU"/>
              </w:rPr>
              <w:t>Предметы надзора</w:t>
            </w:r>
          </w:p>
        </w:tc>
      </w:tr>
      <w:tr w:rsidR="00F13482" w:rsidRPr="00641542" w:rsidTr="00FD6FAA">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641542" w:rsidRDefault="001D58B1"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r w:rsidR="00F13482"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10</w:t>
            </w:r>
            <w:r w:rsidR="00F13482" w:rsidRPr="00641542">
              <w:rPr>
                <w:rFonts w:ascii="Times New Roman" w:eastAsia="Times New Roman" w:hAnsi="Times New Roman" w:cs="Times New Roman"/>
                <w:color w:val="000000"/>
                <w:sz w:val="20"/>
                <w:szCs w:val="20"/>
                <w:lang w:eastAsia="ru-RU"/>
              </w:rPr>
              <w:t>.201</w:t>
            </w:r>
            <w:r w:rsidRPr="00641542">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641542" w:rsidRDefault="001D58B1"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01</w:t>
            </w:r>
            <w:r w:rsidR="009C0CD8"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10</w:t>
            </w:r>
            <w:r w:rsidRPr="00641542">
              <w:rPr>
                <w:rFonts w:ascii="Times New Roman" w:eastAsia="Times New Roman" w:hAnsi="Times New Roman" w:cs="Times New Roman"/>
                <w:color w:val="000000"/>
                <w:sz w:val="20"/>
                <w:szCs w:val="20"/>
                <w:lang w:eastAsia="ru-RU"/>
              </w:rPr>
              <w:t>.2015</w:t>
            </w:r>
          </w:p>
        </w:tc>
      </w:tr>
      <w:tr w:rsidR="00F13482" w:rsidRPr="00641542" w:rsidTr="00411904">
        <w:trPr>
          <w:trHeight w:val="70"/>
        </w:trPr>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641542" w:rsidRDefault="00E84AD1" w:rsidP="00970F7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9C0CD8" w:rsidRPr="00641542">
              <w:rPr>
                <w:rFonts w:ascii="Times New Roman" w:eastAsia="Times New Roman" w:hAnsi="Times New Roman" w:cs="Times New Roman"/>
                <w:color w:val="000000"/>
                <w:sz w:val="20"/>
                <w:szCs w:val="20"/>
                <w:lang w:eastAsia="ru-RU"/>
              </w:rPr>
              <w:t>1</w:t>
            </w:r>
            <w:r w:rsidR="00411904" w:rsidRPr="00641542">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F13482" w:rsidRPr="00641542" w:rsidRDefault="001D58B1" w:rsidP="00411904">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22</w:t>
            </w:r>
            <w:r w:rsidR="00411904" w:rsidRPr="00641542">
              <w:rPr>
                <w:rFonts w:ascii="Times New Roman" w:eastAsia="Times New Roman" w:hAnsi="Times New Roman" w:cs="Times New Roman"/>
                <w:color w:val="000000"/>
                <w:sz w:val="20"/>
                <w:szCs w:val="20"/>
                <w:lang w:eastAsia="ru-RU"/>
              </w:rPr>
              <w:t>7</w:t>
            </w:r>
          </w:p>
        </w:tc>
      </w:tr>
      <w:tr w:rsidR="00F13482" w:rsidRPr="00641542" w:rsidTr="001D58B1">
        <w:trPr>
          <w:trHeight w:val="70"/>
        </w:trPr>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641542" w:rsidRDefault="00E84AD1" w:rsidP="00970F7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9C0CD8" w:rsidRPr="00641542">
              <w:rPr>
                <w:rFonts w:ascii="Times New Roman" w:eastAsia="Times New Roman" w:hAnsi="Times New Roman" w:cs="Times New Roman"/>
                <w:color w:val="000000"/>
                <w:sz w:val="20"/>
                <w:szCs w:val="20"/>
                <w:lang w:eastAsia="ru-RU"/>
              </w:rPr>
              <w:t>1</w:t>
            </w:r>
            <w:r w:rsidR="001D58B1"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F13482" w:rsidRPr="00641542" w:rsidRDefault="001D58B1" w:rsidP="00970F7C">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22</w:t>
            </w:r>
            <w:r w:rsidR="00F13482" w:rsidRPr="00641542">
              <w:rPr>
                <w:rFonts w:ascii="Times New Roman" w:eastAsia="Times New Roman" w:hAnsi="Times New Roman" w:cs="Times New Roman"/>
                <w:color w:val="000000"/>
                <w:sz w:val="20"/>
                <w:szCs w:val="20"/>
                <w:lang w:eastAsia="ru-RU"/>
              </w:rPr>
              <w:t>,</w:t>
            </w:r>
            <w:r w:rsidR="00411904" w:rsidRPr="00641542">
              <w:rPr>
                <w:rFonts w:ascii="Times New Roman" w:eastAsia="Times New Roman" w:hAnsi="Times New Roman" w:cs="Times New Roman"/>
                <w:color w:val="000000"/>
                <w:sz w:val="20"/>
                <w:szCs w:val="20"/>
                <w:lang w:eastAsia="ru-RU"/>
              </w:rPr>
              <w:t>7</w:t>
            </w:r>
          </w:p>
        </w:tc>
      </w:tr>
    </w:tbl>
    <w:p w:rsidR="00F13482" w:rsidRPr="0064154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641542" w:rsidTr="00FD6FAA">
        <w:tc>
          <w:tcPr>
            <w:tcW w:w="5000" w:type="pct"/>
            <w:gridSpan w:val="9"/>
          </w:tcPr>
          <w:p w:rsidR="00F13482" w:rsidRPr="00641542"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41542">
              <w:rPr>
                <w:rFonts w:ascii="Times New Roman" w:eastAsia="Times New Roman" w:hAnsi="Times New Roman" w:cs="Times New Roman"/>
                <w:b/>
                <w:i/>
                <w:color w:val="000000" w:themeColor="text1"/>
                <w:sz w:val="20"/>
                <w:szCs w:val="20"/>
                <w:lang w:eastAsia="ru-RU"/>
              </w:rPr>
              <w:t>Плановые мероприятия</w:t>
            </w: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77"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77"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Запланировано</w:t>
            </w:r>
          </w:p>
        </w:tc>
        <w:tc>
          <w:tcPr>
            <w:tcW w:w="478" w:type="pct"/>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477" w:type="pct"/>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477" w:type="pct"/>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1/1</w:t>
            </w:r>
          </w:p>
        </w:tc>
        <w:tc>
          <w:tcPr>
            <w:tcW w:w="494" w:type="pct"/>
            <w:shd w:val="clear" w:color="auto" w:fill="D9D9D9" w:themeFill="background1" w:themeFillShade="D9"/>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0/1</w:t>
            </w:r>
          </w:p>
        </w:tc>
        <w:tc>
          <w:tcPr>
            <w:tcW w:w="470" w:type="pct"/>
          </w:tcPr>
          <w:p w:rsidR="007A2822" w:rsidRPr="00641542" w:rsidRDefault="006E0F17" w:rsidP="00FD6FAA">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70" w:type="pct"/>
          </w:tcPr>
          <w:p w:rsidR="007A2822" w:rsidRPr="00641542" w:rsidRDefault="00970F7C" w:rsidP="00FD6FAA">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1/3</w:t>
            </w:r>
          </w:p>
        </w:tc>
        <w:tc>
          <w:tcPr>
            <w:tcW w:w="470" w:type="pct"/>
          </w:tcPr>
          <w:p w:rsidR="007A2822" w:rsidRPr="00641542" w:rsidRDefault="00411904" w:rsidP="001C39E1">
            <w:pPr>
              <w:spacing w:line="240" w:lineRule="auto"/>
              <w:jc w:val="center"/>
              <w:rPr>
                <w:color w:val="000000" w:themeColor="text1"/>
                <w:sz w:val="20"/>
              </w:rPr>
            </w:pPr>
            <w:r w:rsidRPr="00641542">
              <w:rPr>
                <w:color w:val="000000" w:themeColor="text1"/>
                <w:sz w:val="20"/>
              </w:rPr>
              <w:t>2/5</w:t>
            </w:r>
          </w:p>
        </w:tc>
        <w:tc>
          <w:tcPr>
            <w:tcW w:w="486" w:type="pct"/>
            <w:shd w:val="clear" w:color="auto" w:fill="D9D9D9" w:themeFill="background1" w:themeFillShade="D9"/>
          </w:tcPr>
          <w:p w:rsidR="007A2822" w:rsidRPr="00641542" w:rsidRDefault="007A2822" w:rsidP="00292D8F">
            <w:pPr>
              <w:spacing w:line="240" w:lineRule="auto"/>
              <w:jc w:val="center"/>
              <w:rPr>
                <w:color w:val="000000" w:themeColor="text1"/>
                <w:sz w:val="20"/>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Проведено</w:t>
            </w:r>
          </w:p>
        </w:tc>
        <w:tc>
          <w:tcPr>
            <w:tcW w:w="478" w:type="pct"/>
          </w:tcPr>
          <w:p w:rsidR="007A2822" w:rsidRPr="00641542" w:rsidRDefault="007A2822" w:rsidP="000134C6">
            <w:pPr>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477" w:type="pct"/>
          </w:tcPr>
          <w:p w:rsidR="007A2822" w:rsidRPr="00641542" w:rsidRDefault="007A2822" w:rsidP="000134C6">
            <w:pPr>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w:t>
            </w:r>
          </w:p>
        </w:tc>
        <w:tc>
          <w:tcPr>
            <w:tcW w:w="477" w:type="pct"/>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1/1</w:t>
            </w:r>
          </w:p>
        </w:tc>
        <w:tc>
          <w:tcPr>
            <w:tcW w:w="494" w:type="pct"/>
            <w:shd w:val="clear" w:color="auto" w:fill="D9D9D9" w:themeFill="background1" w:themeFillShade="D9"/>
          </w:tcPr>
          <w:p w:rsidR="007A2822" w:rsidRPr="00641542" w:rsidRDefault="007A2822" w:rsidP="000134C6">
            <w:pPr>
              <w:spacing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0/1</w:t>
            </w:r>
          </w:p>
        </w:tc>
        <w:tc>
          <w:tcPr>
            <w:tcW w:w="470" w:type="pct"/>
          </w:tcPr>
          <w:p w:rsidR="007A2822" w:rsidRPr="00641542" w:rsidRDefault="006E0F17" w:rsidP="00FD6FAA">
            <w:pPr>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w:t>
            </w:r>
          </w:p>
        </w:tc>
        <w:tc>
          <w:tcPr>
            <w:tcW w:w="470" w:type="pct"/>
          </w:tcPr>
          <w:p w:rsidR="007A2822" w:rsidRPr="00641542" w:rsidRDefault="00970F7C" w:rsidP="00FD6FAA">
            <w:pPr>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1/3</w:t>
            </w:r>
          </w:p>
        </w:tc>
        <w:tc>
          <w:tcPr>
            <w:tcW w:w="470" w:type="pct"/>
          </w:tcPr>
          <w:p w:rsidR="007A2822" w:rsidRPr="00641542" w:rsidRDefault="00411904" w:rsidP="001C39E1">
            <w:pPr>
              <w:spacing w:line="240" w:lineRule="auto"/>
              <w:jc w:val="center"/>
              <w:rPr>
                <w:color w:val="000000" w:themeColor="text1"/>
                <w:sz w:val="20"/>
              </w:rPr>
            </w:pPr>
            <w:r w:rsidRPr="00641542">
              <w:rPr>
                <w:color w:val="000000" w:themeColor="text1"/>
                <w:sz w:val="20"/>
              </w:rPr>
              <w:t>2/5</w:t>
            </w:r>
          </w:p>
        </w:tc>
        <w:tc>
          <w:tcPr>
            <w:tcW w:w="486" w:type="pct"/>
            <w:shd w:val="clear" w:color="auto" w:fill="D9D9D9" w:themeFill="background1" w:themeFillShade="D9"/>
          </w:tcPr>
          <w:p w:rsidR="007A2822" w:rsidRPr="00641542" w:rsidRDefault="007A2822" w:rsidP="00292D8F">
            <w:pPr>
              <w:spacing w:line="240" w:lineRule="auto"/>
              <w:jc w:val="center"/>
              <w:rPr>
                <w:color w:val="000000" w:themeColor="text1"/>
                <w:sz w:val="20"/>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1C39E1">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1C39E1">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1C39E1">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5000" w:type="pct"/>
            <w:gridSpan w:val="9"/>
          </w:tcPr>
          <w:p w:rsidR="007A2822" w:rsidRPr="00641542" w:rsidRDefault="007A282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41542">
              <w:rPr>
                <w:rFonts w:ascii="Times New Roman" w:eastAsia="Times New Roman" w:hAnsi="Times New Roman" w:cs="Times New Roman"/>
                <w:b/>
                <w:i/>
                <w:color w:val="000000" w:themeColor="text1"/>
                <w:sz w:val="20"/>
                <w:szCs w:val="20"/>
                <w:lang w:eastAsia="ru-RU"/>
              </w:rPr>
              <w:t>Внеплановые мероприятия</w:t>
            </w: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477"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477"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470" w:type="pct"/>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641542" w:rsidRDefault="007A2822"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lastRenderedPageBreak/>
              <w:t>Проведено</w:t>
            </w:r>
          </w:p>
        </w:tc>
        <w:tc>
          <w:tcPr>
            <w:tcW w:w="478" w:type="pct"/>
          </w:tcPr>
          <w:p w:rsidR="007A2822" w:rsidRPr="00641542" w:rsidRDefault="007A2822" w:rsidP="000134C6">
            <w:pPr>
              <w:jc w:val="center"/>
              <w:rPr>
                <w:color w:val="000000" w:themeColor="text1"/>
              </w:rPr>
            </w:pPr>
            <w:r w:rsidRPr="00641542">
              <w:rPr>
                <w:color w:val="000000" w:themeColor="text1"/>
              </w:rPr>
              <w:t>11</w:t>
            </w:r>
          </w:p>
        </w:tc>
        <w:tc>
          <w:tcPr>
            <w:tcW w:w="477" w:type="pct"/>
          </w:tcPr>
          <w:p w:rsidR="007A2822" w:rsidRPr="00641542" w:rsidRDefault="007A2822" w:rsidP="000134C6">
            <w:pPr>
              <w:jc w:val="center"/>
              <w:rPr>
                <w:color w:val="000000" w:themeColor="text1"/>
              </w:rPr>
            </w:pPr>
            <w:r w:rsidRPr="00641542">
              <w:rPr>
                <w:color w:val="000000" w:themeColor="text1"/>
              </w:rPr>
              <w:t>8/19</w:t>
            </w:r>
          </w:p>
        </w:tc>
        <w:tc>
          <w:tcPr>
            <w:tcW w:w="477" w:type="pct"/>
          </w:tcPr>
          <w:p w:rsidR="007A2822" w:rsidRPr="00641542" w:rsidRDefault="007A2822" w:rsidP="000134C6">
            <w:pPr>
              <w:jc w:val="center"/>
              <w:rPr>
                <w:color w:val="000000" w:themeColor="text1"/>
              </w:rPr>
            </w:pPr>
            <w:r w:rsidRPr="00641542">
              <w:rPr>
                <w:color w:val="000000" w:themeColor="text1"/>
              </w:rPr>
              <w:t>6/25</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11/36</w:t>
            </w:r>
          </w:p>
        </w:tc>
        <w:tc>
          <w:tcPr>
            <w:tcW w:w="470" w:type="pct"/>
          </w:tcPr>
          <w:p w:rsidR="007A2822" w:rsidRPr="00641542" w:rsidRDefault="006E0F17" w:rsidP="00FD6FAA">
            <w:pPr>
              <w:jc w:val="center"/>
              <w:rPr>
                <w:color w:val="000000" w:themeColor="text1"/>
              </w:rPr>
            </w:pPr>
            <w:r w:rsidRPr="00641542">
              <w:rPr>
                <w:color w:val="000000" w:themeColor="text1"/>
              </w:rPr>
              <w:t>9</w:t>
            </w:r>
          </w:p>
        </w:tc>
        <w:tc>
          <w:tcPr>
            <w:tcW w:w="470" w:type="pct"/>
          </w:tcPr>
          <w:p w:rsidR="007A2822" w:rsidRPr="00641542" w:rsidRDefault="00970F7C" w:rsidP="00FD6FAA">
            <w:pPr>
              <w:jc w:val="center"/>
              <w:rPr>
                <w:color w:val="000000" w:themeColor="text1"/>
              </w:rPr>
            </w:pPr>
            <w:r w:rsidRPr="00641542">
              <w:rPr>
                <w:color w:val="000000" w:themeColor="text1"/>
              </w:rPr>
              <w:t>5/14</w:t>
            </w:r>
          </w:p>
        </w:tc>
        <w:tc>
          <w:tcPr>
            <w:tcW w:w="470" w:type="pct"/>
          </w:tcPr>
          <w:p w:rsidR="007A2822" w:rsidRPr="00641542" w:rsidRDefault="00411904" w:rsidP="00411904">
            <w:pPr>
              <w:jc w:val="center"/>
              <w:rPr>
                <w:color w:val="000000" w:themeColor="text1"/>
              </w:rPr>
            </w:pPr>
            <w:r w:rsidRPr="00641542">
              <w:rPr>
                <w:color w:val="000000" w:themeColor="text1"/>
              </w:rPr>
              <w:t>13/27</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FD6FAA">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FD6FAA">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r w:rsidR="007A2822" w:rsidRPr="00641542" w:rsidTr="00FD6FAA">
        <w:tc>
          <w:tcPr>
            <w:tcW w:w="1178" w:type="pct"/>
          </w:tcPr>
          <w:p w:rsidR="007A2822" w:rsidRPr="00641542"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641542">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77" w:type="pct"/>
          </w:tcPr>
          <w:p w:rsidR="007A2822" w:rsidRPr="00641542" w:rsidRDefault="007A2822" w:rsidP="000134C6">
            <w:pPr>
              <w:jc w:val="center"/>
              <w:rPr>
                <w:color w:val="000000" w:themeColor="text1"/>
              </w:rPr>
            </w:pPr>
            <w:r w:rsidRPr="00641542">
              <w:rPr>
                <w:color w:val="000000" w:themeColor="text1"/>
              </w:rPr>
              <w:t>0</w:t>
            </w:r>
          </w:p>
        </w:tc>
        <w:tc>
          <w:tcPr>
            <w:tcW w:w="494" w:type="pct"/>
            <w:shd w:val="clear" w:color="auto" w:fill="D9D9D9" w:themeFill="background1" w:themeFillShade="D9"/>
          </w:tcPr>
          <w:p w:rsidR="007A2822" w:rsidRPr="00641542" w:rsidRDefault="007A2822" w:rsidP="000134C6">
            <w:pPr>
              <w:jc w:val="center"/>
              <w:rPr>
                <w:color w:val="000000" w:themeColor="text1"/>
              </w:rPr>
            </w:pPr>
            <w:r w:rsidRPr="00641542">
              <w:rPr>
                <w:color w:val="000000" w:themeColor="text1"/>
              </w:rPr>
              <w:t>0</w:t>
            </w:r>
          </w:p>
        </w:tc>
        <w:tc>
          <w:tcPr>
            <w:tcW w:w="470" w:type="pct"/>
          </w:tcPr>
          <w:p w:rsidR="007A2822" w:rsidRPr="00641542" w:rsidRDefault="006E0F17" w:rsidP="00FD6FAA">
            <w:pPr>
              <w:jc w:val="center"/>
              <w:rPr>
                <w:color w:val="000000" w:themeColor="text1"/>
              </w:rPr>
            </w:pPr>
            <w:r w:rsidRPr="00641542">
              <w:rPr>
                <w:color w:val="000000" w:themeColor="text1"/>
              </w:rPr>
              <w:t>0</w:t>
            </w:r>
          </w:p>
        </w:tc>
        <w:tc>
          <w:tcPr>
            <w:tcW w:w="470" w:type="pct"/>
          </w:tcPr>
          <w:p w:rsidR="007A2822" w:rsidRPr="00641542" w:rsidRDefault="00970F7C" w:rsidP="00FD6FAA">
            <w:pPr>
              <w:jc w:val="center"/>
              <w:rPr>
                <w:color w:val="000000" w:themeColor="text1"/>
              </w:rPr>
            </w:pPr>
            <w:r w:rsidRPr="00641542">
              <w:rPr>
                <w:color w:val="000000" w:themeColor="text1"/>
              </w:rPr>
              <w:t>0</w:t>
            </w:r>
          </w:p>
        </w:tc>
        <w:tc>
          <w:tcPr>
            <w:tcW w:w="470" w:type="pct"/>
          </w:tcPr>
          <w:p w:rsidR="007A2822" w:rsidRPr="00641542" w:rsidRDefault="00411904" w:rsidP="00FD6FAA">
            <w:pPr>
              <w:jc w:val="center"/>
              <w:rPr>
                <w:color w:val="000000" w:themeColor="text1"/>
              </w:rPr>
            </w:pPr>
            <w:r w:rsidRPr="00641542">
              <w:rPr>
                <w:color w:val="000000" w:themeColor="text1"/>
              </w:rPr>
              <w:t>0</w:t>
            </w:r>
          </w:p>
        </w:tc>
        <w:tc>
          <w:tcPr>
            <w:tcW w:w="486" w:type="pct"/>
            <w:shd w:val="clear" w:color="auto" w:fill="D9D9D9" w:themeFill="background1" w:themeFillShade="D9"/>
          </w:tcPr>
          <w:p w:rsidR="007A2822" w:rsidRPr="00641542" w:rsidRDefault="007A2822" w:rsidP="00292D8F">
            <w:pPr>
              <w:jc w:val="center"/>
              <w:rPr>
                <w:color w:val="000000" w:themeColor="text1"/>
              </w:rPr>
            </w:pPr>
          </w:p>
        </w:tc>
      </w:tr>
    </w:tbl>
    <w:p w:rsidR="00F13482" w:rsidRPr="0064154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2058C6" w:rsidRPr="00641542" w:rsidRDefault="002058C6" w:rsidP="002058C6">
      <w:pPr>
        <w:spacing w:after="0" w:line="360" w:lineRule="auto"/>
        <w:ind w:firstLine="720"/>
        <w:jc w:val="both"/>
        <w:rPr>
          <w:rFonts w:ascii="Times New Roman" w:eastAsia="Times New Roman" w:hAnsi="Times New Roman" w:cs="Times New Roman"/>
          <w:sz w:val="28"/>
          <w:szCs w:val="28"/>
          <w:u w:val="single"/>
          <w:lang w:eastAsia="ru-RU"/>
        </w:rPr>
      </w:pPr>
      <w:r w:rsidRPr="00641542">
        <w:rPr>
          <w:rFonts w:ascii="Times New Roman" w:eastAsia="Times New Roman" w:hAnsi="Times New Roman" w:cs="Times New Roman"/>
          <w:sz w:val="28"/>
          <w:szCs w:val="28"/>
          <w:u w:val="single"/>
          <w:lang w:eastAsia="ru-RU"/>
        </w:rPr>
        <w:t>Фиксированная телефонная связь, ПД и ТМС</w:t>
      </w:r>
    </w:p>
    <w:p w:rsidR="002058C6" w:rsidRPr="00641542" w:rsidRDefault="002058C6" w:rsidP="002058C6">
      <w:pPr>
        <w:spacing w:after="0" w:line="360" w:lineRule="auto"/>
        <w:ind w:right="-1"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результатам мероприятий государственного контроля (надзора) в 3 квартале 2015:</w:t>
      </w:r>
    </w:p>
    <w:p w:rsidR="002058C6" w:rsidRPr="00641542" w:rsidRDefault="002058C6" w:rsidP="002058C6">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выдано 13 предписаний об устранении выявленных нарушений; </w:t>
      </w:r>
    </w:p>
    <w:p w:rsidR="002058C6" w:rsidRPr="00641542" w:rsidRDefault="002058C6" w:rsidP="002058C6">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составлено 185 протоколов об административных правонарушениях. </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641542">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641542">
        <w:rPr>
          <w:rFonts w:ascii="Times New Roman" w:eastAsia="Times New Roman" w:hAnsi="Times New Roman" w:cs="Times New Roman"/>
          <w:sz w:val="28"/>
          <w:szCs w:val="28"/>
          <w:lang w:eastAsia="ru-RU"/>
        </w:rPr>
        <w:t xml:space="preserve"> деятельности Управления (размещение новостей на сайте Управления, местной прессе). </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41542">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41542">
        <w:rPr>
          <w:rFonts w:ascii="Times New Roman" w:eastAsia="Times New Roman" w:hAnsi="Times New Roman" w:cs="Courier New"/>
          <w:sz w:val="28"/>
          <w:szCs w:val="28"/>
          <w:lang w:eastAsia="ru-RU"/>
        </w:rPr>
        <w:t>ПАО «Ростелеком» - лицензия № 86467 «Услуги местной телефонной связи с использованием таксофонов»</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41542">
        <w:rPr>
          <w:rFonts w:ascii="Times New Roman" w:eastAsia="Times New Roman" w:hAnsi="Times New Roman" w:cs="Courier New"/>
          <w:sz w:val="28"/>
          <w:szCs w:val="28"/>
          <w:lang w:eastAsia="ru-RU"/>
        </w:rPr>
        <w:lastRenderedPageBreak/>
        <w:t>Проверками охвачено 3 муниципальных  образований Волгоградской области  и 2 муниципальных  образования Республики Калмыкия. Нарушений по итогам СН не выявлено.</w:t>
      </w:r>
    </w:p>
    <w:p w:rsidR="002058C6" w:rsidRPr="00641542" w:rsidRDefault="002058C6" w:rsidP="002058C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41542">
        <w:rPr>
          <w:rFonts w:ascii="Times New Roman" w:eastAsia="Times New Roman" w:hAnsi="Times New Roman" w:cs="Times New Roman"/>
          <w:noProof/>
          <w:sz w:val="26"/>
          <w:szCs w:val="20"/>
          <w:lang w:eastAsia="ru-RU"/>
        </w:rPr>
        <w:drawing>
          <wp:inline distT="0" distB="0" distL="0" distR="0" wp14:anchorId="3E386229" wp14:editId="141A9CA2">
            <wp:extent cx="5128591" cy="3124863"/>
            <wp:effectExtent l="0" t="0" r="0" b="0"/>
            <wp:docPr id="19"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58C6" w:rsidRPr="00641542" w:rsidRDefault="002058C6" w:rsidP="002058C6">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Подвижная связь (радио- и радиотелефонная)</w:t>
      </w:r>
    </w:p>
    <w:p w:rsidR="002058C6" w:rsidRPr="00641542" w:rsidRDefault="002058C6" w:rsidP="002058C6">
      <w:pPr>
        <w:tabs>
          <w:tab w:val="left" w:pos="9072"/>
        </w:tabs>
        <w:spacing w:after="0" w:line="360" w:lineRule="auto"/>
        <w:ind w:right="-1"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За 3 квартал 2015 года в рамках осуществления полномочий в отношении операторов подвижной связи проверки не проводилось. </w:t>
      </w:r>
    </w:p>
    <w:p w:rsidR="002058C6" w:rsidRPr="00641542" w:rsidRDefault="002058C6" w:rsidP="002058C6">
      <w:pPr>
        <w:autoSpaceDE w:val="0"/>
        <w:autoSpaceDN w:val="0"/>
        <w:adjustRightInd w:val="0"/>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Эксперты и экспертные организации для проведения проверок за  отчетный период не привлекались.</w:t>
      </w:r>
    </w:p>
    <w:p w:rsidR="002058C6" w:rsidRPr="00641542" w:rsidRDefault="002058C6" w:rsidP="002058C6">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2058C6" w:rsidRPr="00641542" w:rsidRDefault="002058C6" w:rsidP="002058C6">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641542">
        <w:rPr>
          <w:rFonts w:ascii="Times New Roman" w:eastAsia="Calibri" w:hAnsi="Times New Roman" w:cs="Times New Roman"/>
          <w:i/>
          <w:sz w:val="28"/>
          <w:szCs w:val="28"/>
          <w:u w:val="single"/>
        </w:rPr>
        <w:t>Для целей эфирного и кабельного вещания</w:t>
      </w:r>
    </w:p>
    <w:p w:rsidR="002058C6" w:rsidRPr="00641542" w:rsidRDefault="002058C6" w:rsidP="002058C6">
      <w:pPr>
        <w:tabs>
          <w:tab w:val="left" w:pos="9072"/>
        </w:tabs>
        <w:spacing w:after="0" w:line="360" w:lineRule="auto"/>
        <w:ind w:right="-1"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 3 квартале 2015 года в отношении операторов владельцев лицензий на оказание услуг связи для целей эфирного вещания и кабельного вещания  проводились 2 проверки, нарушений не выявлено. </w:t>
      </w:r>
    </w:p>
    <w:p w:rsidR="002058C6" w:rsidRPr="00641542" w:rsidRDefault="002058C6" w:rsidP="002058C6">
      <w:pPr>
        <w:tabs>
          <w:tab w:val="left" w:pos="9072"/>
        </w:tabs>
        <w:spacing w:after="0" w:line="360" w:lineRule="auto"/>
        <w:ind w:right="-1" w:firstLine="709"/>
        <w:jc w:val="both"/>
        <w:rPr>
          <w:rFonts w:ascii="Times New Roman" w:eastAsia="Calibri" w:hAnsi="Times New Roman" w:cs="Times New Roman"/>
          <w:sz w:val="28"/>
          <w:szCs w:val="28"/>
        </w:rPr>
      </w:pPr>
    </w:p>
    <w:p w:rsidR="002058C6" w:rsidRPr="00641542" w:rsidRDefault="002058C6" w:rsidP="002058C6">
      <w:pPr>
        <w:spacing w:after="0" w:line="360" w:lineRule="auto"/>
        <w:ind w:firstLine="709"/>
        <w:jc w:val="both"/>
        <w:rPr>
          <w:rFonts w:ascii="Times New Roman" w:eastAsia="Calibri" w:hAnsi="Times New Roman" w:cs="Times New Roman"/>
          <w:i/>
          <w:color w:val="000000"/>
          <w:sz w:val="28"/>
          <w:szCs w:val="28"/>
          <w:u w:val="single"/>
        </w:rPr>
      </w:pPr>
      <w:r w:rsidRPr="00641542">
        <w:rPr>
          <w:rFonts w:ascii="Times New Roman" w:eastAsia="Calibri" w:hAnsi="Times New Roman" w:cs="Times New Roman"/>
          <w:i/>
          <w:color w:val="000000"/>
          <w:sz w:val="28"/>
          <w:szCs w:val="28"/>
          <w:u w:val="single"/>
        </w:rPr>
        <w:t>Почтовая связь</w:t>
      </w:r>
    </w:p>
    <w:p w:rsidR="002058C6" w:rsidRPr="00641542" w:rsidRDefault="002058C6" w:rsidP="002058C6">
      <w:pPr>
        <w:spacing w:after="0" w:line="360" w:lineRule="auto"/>
        <w:ind w:firstLine="709"/>
        <w:jc w:val="both"/>
        <w:rPr>
          <w:rFonts w:ascii="Times New Roman" w:eastAsia="Calibri" w:hAnsi="Times New Roman" w:cs="Times New Roman"/>
          <w:color w:val="000000"/>
          <w:sz w:val="28"/>
          <w:szCs w:val="28"/>
        </w:rPr>
      </w:pPr>
      <w:r w:rsidRPr="00641542">
        <w:rPr>
          <w:rFonts w:ascii="Times New Roman" w:eastAsia="Calibri" w:hAnsi="Times New Roman" w:cs="Times New Roman"/>
          <w:color w:val="000000"/>
          <w:sz w:val="28"/>
          <w:szCs w:val="28"/>
        </w:rPr>
        <w:t xml:space="preserve">В 3 квартале 2015 года проведено мероприятие систематического наблюдения в отношении ФГУП "Почта России". В ходе проведения мероприятия выявлено: </w:t>
      </w:r>
    </w:p>
    <w:p w:rsidR="002058C6" w:rsidRPr="00641542" w:rsidRDefault="002058C6" w:rsidP="002058C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нарушения правил оказания услуг связи</w:t>
      </w:r>
      <w:r w:rsidR="00E72E41" w:rsidRPr="00641542">
        <w:rPr>
          <w:rFonts w:ascii="Times New Roman" w:eastAsia="Times New Roman" w:hAnsi="Times New Roman" w:cs="Times New Roman"/>
          <w:sz w:val="28"/>
          <w:szCs w:val="28"/>
          <w:lang w:eastAsia="ru-RU"/>
        </w:rPr>
        <w:t>;</w:t>
      </w:r>
      <w:r w:rsidRPr="00641542">
        <w:rPr>
          <w:rFonts w:ascii="Times New Roman" w:eastAsia="Times New Roman" w:hAnsi="Times New Roman" w:cs="Times New Roman"/>
          <w:sz w:val="28"/>
          <w:szCs w:val="28"/>
          <w:lang w:eastAsia="ru-RU"/>
        </w:rPr>
        <w:t xml:space="preserve"> </w:t>
      </w:r>
    </w:p>
    <w:p w:rsidR="002058C6" w:rsidRPr="00641542" w:rsidRDefault="002058C6" w:rsidP="002058C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2058C6" w:rsidRPr="00641542" w:rsidRDefault="002058C6" w:rsidP="002058C6">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2058C6" w:rsidRPr="00641542" w:rsidRDefault="002058C6" w:rsidP="002058C6">
      <w:pPr>
        <w:spacing w:after="0" w:line="360" w:lineRule="auto"/>
        <w:ind w:firstLine="709"/>
        <w:jc w:val="both"/>
        <w:rPr>
          <w:rFonts w:ascii="Times New Roman" w:eastAsia="Calibri" w:hAnsi="Times New Roman" w:cs="Times New Roman"/>
          <w:sz w:val="28"/>
          <w:szCs w:val="28"/>
        </w:rPr>
      </w:pPr>
    </w:p>
    <w:p w:rsidR="002058C6" w:rsidRPr="00641542" w:rsidRDefault="002058C6" w:rsidP="002058C6">
      <w:pPr>
        <w:spacing w:after="0" w:line="360" w:lineRule="auto"/>
        <w:ind w:firstLine="709"/>
        <w:jc w:val="both"/>
        <w:rPr>
          <w:rFonts w:ascii="Times New Roman" w:eastAsia="Calibri" w:hAnsi="Times New Roman" w:cs="Times New Roman"/>
          <w:i/>
          <w:sz w:val="28"/>
          <w:szCs w:val="26"/>
          <w:u w:val="single"/>
        </w:rPr>
      </w:pPr>
      <w:r w:rsidRPr="00641542">
        <w:rPr>
          <w:rFonts w:ascii="Times New Roman" w:eastAsia="Calibri" w:hAnsi="Times New Roman" w:cs="Times New Roman"/>
          <w:bCs/>
          <w:i/>
          <w:sz w:val="28"/>
          <w:szCs w:val="26"/>
          <w:u w:val="single"/>
        </w:rPr>
        <w:t>Результаты работы Управления во взаимодействии с предприятиями радиочастотной</w:t>
      </w:r>
      <w:r w:rsidRPr="00641542">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2058C6" w:rsidRPr="00641542" w:rsidTr="0099175F">
        <w:trPr>
          <w:cantSplit/>
        </w:trPr>
        <w:tc>
          <w:tcPr>
            <w:tcW w:w="2884" w:type="pct"/>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Показатель</w:t>
            </w:r>
          </w:p>
        </w:tc>
        <w:tc>
          <w:tcPr>
            <w:tcW w:w="1058" w:type="pct"/>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На конец отчетного периода предыдущего года</w:t>
            </w:r>
            <w:proofErr w:type="gramStart"/>
            <w:r w:rsidRPr="00641542">
              <w:rPr>
                <w:rFonts w:ascii="Times New Roman" w:eastAsia="Calibri" w:hAnsi="Times New Roman" w:cs="Times New Roman"/>
              </w:rPr>
              <w:t xml:space="preserve"> (%)</w:t>
            </w:r>
            <w:proofErr w:type="gramEnd"/>
          </w:p>
        </w:tc>
        <w:tc>
          <w:tcPr>
            <w:tcW w:w="1058" w:type="pct"/>
            <w:shd w:val="clear" w:color="auto" w:fill="auto"/>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На конец отчетного периода текущего года</w:t>
            </w:r>
            <w:proofErr w:type="gramStart"/>
            <w:r w:rsidRPr="00641542">
              <w:rPr>
                <w:rFonts w:ascii="Times New Roman" w:eastAsia="Calibri" w:hAnsi="Times New Roman" w:cs="Times New Roman"/>
              </w:rPr>
              <w:t xml:space="preserve"> (%)</w:t>
            </w:r>
            <w:proofErr w:type="gramEnd"/>
          </w:p>
        </w:tc>
      </w:tr>
      <w:tr w:rsidR="002058C6" w:rsidRPr="00641542" w:rsidTr="0099175F">
        <w:trPr>
          <w:cantSplit/>
        </w:trPr>
        <w:tc>
          <w:tcPr>
            <w:tcW w:w="2884" w:type="pct"/>
          </w:tcPr>
          <w:p w:rsidR="002058C6" w:rsidRPr="00641542" w:rsidRDefault="002058C6" w:rsidP="002058C6">
            <w:pPr>
              <w:spacing w:after="0"/>
              <w:rPr>
                <w:rFonts w:ascii="Times New Roman" w:eastAsia="Calibri" w:hAnsi="Times New Roman" w:cs="Times New Roman"/>
              </w:rPr>
            </w:pPr>
            <w:r w:rsidRPr="00641542">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100</w:t>
            </w:r>
          </w:p>
        </w:tc>
        <w:tc>
          <w:tcPr>
            <w:tcW w:w="1058" w:type="pct"/>
            <w:shd w:val="clear" w:color="auto" w:fill="auto"/>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100</w:t>
            </w:r>
          </w:p>
        </w:tc>
      </w:tr>
      <w:tr w:rsidR="002058C6" w:rsidRPr="00641542" w:rsidTr="0099175F">
        <w:trPr>
          <w:cantSplit/>
        </w:trPr>
        <w:tc>
          <w:tcPr>
            <w:tcW w:w="2884" w:type="pct"/>
          </w:tcPr>
          <w:p w:rsidR="002058C6" w:rsidRPr="00641542" w:rsidRDefault="002058C6" w:rsidP="002058C6">
            <w:pPr>
              <w:spacing w:after="0"/>
              <w:rPr>
                <w:rFonts w:ascii="Times New Roman" w:eastAsia="Calibri" w:hAnsi="Times New Roman" w:cs="Times New Roman"/>
              </w:rPr>
            </w:pPr>
            <w:r w:rsidRPr="00641542">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641542">
              <w:rPr>
                <w:rFonts w:ascii="Times New Roman" w:eastAsia="Calibri" w:hAnsi="Times New Roman" w:cs="Times New Roman"/>
              </w:rPr>
              <w:t>У(</w:t>
            </w:r>
            <w:proofErr w:type="gramEnd"/>
            <w:r w:rsidRPr="00641542">
              <w:rPr>
                <w:rFonts w:ascii="Times New Roman" w:eastAsia="Calibri"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66,3</w:t>
            </w:r>
          </w:p>
        </w:tc>
        <w:tc>
          <w:tcPr>
            <w:tcW w:w="1058" w:type="pct"/>
            <w:shd w:val="clear" w:color="auto" w:fill="auto"/>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1,41</w:t>
            </w:r>
          </w:p>
        </w:tc>
      </w:tr>
      <w:tr w:rsidR="002058C6" w:rsidRPr="00641542" w:rsidTr="0099175F">
        <w:trPr>
          <w:cantSplit/>
        </w:trPr>
        <w:tc>
          <w:tcPr>
            <w:tcW w:w="2884" w:type="pct"/>
          </w:tcPr>
          <w:p w:rsidR="002058C6" w:rsidRPr="00641542" w:rsidRDefault="002058C6" w:rsidP="002058C6">
            <w:pPr>
              <w:spacing w:after="0"/>
              <w:rPr>
                <w:rFonts w:ascii="Times New Roman" w:eastAsia="Calibri" w:hAnsi="Times New Roman" w:cs="Times New Roman"/>
              </w:rPr>
            </w:pPr>
            <w:r w:rsidRPr="00641542">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3</w:t>
            </w:r>
          </w:p>
        </w:tc>
        <w:tc>
          <w:tcPr>
            <w:tcW w:w="1058" w:type="pct"/>
            <w:shd w:val="clear" w:color="auto" w:fill="auto"/>
            <w:vAlign w:val="center"/>
          </w:tcPr>
          <w:p w:rsidR="002058C6" w:rsidRPr="00641542" w:rsidRDefault="002058C6" w:rsidP="002058C6">
            <w:pPr>
              <w:spacing w:after="0"/>
              <w:jc w:val="center"/>
              <w:rPr>
                <w:rFonts w:ascii="Times New Roman" w:eastAsia="Calibri" w:hAnsi="Times New Roman" w:cs="Times New Roman"/>
              </w:rPr>
            </w:pPr>
            <w:r w:rsidRPr="00641542">
              <w:rPr>
                <w:rFonts w:ascii="Times New Roman" w:eastAsia="Calibri" w:hAnsi="Times New Roman" w:cs="Times New Roman"/>
              </w:rPr>
              <w:t>0</w:t>
            </w:r>
          </w:p>
        </w:tc>
      </w:tr>
    </w:tbl>
    <w:p w:rsidR="002058C6" w:rsidRPr="00641542" w:rsidRDefault="002058C6" w:rsidP="002058C6">
      <w:pPr>
        <w:tabs>
          <w:tab w:val="left" w:pos="7875"/>
        </w:tabs>
        <w:spacing w:after="0" w:line="240" w:lineRule="auto"/>
        <w:ind w:firstLine="709"/>
        <w:rPr>
          <w:rFonts w:ascii="Times New Roman" w:eastAsia="Calibri" w:hAnsi="Times New Roman" w:cs="Times New Roman"/>
          <w:szCs w:val="26"/>
        </w:rPr>
      </w:pPr>
      <w:r w:rsidRPr="00641542">
        <w:rPr>
          <w:rFonts w:ascii="Times New Roman" w:eastAsia="Calibri" w:hAnsi="Times New Roman" w:cs="Times New Roman"/>
          <w:szCs w:val="26"/>
        </w:rPr>
        <w:tab/>
      </w:r>
    </w:p>
    <w:p w:rsidR="002058C6" w:rsidRPr="00641542" w:rsidRDefault="002058C6" w:rsidP="002058C6">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641542">
        <w:rPr>
          <w:rFonts w:ascii="Times New Roman" w:eastAsia="Times New Roman" w:hAnsi="Times New Roman" w:cs="Times New Roman"/>
          <w:sz w:val="28"/>
          <w:szCs w:val="28"/>
          <w:lang w:eastAsia="ru-RU"/>
        </w:rPr>
        <w:t xml:space="preserve">Изменение показателя «доля выданных ТО предписаний об устранении выявленных радиочастотной службой при проведении радиоконтроля нарушений </w:t>
      </w:r>
      <w:r w:rsidRPr="00641542">
        <w:rPr>
          <w:rFonts w:ascii="Times New Roman" w:eastAsia="Times New Roman" w:hAnsi="Times New Roman" w:cs="Times New Roman"/>
          <w:sz w:val="28"/>
          <w:szCs w:val="28"/>
          <w:lang w:eastAsia="ru-RU"/>
        </w:rPr>
        <w:lastRenderedPageBreak/>
        <w:t>порядка, требований и условий, относящихся к использованию РЭС или ВЧУ» за 9 месяцев  2015 года по сравнению с величиной показателя за 9 месяцев 2014 года в сторону уменьшения вызвано  тем, что в связи с большим количеством сообщений о нарушениях порядка использования РЭС административная практика в</w:t>
      </w:r>
      <w:proofErr w:type="gramEnd"/>
      <w:r w:rsidRPr="00641542">
        <w:rPr>
          <w:rFonts w:ascii="Times New Roman" w:eastAsia="Times New Roman" w:hAnsi="Times New Roman" w:cs="Times New Roman"/>
          <w:sz w:val="28"/>
          <w:szCs w:val="28"/>
          <w:lang w:eastAsia="ru-RU"/>
        </w:rPr>
        <w:t xml:space="preserve"> </w:t>
      </w:r>
      <w:proofErr w:type="gramStart"/>
      <w:r w:rsidRPr="00641542">
        <w:rPr>
          <w:rFonts w:ascii="Times New Roman" w:eastAsia="Times New Roman" w:hAnsi="Times New Roman" w:cs="Times New Roman"/>
          <w:sz w:val="28"/>
          <w:szCs w:val="28"/>
          <w:lang w:eastAsia="ru-RU"/>
        </w:rPr>
        <w:t>отношении</w:t>
      </w:r>
      <w:proofErr w:type="gramEnd"/>
      <w:r w:rsidRPr="00641542">
        <w:rPr>
          <w:rFonts w:ascii="Times New Roman" w:eastAsia="Times New Roman" w:hAnsi="Times New Roman" w:cs="Times New Roman"/>
          <w:sz w:val="28"/>
          <w:szCs w:val="28"/>
          <w:lang w:eastAsia="ru-RU"/>
        </w:rPr>
        <w:t xml:space="preserve"> нарушителей порядка радиочастотного спектра ведется  без проведения Управлением внеплановых проверок. Материалы радиоконтроля, поступившие из филиала ФГУП «РЧЦ ЦФО» в Южном и Северокавказском федеральных округах  являются достаточным основанием для составления протокола и ведения административного производства. Данная практика не противоречит требованиям Регламента взаимодействия органов Роскомнадзора с предприятиями радиочастотной службы. Предписания по выявленным фактам нарушения порядка радиочастотного спектра  с учетом того, что проверки не проводились в указанных случаях, не выдавались.  По итогам административной практики владельцам незаконно действующих РЭС выдаются представления об устранении причин и условий, способствовавших совершению административного правонарушения.</w:t>
      </w:r>
    </w:p>
    <w:p w:rsidR="006E0F17" w:rsidRPr="00641542" w:rsidRDefault="006E0F17" w:rsidP="006E0F17">
      <w:pPr>
        <w:tabs>
          <w:tab w:val="left" w:pos="7875"/>
        </w:tabs>
        <w:spacing w:after="0" w:line="240" w:lineRule="auto"/>
        <w:ind w:firstLine="709"/>
        <w:rPr>
          <w:rFonts w:ascii="Times New Roman" w:eastAsia="Calibri" w:hAnsi="Times New Roman" w:cs="Times New Roman"/>
          <w:szCs w:val="26"/>
        </w:rPr>
      </w:pPr>
    </w:p>
    <w:p w:rsidR="00DC3E81" w:rsidRPr="00641542" w:rsidRDefault="00DC3E81" w:rsidP="003F700C">
      <w:pPr>
        <w:tabs>
          <w:tab w:val="left" w:pos="7875"/>
        </w:tabs>
        <w:spacing w:after="0" w:line="240" w:lineRule="auto"/>
        <w:ind w:firstLine="709"/>
        <w:rPr>
          <w:rFonts w:ascii="Times New Roman" w:hAnsi="Times New Roman" w:cs="Times New Roman"/>
          <w:szCs w:val="26"/>
        </w:rPr>
      </w:pPr>
    </w:p>
    <w:p w:rsidR="00DC1CC1" w:rsidRPr="00641542" w:rsidRDefault="00DC1CC1" w:rsidP="003F700C">
      <w:pPr>
        <w:spacing w:after="0" w:line="360" w:lineRule="auto"/>
        <w:ind w:firstLine="709"/>
        <w:jc w:val="both"/>
        <w:rPr>
          <w:rFonts w:ascii="Times New Roman" w:hAnsi="Times New Roman" w:cs="Times New Roman"/>
          <w:b/>
          <w:sz w:val="28"/>
          <w:szCs w:val="28"/>
        </w:rPr>
      </w:pPr>
      <w:r w:rsidRPr="00641542">
        <w:rPr>
          <w:rFonts w:ascii="Times New Roman" w:hAnsi="Times New Roman" w:cs="Times New Roman"/>
          <w:b/>
          <w:sz w:val="28"/>
          <w:szCs w:val="28"/>
        </w:rPr>
        <w:t>Разрешительная  и регистрационная деятельность:</w:t>
      </w:r>
    </w:p>
    <w:p w:rsidR="00F13482" w:rsidRPr="00641542"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641542"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641542" w:rsidRDefault="00F13482"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641542" w:rsidTr="00FD6FAA">
        <w:tc>
          <w:tcPr>
            <w:tcW w:w="5000" w:type="pct"/>
            <w:gridSpan w:val="3"/>
          </w:tcPr>
          <w:p w:rsidR="00F13482" w:rsidRPr="0064154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641542">
              <w:rPr>
                <w:rFonts w:ascii="Times New Roman" w:eastAsia="Times New Roman" w:hAnsi="Times New Roman" w:cs="Times New Roman"/>
                <w:b/>
                <w:i/>
                <w:color w:val="000000"/>
                <w:sz w:val="20"/>
                <w:szCs w:val="20"/>
                <w:lang w:eastAsia="ru-RU"/>
              </w:rPr>
              <w:t>Предметы надзора</w:t>
            </w:r>
          </w:p>
        </w:tc>
      </w:tr>
      <w:tr w:rsidR="00F13482" w:rsidRPr="00641542" w:rsidTr="00FD6FAA">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641542" w:rsidRDefault="001D58B1" w:rsidP="002058C6">
            <w:pPr>
              <w:spacing w:after="0" w:line="240" w:lineRule="auto"/>
              <w:jc w:val="center"/>
              <w:rPr>
                <w:rFonts w:ascii="Times New Roman" w:eastAsia="Times New Roman" w:hAnsi="Times New Roman" w:cs="Times New Roman"/>
                <w:color w:val="000000"/>
                <w:sz w:val="18"/>
                <w:szCs w:val="18"/>
                <w:lang w:eastAsia="ru-RU"/>
              </w:rPr>
            </w:pPr>
            <w:r w:rsidRPr="00641542">
              <w:rPr>
                <w:rFonts w:ascii="Times New Roman" w:eastAsia="Times New Roman" w:hAnsi="Times New Roman" w:cs="Times New Roman"/>
                <w:color w:val="000000"/>
                <w:sz w:val="18"/>
                <w:szCs w:val="18"/>
                <w:lang w:eastAsia="ru-RU"/>
              </w:rPr>
              <w:t>01</w:t>
            </w:r>
            <w:r w:rsidR="00F13482" w:rsidRPr="00641542">
              <w:rPr>
                <w:rFonts w:ascii="Times New Roman" w:eastAsia="Times New Roman" w:hAnsi="Times New Roman" w:cs="Times New Roman"/>
                <w:color w:val="000000"/>
                <w:sz w:val="18"/>
                <w:szCs w:val="18"/>
                <w:lang w:eastAsia="ru-RU"/>
              </w:rPr>
              <w:t>.</w:t>
            </w:r>
            <w:r w:rsidR="002058C6" w:rsidRPr="00641542">
              <w:rPr>
                <w:rFonts w:ascii="Times New Roman" w:eastAsia="Times New Roman" w:hAnsi="Times New Roman" w:cs="Times New Roman"/>
                <w:color w:val="000000"/>
                <w:sz w:val="18"/>
                <w:szCs w:val="18"/>
                <w:lang w:eastAsia="ru-RU"/>
              </w:rPr>
              <w:t>10</w:t>
            </w:r>
            <w:r w:rsidR="00F13482" w:rsidRPr="00641542">
              <w:rPr>
                <w:rFonts w:ascii="Times New Roman" w:eastAsia="Times New Roman" w:hAnsi="Times New Roman" w:cs="Times New Roman"/>
                <w:color w:val="000000"/>
                <w:sz w:val="18"/>
                <w:szCs w:val="18"/>
                <w:lang w:eastAsia="ru-RU"/>
              </w:rPr>
              <w:t>.201</w:t>
            </w:r>
            <w:r w:rsidRPr="00641542">
              <w:rPr>
                <w:rFonts w:ascii="Times New Roman" w:eastAsia="Times New Roman" w:hAnsi="Times New Roman" w:cs="Times New Roman"/>
                <w:color w:val="000000"/>
                <w:sz w:val="18"/>
                <w:szCs w:val="18"/>
                <w:lang w:eastAsia="ru-RU"/>
              </w:rPr>
              <w:t>4</w:t>
            </w:r>
          </w:p>
        </w:tc>
        <w:tc>
          <w:tcPr>
            <w:tcW w:w="1324" w:type="pct"/>
            <w:shd w:val="clear" w:color="auto" w:fill="D9D9D9" w:themeFill="background1" w:themeFillShade="D9"/>
          </w:tcPr>
          <w:p w:rsidR="00F13482" w:rsidRPr="00641542" w:rsidRDefault="001D58B1" w:rsidP="00AA377D">
            <w:pPr>
              <w:spacing w:after="0" w:line="240" w:lineRule="auto"/>
              <w:jc w:val="center"/>
              <w:rPr>
                <w:rFonts w:ascii="Times New Roman" w:eastAsia="Times New Roman" w:hAnsi="Times New Roman" w:cs="Times New Roman"/>
                <w:color w:val="000000"/>
                <w:sz w:val="18"/>
                <w:szCs w:val="18"/>
                <w:lang w:eastAsia="ru-RU"/>
              </w:rPr>
            </w:pPr>
            <w:r w:rsidRPr="00641542">
              <w:rPr>
                <w:rFonts w:ascii="Times New Roman" w:eastAsia="Times New Roman" w:hAnsi="Times New Roman" w:cs="Times New Roman"/>
                <w:color w:val="000000"/>
                <w:sz w:val="18"/>
                <w:szCs w:val="18"/>
                <w:lang w:eastAsia="ru-RU"/>
              </w:rPr>
              <w:t>01</w:t>
            </w:r>
            <w:r w:rsidR="00F13482" w:rsidRPr="00641542">
              <w:rPr>
                <w:rFonts w:ascii="Times New Roman" w:eastAsia="Times New Roman" w:hAnsi="Times New Roman" w:cs="Times New Roman"/>
                <w:color w:val="000000"/>
                <w:sz w:val="18"/>
                <w:szCs w:val="18"/>
                <w:lang w:eastAsia="ru-RU"/>
              </w:rPr>
              <w:t>.</w:t>
            </w:r>
            <w:r w:rsidR="00AA377D" w:rsidRPr="00641542">
              <w:rPr>
                <w:rFonts w:ascii="Times New Roman" w:eastAsia="Times New Roman" w:hAnsi="Times New Roman" w:cs="Times New Roman"/>
                <w:color w:val="000000"/>
                <w:sz w:val="18"/>
                <w:szCs w:val="18"/>
                <w:lang w:eastAsia="ru-RU"/>
              </w:rPr>
              <w:t>10</w:t>
            </w:r>
            <w:r w:rsidR="00F13482" w:rsidRPr="00641542">
              <w:rPr>
                <w:rFonts w:ascii="Times New Roman" w:eastAsia="Times New Roman" w:hAnsi="Times New Roman" w:cs="Times New Roman"/>
                <w:color w:val="000000"/>
                <w:sz w:val="18"/>
                <w:szCs w:val="18"/>
                <w:lang w:eastAsia="ru-RU"/>
              </w:rPr>
              <w:t>.201</w:t>
            </w:r>
            <w:r w:rsidRPr="00641542">
              <w:rPr>
                <w:rFonts w:ascii="Times New Roman" w:eastAsia="Times New Roman" w:hAnsi="Times New Roman" w:cs="Times New Roman"/>
                <w:color w:val="000000"/>
                <w:sz w:val="18"/>
                <w:szCs w:val="18"/>
                <w:lang w:eastAsia="ru-RU"/>
              </w:rPr>
              <w:t>5</w:t>
            </w:r>
          </w:p>
        </w:tc>
      </w:tr>
      <w:tr w:rsidR="00F13482" w:rsidRPr="00641542" w:rsidTr="00AA377D">
        <w:trPr>
          <w:trHeight w:val="209"/>
        </w:trPr>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641542" w:rsidRDefault="009E53C3" w:rsidP="002058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1D58B1" w:rsidRPr="00641542">
              <w:rPr>
                <w:rFonts w:ascii="Times New Roman" w:eastAsia="Times New Roman" w:hAnsi="Times New Roman" w:cs="Times New Roman"/>
                <w:color w:val="000000"/>
                <w:sz w:val="20"/>
                <w:szCs w:val="20"/>
                <w:lang w:eastAsia="ru-RU"/>
              </w:rPr>
              <w:t>1</w:t>
            </w:r>
            <w:r w:rsidR="002058C6" w:rsidRPr="00641542">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F13482" w:rsidRPr="00641542" w:rsidRDefault="009E53C3" w:rsidP="00AA377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1D58B1" w:rsidRPr="00641542">
              <w:rPr>
                <w:rFonts w:ascii="Times New Roman" w:eastAsia="Times New Roman" w:hAnsi="Times New Roman" w:cs="Times New Roman"/>
                <w:color w:val="000000"/>
                <w:sz w:val="20"/>
                <w:szCs w:val="20"/>
                <w:lang w:eastAsia="ru-RU"/>
              </w:rPr>
              <w:t>2</w:t>
            </w:r>
            <w:r w:rsidR="00AA377D" w:rsidRPr="00641542">
              <w:rPr>
                <w:rFonts w:ascii="Times New Roman" w:eastAsia="Times New Roman" w:hAnsi="Times New Roman" w:cs="Times New Roman"/>
                <w:color w:val="000000"/>
                <w:sz w:val="20"/>
                <w:szCs w:val="20"/>
                <w:lang w:eastAsia="ru-RU"/>
              </w:rPr>
              <w:t>7</w:t>
            </w:r>
          </w:p>
        </w:tc>
      </w:tr>
      <w:tr w:rsidR="00F13482" w:rsidRPr="00641542" w:rsidTr="00FD6FAA">
        <w:tc>
          <w:tcPr>
            <w:tcW w:w="2352" w:type="pct"/>
          </w:tcPr>
          <w:p w:rsidR="00F13482" w:rsidRPr="0064154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641542" w:rsidRDefault="009E53C3" w:rsidP="002058C6">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w:t>
            </w:r>
            <w:r w:rsidR="00752BF1" w:rsidRPr="00641542">
              <w:rPr>
                <w:rFonts w:ascii="Times New Roman" w:eastAsia="Times New Roman" w:hAnsi="Times New Roman" w:cs="Times New Roman"/>
                <w:color w:val="000000"/>
                <w:sz w:val="20"/>
                <w:szCs w:val="20"/>
                <w:lang w:eastAsia="ru-RU"/>
              </w:rPr>
              <w:t>1</w:t>
            </w:r>
            <w:r w:rsidR="001D58B1" w:rsidRPr="00641542">
              <w:rPr>
                <w:rFonts w:ascii="Times New Roman" w:eastAsia="Times New Roman" w:hAnsi="Times New Roman" w:cs="Times New Roman"/>
                <w:color w:val="000000"/>
                <w:sz w:val="20"/>
                <w:szCs w:val="20"/>
                <w:lang w:eastAsia="ru-RU"/>
              </w:rPr>
              <w:t>,</w:t>
            </w:r>
            <w:r w:rsidR="002058C6" w:rsidRPr="00641542">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F13482" w:rsidRPr="00641542" w:rsidRDefault="001D58B1" w:rsidP="00AA377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22</w:t>
            </w:r>
            <w:r w:rsidR="009E53C3" w:rsidRPr="00641542">
              <w:rPr>
                <w:rFonts w:ascii="Times New Roman" w:eastAsia="Times New Roman" w:hAnsi="Times New Roman" w:cs="Times New Roman"/>
                <w:color w:val="000000"/>
                <w:sz w:val="20"/>
                <w:szCs w:val="20"/>
                <w:lang w:eastAsia="ru-RU"/>
              </w:rPr>
              <w:t>,</w:t>
            </w:r>
            <w:r w:rsidR="00AA377D" w:rsidRPr="00641542">
              <w:rPr>
                <w:rFonts w:ascii="Times New Roman" w:eastAsia="Times New Roman" w:hAnsi="Times New Roman" w:cs="Times New Roman"/>
                <w:color w:val="000000"/>
                <w:sz w:val="20"/>
                <w:szCs w:val="20"/>
                <w:lang w:eastAsia="ru-RU"/>
              </w:rPr>
              <w:t>7</w:t>
            </w:r>
          </w:p>
        </w:tc>
      </w:tr>
      <w:tr w:rsidR="002058C6" w:rsidRPr="00641542" w:rsidTr="00FD6FAA">
        <w:tc>
          <w:tcPr>
            <w:tcW w:w="2352" w:type="pct"/>
          </w:tcPr>
          <w:p w:rsidR="002058C6" w:rsidRPr="00641542"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2058C6" w:rsidRPr="00641542" w:rsidRDefault="002058C6" w:rsidP="0099175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25</w:t>
            </w:r>
          </w:p>
        </w:tc>
        <w:tc>
          <w:tcPr>
            <w:tcW w:w="1324" w:type="pct"/>
            <w:shd w:val="clear" w:color="auto" w:fill="D9D9D9" w:themeFill="background1" w:themeFillShade="D9"/>
          </w:tcPr>
          <w:p w:rsidR="002058C6" w:rsidRPr="00641542" w:rsidRDefault="002058C6" w:rsidP="008D4B5D">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28</w:t>
            </w:r>
          </w:p>
        </w:tc>
      </w:tr>
      <w:tr w:rsidR="002058C6" w:rsidRPr="00641542" w:rsidTr="008D4B5D">
        <w:trPr>
          <w:trHeight w:val="70"/>
        </w:trPr>
        <w:tc>
          <w:tcPr>
            <w:tcW w:w="2352" w:type="pct"/>
          </w:tcPr>
          <w:p w:rsidR="002058C6" w:rsidRPr="00641542"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2058C6" w:rsidRPr="00641542" w:rsidRDefault="002058C6" w:rsidP="0099175F">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2,5</w:t>
            </w:r>
          </w:p>
        </w:tc>
        <w:tc>
          <w:tcPr>
            <w:tcW w:w="1324" w:type="pct"/>
            <w:shd w:val="clear" w:color="auto" w:fill="D9D9D9" w:themeFill="background1" w:themeFillShade="D9"/>
          </w:tcPr>
          <w:p w:rsidR="002058C6" w:rsidRPr="00641542" w:rsidRDefault="002058C6" w:rsidP="004C1D29">
            <w:pPr>
              <w:spacing w:after="0" w:line="240" w:lineRule="auto"/>
              <w:jc w:val="center"/>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2,8</w:t>
            </w:r>
          </w:p>
        </w:tc>
      </w:tr>
    </w:tbl>
    <w:p w:rsidR="00F13482" w:rsidRPr="00641542"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CA6A6B" w:rsidRPr="00641542" w:rsidTr="0042661D">
        <w:tc>
          <w:tcPr>
            <w:tcW w:w="2270" w:type="dxa"/>
          </w:tcPr>
          <w:p w:rsidR="00CA6A6B" w:rsidRPr="00641542" w:rsidRDefault="00CA6A6B" w:rsidP="00FD6FAA">
            <w:pPr>
              <w:jc w:val="both"/>
            </w:pPr>
          </w:p>
        </w:tc>
        <w:tc>
          <w:tcPr>
            <w:tcW w:w="873" w:type="dxa"/>
          </w:tcPr>
          <w:p w:rsidR="00CA6A6B" w:rsidRPr="00641542" w:rsidRDefault="00CA6A6B" w:rsidP="000134C6">
            <w:pPr>
              <w:jc w:val="center"/>
              <w:rPr>
                <w:color w:val="000000" w:themeColor="text1"/>
              </w:rPr>
            </w:pPr>
            <w:r w:rsidRPr="00641542">
              <w:rPr>
                <w:color w:val="000000" w:themeColor="text1"/>
              </w:rPr>
              <w:t>1 квартал 2014</w:t>
            </w:r>
          </w:p>
        </w:tc>
        <w:tc>
          <w:tcPr>
            <w:tcW w:w="903" w:type="dxa"/>
          </w:tcPr>
          <w:p w:rsidR="00CA6A6B" w:rsidRPr="00641542" w:rsidRDefault="00CA6A6B" w:rsidP="000134C6">
            <w:pPr>
              <w:jc w:val="center"/>
              <w:rPr>
                <w:color w:val="000000" w:themeColor="text1"/>
              </w:rPr>
            </w:pPr>
            <w:r w:rsidRPr="00641542">
              <w:rPr>
                <w:color w:val="000000" w:themeColor="text1"/>
              </w:rPr>
              <w:t>2 квартал 2014 / 6 месяцев 2014</w:t>
            </w:r>
          </w:p>
        </w:tc>
        <w:tc>
          <w:tcPr>
            <w:tcW w:w="903" w:type="dxa"/>
          </w:tcPr>
          <w:p w:rsidR="00CA6A6B" w:rsidRPr="00641542" w:rsidRDefault="00CA6A6B" w:rsidP="000134C6">
            <w:pPr>
              <w:jc w:val="center"/>
              <w:rPr>
                <w:color w:val="000000" w:themeColor="text1"/>
              </w:rPr>
            </w:pPr>
            <w:r w:rsidRPr="00641542">
              <w:rPr>
                <w:color w:val="000000" w:themeColor="text1"/>
              </w:rPr>
              <w:t>3 квартал 2014 / 9 месяцев 2014</w:t>
            </w:r>
          </w:p>
        </w:tc>
        <w:tc>
          <w:tcPr>
            <w:tcW w:w="1029" w:type="dxa"/>
            <w:shd w:val="clear" w:color="auto" w:fill="D9D9D9" w:themeFill="background1" w:themeFillShade="D9"/>
          </w:tcPr>
          <w:p w:rsidR="00CA6A6B" w:rsidRPr="00641542" w:rsidRDefault="00CA6A6B" w:rsidP="000134C6">
            <w:pPr>
              <w:jc w:val="center"/>
              <w:rPr>
                <w:color w:val="000000" w:themeColor="text1"/>
              </w:rPr>
            </w:pPr>
            <w:r w:rsidRPr="00641542">
              <w:rPr>
                <w:color w:val="000000" w:themeColor="text1"/>
              </w:rPr>
              <w:t>4 квартал 2014 / 12 месяцев 2014</w:t>
            </w:r>
          </w:p>
        </w:tc>
        <w:tc>
          <w:tcPr>
            <w:tcW w:w="873" w:type="dxa"/>
          </w:tcPr>
          <w:p w:rsidR="00CA6A6B" w:rsidRPr="00641542" w:rsidRDefault="00CA6A6B" w:rsidP="000134C6">
            <w:pPr>
              <w:jc w:val="center"/>
              <w:rPr>
                <w:color w:val="000000" w:themeColor="text1"/>
              </w:rPr>
            </w:pPr>
            <w:r w:rsidRPr="00641542">
              <w:rPr>
                <w:color w:val="000000" w:themeColor="text1"/>
              </w:rPr>
              <w:t>1 квартал 2015</w:t>
            </w:r>
          </w:p>
        </w:tc>
        <w:tc>
          <w:tcPr>
            <w:tcW w:w="1107" w:type="dxa"/>
          </w:tcPr>
          <w:p w:rsidR="00CA6A6B" w:rsidRPr="00641542" w:rsidRDefault="00CA6A6B" w:rsidP="000134C6">
            <w:pPr>
              <w:jc w:val="center"/>
              <w:rPr>
                <w:color w:val="000000" w:themeColor="text1"/>
              </w:rPr>
            </w:pPr>
            <w:r w:rsidRPr="00641542">
              <w:rPr>
                <w:color w:val="000000" w:themeColor="text1"/>
              </w:rPr>
              <w:t>2 квартал 2015 / 6 месяцев 2015</w:t>
            </w:r>
          </w:p>
        </w:tc>
        <w:tc>
          <w:tcPr>
            <w:tcW w:w="982" w:type="dxa"/>
          </w:tcPr>
          <w:p w:rsidR="00CA6A6B" w:rsidRPr="00641542" w:rsidRDefault="00CA6A6B" w:rsidP="000134C6">
            <w:pPr>
              <w:jc w:val="center"/>
              <w:rPr>
                <w:color w:val="000000" w:themeColor="text1"/>
              </w:rPr>
            </w:pPr>
            <w:r w:rsidRPr="00641542">
              <w:rPr>
                <w:color w:val="000000" w:themeColor="text1"/>
              </w:rPr>
              <w:t>3 квартал 2015 / 9 месяцев 2015</w:t>
            </w:r>
          </w:p>
        </w:tc>
        <w:tc>
          <w:tcPr>
            <w:tcW w:w="1233" w:type="dxa"/>
            <w:shd w:val="clear" w:color="auto" w:fill="D9D9D9" w:themeFill="background1" w:themeFillShade="D9"/>
          </w:tcPr>
          <w:p w:rsidR="00CA6A6B" w:rsidRPr="00641542" w:rsidRDefault="00CA6A6B" w:rsidP="000134C6">
            <w:pPr>
              <w:jc w:val="center"/>
              <w:rPr>
                <w:color w:val="000000" w:themeColor="text1"/>
              </w:rPr>
            </w:pPr>
            <w:r w:rsidRPr="00641542">
              <w:rPr>
                <w:color w:val="000000" w:themeColor="text1"/>
              </w:rPr>
              <w:t>4 квартал 2015 / 12 месяцев 2015</w:t>
            </w:r>
          </w:p>
        </w:tc>
      </w:tr>
      <w:tr w:rsidR="00CA6A6B" w:rsidRPr="00641542" w:rsidTr="0042661D">
        <w:tc>
          <w:tcPr>
            <w:tcW w:w="2270" w:type="dxa"/>
          </w:tcPr>
          <w:p w:rsidR="00CA6A6B" w:rsidRPr="00641542" w:rsidRDefault="00CA6A6B" w:rsidP="00FD6FAA">
            <w:r w:rsidRPr="00641542">
              <w:t>Количество поступивших заявок</w:t>
            </w:r>
          </w:p>
        </w:tc>
        <w:tc>
          <w:tcPr>
            <w:tcW w:w="873" w:type="dxa"/>
          </w:tcPr>
          <w:p w:rsidR="00CA6A6B" w:rsidRPr="00641542" w:rsidRDefault="00CA6A6B" w:rsidP="000134C6">
            <w:pPr>
              <w:jc w:val="center"/>
            </w:pPr>
            <w:r w:rsidRPr="00641542">
              <w:t>11</w:t>
            </w:r>
          </w:p>
        </w:tc>
        <w:tc>
          <w:tcPr>
            <w:tcW w:w="903" w:type="dxa"/>
          </w:tcPr>
          <w:p w:rsidR="00CA6A6B" w:rsidRPr="00641542" w:rsidRDefault="00CA6A6B" w:rsidP="000134C6">
            <w:pPr>
              <w:jc w:val="center"/>
            </w:pPr>
            <w:r w:rsidRPr="00641542">
              <w:t>8/19</w:t>
            </w:r>
          </w:p>
        </w:tc>
        <w:tc>
          <w:tcPr>
            <w:tcW w:w="903" w:type="dxa"/>
          </w:tcPr>
          <w:p w:rsidR="00CA6A6B" w:rsidRPr="00641542" w:rsidRDefault="00CA6A6B" w:rsidP="000134C6">
            <w:pPr>
              <w:jc w:val="center"/>
            </w:pPr>
            <w:r w:rsidRPr="00641542">
              <w:t>6/25</w:t>
            </w:r>
          </w:p>
        </w:tc>
        <w:tc>
          <w:tcPr>
            <w:tcW w:w="1029" w:type="dxa"/>
            <w:shd w:val="clear" w:color="auto" w:fill="D9D9D9" w:themeFill="background1" w:themeFillShade="D9"/>
          </w:tcPr>
          <w:p w:rsidR="00CA6A6B" w:rsidRPr="00641542" w:rsidRDefault="00CA6A6B" w:rsidP="000134C6">
            <w:pPr>
              <w:jc w:val="center"/>
            </w:pPr>
            <w:r w:rsidRPr="00641542">
              <w:t>5/30</w:t>
            </w:r>
          </w:p>
        </w:tc>
        <w:tc>
          <w:tcPr>
            <w:tcW w:w="873" w:type="dxa"/>
          </w:tcPr>
          <w:p w:rsidR="00CA6A6B" w:rsidRPr="00641542" w:rsidRDefault="001D58B1" w:rsidP="00FD6FAA">
            <w:pPr>
              <w:jc w:val="center"/>
            </w:pPr>
            <w:r w:rsidRPr="00641542">
              <w:t>9</w:t>
            </w:r>
          </w:p>
        </w:tc>
        <w:tc>
          <w:tcPr>
            <w:tcW w:w="1107" w:type="dxa"/>
          </w:tcPr>
          <w:p w:rsidR="00CA6A6B" w:rsidRPr="00641542" w:rsidRDefault="008D4B5D" w:rsidP="00FD6FAA">
            <w:pPr>
              <w:jc w:val="center"/>
            </w:pPr>
            <w:r w:rsidRPr="00641542">
              <w:t>5</w:t>
            </w:r>
            <w:r w:rsidR="007F132B" w:rsidRPr="00641542">
              <w:t>/14</w:t>
            </w:r>
          </w:p>
        </w:tc>
        <w:tc>
          <w:tcPr>
            <w:tcW w:w="982" w:type="dxa"/>
          </w:tcPr>
          <w:p w:rsidR="00CA6A6B" w:rsidRPr="00641542" w:rsidRDefault="004C1D29" w:rsidP="004C1D29">
            <w:pPr>
              <w:jc w:val="center"/>
            </w:pPr>
            <w:r w:rsidRPr="00641542">
              <w:t>13/27</w:t>
            </w:r>
          </w:p>
        </w:tc>
        <w:tc>
          <w:tcPr>
            <w:tcW w:w="1233" w:type="dxa"/>
            <w:shd w:val="clear" w:color="auto" w:fill="D9D9D9" w:themeFill="background1" w:themeFillShade="D9"/>
          </w:tcPr>
          <w:p w:rsidR="00CA6A6B" w:rsidRPr="00641542" w:rsidRDefault="00CA6A6B" w:rsidP="00FD6FAA">
            <w:pPr>
              <w:jc w:val="center"/>
            </w:pPr>
          </w:p>
        </w:tc>
      </w:tr>
      <w:tr w:rsidR="00CA6A6B" w:rsidRPr="00641542" w:rsidTr="0042661D">
        <w:tc>
          <w:tcPr>
            <w:tcW w:w="2270" w:type="dxa"/>
          </w:tcPr>
          <w:p w:rsidR="00CA6A6B" w:rsidRPr="00641542" w:rsidRDefault="00CA6A6B" w:rsidP="00FD6FAA">
            <w:r w:rsidRPr="00641542">
              <w:t>Количество выданных разрешений</w:t>
            </w:r>
          </w:p>
        </w:tc>
        <w:tc>
          <w:tcPr>
            <w:tcW w:w="873" w:type="dxa"/>
          </w:tcPr>
          <w:p w:rsidR="00CA6A6B" w:rsidRPr="00641542" w:rsidRDefault="00CA6A6B" w:rsidP="000134C6">
            <w:pPr>
              <w:jc w:val="center"/>
            </w:pPr>
            <w:r w:rsidRPr="00641542">
              <w:t>11</w:t>
            </w:r>
          </w:p>
        </w:tc>
        <w:tc>
          <w:tcPr>
            <w:tcW w:w="903" w:type="dxa"/>
          </w:tcPr>
          <w:p w:rsidR="00CA6A6B" w:rsidRPr="00641542" w:rsidRDefault="00CA6A6B" w:rsidP="000134C6">
            <w:pPr>
              <w:jc w:val="center"/>
            </w:pPr>
            <w:r w:rsidRPr="00641542">
              <w:t>8/19</w:t>
            </w:r>
          </w:p>
        </w:tc>
        <w:tc>
          <w:tcPr>
            <w:tcW w:w="903" w:type="dxa"/>
          </w:tcPr>
          <w:p w:rsidR="00CA6A6B" w:rsidRPr="00641542" w:rsidRDefault="00CA6A6B" w:rsidP="000134C6">
            <w:pPr>
              <w:jc w:val="center"/>
            </w:pPr>
            <w:r w:rsidRPr="00641542">
              <w:t>6/25</w:t>
            </w:r>
          </w:p>
        </w:tc>
        <w:tc>
          <w:tcPr>
            <w:tcW w:w="1029" w:type="dxa"/>
            <w:shd w:val="clear" w:color="auto" w:fill="D9D9D9" w:themeFill="background1" w:themeFillShade="D9"/>
          </w:tcPr>
          <w:p w:rsidR="00CA6A6B" w:rsidRPr="00641542" w:rsidRDefault="00CA6A6B" w:rsidP="000134C6">
            <w:pPr>
              <w:jc w:val="center"/>
            </w:pPr>
            <w:r w:rsidRPr="00641542">
              <w:t>11/36</w:t>
            </w:r>
          </w:p>
        </w:tc>
        <w:tc>
          <w:tcPr>
            <w:tcW w:w="873" w:type="dxa"/>
          </w:tcPr>
          <w:p w:rsidR="00CA6A6B" w:rsidRPr="00641542" w:rsidRDefault="001D58B1" w:rsidP="00A74720">
            <w:pPr>
              <w:jc w:val="center"/>
            </w:pPr>
            <w:r w:rsidRPr="00641542">
              <w:t>1</w:t>
            </w:r>
            <w:r w:rsidR="00A74720" w:rsidRPr="00641542">
              <w:t>2</w:t>
            </w:r>
          </w:p>
        </w:tc>
        <w:tc>
          <w:tcPr>
            <w:tcW w:w="1107" w:type="dxa"/>
          </w:tcPr>
          <w:p w:rsidR="00CA6A6B" w:rsidRPr="00641542" w:rsidRDefault="008D4B5D" w:rsidP="00FD6FAA">
            <w:pPr>
              <w:jc w:val="center"/>
            </w:pPr>
            <w:r w:rsidRPr="00641542">
              <w:t>5</w:t>
            </w:r>
            <w:r w:rsidR="007F132B" w:rsidRPr="00641542">
              <w:t>/17</w:t>
            </w:r>
          </w:p>
        </w:tc>
        <w:tc>
          <w:tcPr>
            <w:tcW w:w="982" w:type="dxa"/>
          </w:tcPr>
          <w:p w:rsidR="00CA6A6B" w:rsidRPr="00641542" w:rsidRDefault="004C1D29" w:rsidP="004C1D29">
            <w:pPr>
              <w:jc w:val="center"/>
            </w:pPr>
            <w:r w:rsidRPr="00641542">
              <w:t>14/28</w:t>
            </w:r>
          </w:p>
        </w:tc>
        <w:tc>
          <w:tcPr>
            <w:tcW w:w="1233" w:type="dxa"/>
            <w:shd w:val="clear" w:color="auto" w:fill="D9D9D9" w:themeFill="background1" w:themeFillShade="D9"/>
          </w:tcPr>
          <w:p w:rsidR="00CA6A6B" w:rsidRPr="00641542" w:rsidRDefault="00CA6A6B" w:rsidP="00FD6FAA">
            <w:pPr>
              <w:jc w:val="center"/>
            </w:pPr>
          </w:p>
        </w:tc>
      </w:tr>
      <w:tr w:rsidR="00CA6A6B" w:rsidRPr="00641542" w:rsidTr="0042661D">
        <w:tc>
          <w:tcPr>
            <w:tcW w:w="2270" w:type="dxa"/>
          </w:tcPr>
          <w:p w:rsidR="00CA6A6B" w:rsidRPr="00641542" w:rsidRDefault="00CA6A6B" w:rsidP="00FD6FAA">
            <w:r w:rsidRPr="00641542">
              <w:t>Количество отказов</w:t>
            </w:r>
          </w:p>
        </w:tc>
        <w:tc>
          <w:tcPr>
            <w:tcW w:w="873" w:type="dxa"/>
          </w:tcPr>
          <w:p w:rsidR="00CA6A6B" w:rsidRPr="00641542" w:rsidRDefault="00CA6A6B" w:rsidP="000134C6">
            <w:pPr>
              <w:jc w:val="center"/>
            </w:pPr>
            <w:r w:rsidRPr="00641542">
              <w:t>0</w:t>
            </w:r>
          </w:p>
        </w:tc>
        <w:tc>
          <w:tcPr>
            <w:tcW w:w="903" w:type="dxa"/>
          </w:tcPr>
          <w:p w:rsidR="00CA6A6B" w:rsidRPr="00641542" w:rsidRDefault="00CA6A6B" w:rsidP="000134C6">
            <w:pPr>
              <w:jc w:val="center"/>
            </w:pPr>
            <w:r w:rsidRPr="00641542">
              <w:t>0</w:t>
            </w:r>
          </w:p>
        </w:tc>
        <w:tc>
          <w:tcPr>
            <w:tcW w:w="903" w:type="dxa"/>
          </w:tcPr>
          <w:p w:rsidR="00CA6A6B" w:rsidRPr="00641542" w:rsidRDefault="00CA6A6B" w:rsidP="000134C6">
            <w:pPr>
              <w:jc w:val="center"/>
            </w:pPr>
            <w:r w:rsidRPr="00641542">
              <w:t>0</w:t>
            </w:r>
          </w:p>
        </w:tc>
        <w:tc>
          <w:tcPr>
            <w:tcW w:w="1029" w:type="dxa"/>
            <w:shd w:val="clear" w:color="auto" w:fill="D9D9D9" w:themeFill="background1" w:themeFillShade="D9"/>
          </w:tcPr>
          <w:p w:rsidR="00CA6A6B" w:rsidRPr="00641542" w:rsidRDefault="00CA6A6B" w:rsidP="000134C6">
            <w:pPr>
              <w:jc w:val="center"/>
            </w:pPr>
            <w:r w:rsidRPr="00641542">
              <w:t>0</w:t>
            </w:r>
          </w:p>
        </w:tc>
        <w:tc>
          <w:tcPr>
            <w:tcW w:w="873" w:type="dxa"/>
          </w:tcPr>
          <w:p w:rsidR="00CA6A6B" w:rsidRPr="00641542" w:rsidRDefault="001D58B1" w:rsidP="00FD6FAA">
            <w:pPr>
              <w:jc w:val="center"/>
            </w:pPr>
            <w:r w:rsidRPr="00641542">
              <w:t>0</w:t>
            </w:r>
          </w:p>
        </w:tc>
        <w:tc>
          <w:tcPr>
            <w:tcW w:w="1107" w:type="dxa"/>
          </w:tcPr>
          <w:p w:rsidR="00CA6A6B" w:rsidRPr="00641542" w:rsidRDefault="008D4B5D" w:rsidP="00FD6FAA">
            <w:pPr>
              <w:jc w:val="center"/>
            </w:pPr>
            <w:r w:rsidRPr="00641542">
              <w:t>0</w:t>
            </w:r>
          </w:p>
        </w:tc>
        <w:tc>
          <w:tcPr>
            <w:tcW w:w="982" w:type="dxa"/>
          </w:tcPr>
          <w:p w:rsidR="00CA6A6B" w:rsidRPr="00641542" w:rsidRDefault="004C1D29" w:rsidP="00FD6FAA">
            <w:pPr>
              <w:jc w:val="center"/>
            </w:pPr>
            <w:r w:rsidRPr="00641542">
              <w:t>0</w:t>
            </w:r>
          </w:p>
        </w:tc>
        <w:tc>
          <w:tcPr>
            <w:tcW w:w="1233" w:type="dxa"/>
            <w:shd w:val="clear" w:color="auto" w:fill="D9D9D9" w:themeFill="background1" w:themeFillShade="D9"/>
          </w:tcPr>
          <w:p w:rsidR="00CA6A6B" w:rsidRPr="00641542" w:rsidRDefault="00CA6A6B" w:rsidP="00FD6FAA">
            <w:pPr>
              <w:jc w:val="center"/>
            </w:pPr>
          </w:p>
        </w:tc>
      </w:tr>
      <w:tr w:rsidR="00CA6A6B" w:rsidRPr="00641542" w:rsidTr="00CA6A6B">
        <w:trPr>
          <w:trHeight w:val="70"/>
        </w:trPr>
        <w:tc>
          <w:tcPr>
            <w:tcW w:w="2270" w:type="dxa"/>
          </w:tcPr>
          <w:p w:rsidR="00CA6A6B" w:rsidRPr="00641542" w:rsidRDefault="00CA6A6B" w:rsidP="00FD6FAA">
            <w:pPr>
              <w:jc w:val="both"/>
            </w:pPr>
            <w:r w:rsidRPr="00641542">
              <w:lastRenderedPageBreak/>
              <w:t xml:space="preserve">Нарушения сроков </w:t>
            </w:r>
          </w:p>
        </w:tc>
        <w:tc>
          <w:tcPr>
            <w:tcW w:w="873" w:type="dxa"/>
          </w:tcPr>
          <w:p w:rsidR="00CA6A6B" w:rsidRPr="00641542" w:rsidRDefault="00CA6A6B" w:rsidP="000134C6">
            <w:pPr>
              <w:jc w:val="center"/>
            </w:pPr>
            <w:r w:rsidRPr="00641542">
              <w:t>0</w:t>
            </w:r>
          </w:p>
        </w:tc>
        <w:tc>
          <w:tcPr>
            <w:tcW w:w="903" w:type="dxa"/>
          </w:tcPr>
          <w:p w:rsidR="00CA6A6B" w:rsidRPr="00641542" w:rsidRDefault="00CA6A6B" w:rsidP="000134C6">
            <w:pPr>
              <w:jc w:val="center"/>
            </w:pPr>
            <w:r w:rsidRPr="00641542">
              <w:t>0</w:t>
            </w:r>
          </w:p>
        </w:tc>
        <w:tc>
          <w:tcPr>
            <w:tcW w:w="903" w:type="dxa"/>
          </w:tcPr>
          <w:p w:rsidR="00CA6A6B" w:rsidRPr="00641542" w:rsidRDefault="00CA6A6B" w:rsidP="000134C6">
            <w:pPr>
              <w:jc w:val="center"/>
            </w:pPr>
            <w:r w:rsidRPr="00641542">
              <w:t>0</w:t>
            </w:r>
          </w:p>
        </w:tc>
        <w:tc>
          <w:tcPr>
            <w:tcW w:w="1029" w:type="dxa"/>
            <w:shd w:val="clear" w:color="auto" w:fill="D9D9D9" w:themeFill="background1" w:themeFillShade="D9"/>
          </w:tcPr>
          <w:p w:rsidR="00CA6A6B" w:rsidRPr="00641542" w:rsidRDefault="00CA6A6B" w:rsidP="000134C6">
            <w:pPr>
              <w:jc w:val="center"/>
            </w:pPr>
            <w:r w:rsidRPr="00641542">
              <w:t>0</w:t>
            </w:r>
          </w:p>
        </w:tc>
        <w:tc>
          <w:tcPr>
            <w:tcW w:w="873" w:type="dxa"/>
          </w:tcPr>
          <w:p w:rsidR="00CA6A6B" w:rsidRPr="00641542" w:rsidRDefault="001D58B1" w:rsidP="00FD6FAA">
            <w:pPr>
              <w:jc w:val="center"/>
            </w:pPr>
            <w:r w:rsidRPr="00641542">
              <w:t>0</w:t>
            </w:r>
          </w:p>
        </w:tc>
        <w:tc>
          <w:tcPr>
            <w:tcW w:w="1107" w:type="dxa"/>
          </w:tcPr>
          <w:p w:rsidR="00CA6A6B" w:rsidRPr="00641542" w:rsidRDefault="008D4B5D" w:rsidP="00FD6FAA">
            <w:pPr>
              <w:jc w:val="center"/>
            </w:pPr>
            <w:r w:rsidRPr="00641542">
              <w:t>0</w:t>
            </w:r>
          </w:p>
        </w:tc>
        <w:tc>
          <w:tcPr>
            <w:tcW w:w="982" w:type="dxa"/>
          </w:tcPr>
          <w:p w:rsidR="00CA6A6B" w:rsidRPr="00641542" w:rsidRDefault="004C1D29" w:rsidP="00FD6FAA">
            <w:pPr>
              <w:jc w:val="center"/>
            </w:pPr>
            <w:r w:rsidRPr="00641542">
              <w:t>0</w:t>
            </w:r>
          </w:p>
        </w:tc>
        <w:tc>
          <w:tcPr>
            <w:tcW w:w="1233" w:type="dxa"/>
            <w:shd w:val="clear" w:color="auto" w:fill="D9D9D9" w:themeFill="background1" w:themeFillShade="D9"/>
          </w:tcPr>
          <w:p w:rsidR="00CA6A6B" w:rsidRPr="00641542" w:rsidRDefault="00CA6A6B" w:rsidP="00FD6FAA">
            <w:pPr>
              <w:jc w:val="center"/>
            </w:pPr>
          </w:p>
        </w:tc>
      </w:tr>
    </w:tbl>
    <w:p w:rsidR="00F13482" w:rsidRPr="00641542"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B84E81" w:rsidRPr="00641542" w:rsidRDefault="00B84E81" w:rsidP="003F700C">
      <w:pPr>
        <w:spacing w:after="0" w:line="360" w:lineRule="auto"/>
        <w:ind w:firstLine="624"/>
        <w:jc w:val="both"/>
        <w:rPr>
          <w:rFonts w:ascii="Times New Roman" w:eastAsia="Times New Roman" w:hAnsi="Times New Roman" w:cs="Times New Roman"/>
          <w:spacing w:val="-5"/>
          <w:sz w:val="24"/>
          <w:szCs w:val="20"/>
          <w:lang w:eastAsia="ru-RU"/>
        </w:rPr>
      </w:pPr>
    </w:p>
    <w:p w:rsidR="00527CF0" w:rsidRPr="00641542" w:rsidRDefault="00527CF0"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641542" w:rsidRDefault="00527CF0"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Полномочия выполняют – </w:t>
      </w:r>
      <w:r w:rsidR="00DC1CC1" w:rsidRPr="00641542">
        <w:rPr>
          <w:rFonts w:ascii="Times New Roman" w:hAnsi="Times New Roman" w:cs="Times New Roman"/>
          <w:sz w:val="28"/>
          <w:szCs w:val="28"/>
        </w:rPr>
        <w:t>3</w:t>
      </w:r>
      <w:r w:rsidRPr="00641542">
        <w:rPr>
          <w:rFonts w:ascii="Times New Roman" w:hAnsi="Times New Roman" w:cs="Times New Roman"/>
          <w:sz w:val="28"/>
          <w:szCs w:val="28"/>
        </w:rPr>
        <w:t xml:space="preserve"> специалист</w:t>
      </w:r>
      <w:r w:rsidR="000719BC" w:rsidRPr="00641542">
        <w:rPr>
          <w:rFonts w:ascii="Times New Roman" w:hAnsi="Times New Roman" w:cs="Times New Roman"/>
          <w:sz w:val="28"/>
          <w:szCs w:val="28"/>
        </w:rPr>
        <w:t>а</w:t>
      </w:r>
      <w:r w:rsidRPr="00641542">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30"/>
        <w:gridCol w:w="1010"/>
        <w:gridCol w:w="934"/>
        <w:gridCol w:w="946"/>
        <w:gridCol w:w="930"/>
        <w:gridCol w:w="1072"/>
        <w:gridCol w:w="934"/>
        <w:gridCol w:w="946"/>
      </w:tblGrid>
      <w:tr w:rsidR="00CA6A6B" w:rsidRPr="00641542" w:rsidTr="00136440">
        <w:tc>
          <w:tcPr>
            <w:tcW w:w="2436" w:type="dxa"/>
          </w:tcPr>
          <w:p w:rsidR="00CA6A6B" w:rsidRPr="00641542" w:rsidRDefault="00CA6A6B" w:rsidP="003F700C">
            <w:pPr>
              <w:spacing w:after="0"/>
              <w:rPr>
                <w:rFonts w:ascii="Times New Roman" w:hAnsi="Times New Roman" w:cs="Times New Roman"/>
                <w:sz w:val="20"/>
                <w:szCs w:val="20"/>
              </w:rPr>
            </w:pPr>
          </w:p>
        </w:tc>
        <w:tc>
          <w:tcPr>
            <w:tcW w:w="930"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1010"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934"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946" w:type="dxa"/>
            <w:shd w:val="clear" w:color="auto" w:fill="D9D9D9" w:themeFill="background1" w:themeFillShade="D9"/>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930"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1072"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934"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946" w:type="dxa"/>
            <w:shd w:val="clear" w:color="auto" w:fill="D9D9D9" w:themeFill="background1" w:themeFillShade="D9"/>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136440" w:rsidRPr="00641542" w:rsidTr="00136440">
        <w:tc>
          <w:tcPr>
            <w:tcW w:w="243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поступивших заявок</w:t>
            </w:r>
          </w:p>
        </w:tc>
        <w:tc>
          <w:tcPr>
            <w:tcW w:w="93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10</w:t>
            </w:r>
          </w:p>
        </w:tc>
        <w:tc>
          <w:tcPr>
            <w:tcW w:w="101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21/31</w:t>
            </w:r>
          </w:p>
        </w:tc>
        <w:tc>
          <w:tcPr>
            <w:tcW w:w="934"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12/43</w:t>
            </w:r>
          </w:p>
        </w:tc>
        <w:tc>
          <w:tcPr>
            <w:tcW w:w="946"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16/59</w:t>
            </w:r>
          </w:p>
        </w:tc>
        <w:tc>
          <w:tcPr>
            <w:tcW w:w="930"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21</w:t>
            </w:r>
          </w:p>
        </w:tc>
        <w:tc>
          <w:tcPr>
            <w:tcW w:w="1072"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22/43</w:t>
            </w:r>
          </w:p>
        </w:tc>
        <w:tc>
          <w:tcPr>
            <w:tcW w:w="9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13/56</w:t>
            </w:r>
          </w:p>
        </w:tc>
        <w:tc>
          <w:tcPr>
            <w:tcW w:w="946"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43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выданных разрешений</w:t>
            </w:r>
          </w:p>
        </w:tc>
        <w:tc>
          <w:tcPr>
            <w:tcW w:w="93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10</w:t>
            </w:r>
          </w:p>
        </w:tc>
        <w:tc>
          <w:tcPr>
            <w:tcW w:w="101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28/38</w:t>
            </w:r>
          </w:p>
        </w:tc>
        <w:tc>
          <w:tcPr>
            <w:tcW w:w="934"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17/55</w:t>
            </w:r>
          </w:p>
        </w:tc>
        <w:tc>
          <w:tcPr>
            <w:tcW w:w="946"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17/72</w:t>
            </w:r>
          </w:p>
        </w:tc>
        <w:tc>
          <w:tcPr>
            <w:tcW w:w="930"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21</w:t>
            </w:r>
          </w:p>
        </w:tc>
        <w:tc>
          <w:tcPr>
            <w:tcW w:w="1072"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27/48</w:t>
            </w:r>
          </w:p>
        </w:tc>
        <w:tc>
          <w:tcPr>
            <w:tcW w:w="9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13/61</w:t>
            </w:r>
          </w:p>
        </w:tc>
        <w:tc>
          <w:tcPr>
            <w:tcW w:w="946"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43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отказов</w:t>
            </w:r>
          </w:p>
        </w:tc>
        <w:tc>
          <w:tcPr>
            <w:tcW w:w="93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1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34"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46"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0</w:t>
            </w:r>
          </w:p>
        </w:tc>
        <w:tc>
          <w:tcPr>
            <w:tcW w:w="930"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72"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0/0</w:t>
            </w:r>
          </w:p>
        </w:tc>
        <w:tc>
          <w:tcPr>
            <w:tcW w:w="9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46"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43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Нарушения сроков рассмотрения  заявок</w:t>
            </w:r>
          </w:p>
        </w:tc>
        <w:tc>
          <w:tcPr>
            <w:tcW w:w="93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1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34"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46"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0</w:t>
            </w:r>
          </w:p>
        </w:tc>
        <w:tc>
          <w:tcPr>
            <w:tcW w:w="930"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72"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0/0</w:t>
            </w:r>
          </w:p>
        </w:tc>
        <w:tc>
          <w:tcPr>
            <w:tcW w:w="9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46"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43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 xml:space="preserve">Оплачено госпошлины, </w:t>
            </w:r>
            <w:proofErr w:type="spellStart"/>
            <w:r w:rsidRPr="00641542">
              <w:rPr>
                <w:rFonts w:ascii="Times New Roman" w:hAnsi="Times New Roman" w:cs="Times New Roman"/>
                <w:sz w:val="20"/>
                <w:szCs w:val="20"/>
              </w:rPr>
              <w:t>тыс</w:t>
            </w:r>
            <w:proofErr w:type="gramStart"/>
            <w:r w:rsidRPr="00641542">
              <w:rPr>
                <w:rFonts w:ascii="Times New Roman" w:hAnsi="Times New Roman" w:cs="Times New Roman"/>
                <w:sz w:val="20"/>
                <w:szCs w:val="20"/>
              </w:rPr>
              <w:t>.р</w:t>
            </w:r>
            <w:proofErr w:type="gramEnd"/>
            <w:r w:rsidRPr="00641542">
              <w:rPr>
                <w:rFonts w:ascii="Times New Roman" w:hAnsi="Times New Roman" w:cs="Times New Roman"/>
                <w:sz w:val="20"/>
                <w:szCs w:val="20"/>
              </w:rPr>
              <w:t>уб</w:t>
            </w:r>
            <w:proofErr w:type="spellEnd"/>
            <w:r w:rsidRPr="00641542">
              <w:rPr>
                <w:rFonts w:ascii="Times New Roman" w:hAnsi="Times New Roman" w:cs="Times New Roman"/>
                <w:sz w:val="20"/>
                <w:szCs w:val="20"/>
              </w:rPr>
              <w:t>.</w:t>
            </w:r>
          </w:p>
        </w:tc>
        <w:tc>
          <w:tcPr>
            <w:tcW w:w="93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20</w:t>
            </w:r>
          </w:p>
        </w:tc>
        <w:tc>
          <w:tcPr>
            <w:tcW w:w="101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56/76</w:t>
            </w:r>
          </w:p>
        </w:tc>
        <w:tc>
          <w:tcPr>
            <w:tcW w:w="934"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34/110</w:t>
            </w:r>
          </w:p>
        </w:tc>
        <w:tc>
          <w:tcPr>
            <w:tcW w:w="946"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32/142</w:t>
            </w:r>
          </w:p>
        </w:tc>
        <w:tc>
          <w:tcPr>
            <w:tcW w:w="930"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72</w:t>
            </w:r>
          </w:p>
        </w:tc>
        <w:tc>
          <w:tcPr>
            <w:tcW w:w="1072"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94,5/166,5</w:t>
            </w:r>
          </w:p>
        </w:tc>
        <w:tc>
          <w:tcPr>
            <w:tcW w:w="9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45,5/212</w:t>
            </w:r>
          </w:p>
        </w:tc>
        <w:tc>
          <w:tcPr>
            <w:tcW w:w="946"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bl>
    <w:p w:rsidR="00D56536" w:rsidRPr="00641542" w:rsidRDefault="00D56536" w:rsidP="003F700C">
      <w:pPr>
        <w:spacing w:after="0"/>
        <w:ind w:firstLine="709"/>
        <w:rPr>
          <w:rFonts w:ascii="Times New Roman" w:hAnsi="Times New Roman" w:cs="Times New Roman"/>
          <w:i/>
          <w:szCs w:val="26"/>
          <w:u w:val="single"/>
        </w:rPr>
      </w:pPr>
    </w:p>
    <w:p w:rsidR="00136440" w:rsidRPr="00641542" w:rsidRDefault="00136440" w:rsidP="003F700C">
      <w:pPr>
        <w:spacing w:after="0"/>
        <w:ind w:firstLine="709"/>
        <w:rPr>
          <w:rFonts w:ascii="Times New Roman" w:hAnsi="Times New Roman" w:cs="Times New Roman"/>
          <w:i/>
          <w:szCs w:val="26"/>
          <w:u w:val="single"/>
        </w:rPr>
      </w:pPr>
    </w:p>
    <w:p w:rsidR="00527CF0" w:rsidRPr="00641542" w:rsidRDefault="00527CF0"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641542">
        <w:rPr>
          <w:rFonts w:ascii="Times New Roman" w:hAnsi="Times New Roman" w:cs="Times New Roman"/>
          <w:i/>
          <w:sz w:val="28"/>
          <w:szCs w:val="28"/>
          <w:u w:val="single"/>
        </w:rPr>
        <w:t>ств гр</w:t>
      </w:r>
      <w:proofErr w:type="gramEnd"/>
      <w:r w:rsidRPr="00641542">
        <w:rPr>
          <w:rFonts w:ascii="Times New Roman" w:hAnsi="Times New Roman" w:cs="Times New Roman"/>
          <w:i/>
          <w:sz w:val="28"/>
          <w:szCs w:val="28"/>
          <w:u w:val="single"/>
        </w:rPr>
        <w:t>ажданского назначения</w:t>
      </w:r>
    </w:p>
    <w:p w:rsidR="005F4D8D" w:rsidRPr="00641542" w:rsidRDefault="00527CF0"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Полномочие выполняют </w:t>
      </w:r>
      <w:r w:rsidR="005F4D8D" w:rsidRPr="00641542">
        <w:rPr>
          <w:rFonts w:ascii="Times New Roman" w:hAnsi="Times New Roman" w:cs="Times New Roman"/>
          <w:sz w:val="28"/>
          <w:szCs w:val="28"/>
        </w:rPr>
        <w:t xml:space="preserve"> - </w:t>
      </w:r>
      <w:r w:rsidR="00DC1CC1" w:rsidRPr="00641542">
        <w:rPr>
          <w:rFonts w:ascii="Times New Roman" w:hAnsi="Times New Roman" w:cs="Times New Roman"/>
          <w:sz w:val="28"/>
          <w:szCs w:val="28"/>
        </w:rPr>
        <w:t>3</w:t>
      </w:r>
      <w:r w:rsidR="005F4D8D" w:rsidRPr="00641542">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641542" w:rsidTr="00C410E3">
        <w:tc>
          <w:tcPr>
            <w:tcW w:w="5000" w:type="pct"/>
            <w:gridSpan w:val="3"/>
          </w:tcPr>
          <w:p w:rsidR="00527CF0" w:rsidRPr="00641542" w:rsidRDefault="00527CF0" w:rsidP="003F700C">
            <w:pPr>
              <w:spacing w:after="0" w:line="240" w:lineRule="auto"/>
              <w:jc w:val="center"/>
              <w:rPr>
                <w:rFonts w:ascii="Times New Roman" w:hAnsi="Times New Roman" w:cs="Times New Roman"/>
                <w:b/>
                <w:color w:val="000000"/>
                <w:sz w:val="18"/>
                <w:szCs w:val="18"/>
              </w:rPr>
            </w:pPr>
            <w:r w:rsidRPr="00641542">
              <w:rPr>
                <w:rFonts w:ascii="Times New Roman" w:hAnsi="Times New Roman" w:cs="Times New Roman"/>
                <w:b/>
                <w:color w:val="000000"/>
                <w:sz w:val="18"/>
                <w:szCs w:val="18"/>
              </w:rPr>
              <w:t>Предметы надзора</w:t>
            </w:r>
          </w:p>
        </w:tc>
      </w:tr>
      <w:tr w:rsidR="00527CF0" w:rsidRPr="00641542" w:rsidTr="002058C6">
        <w:trPr>
          <w:trHeight w:val="182"/>
        </w:trPr>
        <w:tc>
          <w:tcPr>
            <w:tcW w:w="2721" w:type="pct"/>
          </w:tcPr>
          <w:p w:rsidR="00527CF0" w:rsidRPr="00641542"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641542" w:rsidRDefault="00803F05" w:rsidP="00136440">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01</w:t>
            </w:r>
            <w:r w:rsidR="00527CF0" w:rsidRPr="00641542">
              <w:rPr>
                <w:rFonts w:ascii="Times New Roman" w:hAnsi="Times New Roman" w:cs="Times New Roman"/>
                <w:color w:val="000000"/>
                <w:sz w:val="18"/>
                <w:szCs w:val="18"/>
              </w:rPr>
              <w:t>.</w:t>
            </w:r>
            <w:r w:rsidR="00136440" w:rsidRPr="00641542">
              <w:rPr>
                <w:rFonts w:ascii="Times New Roman" w:hAnsi="Times New Roman" w:cs="Times New Roman"/>
                <w:color w:val="000000"/>
                <w:sz w:val="18"/>
                <w:szCs w:val="18"/>
              </w:rPr>
              <w:t>10</w:t>
            </w:r>
            <w:r w:rsidR="00613D1D" w:rsidRPr="00641542">
              <w:rPr>
                <w:rFonts w:ascii="Times New Roman" w:hAnsi="Times New Roman" w:cs="Times New Roman"/>
                <w:color w:val="000000"/>
                <w:sz w:val="18"/>
                <w:szCs w:val="18"/>
              </w:rPr>
              <w:t>.201</w:t>
            </w:r>
            <w:r w:rsidRPr="00641542">
              <w:rPr>
                <w:rFonts w:ascii="Times New Roman" w:hAnsi="Times New Roman" w:cs="Times New Roman"/>
                <w:color w:val="000000"/>
                <w:sz w:val="18"/>
                <w:szCs w:val="18"/>
              </w:rPr>
              <w:t>4</w:t>
            </w:r>
          </w:p>
        </w:tc>
        <w:tc>
          <w:tcPr>
            <w:tcW w:w="1138" w:type="pct"/>
            <w:shd w:val="clear" w:color="auto" w:fill="D9D9D9" w:themeFill="background1" w:themeFillShade="D9"/>
          </w:tcPr>
          <w:p w:rsidR="00527CF0" w:rsidRPr="00641542" w:rsidRDefault="00803F05" w:rsidP="00136440">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01</w:t>
            </w:r>
            <w:r w:rsidR="00527CF0" w:rsidRPr="00641542">
              <w:rPr>
                <w:rFonts w:ascii="Times New Roman" w:hAnsi="Times New Roman" w:cs="Times New Roman"/>
                <w:color w:val="000000"/>
                <w:sz w:val="18"/>
                <w:szCs w:val="18"/>
              </w:rPr>
              <w:t>.</w:t>
            </w:r>
            <w:r w:rsidR="00136440" w:rsidRPr="00641542">
              <w:rPr>
                <w:rFonts w:ascii="Times New Roman" w:hAnsi="Times New Roman" w:cs="Times New Roman"/>
                <w:color w:val="000000"/>
                <w:sz w:val="18"/>
                <w:szCs w:val="18"/>
              </w:rPr>
              <w:t>10</w:t>
            </w:r>
            <w:r w:rsidR="00527CF0" w:rsidRPr="00641542">
              <w:rPr>
                <w:rFonts w:ascii="Times New Roman" w:hAnsi="Times New Roman" w:cs="Times New Roman"/>
                <w:color w:val="000000"/>
                <w:sz w:val="18"/>
                <w:szCs w:val="18"/>
              </w:rPr>
              <w:t>.201</w:t>
            </w:r>
            <w:r w:rsidRPr="00641542">
              <w:rPr>
                <w:rFonts w:ascii="Times New Roman" w:hAnsi="Times New Roman" w:cs="Times New Roman"/>
                <w:color w:val="000000"/>
                <w:sz w:val="18"/>
                <w:szCs w:val="18"/>
              </w:rPr>
              <w:t>5</w:t>
            </w:r>
          </w:p>
        </w:tc>
      </w:tr>
      <w:tr w:rsidR="002058C6" w:rsidRPr="00641542" w:rsidTr="00565ED0">
        <w:trPr>
          <w:trHeight w:val="258"/>
        </w:trPr>
        <w:tc>
          <w:tcPr>
            <w:tcW w:w="2721" w:type="pct"/>
          </w:tcPr>
          <w:p w:rsidR="002058C6" w:rsidRPr="00641542" w:rsidRDefault="002058C6" w:rsidP="003F700C">
            <w:pPr>
              <w:spacing w:after="0" w:line="240" w:lineRule="auto"/>
              <w:rPr>
                <w:rFonts w:ascii="Times New Roman" w:hAnsi="Times New Roman" w:cs="Times New Roman"/>
                <w:color w:val="000000"/>
                <w:sz w:val="18"/>
                <w:szCs w:val="18"/>
              </w:rPr>
            </w:pPr>
            <w:r w:rsidRPr="00641542">
              <w:rPr>
                <w:rFonts w:ascii="Times New Roman" w:hAnsi="Times New Roman" w:cs="Times New Roman"/>
                <w:color w:val="000000"/>
                <w:sz w:val="18"/>
                <w:szCs w:val="18"/>
              </w:rPr>
              <w:t xml:space="preserve">Количество </w:t>
            </w:r>
            <w:proofErr w:type="gramStart"/>
            <w:r w:rsidRPr="00641542">
              <w:rPr>
                <w:rFonts w:ascii="Times New Roman" w:hAnsi="Times New Roman" w:cs="Times New Roman"/>
                <w:color w:val="000000"/>
                <w:sz w:val="18"/>
                <w:szCs w:val="18"/>
              </w:rPr>
              <w:t>зарегистрированных</w:t>
            </w:r>
            <w:proofErr w:type="gramEnd"/>
            <w:r w:rsidRPr="00641542">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2058C6" w:rsidRPr="00641542" w:rsidRDefault="002058C6" w:rsidP="0099175F">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3476</w:t>
            </w:r>
          </w:p>
        </w:tc>
        <w:tc>
          <w:tcPr>
            <w:tcW w:w="1138" w:type="pct"/>
            <w:shd w:val="clear" w:color="auto" w:fill="D9D9D9" w:themeFill="background1" w:themeFillShade="D9"/>
          </w:tcPr>
          <w:p w:rsidR="002058C6" w:rsidRPr="00641542" w:rsidRDefault="002058C6" w:rsidP="001C39E1">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9512</w:t>
            </w:r>
          </w:p>
        </w:tc>
      </w:tr>
      <w:tr w:rsidR="002058C6" w:rsidRPr="00641542" w:rsidTr="00C410E3">
        <w:tc>
          <w:tcPr>
            <w:tcW w:w="2721" w:type="pct"/>
          </w:tcPr>
          <w:p w:rsidR="002058C6" w:rsidRPr="00641542" w:rsidRDefault="002058C6" w:rsidP="003F700C">
            <w:pPr>
              <w:spacing w:after="0" w:line="240" w:lineRule="auto"/>
              <w:rPr>
                <w:rFonts w:ascii="Times New Roman" w:hAnsi="Times New Roman" w:cs="Times New Roman"/>
                <w:color w:val="000000"/>
                <w:sz w:val="18"/>
                <w:szCs w:val="18"/>
              </w:rPr>
            </w:pPr>
            <w:r w:rsidRPr="00641542">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2058C6" w:rsidRPr="00641542" w:rsidRDefault="002058C6" w:rsidP="002058C6">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1159</w:t>
            </w:r>
          </w:p>
        </w:tc>
        <w:tc>
          <w:tcPr>
            <w:tcW w:w="1138" w:type="pct"/>
            <w:shd w:val="clear" w:color="auto" w:fill="D9D9D9" w:themeFill="background1" w:themeFillShade="D9"/>
          </w:tcPr>
          <w:p w:rsidR="002058C6" w:rsidRPr="00641542" w:rsidRDefault="002058C6" w:rsidP="001C39E1">
            <w:pPr>
              <w:spacing w:after="0" w:line="240" w:lineRule="auto"/>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3171</w:t>
            </w:r>
          </w:p>
        </w:tc>
      </w:tr>
    </w:tbl>
    <w:p w:rsidR="00527CF0" w:rsidRPr="00641542"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CA6A6B" w:rsidRPr="00641542" w:rsidTr="00136440">
        <w:tc>
          <w:tcPr>
            <w:tcW w:w="2376" w:type="dxa"/>
          </w:tcPr>
          <w:p w:rsidR="00CA6A6B" w:rsidRPr="00641542" w:rsidRDefault="00CA6A6B" w:rsidP="003F700C">
            <w:pPr>
              <w:spacing w:after="0"/>
              <w:rPr>
                <w:rFonts w:ascii="Times New Roman" w:hAnsi="Times New Roman" w:cs="Times New Roman"/>
                <w:sz w:val="20"/>
                <w:szCs w:val="20"/>
              </w:rPr>
            </w:pPr>
          </w:p>
        </w:tc>
        <w:tc>
          <w:tcPr>
            <w:tcW w:w="851"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2014</w:t>
            </w:r>
          </w:p>
        </w:tc>
        <w:tc>
          <w:tcPr>
            <w:tcW w:w="850"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2014 / 6 месяцев 2014</w:t>
            </w:r>
          </w:p>
        </w:tc>
        <w:tc>
          <w:tcPr>
            <w:tcW w:w="851"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2014 / 9 месяцев 2014</w:t>
            </w:r>
          </w:p>
        </w:tc>
        <w:tc>
          <w:tcPr>
            <w:tcW w:w="1134" w:type="dxa"/>
            <w:shd w:val="clear" w:color="auto" w:fill="D9D9D9" w:themeFill="background1" w:themeFillShade="D9"/>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2014 / 12 месяцев 2014</w:t>
            </w:r>
          </w:p>
        </w:tc>
        <w:tc>
          <w:tcPr>
            <w:tcW w:w="918"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1 квартал 2015</w:t>
            </w:r>
          </w:p>
        </w:tc>
        <w:tc>
          <w:tcPr>
            <w:tcW w:w="1066"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2 квартал 2015 / 6 месяцев 2015</w:t>
            </w:r>
          </w:p>
        </w:tc>
        <w:tc>
          <w:tcPr>
            <w:tcW w:w="1134" w:type="dxa"/>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3 квартал 2015 / 9 месяцев 2015</w:t>
            </w:r>
          </w:p>
        </w:tc>
        <w:tc>
          <w:tcPr>
            <w:tcW w:w="993" w:type="dxa"/>
            <w:shd w:val="clear" w:color="auto" w:fill="D9D9D9" w:themeFill="background1" w:themeFillShade="D9"/>
          </w:tcPr>
          <w:p w:rsidR="00CA6A6B" w:rsidRPr="00641542" w:rsidRDefault="00CA6A6B" w:rsidP="000134C6">
            <w:pPr>
              <w:spacing w:after="0" w:line="240" w:lineRule="auto"/>
              <w:jc w:val="center"/>
              <w:rPr>
                <w:rFonts w:ascii="Times New Roman" w:hAnsi="Times New Roman" w:cs="Times New Roman"/>
                <w:color w:val="000000" w:themeColor="text1"/>
                <w:sz w:val="20"/>
                <w:szCs w:val="20"/>
              </w:rPr>
            </w:pPr>
            <w:r w:rsidRPr="00641542">
              <w:rPr>
                <w:rFonts w:ascii="Times New Roman" w:hAnsi="Times New Roman" w:cs="Times New Roman"/>
                <w:color w:val="000000" w:themeColor="text1"/>
                <w:sz w:val="20"/>
                <w:szCs w:val="20"/>
              </w:rPr>
              <w:t>4 квартал 2015 / 12 месяцев 2015</w:t>
            </w: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поступивших заявок на регистрацию</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119</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112/231</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123/354</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322/676</w:t>
            </w:r>
          </w:p>
        </w:tc>
        <w:tc>
          <w:tcPr>
            <w:tcW w:w="918"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196</w:t>
            </w:r>
          </w:p>
        </w:tc>
        <w:tc>
          <w:tcPr>
            <w:tcW w:w="1066" w:type="dxa"/>
          </w:tcPr>
          <w:p w:rsidR="00136440" w:rsidRPr="00641542" w:rsidRDefault="00136440" w:rsidP="001C39E1">
            <w:pPr>
              <w:spacing w:after="0"/>
              <w:jc w:val="center"/>
              <w:rPr>
                <w:rFonts w:ascii="Times New Roman" w:hAnsi="Times New Roman" w:cs="Times New Roman"/>
                <w:sz w:val="20"/>
                <w:szCs w:val="20"/>
              </w:rPr>
            </w:pPr>
            <w:r w:rsidRPr="00641542">
              <w:rPr>
                <w:rFonts w:ascii="Times New Roman" w:hAnsi="Times New Roman" w:cs="Times New Roman"/>
                <w:sz w:val="20"/>
                <w:szCs w:val="20"/>
              </w:rPr>
              <w:t>248/444</w:t>
            </w:r>
          </w:p>
        </w:tc>
        <w:tc>
          <w:tcPr>
            <w:tcW w:w="1134" w:type="dxa"/>
          </w:tcPr>
          <w:p w:rsidR="00136440" w:rsidRPr="00641542" w:rsidRDefault="00136440" w:rsidP="00136440">
            <w:pPr>
              <w:spacing w:after="0"/>
              <w:jc w:val="center"/>
              <w:rPr>
                <w:rFonts w:ascii="Times New Roman" w:hAnsi="Times New Roman" w:cs="Times New Roman"/>
                <w:sz w:val="20"/>
                <w:szCs w:val="20"/>
              </w:rPr>
            </w:pPr>
            <w:r w:rsidRPr="00641542">
              <w:rPr>
                <w:rFonts w:ascii="Times New Roman" w:hAnsi="Times New Roman" w:cs="Times New Roman"/>
                <w:sz w:val="20"/>
                <w:szCs w:val="20"/>
              </w:rPr>
              <w:t>537/981</w:t>
            </w:r>
          </w:p>
        </w:tc>
        <w:tc>
          <w:tcPr>
            <w:tcW w:w="993"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выданных впервые свидетельств</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1171</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994/2165</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1296/3461</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1509/4970</w:t>
            </w:r>
          </w:p>
        </w:tc>
        <w:tc>
          <w:tcPr>
            <w:tcW w:w="918"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2393</w:t>
            </w:r>
          </w:p>
        </w:tc>
        <w:tc>
          <w:tcPr>
            <w:tcW w:w="1066" w:type="dxa"/>
          </w:tcPr>
          <w:p w:rsidR="00136440" w:rsidRPr="00641542" w:rsidRDefault="00136440" w:rsidP="001C39E1">
            <w:pPr>
              <w:spacing w:after="0"/>
              <w:jc w:val="center"/>
              <w:rPr>
                <w:rFonts w:ascii="Times New Roman" w:hAnsi="Times New Roman" w:cs="Times New Roman"/>
                <w:sz w:val="20"/>
                <w:szCs w:val="20"/>
              </w:rPr>
            </w:pPr>
            <w:r w:rsidRPr="00641542">
              <w:rPr>
                <w:rFonts w:ascii="Times New Roman" w:hAnsi="Times New Roman" w:cs="Times New Roman"/>
                <w:sz w:val="20"/>
                <w:szCs w:val="20"/>
              </w:rPr>
              <w:t>3239/5632</w:t>
            </w:r>
          </w:p>
        </w:tc>
        <w:tc>
          <w:tcPr>
            <w:tcW w:w="11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3880/9512</w:t>
            </w:r>
          </w:p>
        </w:tc>
        <w:tc>
          <w:tcPr>
            <w:tcW w:w="993"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Количество отказов</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8</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99/107</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7/114</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40/154</w:t>
            </w:r>
          </w:p>
        </w:tc>
        <w:tc>
          <w:tcPr>
            <w:tcW w:w="918"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14</w:t>
            </w:r>
          </w:p>
        </w:tc>
        <w:tc>
          <w:tcPr>
            <w:tcW w:w="1066"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113/127</w:t>
            </w:r>
          </w:p>
        </w:tc>
        <w:tc>
          <w:tcPr>
            <w:tcW w:w="11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167/294</w:t>
            </w:r>
          </w:p>
        </w:tc>
        <w:tc>
          <w:tcPr>
            <w:tcW w:w="993"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 xml:space="preserve">Количество </w:t>
            </w:r>
            <w:proofErr w:type="gramStart"/>
            <w:r w:rsidRPr="00641542">
              <w:rPr>
                <w:rFonts w:ascii="Times New Roman" w:hAnsi="Times New Roman" w:cs="Times New Roman"/>
                <w:sz w:val="20"/>
                <w:szCs w:val="20"/>
              </w:rPr>
              <w:t>перерегистрированных</w:t>
            </w:r>
            <w:proofErr w:type="gramEnd"/>
            <w:r w:rsidRPr="00641542">
              <w:rPr>
                <w:rFonts w:ascii="Times New Roman" w:hAnsi="Times New Roman" w:cs="Times New Roman"/>
                <w:sz w:val="20"/>
                <w:szCs w:val="20"/>
              </w:rPr>
              <w:t xml:space="preserve"> РЭС</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3/3</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12/15</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191/206</w:t>
            </w:r>
          </w:p>
        </w:tc>
        <w:tc>
          <w:tcPr>
            <w:tcW w:w="918"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66" w:type="dxa"/>
          </w:tcPr>
          <w:p w:rsidR="00136440" w:rsidRPr="00641542" w:rsidRDefault="00136440" w:rsidP="001C39E1">
            <w:pPr>
              <w:spacing w:after="0"/>
              <w:jc w:val="center"/>
              <w:rPr>
                <w:rFonts w:ascii="Times New Roman" w:hAnsi="Times New Roman" w:cs="Times New Roman"/>
                <w:sz w:val="20"/>
                <w:szCs w:val="20"/>
              </w:rPr>
            </w:pPr>
            <w:r w:rsidRPr="00641542">
              <w:rPr>
                <w:rFonts w:ascii="Times New Roman" w:hAnsi="Times New Roman" w:cs="Times New Roman"/>
                <w:sz w:val="20"/>
                <w:szCs w:val="20"/>
              </w:rPr>
              <w:t>0/0</w:t>
            </w:r>
          </w:p>
        </w:tc>
        <w:tc>
          <w:tcPr>
            <w:tcW w:w="1134" w:type="dxa"/>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0/0</w:t>
            </w:r>
          </w:p>
        </w:tc>
        <w:tc>
          <w:tcPr>
            <w:tcW w:w="993" w:type="dxa"/>
            <w:shd w:val="clear" w:color="auto" w:fill="D9D9D9" w:themeFill="background1" w:themeFillShade="D9"/>
          </w:tcPr>
          <w:p w:rsidR="00136440" w:rsidRPr="00641542" w:rsidRDefault="00136440" w:rsidP="001C39E1">
            <w:pPr>
              <w:spacing w:after="0"/>
              <w:jc w:val="center"/>
              <w:rPr>
                <w:rFonts w:ascii="Times New Roman" w:hAnsi="Times New Roman" w:cs="Times New Roman"/>
                <w:b/>
                <w:sz w:val="20"/>
                <w:szCs w:val="20"/>
              </w:rPr>
            </w:pP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Прекращено действие свидетельств</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921</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784/1705</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532/2237</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1045/3282</w:t>
            </w:r>
          </w:p>
        </w:tc>
        <w:tc>
          <w:tcPr>
            <w:tcW w:w="918" w:type="dxa"/>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1667</w:t>
            </w:r>
          </w:p>
        </w:tc>
        <w:tc>
          <w:tcPr>
            <w:tcW w:w="1066" w:type="dxa"/>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2290/3957/</w:t>
            </w:r>
          </w:p>
        </w:tc>
        <w:tc>
          <w:tcPr>
            <w:tcW w:w="1134" w:type="dxa"/>
          </w:tcPr>
          <w:p w:rsidR="00136440" w:rsidRPr="00641542" w:rsidRDefault="00136440" w:rsidP="00136440">
            <w:pPr>
              <w:spacing w:after="0"/>
              <w:jc w:val="center"/>
              <w:rPr>
                <w:rFonts w:ascii="Times New Roman" w:hAnsi="Times New Roman" w:cs="Times New Roman"/>
                <w:sz w:val="20"/>
                <w:szCs w:val="20"/>
              </w:rPr>
            </w:pPr>
            <w:r w:rsidRPr="00641542">
              <w:rPr>
                <w:rFonts w:ascii="Times New Roman" w:hAnsi="Times New Roman" w:cs="Times New Roman"/>
                <w:sz w:val="20"/>
                <w:szCs w:val="20"/>
              </w:rPr>
              <w:t>4287/8244</w:t>
            </w:r>
          </w:p>
        </w:tc>
        <w:tc>
          <w:tcPr>
            <w:tcW w:w="993" w:type="dxa"/>
            <w:shd w:val="clear" w:color="auto" w:fill="D9D9D9" w:themeFill="background1" w:themeFillShade="D9"/>
          </w:tcPr>
          <w:p w:rsidR="00136440" w:rsidRPr="00641542" w:rsidRDefault="00136440" w:rsidP="009F2657">
            <w:pPr>
              <w:spacing w:after="0"/>
              <w:jc w:val="center"/>
              <w:rPr>
                <w:rFonts w:ascii="Times New Roman" w:hAnsi="Times New Roman" w:cs="Times New Roman"/>
                <w:b/>
                <w:sz w:val="20"/>
                <w:szCs w:val="20"/>
              </w:rPr>
            </w:pPr>
          </w:p>
        </w:tc>
      </w:tr>
      <w:tr w:rsidR="00136440" w:rsidRPr="00641542" w:rsidTr="00136440">
        <w:tc>
          <w:tcPr>
            <w:tcW w:w="2376" w:type="dxa"/>
          </w:tcPr>
          <w:p w:rsidR="00136440" w:rsidRPr="00641542" w:rsidRDefault="00136440" w:rsidP="003F700C">
            <w:pPr>
              <w:spacing w:after="0"/>
              <w:rPr>
                <w:rFonts w:ascii="Times New Roman" w:hAnsi="Times New Roman" w:cs="Times New Roman"/>
                <w:sz w:val="20"/>
                <w:szCs w:val="20"/>
              </w:rPr>
            </w:pPr>
            <w:r w:rsidRPr="00641542">
              <w:rPr>
                <w:rFonts w:ascii="Times New Roman" w:hAnsi="Times New Roman" w:cs="Times New Roman"/>
                <w:sz w:val="20"/>
                <w:szCs w:val="20"/>
              </w:rPr>
              <w:t>Нарушения сроков рассмотрения заявок</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850"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851" w:type="dxa"/>
          </w:tcPr>
          <w:p w:rsidR="00136440" w:rsidRPr="00641542" w:rsidRDefault="00136440" w:rsidP="000134C6">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134" w:type="dxa"/>
            <w:shd w:val="clear" w:color="auto" w:fill="D9D9D9" w:themeFill="background1" w:themeFillShade="D9"/>
          </w:tcPr>
          <w:p w:rsidR="00136440" w:rsidRPr="00641542" w:rsidRDefault="00136440" w:rsidP="000134C6">
            <w:pPr>
              <w:spacing w:after="0"/>
              <w:jc w:val="center"/>
              <w:rPr>
                <w:rFonts w:ascii="Times New Roman" w:hAnsi="Times New Roman" w:cs="Times New Roman"/>
                <w:b/>
                <w:sz w:val="20"/>
                <w:szCs w:val="20"/>
              </w:rPr>
            </w:pPr>
            <w:r w:rsidRPr="00641542">
              <w:rPr>
                <w:rFonts w:ascii="Times New Roman" w:hAnsi="Times New Roman" w:cs="Times New Roman"/>
                <w:b/>
                <w:sz w:val="20"/>
                <w:szCs w:val="20"/>
              </w:rPr>
              <w:t>0</w:t>
            </w:r>
          </w:p>
        </w:tc>
        <w:tc>
          <w:tcPr>
            <w:tcW w:w="918" w:type="dxa"/>
            <w:shd w:val="clear" w:color="auto" w:fill="auto"/>
          </w:tcPr>
          <w:p w:rsidR="00136440" w:rsidRPr="00641542" w:rsidRDefault="00136440" w:rsidP="00DF021C">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066" w:type="dxa"/>
            <w:shd w:val="clear" w:color="auto" w:fill="auto"/>
          </w:tcPr>
          <w:p w:rsidR="00136440" w:rsidRPr="00641542" w:rsidRDefault="00136440" w:rsidP="003F700C">
            <w:pPr>
              <w:spacing w:after="0"/>
              <w:jc w:val="center"/>
              <w:rPr>
                <w:rFonts w:ascii="Times New Roman" w:hAnsi="Times New Roman" w:cs="Times New Roman"/>
                <w:sz w:val="20"/>
                <w:szCs w:val="20"/>
              </w:rPr>
            </w:pPr>
            <w:r w:rsidRPr="00641542">
              <w:rPr>
                <w:rFonts w:ascii="Times New Roman" w:hAnsi="Times New Roman" w:cs="Times New Roman"/>
                <w:sz w:val="20"/>
                <w:szCs w:val="20"/>
              </w:rPr>
              <w:t>0/0</w:t>
            </w:r>
          </w:p>
        </w:tc>
        <w:tc>
          <w:tcPr>
            <w:tcW w:w="1134" w:type="dxa"/>
            <w:shd w:val="clear" w:color="auto" w:fill="auto"/>
          </w:tcPr>
          <w:p w:rsidR="00136440" w:rsidRPr="00641542" w:rsidRDefault="00136440" w:rsidP="00CD71E3">
            <w:pPr>
              <w:spacing w:after="0"/>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93" w:type="dxa"/>
            <w:shd w:val="clear" w:color="auto" w:fill="D9D9D9" w:themeFill="background1" w:themeFillShade="D9"/>
          </w:tcPr>
          <w:p w:rsidR="00136440" w:rsidRPr="00641542" w:rsidRDefault="00136440" w:rsidP="003F700C">
            <w:pPr>
              <w:spacing w:after="0"/>
              <w:jc w:val="center"/>
              <w:rPr>
                <w:rFonts w:ascii="Times New Roman" w:hAnsi="Times New Roman" w:cs="Times New Roman"/>
                <w:b/>
                <w:sz w:val="20"/>
                <w:szCs w:val="20"/>
              </w:rPr>
            </w:pPr>
          </w:p>
        </w:tc>
      </w:tr>
    </w:tbl>
    <w:p w:rsidR="00527CF0" w:rsidRPr="00641542" w:rsidRDefault="00527CF0" w:rsidP="003F700C">
      <w:pPr>
        <w:spacing w:after="0"/>
        <w:ind w:firstLine="567"/>
        <w:rPr>
          <w:rFonts w:ascii="Times New Roman" w:hAnsi="Times New Roman" w:cs="Times New Roman"/>
          <w:szCs w:val="26"/>
          <w:lang w:val="en-US"/>
        </w:rPr>
      </w:pPr>
    </w:p>
    <w:p w:rsidR="001F657E" w:rsidRPr="00641542" w:rsidRDefault="001F657E" w:rsidP="001F657E">
      <w:pPr>
        <w:spacing w:after="0" w:line="360" w:lineRule="auto"/>
        <w:ind w:firstLine="567"/>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641542" w:rsidTr="001C39E1">
        <w:trPr>
          <w:trHeight w:val="543"/>
          <w:jc w:val="center"/>
        </w:trPr>
        <w:tc>
          <w:tcPr>
            <w:tcW w:w="1380"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Пункты ППРФ № 539</w:t>
            </w:r>
          </w:p>
        </w:tc>
        <w:tc>
          <w:tcPr>
            <w:tcW w:w="502"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п.12а)</w:t>
            </w:r>
          </w:p>
        </w:tc>
        <w:tc>
          <w:tcPr>
            <w:tcW w:w="597"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п.12б)</w:t>
            </w:r>
          </w:p>
        </w:tc>
        <w:tc>
          <w:tcPr>
            <w:tcW w:w="598"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п.12в)</w:t>
            </w:r>
          </w:p>
        </w:tc>
        <w:tc>
          <w:tcPr>
            <w:tcW w:w="597"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п.12г)</w:t>
            </w:r>
          </w:p>
        </w:tc>
        <w:tc>
          <w:tcPr>
            <w:tcW w:w="663"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п.12д)</w:t>
            </w:r>
          </w:p>
        </w:tc>
        <w:tc>
          <w:tcPr>
            <w:tcW w:w="663" w:type="pct"/>
            <w:vAlign w:val="center"/>
          </w:tcPr>
          <w:p w:rsidR="001F657E" w:rsidRPr="00641542" w:rsidRDefault="001F657E" w:rsidP="001C39E1">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Итого</w:t>
            </w:r>
          </w:p>
        </w:tc>
      </w:tr>
      <w:tr w:rsidR="008D4B5D" w:rsidRPr="00641542" w:rsidTr="001C39E1">
        <w:trPr>
          <w:trHeight w:val="441"/>
          <w:jc w:val="center"/>
        </w:trPr>
        <w:tc>
          <w:tcPr>
            <w:tcW w:w="1380"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 квартал 2015 года</w:t>
            </w:r>
          </w:p>
        </w:tc>
        <w:tc>
          <w:tcPr>
            <w:tcW w:w="502"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598"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14</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b/>
                <w:sz w:val="18"/>
                <w:szCs w:val="18"/>
              </w:rPr>
            </w:pPr>
            <w:r w:rsidRPr="00641542">
              <w:rPr>
                <w:rFonts w:ascii="Times New Roman" w:hAnsi="Times New Roman" w:cs="Times New Roman"/>
                <w:b/>
                <w:sz w:val="18"/>
                <w:szCs w:val="18"/>
              </w:rPr>
              <w:t>14</w:t>
            </w:r>
          </w:p>
        </w:tc>
      </w:tr>
      <w:tr w:rsidR="008D4B5D" w:rsidRPr="00641542" w:rsidTr="001C39E1">
        <w:trPr>
          <w:trHeight w:val="441"/>
          <w:jc w:val="center"/>
        </w:trPr>
        <w:tc>
          <w:tcPr>
            <w:tcW w:w="1380"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 квартал 2015 года</w:t>
            </w:r>
          </w:p>
        </w:tc>
        <w:tc>
          <w:tcPr>
            <w:tcW w:w="502"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45</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w:t>
            </w:r>
          </w:p>
        </w:tc>
        <w:tc>
          <w:tcPr>
            <w:tcW w:w="598"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80</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b/>
                <w:sz w:val="18"/>
                <w:szCs w:val="18"/>
              </w:rPr>
            </w:pPr>
            <w:r w:rsidRPr="00641542">
              <w:rPr>
                <w:rFonts w:ascii="Times New Roman" w:hAnsi="Times New Roman" w:cs="Times New Roman"/>
                <w:b/>
                <w:sz w:val="18"/>
                <w:szCs w:val="18"/>
              </w:rPr>
              <w:t>113</w:t>
            </w:r>
          </w:p>
        </w:tc>
      </w:tr>
      <w:tr w:rsidR="008D4B5D" w:rsidRPr="00641542" w:rsidTr="001C39E1">
        <w:trPr>
          <w:trHeight w:val="441"/>
          <w:jc w:val="center"/>
        </w:trPr>
        <w:tc>
          <w:tcPr>
            <w:tcW w:w="1380"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1 полугодие 2015 года</w:t>
            </w:r>
          </w:p>
        </w:tc>
        <w:tc>
          <w:tcPr>
            <w:tcW w:w="502"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45</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w:t>
            </w:r>
          </w:p>
        </w:tc>
        <w:tc>
          <w:tcPr>
            <w:tcW w:w="598"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94</w:t>
            </w:r>
          </w:p>
        </w:tc>
        <w:tc>
          <w:tcPr>
            <w:tcW w:w="597"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8D4B5D" w:rsidRPr="00641542" w:rsidRDefault="008D4B5D" w:rsidP="0098397E">
            <w:pPr>
              <w:spacing w:after="0" w:line="240" w:lineRule="auto"/>
              <w:jc w:val="center"/>
              <w:rPr>
                <w:rFonts w:ascii="Times New Roman" w:hAnsi="Times New Roman" w:cs="Times New Roman"/>
                <w:b/>
                <w:sz w:val="18"/>
                <w:szCs w:val="18"/>
              </w:rPr>
            </w:pPr>
            <w:r w:rsidRPr="00641542">
              <w:rPr>
                <w:rFonts w:ascii="Times New Roman" w:hAnsi="Times New Roman" w:cs="Times New Roman"/>
                <w:b/>
                <w:sz w:val="18"/>
                <w:szCs w:val="18"/>
              </w:rPr>
              <w:t>127</w:t>
            </w:r>
          </w:p>
        </w:tc>
      </w:tr>
      <w:tr w:rsidR="00136440" w:rsidRPr="00641542" w:rsidTr="001C39E1">
        <w:trPr>
          <w:trHeight w:val="441"/>
          <w:jc w:val="center"/>
        </w:trPr>
        <w:tc>
          <w:tcPr>
            <w:tcW w:w="1380" w:type="pct"/>
            <w:vAlign w:val="center"/>
          </w:tcPr>
          <w:p w:rsidR="00136440" w:rsidRPr="00641542" w:rsidRDefault="00136440" w:rsidP="0098397E">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9 месяцев 2015 года</w:t>
            </w:r>
          </w:p>
        </w:tc>
        <w:tc>
          <w:tcPr>
            <w:tcW w:w="502" w:type="pct"/>
            <w:vAlign w:val="center"/>
          </w:tcPr>
          <w:p w:rsidR="00136440" w:rsidRPr="00641542" w:rsidRDefault="00136440"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206</w:t>
            </w:r>
          </w:p>
        </w:tc>
        <w:tc>
          <w:tcPr>
            <w:tcW w:w="597" w:type="pct"/>
            <w:vAlign w:val="center"/>
          </w:tcPr>
          <w:p w:rsidR="00136440" w:rsidRPr="00641542" w:rsidRDefault="00136440"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5</w:t>
            </w:r>
          </w:p>
        </w:tc>
        <w:tc>
          <w:tcPr>
            <w:tcW w:w="598" w:type="pct"/>
            <w:vAlign w:val="center"/>
          </w:tcPr>
          <w:p w:rsidR="00136440" w:rsidRPr="00641542" w:rsidRDefault="00136440"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83</w:t>
            </w:r>
          </w:p>
        </w:tc>
        <w:tc>
          <w:tcPr>
            <w:tcW w:w="597" w:type="pct"/>
            <w:vAlign w:val="center"/>
          </w:tcPr>
          <w:p w:rsidR="00136440" w:rsidRPr="00641542" w:rsidRDefault="00136440"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136440" w:rsidRPr="00641542" w:rsidRDefault="00136440" w:rsidP="00CD71E3">
            <w:pPr>
              <w:spacing w:after="0" w:line="240" w:lineRule="auto"/>
              <w:jc w:val="center"/>
              <w:rPr>
                <w:rFonts w:ascii="Times New Roman" w:hAnsi="Times New Roman" w:cs="Times New Roman"/>
                <w:sz w:val="18"/>
                <w:szCs w:val="18"/>
              </w:rPr>
            </w:pPr>
            <w:r w:rsidRPr="00641542">
              <w:rPr>
                <w:rFonts w:ascii="Times New Roman" w:hAnsi="Times New Roman" w:cs="Times New Roman"/>
                <w:sz w:val="18"/>
                <w:szCs w:val="18"/>
              </w:rPr>
              <w:t>0</w:t>
            </w:r>
          </w:p>
        </w:tc>
        <w:tc>
          <w:tcPr>
            <w:tcW w:w="663" w:type="pct"/>
            <w:vAlign w:val="center"/>
          </w:tcPr>
          <w:p w:rsidR="00136440" w:rsidRPr="00641542" w:rsidRDefault="00136440" w:rsidP="00CD71E3">
            <w:pPr>
              <w:spacing w:after="0" w:line="240" w:lineRule="auto"/>
              <w:jc w:val="center"/>
              <w:rPr>
                <w:rFonts w:ascii="Times New Roman" w:hAnsi="Times New Roman" w:cs="Times New Roman"/>
                <w:b/>
                <w:sz w:val="18"/>
                <w:szCs w:val="18"/>
              </w:rPr>
            </w:pPr>
            <w:r w:rsidRPr="00641542">
              <w:rPr>
                <w:rFonts w:ascii="Times New Roman" w:hAnsi="Times New Roman" w:cs="Times New Roman"/>
                <w:b/>
                <w:sz w:val="18"/>
                <w:szCs w:val="18"/>
              </w:rPr>
              <w:t>294</w:t>
            </w:r>
          </w:p>
        </w:tc>
      </w:tr>
    </w:tbl>
    <w:p w:rsidR="001F657E" w:rsidRPr="00641542" w:rsidRDefault="001F657E" w:rsidP="001F657E">
      <w:pPr>
        <w:autoSpaceDE w:val="0"/>
        <w:autoSpaceDN w:val="0"/>
        <w:adjustRightInd w:val="0"/>
        <w:spacing w:after="0"/>
        <w:ind w:firstLine="540"/>
        <w:rPr>
          <w:rFonts w:ascii="Times New Roman" w:hAnsi="Times New Roman" w:cs="Times New Roman"/>
          <w:szCs w:val="26"/>
        </w:rPr>
      </w:pP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641542"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41542">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641542" w:rsidRDefault="001F657E" w:rsidP="003F700C">
      <w:pPr>
        <w:spacing w:after="0" w:line="360" w:lineRule="auto"/>
        <w:ind w:firstLine="709"/>
        <w:jc w:val="both"/>
        <w:rPr>
          <w:rFonts w:ascii="Times New Roman" w:hAnsi="Times New Roman" w:cs="Times New Roman"/>
          <w:i/>
          <w:sz w:val="28"/>
          <w:szCs w:val="28"/>
          <w:u w:val="single"/>
        </w:rPr>
      </w:pPr>
    </w:p>
    <w:p w:rsidR="00527CF0" w:rsidRPr="00641542" w:rsidRDefault="00527CF0"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641542" w:rsidRDefault="00527CF0" w:rsidP="003F700C">
      <w:pPr>
        <w:spacing w:after="0" w:line="24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lastRenderedPageBreak/>
        <w:t>Полномочие выполняют –</w:t>
      </w:r>
      <w:r w:rsidR="00D56536" w:rsidRPr="00641542">
        <w:rPr>
          <w:rFonts w:ascii="Times New Roman" w:hAnsi="Times New Roman" w:cs="Times New Roman"/>
          <w:sz w:val="28"/>
          <w:szCs w:val="28"/>
        </w:rPr>
        <w:t xml:space="preserve"> 16</w:t>
      </w:r>
      <w:r w:rsidR="00B14F45" w:rsidRPr="00641542">
        <w:rPr>
          <w:rFonts w:ascii="Times New Roman" w:hAnsi="Times New Roman" w:cs="Times New Roman"/>
          <w:sz w:val="28"/>
          <w:szCs w:val="28"/>
        </w:rPr>
        <w:t xml:space="preserve"> </w:t>
      </w:r>
      <w:r w:rsidR="00D56536" w:rsidRPr="00641542">
        <w:rPr>
          <w:rFonts w:ascii="Times New Roman" w:hAnsi="Times New Roman" w:cs="Times New Roman"/>
          <w:sz w:val="28"/>
          <w:szCs w:val="28"/>
        </w:rPr>
        <w:t>специалистов</w:t>
      </w:r>
      <w:r w:rsidRPr="00641542">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2537CE" w:rsidRPr="00641542" w:rsidTr="004572C8">
        <w:tc>
          <w:tcPr>
            <w:tcW w:w="1951" w:type="dxa"/>
          </w:tcPr>
          <w:p w:rsidR="002537CE" w:rsidRPr="00641542" w:rsidRDefault="002537CE" w:rsidP="003F700C">
            <w:pPr>
              <w:spacing w:after="0"/>
              <w:rPr>
                <w:rFonts w:ascii="Times New Roman" w:hAnsi="Times New Roman" w:cs="Times New Roman"/>
                <w:sz w:val="18"/>
                <w:szCs w:val="18"/>
              </w:rPr>
            </w:pPr>
          </w:p>
        </w:tc>
        <w:tc>
          <w:tcPr>
            <w:tcW w:w="887" w:type="dxa"/>
          </w:tcPr>
          <w:p w:rsidR="002537CE" w:rsidRPr="00641542" w:rsidRDefault="002537CE" w:rsidP="000134C6">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1 квартал 2014</w:t>
            </w:r>
          </w:p>
        </w:tc>
        <w:tc>
          <w:tcPr>
            <w:tcW w:w="1098" w:type="dxa"/>
          </w:tcPr>
          <w:p w:rsidR="002537CE" w:rsidRPr="00641542" w:rsidRDefault="002537CE" w:rsidP="000134C6">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2 квартал 2014 / 6 месяцев 2014</w:t>
            </w:r>
          </w:p>
        </w:tc>
        <w:tc>
          <w:tcPr>
            <w:tcW w:w="1134" w:type="dxa"/>
          </w:tcPr>
          <w:p w:rsidR="002537CE" w:rsidRPr="00641542" w:rsidRDefault="002537CE" w:rsidP="000134C6">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3 квартал 2014 / 9 месяцев 2014</w:t>
            </w:r>
          </w:p>
        </w:tc>
        <w:tc>
          <w:tcPr>
            <w:tcW w:w="1115" w:type="dxa"/>
            <w:shd w:val="clear" w:color="auto" w:fill="D9D9D9" w:themeFill="background1" w:themeFillShade="D9"/>
          </w:tcPr>
          <w:p w:rsidR="002537CE" w:rsidRPr="00641542" w:rsidRDefault="002537CE" w:rsidP="000134C6">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4 квартал 2014 / 12 месяцев 2014</w:t>
            </w:r>
          </w:p>
        </w:tc>
        <w:tc>
          <w:tcPr>
            <w:tcW w:w="887" w:type="dxa"/>
          </w:tcPr>
          <w:p w:rsidR="002537CE" w:rsidRPr="00641542" w:rsidRDefault="002537CE" w:rsidP="002537CE">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1 квартал 2015</w:t>
            </w:r>
          </w:p>
        </w:tc>
        <w:tc>
          <w:tcPr>
            <w:tcW w:w="1009" w:type="dxa"/>
          </w:tcPr>
          <w:p w:rsidR="002537CE" w:rsidRPr="00641542" w:rsidRDefault="002537CE" w:rsidP="002537CE">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2 квартал 2015 / 6 месяцев 2015</w:t>
            </w:r>
          </w:p>
        </w:tc>
        <w:tc>
          <w:tcPr>
            <w:tcW w:w="958" w:type="dxa"/>
          </w:tcPr>
          <w:p w:rsidR="002537CE" w:rsidRPr="00641542" w:rsidRDefault="002537CE" w:rsidP="002537CE">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3 квартал 2015 / 9 месяцев 2015</w:t>
            </w:r>
          </w:p>
        </w:tc>
        <w:tc>
          <w:tcPr>
            <w:tcW w:w="1099" w:type="dxa"/>
            <w:shd w:val="clear" w:color="auto" w:fill="D9D9D9" w:themeFill="background1" w:themeFillShade="D9"/>
          </w:tcPr>
          <w:p w:rsidR="002537CE" w:rsidRPr="00641542" w:rsidRDefault="002537CE" w:rsidP="002537CE">
            <w:pPr>
              <w:spacing w:after="0"/>
              <w:jc w:val="center"/>
              <w:rPr>
                <w:rFonts w:ascii="Times New Roman" w:hAnsi="Times New Roman" w:cs="Times New Roman"/>
                <w:color w:val="000000"/>
                <w:sz w:val="18"/>
                <w:szCs w:val="18"/>
              </w:rPr>
            </w:pPr>
            <w:r w:rsidRPr="00641542">
              <w:rPr>
                <w:rFonts w:ascii="Times New Roman" w:hAnsi="Times New Roman" w:cs="Times New Roman"/>
                <w:color w:val="000000"/>
                <w:sz w:val="18"/>
                <w:szCs w:val="18"/>
              </w:rPr>
              <w:t>4 квартал 2015 / 12 месяцев 2015</w:t>
            </w:r>
          </w:p>
        </w:tc>
      </w:tr>
      <w:tr w:rsidR="002537CE" w:rsidRPr="00641542" w:rsidTr="00974D4A">
        <w:tc>
          <w:tcPr>
            <w:tcW w:w="1951" w:type="dxa"/>
          </w:tcPr>
          <w:p w:rsidR="002537CE" w:rsidRPr="00641542" w:rsidRDefault="002537CE" w:rsidP="003F700C">
            <w:pPr>
              <w:spacing w:after="0"/>
              <w:rPr>
                <w:rFonts w:ascii="Times New Roman" w:hAnsi="Times New Roman" w:cs="Times New Roman"/>
                <w:sz w:val="18"/>
                <w:szCs w:val="18"/>
              </w:rPr>
            </w:pPr>
            <w:r w:rsidRPr="00641542">
              <w:rPr>
                <w:rFonts w:ascii="Times New Roman" w:hAnsi="Times New Roman" w:cs="Times New Roman"/>
                <w:sz w:val="18"/>
                <w:szCs w:val="18"/>
              </w:rPr>
              <w:t>Количество приемочных комиссий</w:t>
            </w:r>
          </w:p>
        </w:tc>
        <w:tc>
          <w:tcPr>
            <w:tcW w:w="887"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18</w:t>
            </w:r>
          </w:p>
        </w:tc>
        <w:tc>
          <w:tcPr>
            <w:tcW w:w="1098"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32/50</w:t>
            </w:r>
          </w:p>
        </w:tc>
        <w:tc>
          <w:tcPr>
            <w:tcW w:w="1134"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52/102</w:t>
            </w:r>
          </w:p>
        </w:tc>
        <w:tc>
          <w:tcPr>
            <w:tcW w:w="1115" w:type="dxa"/>
            <w:shd w:val="clear" w:color="auto" w:fill="D9D9D9" w:themeFill="background1" w:themeFillShade="D9"/>
            <w:vAlign w:val="center"/>
          </w:tcPr>
          <w:p w:rsidR="002537CE" w:rsidRPr="00641542" w:rsidRDefault="002537CE" w:rsidP="000134C6">
            <w:pPr>
              <w:spacing w:after="0"/>
              <w:jc w:val="center"/>
              <w:rPr>
                <w:rFonts w:ascii="Times New Roman" w:hAnsi="Times New Roman" w:cs="Times New Roman"/>
                <w:b/>
                <w:sz w:val="18"/>
                <w:szCs w:val="18"/>
              </w:rPr>
            </w:pPr>
            <w:r w:rsidRPr="00641542">
              <w:rPr>
                <w:rFonts w:ascii="Times New Roman" w:hAnsi="Times New Roman" w:cs="Times New Roman"/>
                <w:b/>
                <w:sz w:val="18"/>
                <w:szCs w:val="18"/>
              </w:rPr>
              <w:t>29/131</w:t>
            </w:r>
          </w:p>
        </w:tc>
        <w:tc>
          <w:tcPr>
            <w:tcW w:w="887" w:type="dxa"/>
            <w:vAlign w:val="center"/>
          </w:tcPr>
          <w:p w:rsidR="002537CE" w:rsidRPr="00641542" w:rsidRDefault="005737AA"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16</w:t>
            </w:r>
          </w:p>
        </w:tc>
        <w:tc>
          <w:tcPr>
            <w:tcW w:w="1009" w:type="dxa"/>
            <w:vAlign w:val="center"/>
          </w:tcPr>
          <w:p w:rsidR="002537CE" w:rsidRPr="00641542" w:rsidRDefault="00EF4A5E"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10/26</w:t>
            </w:r>
          </w:p>
        </w:tc>
        <w:tc>
          <w:tcPr>
            <w:tcW w:w="958" w:type="dxa"/>
            <w:vAlign w:val="center"/>
          </w:tcPr>
          <w:p w:rsidR="002537CE" w:rsidRPr="00641542" w:rsidRDefault="007356A9" w:rsidP="00AE2BE1">
            <w:pPr>
              <w:spacing w:after="0"/>
              <w:jc w:val="center"/>
              <w:rPr>
                <w:rFonts w:ascii="Times New Roman" w:hAnsi="Times New Roman" w:cs="Times New Roman"/>
                <w:sz w:val="18"/>
                <w:szCs w:val="18"/>
              </w:rPr>
            </w:pPr>
            <w:r w:rsidRPr="00641542">
              <w:rPr>
                <w:rFonts w:ascii="Times New Roman" w:hAnsi="Times New Roman" w:cs="Times New Roman"/>
                <w:sz w:val="18"/>
                <w:szCs w:val="18"/>
              </w:rPr>
              <w:t>11/37</w:t>
            </w:r>
          </w:p>
        </w:tc>
        <w:tc>
          <w:tcPr>
            <w:tcW w:w="1099" w:type="dxa"/>
            <w:shd w:val="clear" w:color="auto" w:fill="D9D9D9" w:themeFill="background1" w:themeFillShade="D9"/>
            <w:vAlign w:val="center"/>
          </w:tcPr>
          <w:p w:rsidR="002537CE" w:rsidRPr="00641542" w:rsidRDefault="002537CE" w:rsidP="00974D4A">
            <w:pPr>
              <w:spacing w:after="0"/>
              <w:jc w:val="center"/>
              <w:rPr>
                <w:rFonts w:ascii="Times New Roman" w:hAnsi="Times New Roman" w:cs="Times New Roman"/>
                <w:b/>
                <w:sz w:val="18"/>
                <w:szCs w:val="18"/>
              </w:rPr>
            </w:pPr>
          </w:p>
        </w:tc>
      </w:tr>
      <w:tr w:rsidR="002537CE" w:rsidRPr="00641542" w:rsidTr="00974D4A">
        <w:tc>
          <w:tcPr>
            <w:tcW w:w="1951" w:type="dxa"/>
          </w:tcPr>
          <w:p w:rsidR="002537CE" w:rsidRPr="00641542" w:rsidRDefault="002537CE" w:rsidP="003F700C">
            <w:pPr>
              <w:spacing w:after="0"/>
              <w:rPr>
                <w:rFonts w:ascii="Times New Roman" w:hAnsi="Times New Roman" w:cs="Times New Roman"/>
                <w:sz w:val="18"/>
                <w:szCs w:val="18"/>
              </w:rPr>
            </w:pPr>
            <w:r w:rsidRPr="00641542">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31</w:t>
            </w:r>
          </w:p>
        </w:tc>
        <w:tc>
          <w:tcPr>
            <w:tcW w:w="1098"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32/63</w:t>
            </w:r>
          </w:p>
        </w:tc>
        <w:tc>
          <w:tcPr>
            <w:tcW w:w="1134"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641542" w:rsidRDefault="002537CE" w:rsidP="000134C6">
            <w:pPr>
              <w:spacing w:after="0"/>
              <w:jc w:val="center"/>
              <w:rPr>
                <w:rFonts w:ascii="Times New Roman" w:hAnsi="Times New Roman" w:cs="Times New Roman"/>
                <w:b/>
                <w:sz w:val="18"/>
                <w:szCs w:val="18"/>
              </w:rPr>
            </w:pPr>
            <w:r w:rsidRPr="00641542">
              <w:rPr>
                <w:rFonts w:ascii="Times New Roman" w:hAnsi="Times New Roman" w:cs="Times New Roman"/>
                <w:b/>
                <w:sz w:val="18"/>
                <w:szCs w:val="18"/>
              </w:rPr>
              <w:t>64/177</w:t>
            </w:r>
          </w:p>
        </w:tc>
        <w:tc>
          <w:tcPr>
            <w:tcW w:w="887" w:type="dxa"/>
            <w:vAlign w:val="center"/>
          </w:tcPr>
          <w:p w:rsidR="002537CE" w:rsidRPr="00641542" w:rsidRDefault="005737AA"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20</w:t>
            </w:r>
          </w:p>
        </w:tc>
        <w:tc>
          <w:tcPr>
            <w:tcW w:w="1009" w:type="dxa"/>
            <w:vAlign w:val="center"/>
          </w:tcPr>
          <w:p w:rsidR="002537CE" w:rsidRPr="00641542" w:rsidRDefault="00EF4A5E"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34/54</w:t>
            </w:r>
          </w:p>
        </w:tc>
        <w:tc>
          <w:tcPr>
            <w:tcW w:w="958" w:type="dxa"/>
            <w:vAlign w:val="center"/>
          </w:tcPr>
          <w:p w:rsidR="002537CE" w:rsidRPr="00641542" w:rsidRDefault="007356A9" w:rsidP="00AE2BE1">
            <w:pPr>
              <w:spacing w:after="0"/>
              <w:jc w:val="center"/>
              <w:rPr>
                <w:rFonts w:ascii="Times New Roman" w:hAnsi="Times New Roman" w:cs="Times New Roman"/>
                <w:sz w:val="18"/>
                <w:szCs w:val="18"/>
              </w:rPr>
            </w:pPr>
            <w:r w:rsidRPr="00641542">
              <w:rPr>
                <w:rFonts w:ascii="Times New Roman" w:hAnsi="Times New Roman" w:cs="Times New Roman"/>
                <w:sz w:val="18"/>
                <w:szCs w:val="18"/>
              </w:rPr>
              <w:t>35/89</w:t>
            </w:r>
          </w:p>
        </w:tc>
        <w:tc>
          <w:tcPr>
            <w:tcW w:w="1099" w:type="dxa"/>
            <w:shd w:val="clear" w:color="auto" w:fill="D9D9D9" w:themeFill="background1" w:themeFillShade="D9"/>
            <w:vAlign w:val="center"/>
          </w:tcPr>
          <w:p w:rsidR="002537CE" w:rsidRPr="00641542" w:rsidRDefault="002537CE" w:rsidP="00974D4A">
            <w:pPr>
              <w:spacing w:after="0"/>
              <w:jc w:val="center"/>
              <w:rPr>
                <w:rFonts w:ascii="Times New Roman" w:hAnsi="Times New Roman" w:cs="Times New Roman"/>
                <w:b/>
                <w:sz w:val="18"/>
                <w:szCs w:val="18"/>
              </w:rPr>
            </w:pPr>
          </w:p>
        </w:tc>
      </w:tr>
      <w:tr w:rsidR="002537CE" w:rsidRPr="00641542" w:rsidTr="00974D4A">
        <w:tc>
          <w:tcPr>
            <w:tcW w:w="1951" w:type="dxa"/>
          </w:tcPr>
          <w:p w:rsidR="002537CE" w:rsidRPr="00641542" w:rsidRDefault="002537CE" w:rsidP="003F700C">
            <w:pPr>
              <w:spacing w:after="0"/>
              <w:rPr>
                <w:rFonts w:ascii="Times New Roman" w:hAnsi="Times New Roman" w:cs="Times New Roman"/>
                <w:sz w:val="18"/>
                <w:szCs w:val="18"/>
              </w:rPr>
            </w:pPr>
            <w:r w:rsidRPr="00641542">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31</w:t>
            </w:r>
          </w:p>
        </w:tc>
        <w:tc>
          <w:tcPr>
            <w:tcW w:w="1098"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32/63</w:t>
            </w:r>
          </w:p>
        </w:tc>
        <w:tc>
          <w:tcPr>
            <w:tcW w:w="1134" w:type="dxa"/>
            <w:vAlign w:val="center"/>
          </w:tcPr>
          <w:p w:rsidR="002537CE" w:rsidRPr="00641542" w:rsidRDefault="002537CE" w:rsidP="000134C6">
            <w:pPr>
              <w:spacing w:after="0"/>
              <w:jc w:val="center"/>
              <w:rPr>
                <w:rFonts w:ascii="Times New Roman" w:hAnsi="Times New Roman" w:cs="Times New Roman"/>
                <w:sz w:val="18"/>
                <w:szCs w:val="18"/>
              </w:rPr>
            </w:pPr>
            <w:r w:rsidRPr="00641542">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641542" w:rsidRDefault="002537CE" w:rsidP="000134C6">
            <w:pPr>
              <w:spacing w:after="0"/>
              <w:jc w:val="center"/>
              <w:rPr>
                <w:rFonts w:ascii="Times New Roman" w:hAnsi="Times New Roman" w:cs="Times New Roman"/>
                <w:b/>
                <w:sz w:val="18"/>
                <w:szCs w:val="18"/>
              </w:rPr>
            </w:pPr>
            <w:r w:rsidRPr="00641542">
              <w:rPr>
                <w:rFonts w:ascii="Times New Roman" w:hAnsi="Times New Roman" w:cs="Times New Roman"/>
                <w:b/>
                <w:sz w:val="18"/>
                <w:szCs w:val="18"/>
              </w:rPr>
              <w:t>64/177</w:t>
            </w:r>
          </w:p>
        </w:tc>
        <w:tc>
          <w:tcPr>
            <w:tcW w:w="887" w:type="dxa"/>
            <w:vAlign w:val="center"/>
          </w:tcPr>
          <w:p w:rsidR="002537CE" w:rsidRPr="00641542" w:rsidRDefault="005737AA"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6</w:t>
            </w:r>
          </w:p>
        </w:tc>
        <w:tc>
          <w:tcPr>
            <w:tcW w:w="1009" w:type="dxa"/>
            <w:vAlign w:val="center"/>
          </w:tcPr>
          <w:p w:rsidR="002537CE" w:rsidRPr="00641542" w:rsidRDefault="00EF4A5E" w:rsidP="00974D4A">
            <w:pPr>
              <w:spacing w:after="0"/>
              <w:jc w:val="center"/>
              <w:rPr>
                <w:rFonts w:ascii="Times New Roman" w:hAnsi="Times New Roman" w:cs="Times New Roman"/>
                <w:sz w:val="18"/>
                <w:szCs w:val="18"/>
              </w:rPr>
            </w:pPr>
            <w:r w:rsidRPr="00641542">
              <w:rPr>
                <w:rFonts w:ascii="Times New Roman" w:hAnsi="Times New Roman" w:cs="Times New Roman"/>
                <w:sz w:val="18"/>
                <w:szCs w:val="18"/>
              </w:rPr>
              <w:t>0/6</w:t>
            </w:r>
          </w:p>
        </w:tc>
        <w:tc>
          <w:tcPr>
            <w:tcW w:w="958" w:type="dxa"/>
            <w:vAlign w:val="center"/>
          </w:tcPr>
          <w:p w:rsidR="002537CE" w:rsidRPr="00641542" w:rsidRDefault="007356A9" w:rsidP="00AE2BE1">
            <w:pPr>
              <w:spacing w:after="0"/>
              <w:jc w:val="center"/>
              <w:rPr>
                <w:rFonts w:ascii="Times New Roman" w:hAnsi="Times New Roman" w:cs="Times New Roman"/>
                <w:sz w:val="18"/>
                <w:szCs w:val="18"/>
              </w:rPr>
            </w:pPr>
            <w:r w:rsidRPr="00641542">
              <w:rPr>
                <w:rFonts w:ascii="Times New Roman" w:hAnsi="Times New Roman" w:cs="Times New Roman"/>
                <w:sz w:val="18"/>
                <w:szCs w:val="18"/>
              </w:rPr>
              <w:t>35/41</w:t>
            </w:r>
          </w:p>
        </w:tc>
        <w:tc>
          <w:tcPr>
            <w:tcW w:w="1099" w:type="dxa"/>
            <w:shd w:val="clear" w:color="auto" w:fill="D9D9D9" w:themeFill="background1" w:themeFillShade="D9"/>
            <w:vAlign w:val="center"/>
          </w:tcPr>
          <w:p w:rsidR="002537CE" w:rsidRPr="00641542" w:rsidRDefault="002537CE" w:rsidP="00974D4A">
            <w:pPr>
              <w:spacing w:after="0"/>
              <w:jc w:val="center"/>
              <w:rPr>
                <w:rFonts w:ascii="Times New Roman" w:hAnsi="Times New Roman" w:cs="Times New Roman"/>
                <w:b/>
                <w:sz w:val="18"/>
                <w:szCs w:val="18"/>
              </w:rPr>
            </w:pPr>
          </w:p>
        </w:tc>
      </w:tr>
    </w:tbl>
    <w:p w:rsidR="0036103C" w:rsidRPr="00641542"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6" w:name="_Toc369087110"/>
      <w:bookmarkStart w:id="27" w:name="_Toc369087111"/>
    </w:p>
    <w:p w:rsidR="0036103C" w:rsidRPr="00641542"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641542"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641542">
        <w:rPr>
          <w:rFonts w:ascii="Times New Roman" w:eastAsia="Times New Roman" w:hAnsi="Times New Roman" w:cs="Times New Roman"/>
          <w:sz w:val="28"/>
          <w:szCs w:val="28"/>
          <w:lang w:eastAsia="ru-RU"/>
        </w:rPr>
        <w:t xml:space="preserve">- отсутствие </w:t>
      </w:r>
      <w:r w:rsidRPr="00641542">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641542"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641542">
        <w:rPr>
          <w:rFonts w:ascii="Times New Roman" w:eastAsia="Times New Roman" w:hAnsi="Times New Roman" w:cs="Times New Roman"/>
          <w:sz w:val="28"/>
          <w:szCs w:val="28"/>
          <w:lang w:eastAsia="ru-RU"/>
        </w:rPr>
        <w:t>;</w:t>
      </w:r>
    </w:p>
    <w:p w:rsidR="00EF4A5E" w:rsidRPr="00641542"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EF4A5E" w:rsidRPr="00641542"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proofErr w:type="gramStart"/>
      <w:r w:rsidRPr="00641542">
        <w:rPr>
          <w:rFonts w:ascii="Times New Roman" w:eastAsia="Times New Roman" w:hAnsi="Times New Roman" w:cs="Times New Roman"/>
          <w:sz w:val="28"/>
          <w:szCs w:val="28"/>
          <w:lang w:eastAsia="ru-RU"/>
        </w:rPr>
        <w:t>не соответствие</w:t>
      </w:r>
      <w:proofErr w:type="gramEnd"/>
      <w:r w:rsidRPr="00641542">
        <w:rPr>
          <w:rFonts w:ascii="Times New Roman" w:eastAsia="Times New Roman" w:hAnsi="Times New Roman" w:cs="Times New Roman"/>
          <w:sz w:val="28"/>
          <w:szCs w:val="28"/>
          <w:lang w:eastAsia="ru-RU"/>
        </w:rPr>
        <w:t xml:space="preserve"> выполненных работ проектным решениям.</w:t>
      </w:r>
    </w:p>
    <w:p w:rsidR="00284E02" w:rsidRPr="00641542" w:rsidRDefault="00284E02" w:rsidP="003F700C">
      <w:pPr>
        <w:spacing w:after="0"/>
        <w:rPr>
          <w:rFonts w:ascii="Times New Roman" w:hAnsi="Times New Roman" w:cs="Times New Roman"/>
          <w:sz w:val="28"/>
          <w:szCs w:val="28"/>
        </w:rPr>
      </w:pPr>
      <w:r w:rsidRPr="00641542">
        <w:rPr>
          <w:rFonts w:ascii="Times New Roman" w:hAnsi="Times New Roman" w:cs="Times New Roman"/>
          <w:sz w:val="28"/>
          <w:szCs w:val="28"/>
        </w:rPr>
        <w:br w:type="page"/>
      </w:r>
    </w:p>
    <w:p w:rsidR="00C813FD" w:rsidRPr="00C813FD" w:rsidRDefault="00C813FD" w:rsidP="00C813FD">
      <w:pPr>
        <w:pageBreakBefore/>
        <w:spacing w:after="0" w:line="360" w:lineRule="auto"/>
        <w:ind w:left="426" w:firstLine="709"/>
        <w:jc w:val="both"/>
        <w:rPr>
          <w:rFonts w:ascii="Times New Roman" w:eastAsia="Times New Roman" w:hAnsi="Times New Roman" w:cs="Times New Roman"/>
          <w:b/>
          <w:sz w:val="28"/>
          <w:szCs w:val="28"/>
          <w:lang w:eastAsia="ru-RU"/>
        </w:rPr>
      </w:pPr>
      <w:r w:rsidRPr="00C813FD">
        <w:rPr>
          <w:rFonts w:ascii="Times New Roman" w:eastAsia="Times New Roman" w:hAnsi="Times New Roman" w:cs="Times New Roman"/>
          <w:b/>
          <w:sz w:val="28"/>
          <w:szCs w:val="28"/>
          <w:lang w:eastAsia="ru-RU"/>
        </w:rPr>
        <w:lastRenderedPageBreak/>
        <w:t>В сфере защиты персональных данных:</w:t>
      </w:r>
    </w:p>
    <w:p w:rsidR="00C813FD" w:rsidRPr="00C813FD" w:rsidRDefault="00C813FD" w:rsidP="00C813FD">
      <w:pPr>
        <w:spacing w:after="0" w:line="360" w:lineRule="auto"/>
        <w:ind w:firstLine="709"/>
        <w:jc w:val="both"/>
        <w:rPr>
          <w:rFonts w:ascii="Times New Roman" w:eastAsia="Times New Roman" w:hAnsi="Times New Roman" w:cs="Times New Roman"/>
          <w:i/>
          <w:sz w:val="28"/>
          <w:szCs w:val="28"/>
          <w:u w:val="single"/>
          <w:lang w:eastAsia="ru-RU"/>
        </w:rPr>
      </w:pPr>
      <w:r w:rsidRPr="00C813FD">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 xml:space="preserve">Полномочия выполняют – 6 специалистов.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122"/>
        <w:gridCol w:w="2137"/>
      </w:tblGrid>
      <w:tr w:rsidR="00C813FD" w:rsidRPr="00C813FD" w:rsidTr="00E32166">
        <w:tc>
          <w:tcPr>
            <w:tcW w:w="5000" w:type="pct"/>
            <w:gridSpan w:val="3"/>
            <w:tcBorders>
              <w:top w:val="single" w:sz="4" w:space="0" w:color="auto"/>
              <w:left w:val="single" w:sz="4" w:space="0" w:color="auto"/>
              <w:bottom w:val="single" w:sz="4" w:space="0" w:color="auto"/>
              <w:right w:val="single" w:sz="4" w:space="0" w:color="auto"/>
            </w:tcBorders>
          </w:tcPr>
          <w:p w:rsidR="00C813FD" w:rsidRPr="00C813FD" w:rsidRDefault="00C813FD" w:rsidP="00C813FD">
            <w:pPr>
              <w:spacing w:after="0" w:line="240" w:lineRule="auto"/>
              <w:jc w:val="center"/>
              <w:rPr>
                <w:rFonts w:ascii="Times New Roman" w:eastAsia="Times New Roman" w:hAnsi="Times New Roman" w:cs="Times New Roman"/>
                <w:b/>
                <w:i/>
                <w:color w:val="000000"/>
                <w:sz w:val="20"/>
                <w:szCs w:val="20"/>
                <w:lang w:eastAsia="ru-RU"/>
              </w:rPr>
            </w:pPr>
            <w:r w:rsidRPr="00C813FD">
              <w:rPr>
                <w:rFonts w:ascii="Times New Roman" w:eastAsia="Times New Roman" w:hAnsi="Times New Roman" w:cs="Times New Roman"/>
                <w:b/>
                <w:i/>
                <w:color w:val="000000"/>
                <w:sz w:val="20"/>
                <w:szCs w:val="20"/>
                <w:lang w:eastAsia="ru-RU"/>
              </w:rPr>
              <w:t>Предметы надзора</w:t>
            </w:r>
          </w:p>
        </w:tc>
      </w:tr>
      <w:tr w:rsidR="00C813FD" w:rsidRPr="00C813FD" w:rsidTr="00C813FD">
        <w:tc>
          <w:tcPr>
            <w:tcW w:w="2818" w:type="pct"/>
          </w:tcPr>
          <w:p w:rsidR="00C813FD" w:rsidRPr="00C813FD" w:rsidRDefault="00C813FD" w:rsidP="00C813FD">
            <w:pPr>
              <w:spacing w:after="0" w:line="240" w:lineRule="auto"/>
              <w:jc w:val="both"/>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 xml:space="preserve"> </w:t>
            </w:r>
          </w:p>
        </w:tc>
        <w:tc>
          <w:tcPr>
            <w:tcW w:w="1087"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18"/>
                <w:szCs w:val="18"/>
                <w:lang w:eastAsia="ru-RU"/>
              </w:rPr>
            </w:pPr>
            <w:r w:rsidRPr="00C813FD">
              <w:rPr>
                <w:rFonts w:ascii="Times New Roman" w:eastAsia="Times New Roman" w:hAnsi="Times New Roman" w:cs="Times New Roman"/>
                <w:color w:val="000000"/>
                <w:sz w:val="18"/>
                <w:szCs w:val="18"/>
                <w:lang w:eastAsia="ru-RU"/>
              </w:rPr>
              <w:t>01.</w:t>
            </w:r>
            <w:r>
              <w:rPr>
                <w:rFonts w:ascii="Times New Roman" w:eastAsia="Times New Roman" w:hAnsi="Times New Roman" w:cs="Times New Roman"/>
                <w:color w:val="000000"/>
                <w:sz w:val="18"/>
                <w:szCs w:val="18"/>
                <w:lang w:eastAsia="ru-RU"/>
              </w:rPr>
              <w:t>10</w:t>
            </w:r>
            <w:r w:rsidRPr="00C813FD">
              <w:rPr>
                <w:rFonts w:ascii="Times New Roman" w:eastAsia="Times New Roman" w:hAnsi="Times New Roman" w:cs="Times New Roman"/>
                <w:color w:val="000000"/>
                <w:sz w:val="18"/>
                <w:szCs w:val="18"/>
                <w:lang w:eastAsia="ru-RU"/>
              </w:rPr>
              <w:t>.2014</w:t>
            </w:r>
          </w:p>
        </w:tc>
        <w:tc>
          <w:tcPr>
            <w:tcW w:w="1095"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18"/>
                <w:szCs w:val="18"/>
                <w:lang w:eastAsia="ru-RU"/>
              </w:rPr>
            </w:pPr>
            <w:r w:rsidRPr="00C813FD">
              <w:rPr>
                <w:rFonts w:ascii="Times New Roman" w:eastAsia="Times New Roman" w:hAnsi="Times New Roman" w:cs="Times New Roman"/>
                <w:color w:val="000000"/>
                <w:sz w:val="18"/>
                <w:szCs w:val="18"/>
                <w:lang w:eastAsia="ru-RU"/>
              </w:rPr>
              <w:t>01.</w:t>
            </w:r>
            <w:r>
              <w:rPr>
                <w:rFonts w:ascii="Times New Roman" w:eastAsia="Times New Roman" w:hAnsi="Times New Roman" w:cs="Times New Roman"/>
                <w:color w:val="000000"/>
                <w:sz w:val="18"/>
                <w:szCs w:val="18"/>
                <w:lang w:eastAsia="ru-RU"/>
              </w:rPr>
              <w:t>10</w:t>
            </w:r>
            <w:r w:rsidRPr="00C813FD">
              <w:rPr>
                <w:rFonts w:ascii="Times New Roman" w:eastAsia="Times New Roman" w:hAnsi="Times New Roman" w:cs="Times New Roman"/>
                <w:color w:val="000000"/>
                <w:sz w:val="18"/>
                <w:szCs w:val="18"/>
                <w:lang w:eastAsia="ru-RU"/>
              </w:rPr>
              <w:t>.2015</w:t>
            </w:r>
          </w:p>
        </w:tc>
      </w:tr>
      <w:tr w:rsidR="00C813FD" w:rsidRPr="00C813FD" w:rsidTr="00C813FD">
        <w:tc>
          <w:tcPr>
            <w:tcW w:w="2818" w:type="pct"/>
          </w:tcPr>
          <w:p w:rsidR="00C813FD" w:rsidRPr="00C813FD" w:rsidRDefault="00C813FD" w:rsidP="00C813FD">
            <w:pPr>
              <w:spacing w:after="0" w:line="240" w:lineRule="auto"/>
              <w:jc w:val="both"/>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87"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9794/1632</w:t>
            </w:r>
          </w:p>
        </w:tc>
        <w:tc>
          <w:tcPr>
            <w:tcW w:w="1095"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10618/1769,6</w:t>
            </w:r>
          </w:p>
        </w:tc>
      </w:tr>
      <w:tr w:rsidR="00C813FD" w:rsidRPr="00C813FD" w:rsidTr="00C813FD">
        <w:tc>
          <w:tcPr>
            <w:tcW w:w="2818" w:type="pct"/>
          </w:tcPr>
          <w:p w:rsidR="00C813FD" w:rsidRPr="00C813FD" w:rsidRDefault="00C813FD" w:rsidP="00C813FD">
            <w:pPr>
              <w:spacing w:after="0" w:line="240" w:lineRule="auto"/>
              <w:jc w:val="both"/>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Проведено мероприятий / на 1 сотрудника</w:t>
            </w:r>
          </w:p>
        </w:tc>
        <w:tc>
          <w:tcPr>
            <w:tcW w:w="1087"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15/2,5</w:t>
            </w:r>
          </w:p>
        </w:tc>
        <w:tc>
          <w:tcPr>
            <w:tcW w:w="1095"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10/1,7</w:t>
            </w:r>
          </w:p>
        </w:tc>
      </w:tr>
    </w:tbl>
    <w:p w:rsidR="00C813FD" w:rsidRPr="00C813FD" w:rsidRDefault="00C813FD" w:rsidP="00C813FD">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C813FD" w:rsidRPr="00C813FD" w:rsidTr="00E32166">
        <w:tc>
          <w:tcPr>
            <w:tcW w:w="5000" w:type="pct"/>
            <w:gridSpan w:val="9"/>
          </w:tcPr>
          <w:p w:rsidR="00C813FD" w:rsidRPr="00C813FD" w:rsidRDefault="00C813FD" w:rsidP="00C813FD">
            <w:pPr>
              <w:spacing w:after="0" w:line="240" w:lineRule="auto"/>
              <w:jc w:val="center"/>
              <w:rPr>
                <w:rFonts w:ascii="Times New Roman" w:eastAsia="Times New Roman" w:hAnsi="Times New Roman" w:cs="Times New Roman"/>
                <w:b/>
                <w:i/>
                <w:color w:val="000000"/>
                <w:lang w:eastAsia="ru-RU"/>
              </w:rPr>
            </w:pPr>
            <w:r w:rsidRPr="00C813FD">
              <w:rPr>
                <w:rFonts w:ascii="Times New Roman" w:eastAsia="Times New Roman" w:hAnsi="Times New Roman" w:cs="Times New Roman"/>
                <w:b/>
                <w:i/>
                <w:color w:val="000000"/>
                <w:lang w:eastAsia="ru-RU"/>
              </w:rPr>
              <w:t>Плановые мероприятия</w:t>
            </w: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 xml:space="preserve"> </w:t>
            </w: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1 квартал 2014</w:t>
            </w: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2 квартал 2014 / 6 месяцев 2014</w:t>
            </w: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4 квартал 2015 / 12 месяцев 2015</w:t>
            </w: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Запланировано</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8/10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14/24</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8/32</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5/15</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11/26</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Проведено</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7/9</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14/23</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7/30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8</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5/13</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10/23</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Выявлено нарушений</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3</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2/5</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0/5</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2/7</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0/2</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2/4</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Выдано предписаний</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2</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1/3</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1/4</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0/1</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1/2</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Составлено протоколов об АПН</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p>
        </w:tc>
      </w:tr>
      <w:tr w:rsidR="00C813FD" w:rsidRPr="00C813FD" w:rsidTr="00E32166">
        <w:tc>
          <w:tcPr>
            <w:tcW w:w="5000" w:type="pct"/>
            <w:gridSpan w:val="9"/>
          </w:tcPr>
          <w:p w:rsidR="00C813FD" w:rsidRPr="00C813FD" w:rsidRDefault="00C813FD" w:rsidP="00C813FD">
            <w:pPr>
              <w:spacing w:after="0" w:line="240" w:lineRule="auto"/>
              <w:jc w:val="center"/>
              <w:rPr>
                <w:rFonts w:ascii="Times New Roman" w:eastAsia="Times New Roman" w:hAnsi="Times New Roman" w:cs="Times New Roman"/>
                <w:b/>
                <w:i/>
                <w:color w:val="000000"/>
                <w:lang w:eastAsia="ru-RU"/>
              </w:rPr>
            </w:pPr>
            <w:r w:rsidRPr="00C813FD">
              <w:rPr>
                <w:rFonts w:ascii="Times New Roman" w:eastAsia="Times New Roman" w:hAnsi="Times New Roman" w:cs="Times New Roman"/>
                <w:b/>
                <w:i/>
                <w:color w:val="000000"/>
                <w:lang w:eastAsia="ru-RU"/>
              </w:rPr>
              <w:t>Внеплановые мероприятия</w:t>
            </w: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1 квартал 2014</w:t>
            </w: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2 квартал 2014 / 6 месяцев 2014</w:t>
            </w:r>
          </w:p>
        </w:tc>
        <w:tc>
          <w:tcPr>
            <w:tcW w:w="463" w:type="pct"/>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Calibri" w:hAnsi="Times New Roman" w:cs="Times New Roman"/>
                <w:color w:val="000000"/>
                <w:sz w:val="20"/>
                <w:szCs w:val="20"/>
              </w:rPr>
            </w:pPr>
            <w:r w:rsidRPr="00C813FD">
              <w:rPr>
                <w:rFonts w:ascii="Times New Roman" w:eastAsia="Calibri" w:hAnsi="Times New Roman" w:cs="Times New Roman"/>
                <w:color w:val="000000"/>
                <w:sz w:val="20"/>
                <w:szCs w:val="20"/>
              </w:rPr>
              <w:t>4 квартал 2015 / 12 месяцев 2015</w:t>
            </w: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Проведено</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3/3</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1/4</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0/4</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Выявлено нарушений</w:t>
            </w:r>
          </w:p>
        </w:tc>
        <w:tc>
          <w:tcPr>
            <w:tcW w:w="463" w:type="pct"/>
            <w:shd w:val="clear" w:color="auto" w:fill="auto"/>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463" w:type="pct"/>
            <w:shd w:val="clear" w:color="auto" w:fill="auto"/>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Выдано предписаний</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p>
        </w:tc>
      </w:tr>
      <w:tr w:rsidR="00C813FD" w:rsidRPr="00C813FD" w:rsidTr="00E32166">
        <w:tc>
          <w:tcPr>
            <w:tcW w:w="1085" w:type="pct"/>
          </w:tcPr>
          <w:p w:rsidR="00C813FD" w:rsidRPr="00C813FD" w:rsidRDefault="00C813FD" w:rsidP="00C813FD">
            <w:pPr>
              <w:spacing w:after="0" w:line="240" w:lineRule="auto"/>
              <w:jc w:val="both"/>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Составлено протоколов об АПН</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463" w:type="pct"/>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6"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FFFFFF" w:themeFill="background1"/>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r w:rsidRPr="00C813FD">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C813FD" w:rsidRPr="00C813FD" w:rsidRDefault="00C813FD" w:rsidP="00C813FD">
            <w:pPr>
              <w:spacing w:after="0" w:line="240" w:lineRule="auto"/>
              <w:jc w:val="center"/>
              <w:rPr>
                <w:rFonts w:ascii="Times New Roman" w:eastAsia="Times New Roman" w:hAnsi="Times New Roman" w:cs="Times New Roman"/>
                <w:color w:val="000000"/>
                <w:lang w:eastAsia="ru-RU"/>
              </w:rPr>
            </w:pPr>
          </w:p>
        </w:tc>
      </w:tr>
    </w:tbl>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(1 нарушение);</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(1 нарушение);</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 обработка персональных данных в случаях, непредусмотренных Федеральным законом «О персональных данных» (ч. 1 ст. 6 Федерального закона от 27.07.2006 № 152-ФЗ «О персональных данных») (1 нарушение);</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 нарушение требований конфиденциальности при обработке персональных данных (ст. 7 Федерального закона от 27.07.2006 № 152-ФЗ «О персональных данных») (1 нарушение).</w:t>
      </w:r>
    </w:p>
    <w:p w:rsidR="00C813FD" w:rsidRPr="00C813FD" w:rsidRDefault="00C813FD" w:rsidP="00C813FD">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За 9 месяцев 2015 года 2 плановые проверки в отношен</w:t>
      </w:r>
      <w:proofErr w:type="gramStart"/>
      <w:r w:rsidRPr="00C813FD">
        <w:rPr>
          <w:rFonts w:ascii="Times New Roman" w:eastAsia="Times New Roman" w:hAnsi="Times New Roman" w:cs="Times New Roman"/>
          <w:sz w:val="28"/>
          <w:szCs w:val="28"/>
          <w:lang w:eastAsia="ru-RU"/>
        </w:rPr>
        <w:t>ии ООО</w:t>
      </w:r>
      <w:proofErr w:type="gramEnd"/>
      <w:r w:rsidRPr="00C813FD">
        <w:rPr>
          <w:rFonts w:ascii="Times New Roman" w:eastAsia="Times New Roman" w:hAnsi="Times New Roman" w:cs="Times New Roman"/>
          <w:sz w:val="28"/>
          <w:szCs w:val="28"/>
          <w:lang w:eastAsia="ru-RU"/>
        </w:rPr>
        <w:t xml:space="preserve"> «Страховое агентство «</w:t>
      </w:r>
      <w:proofErr w:type="spellStart"/>
      <w:r w:rsidRPr="00C813FD">
        <w:rPr>
          <w:rFonts w:ascii="Times New Roman" w:eastAsia="Times New Roman" w:hAnsi="Times New Roman" w:cs="Times New Roman"/>
          <w:sz w:val="28"/>
          <w:szCs w:val="28"/>
          <w:lang w:eastAsia="ru-RU"/>
        </w:rPr>
        <w:t>Кудо</w:t>
      </w:r>
      <w:proofErr w:type="spellEnd"/>
      <w:r w:rsidRPr="00C813FD">
        <w:rPr>
          <w:rFonts w:ascii="Times New Roman" w:eastAsia="Times New Roman" w:hAnsi="Times New Roman" w:cs="Times New Roman"/>
          <w:sz w:val="28"/>
          <w:szCs w:val="28"/>
          <w:lang w:eastAsia="ru-RU"/>
        </w:rPr>
        <w:t xml:space="preserve">» и ООО «Волгоград-Страхование» не проведены, в связи с отсутствием </w:t>
      </w:r>
      <w:r w:rsidRPr="00C813FD">
        <w:rPr>
          <w:rFonts w:ascii="Times New Roman" w:eastAsia="Calibri" w:hAnsi="Times New Roman" w:cs="Times New Roman"/>
          <w:sz w:val="28"/>
          <w:szCs w:val="28"/>
        </w:rPr>
        <w:t xml:space="preserve">операторов, осуществляющих обработку персональных данных, а также их представителей по адресам регистрации. Материалы были направлены в налоговый орган для принятия мер. Кроме того, проверка в отношении Администрации </w:t>
      </w:r>
      <w:proofErr w:type="spellStart"/>
      <w:r w:rsidRPr="00C813FD">
        <w:rPr>
          <w:rFonts w:ascii="Times New Roman" w:eastAsia="Calibri" w:hAnsi="Times New Roman" w:cs="Times New Roman"/>
          <w:sz w:val="28"/>
          <w:szCs w:val="28"/>
        </w:rPr>
        <w:t>Яшкульского</w:t>
      </w:r>
      <w:proofErr w:type="spellEnd"/>
      <w:r w:rsidRPr="00C813FD">
        <w:rPr>
          <w:rFonts w:ascii="Times New Roman" w:eastAsia="Calibri" w:hAnsi="Times New Roman" w:cs="Times New Roman"/>
          <w:sz w:val="28"/>
          <w:szCs w:val="28"/>
        </w:rPr>
        <w:t xml:space="preserve"> районного муниципального образования Республики Калмыкия начата с </w:t>
      </w:r>
      <w:proofErr w:type="gramStart"/>
      <w:r w:rsidRPr="00C813FD">
        <w:rPr>
          <w:rFonts w:ascii="Times New Roman" w:eastAsia="Calibri" w:hAnsi="Times New Roman" w:cs="Times New Roman"/>
          <w:sz w:val="28"/>
          <w:szCs w:val="28"/>
        </w:rPr>
        <w:t>21.09.2015</w:t>
      </w:r>
      <w:proofErr w:type="gramEnd"/>
      <w:r w:rsidRPr="00C813FD">
        <w:rPr>
          <w:rFonts w:ascii="Times New Roman" w:eastAsia="Calibri" w:hAnsi="Times New Roman" w:cs="Times New Roman"/>
          <w:sz w:val="28"/>
          <w:szCs w:val="28"/>
        </w:rPr>
        <w:t xml:space="preserve"> и окончание проверки приходится на 4 квартал 2015 года (до 16.10.2015).</w:t>
      </w:r>
    </w:p>
    <w:p w:rsidR="00C813FD" w:rsidRDefault="00C813FD" w:rsidP="00C813FD">
      <w:pPr>
        <w:spacing w:after="0" w:line="360" w:lineRule="auto"/>
        <w:ind w:firstLine="709"/>
        <w:jc w:val="both"/>
        <w:rPr>
          <w:rFonts w:ascii="Times New Roman" w:eastAsia="Times New Roman" w:hAnsi="Times New Roman" w:cs="Times New Roman"/>
          <w:i/>
          <w:color w:val="000000"/>
          <w:sz w:val="28"/>
          <w:szCs w:val="28"/>
          <w:u w:val="single"/>
          <w:lang w:eastAsia="ru-RU"/>
        </w:rPr>
      </w:pPr>
    </w:p>
    <w:p w:rsidR="00C813FD" w:rsidRPr="00C813FD" w:rsidRDefault="00C813FD" w:rsidP="00C813FD">
      <w:pPr>
        <w:spacing w:after="0" w:line="360" w:lineRule="auto"/>
        <w:ind w:firstLine="709"/>
        <w:jc w:val="both"/>
        <w:rPr>
          <w:rFonts w:ascii="Times New Roman" w:eastAsia="Times New Roman" w:hAnsi="Times New Roman" w:cs="Times New Roman"/>
          <w:i/>
          <w:color w:val="000000"/>
          <w:sz w:val="28"/>
          <w:szCs w:val="28"/>
          <w:u w:val="single"/>
          <w:lang w:eastAsia="ru-RU"/>
        </w:rPr>
      </w:pPr>
      <w:r w:rsidRPr="00C813FD">
        <w:rPr>
          <w:rFonts w:ascii="Times New Roman" w:eastAsia="Times New Roman" w:hAnsi="Times New Roman" w:cs="Times New Roman"/>
          <w:i/>
          <w:color w:val="000000"/>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86"/>
        <w:gridCol w:w="981"/>
        <w:gridCol w:w="1052"/>
        <w:gridCol w:w="1071"/>
        <w:gridCol w:w="1024"/>
        <w:gridCol w:w="873"/>
        <w:gridCol w:w="972"/>
        <w:gridCol w:w="972"/>
        <w:gridCol w:w="1049"/>
      </w:tblGrid>
      <w:tr w:rsidR="00C813FD" w:rsidRPr="00C813FD" w:rsidTr="00C813FD">
        <w:tc>
          <w:tcPr>
            <w:tcW w:w="1796" w:type="dxa"/>
          </w:tcPr>
          <w:p w:rsidR="00C813FD" w:rsidRPr="00C813FD" w:rsidRDefault="00C813FD" w:rsidP="00C813FD">
            <w:pPr>
              <w:rPr>
                <w:sz w:val="18"/>
                <w:szCs w:val="18"/>
              </w:rPr>
            </w:pPr>
          </w:p>
        </w:tc>
        <w:tc>
          <w:tcPr>
            <w:tcW w:w="1003" w:type="dxa"/>
          </w:tcPr>
          <w:p w:rsidR="00C813FD" w:rsidRPr="00C813FD" w:rsidRDefault="00C813FD" w:rsidP="00C813FD">
            <w:pPr>
              <w:jc w:val="center"/>
              <w:rPr>
                <w:color w:val="000000"/>
              </w:rPr>
            </w:pPr>
            <w:r w:rsidRPr="00C813FD">
              <w:rPr>
                <w:color w:val="000000"/>
              </w:rPr>
              <w:t>1 квартал 2014</w:t>
            </w:r>
          </w:p>
        </w:tc>
        <w:tc>
          <w:tcPr>
            <w:tcW w:w="1083" w:type="dxa"/>
          </w:tcPr>
          <w:p w:rsidR="00C813FD" w:rsidRPr="00C813FD" w:rsidRDefault="00C813FD" w:rsidP="00C813FD">
            <w:pPr>
              <w:jc w:val="center"/>
              <w:rPr>
                <w:color w:val="000000"/>
              </w:rPr>
            </w:pPr>
            <w:r w:rsidRPr="00C813FD">
              <w:rPr>
                <w:color w:val="000000"/>
              </w:rPr>
              <w:t>2 квартал 2014 / 6 месяцев 2014</w:t>
            </w:r>
          </w:p>
        </w:tc>
        <w:tc>
          <w:tcPr>
            <w:tcW w:w="1105" w:type="dxa"/>
          </w:tcPr>
          <w:p w:rsidR="00C813FD" w:rsidRPr="00C813FD" w:rsidRDefault="00C813FD" w:rsidP="00C813FD">
            <w:pPr>
              <w:jc w:val="center"/>
              <w:rPr>
                <w:color w:val="000000"/>
              </w:rPr>
            </w:pPr>
            <w:r w:rsidRPr="00C813FD">
              <w:rPr>
                <w:color w:val="000000"/>
              </w:rPr>
              <w:t>3 квартал 2014 / 9 месяцев 2014</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4 квартал 2014 / 12 месяцев 2014</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1 квартал 2015</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2 квартал 2015 / 6 месяцев 2015</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3 квартал 2015/ 9 месяцев 2015</w:t>
            </w:r>
          </w:p>
        </w:tc>
        <w:tc>
          <w:tcPr>
            <w:tcW w:w="1079" w:type="dxa"/>
            <w:shd w:val="clear" w:color="auto" w:fill="BFBFBF" w:themeFill="background1" w:themeFillShade="BF"/>
          </w:tcPr>
          <w:p w:rsidR="00C813FD" w:rsidRPr="00C813FD" w:rsidRDefault="00C813FD" w:rsidP="00C813FD">
            <w:pPr>
              <w:jc w:val="center"/>
              <w:rPr>
                <w:color w:val="000000"/>
              </w:rPr>
            </w:pPr>
            <w:r w:rsidRPr="00C813FD">
              <w:rPr>
                <w:color w:val="000000"/>
              </w:rPr>
              <w:t>4 квартал 2015 / 12 месяцев 2015</w:t>
            </w:r>
          </w:p>
        </w:tc>
      </w:tr>
      <w:tr w:rsidR="00C813FD" w:rsidRPr="00C813FD" w:rsidTr="00C813FD">
        <w:tc>
          <w:tcPr>
            <w:tcW w:w="1796" w:type="dxa"/>
          </w:tcPr>
          <w:p w:rsidR="00C813FD" w:rsidRPr="00C813FD" w:rsidRDefault="00C813FD" w:rsidP="00C813FD">
            <w:r w:rsidRPr="00C813FD">
              <w:t>Количество поступивших уведомлений</w:t>
            </w:r>
          </w:p>
        </w:tc>
        <w:tc>
          <w:tcPr>
            <w:tcW w:w="1003" w:type="dxa"/>
          </w:tcPr>
          <w:p w:rsidR="00C813FD" w:rsidRPr="00C813FD" w:rsidRDefault="00C813FD" w:rsidP="00C813FD">
            <w:pPr>
              <w:jc w:val="center"/>
              <w:rPr>
                <w:color w:val="000000"/>
              </w:rPr>
            </w:pPr>
            <w:r w:rsidRPr="00C813FD">
              <w:rPr>
                <w:color w:val="000000"/>
              </w:rPr>
              <w:t>48</w:t>
            </w:r>
          </w:p>
        </w:tc>
        <w:tc>
          <w:tcPr>
            <w:tcW w:w="1083" w:type="dxa"/>
          </w:tcPr>
          <w:p w:rsidR="00C813FD" w:rsidRPr="00C813FD" w:rsidRDefault="00C813FD" w:rsidP="00C813FD">
            <w:pPr>
              <w:jc w:val="center"/>
              <w:rPr>
                <w:color w:val="000000"/>
              </w:rPr>
            </w:pPr>
            <w:r w:rsidRPr="00C813FD">
              <w:rPr>
                <w:color w:val="000000"/>
              </w:rPr>
              <w:t>95/143</w:t>
            </w:r>
          </w:p>
        </w:tc>
        <w:tc>
          <w:tcPr>
            <w:tcW w:w="1105" w:type="dxa"/>
          </w:tcPr>
          <w:p w:rsidR="00C813FD" w:rsidRPr="00C813FD" w:rsidRDefault="00C813FD" w:rsidP="00C813FD">
            <w:pPr>
              <w:jc w:val="center"/>
              <w:rPr>
                <w:color w:val="000000"/>
              </w:rPr>
            </w:pPr>
            <w:r w:rsidRPr="00C813FD">
              <w:rPr>
                <w:color w:val="000000"/>
              </w:rPr>
              <w:t>197/340</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160/500</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253</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257/510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198/708</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Количество поступивших уведомлений по направленным письмам</w:t>
            </w:r>
          </w:p>
        </w:tc>
        <w:tc>
          <w:tcPr>
            <w:tcW w:w="1003" w:type="dxa"/>
          </w:tcPr>
          <w:p w:rsidR="00C813FD" w:rsidRPr="00C813FD" w:rsidRDefault="00C813FD" w:rsidP="00C813FD">
            <w:pPr>
              <w:jc w:val="center"/>
              <w:rPr>
                <w:color w:val="000000"/>
              </w:rPr>
            </w:pPr>
            <w:r w:rsidRPr="00C813FD">
              <w:rPr>
                <w:color w:val="000000"/>
              </w:rPr>
              <w:t>28</w:t>
            </w:r>
          </w:p>
        </w:tc>
        <w:tc>
          <w:tcPr>
            <w:tcW w:w="1083" w:type="dxa"/>
          </w:tcPr>
          <w:p w:rsidR="00C813FD" w:rsidRPr="00C813FD" w:rsidRDefault="00C813FD" w:rsidP="00C813FD">
            <w:pPr>
              <w:jc w:val="center"/>
              <w:rPr>
                <w:color w:val="000000"/>
              </w:rPr>
            </w:pPr>
            <w:r w:rsidRPr="00C813FD">
              <w:rPr>
                <w:color w:val="000000"/>
              </w:rPr>
              <w:t>59/87</w:t>
            </w:r>
          </w:p>
        </w:tc>
        <w:tc>
          <w:tcPr>
            <w:tcW w:w="1105" w:type="dxa"/>
          </w:tcPr>
          <w:p w:rsidR="00C813FD" w:rsidRPr="00C813FD" w:rsidRDefault="00C813FD" w:rsidP="00C813FD">
            <w:pPr>
              <w:jc w:val="center"/>
              <w:rPr>
                <w:color w:val="000000"/>
              </w:rPr>
            </w:pPr>
            <w:r w:rsidRPr="00C813FD">
              <w:rPr>
                <w:color w:val="000000"/>
              </w:rPr>
              <w:t>171/258</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136/394</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231</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233/464</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175/639</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Количество поступивших информационных писем о внесении изменений в Реестр</w:t>
            </w:r>
          </w:p>
        </w:tc>
        <w:tc>
          <w:tcPr>
            <w:tcW w:w="1003" w:type="dxa"/>
          </w:tcPr>
          <w:p w:rsidR="00C813FD" w:rsidRPr="00C813FD" w:rsidRDefault="00C813FD" w:rsidP="00C813FD">
            <w:pPr>
              <w:jc w:val="center"/>
              <w:rPr>
                <w:color w:val="000000"/>
              </w:rPr>
            </w:pPr>
            <w:r w:rsidRPr="00C813FD">
              <w:rPr>
                <w:color w:val="000000"/>
              </w:rPr>
              <w:t>78</w:t>
            </w:r>
          </w:p>
        </w:tc>
        <w:tc>
          <w:tcPr>
            <w:tcW w:w="1083" w:type="dxa"/>
          </w:tcPr>
          <w:p w:rsidR="00C813FD" w:rsidRPr="00C813FD" w:rsidRDefault="00C813FD" w:rsidP="00C813FD">
            <w:pPr>
              <w:jc w:val="center"/>
              <w:rPr>
                <w:color w:val="000000"/>
              </w:rPr>
            </w:pPr>
            <w:r w:rsidRPr="00C813FD">
              <w:rPr>
                <w:color w:val="000000"/>
              </w:rPr>
              <w:t>47/125</w:t>
            </w:r>
          </w:p>
        </w:tc>
        <w:tc>
          <w:tcPr>
            <w:tcW w:w="1105" w:type="dxa"/>
          </w:tcPr>
          <w:p w:rsidR="00C813FD" w:rsidRPr="00C813FD" w:rsidRDefault="00C813FD" w:rsidP="00C813FD">
            <w:pPr>
              <w:jc w:val="center"/>
              <w:rPr>
                <w:color w:val="000000"/>
              </w:rPr>
            </w:pPr>
            <w:r w:rsidRPr="00C813FD">
              <w:rPr>
                <w:color w:val="000000"/>
              </w:rPr>
              <w:t>21/146</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109/255</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122</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99/221</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152/373</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 xml:space="preserve">Кол-во писем, направленных, в </w:t>
            </w:r>
            <w:r w:rsidRPr="00C813FD">
              <w:lastRenderedPageBreak/>
              <w:t>организации</w:t>
            </w:r>
          </w:p>
        </w:tc>
        <w:tc>
          <w:tcPr>
            <w:tcW w:w="1003" w:type="dxa"/>
          </w:tcPr>
          <w:p w:rsidR="00C813FD" w:rsidRPr="00C813FD" w:rsidRDefault="00C813FD" w:rsidP="00C813FD">
            <w:pPr>
              <w:jc w:val="center"/>
              <w:rPr>
                <w:color w:val="000000"/>
              </w:rPr>
            </w:pPr>
            <w:r w:rsidRPr="00C813FD">
              <w:rPr>
                <w:color w:val="000000"/>
              </w:rPr>
              <w:lastRenderedPageBreak/>
              <w:t>155</w:t>
            </w:r>
          </w:p>
        </w:tc>
        <w:tc>
          <w:tcPr>
            <w:tcW w:w="1083" w:type="dxa"/>
          </w:tcPr>
          <w:p w:rsidR="00C813FD" w:rsidRPr="00C813FD" w:rsidRDefault="00C813FD" w:rsidP="00C813FD">
            <w:pPr>
              <w:jc w:val="center"/>
              <w:rPr>
                <w:color w:val="000000"/>
              </w:rPr>
            </w:pPr>
            <w:r w:rsidRPr="00C813FD">
              <w:rPr>
                <w:color w:val="000000"/>
              </w:rPr>
              <w:t>416/571</w:t>
            </w:r>
          </w:p>
        </w:tc>
        <w:tc>
          <w:tcPr>
            <w:tcW w:w="1105" w:type="dxa"/>
          </w:tcPr>
          <w:p w:rsidR="00C813FD" w:rsidRPr="00C813FD" w:rsidRDefault="00C813FD" w:rsidP="00C813FD">
            <w:pPr>
              <w:jc w:val="center"/>
              <w:rPr>
                <w:color w:val="000000"/>
              </w:rPr>
            </w:pPr>
            <w:r w:rsidRPr="00C813FD">
              <w:rPr>
                <w:color w:val="000000"/>
              </w:rPr>
              <w:t>406/977</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618/1595</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758</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855/1613</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721/2334</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rPr>
          <w:trHeight w:val="1031"/>
        </w:trPr>
        <w:tc>
          <w:tcPr>
            <w:tcW w:w="1796" w:type="dxa"/>
          </w:tcPr>
          <w:p w:rsidR="00C813FD" w:rsidRPr="00C813FD" w:rsidRDefault="00C813FD" w:rsidP="00C813FD">
            <w:r w:rsidRPr="00C813FD">
              <w:lastRenderedPageBreak/>
              <w:t>Количество писем, поступивших по направленным операторам (ч.2.1 ст.25)</w:t>
            </w:r>
          </w:p>
        </w:tc>
        <w:tc>
          <w:tcPr>
            <w:tcW w:w="1003" w:type="dxa"/>
          </w:tcPr>
          <w:p w:rsidR="00C813FD" w:rsidRPr="00C813FD" w:rsidRDefault="00C813FD" w:rsidP="00C813FD">
            <w:pPr>
              <w:jc w:val="center"/>
              <w:rPr>
                <w:color w:val="000000"/>
              </w:rPr>
            </w:pPr>
            <w:r w:rsidRPr="00C813FD">
              <w:rPr>
                <w:color w:val="000000"/>
              </w:rPr>
              <w:t>0</w:t>
            </w:r>
          </w:p>
        </w:tc>
        <w:tc>
          <w:tcPr>
            <w:tcW w:w="1083" w:type="dxa"/>
          </w:tcPr>
          <w:p w:rsidR="00C813FD" w:rsidRPr="00C813FD" w:rsidRDefault="00C813FD" w:rsidP="00C813FD">
            <w:pPr>
              <w:jc w:val="center"/>
              <w:rPr>
                <w:color w:val="000000"/>
              </w:rPr>
            </w:pPr>
            <w:r w:rsidRPr="00C813FD">
              <w:rPr>
                <w:color w:val="000000"/>
              </w:rPr>
              <w:t>0/0</w:t>
            </w:r>
          </w:p>
        </w:tc>
        <w:tc>
          <w:tcPr>
            <w:tcW w:w="1105" w:type="dxa"/>
          </w:tcPr>
          <w:p w:rsidR="00C813FD" w:rsidRPr="00C813FD" w:rsidRDefault="00C813FD" w:rsidP="00C813FD">
            <w:pPr>
              <w:jc w:val="center"/>
              <w:rPr>
                <w:color w:val="000000"/>
              </w:rPr>
            </w:pPr>
            <w:r w:rsidRPr="00C813FD">
              <w:rPr>
                <w:color w:val="000000"/>
              </w:rPr>
              <w:t>0/0</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82/82</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56</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52/108</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108/216</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Кол-во составленных протоколов об АПН по ст.19.7 КоАП РФ</w:t>
            </w:r>
          </w:p>
          <w:p w:rsidR="00C813FD" w:rsidRPr="00C813FD" w:rsidRDefault="00C813FD" w:rsidP="00C813FD"/>
          <w:p w:rsidR="00C813FD" w:rsidRPr="00C813FD" w:rsidRDefault="00C813FD" w:rsidP="00C813FD"/>
        </w:tc>
        <w:tc>
          <w:tcPr>
            <w:tcW w:w="1003" w:type="dxa"/>
          </w:tcPr>
          <w:p w:rsidR="00C813FD" w:rsidRPr="00C813FD" w:rsidRDefault="00C813FD" w:rsidP="00C813FD">
            <w:pPr>
              <w:jc w:val="center"/>
              <w:rPr>
                <w:color w:val="000000"/>
              </w:rPr>
            </w:pPr>
            <w:r w:rsidRPr="00C813FD">
              <w:rPr>
                <w:color w:val="000000"/>
              </w:rPr>
              <w:t>3</w:t>
            </w:r>
          </w:p>
        </w:tc>
        <w:tc>
          <w:tcPr>
            <w:tcW w:w="1083" w:type="dxa"/>
          </w:tcPr>
          <w:p w:rsidR="00C813FD" w:rsidRPr="00C813FD" w:rsidRDefault="00C813FD" w:rsidP="00C813FD">
            <w:pPr>
              <w:jc w:val="center"/>
              <w:rPr>
                <w:color w:val="000000"/>
              </w:rPr>
            </w:pPr>
            <w:r w:rsidRPr="00C813FD">
              <w:rPr>
                <w:color w:val="000000"/>
              </w:rPr>
              <w:t>17/20</w:t>
            </w:r>
          </w:p>
        </w:tc>
        <w:tc>
          <w:tcPr>
            <w:tcW w:w="1105" w:type="dxa"/>
          </w:tcPr>
          <w:p w:rsidR="00C813FD" w:rsidRPr="00C813FD" w:rsidRDefault="00C813FD" w:rsidP="00C813FD">
            <w:pPr>
              <w:jc w:val="center"/>
              <w:rPr>
                <w:color w:val="000000"/>
              </w:rPr>
            </w:pPr>
            <w:r w:rsidRPr="00C813FD">
              <w:rPr>
                <w:color w:val="000000"/>
              </w:rPr>
              <w:t>95/115</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58/173</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30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52/82</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32/114</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Кол-во заявлений об исключении из Реестра</w:t>
            </w:r>
          </w:p>
        </w:tc>
        <w:tc>
          <w:tcPr>
            <w:tcW w:w="1003" w:type="dxa"/>
          </w:tcPr>
          <w:p w:rsidR="00C813FD" w:rsidRPr="00C813FD" w:rsidRDefault="00C813FD" w:rsidP="00C813FD">
            <w:pPr>
              <w:jc w:val="center"/>
              <w:rPr>
                <w:color w:val="000000"/>
              </w:rPr>
            </w:pPr>
            <w:r w:rsidRPr="00C813FD">
              <w:rPr>
                <w:color w:val="000000"/>
              </w:rPr>
              <w:t>4</w:t>
            </w:r>
          </w:p>
        </w:tc>
        <w:tc>
          <w:tcPr>
            <w:tcW w:w="1083" w:type="dxa"/>
          </w:tcPr>
          <w:p w:rsidR="00C813FD" w:rsidRPr="00C813FD" w:rsidRDefault="00C813FD" w:rsidP="00C813FD">
            <w:pPr>
              <w:jc w:val="center"/>
              <w:rPr>
                <w:color w:val="000000"/>
              </w:rPr>
            </w:pPr>
            <w:r w:rsidRPr="00C813FD">
              <w:rPr>
                <w:color w:val="000000"/>
              </w:rPr>
              <w:t>4/8</w:t>
            </w:r>
          </w:p>
        </w:tc>
        <w:tc>
          <w:tcPr>
            <w:tcW w:w="1105" w:type="dxa"/>
          </w:tcPr>
          <w:p w:rsidR="00C813FD" w:rsidRPr="00C813FD" w:rsidRDefault="00C813FD" w:rsidP="00C813FD">
            <w:pPr>
              <w:jc w:val="center"/>
              <w:rPr>
                <w:color w:val="000000"/>
              </w:rPr>
            </w:pPr>
            <w:r w:rsidRPr="00C813FD">
              <w:rPr>
                <w:color w:val="000000"/>
              </w:rPr>
              <w:t>2/10</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5/15</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2</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5/7</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2/9</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Кол-во исключенных сведений из Реестра</w:t>
            </w:r>
          </w:p>
          <w:p w:rsidR="00C813FD" w:rsidRPr="00C813FD" w:rsidRDefault="00C813FD" w:rsidP="00C813FD"/>
        </w:tc>
        <w:tc>
          <w:tcPr>
            <w:tcW w:w="1003" w:type="dxa"/>
          </w:tcPr>
          <w:p w:rsidR="00C813FD" w:rsidRPr="00C813FD" w:rsidRDefault="00C813FD" w:rsidP="00C813FD">
            <w:pPr>
              <w:jc w:val="center"/>
              <w:rPr>
                <w:color w:val="000000"/>
              </w:rPr>
            </w:pPr>
            <w:r w:rsidRPr="00C813FD">
              <w:rPr>
                <w:color w:val="000000"/>
              </w:rPr>
              <w:t>5</w:t>
            </w:r>
          </w:p>
        </w:tc>
        <w:tc>
          <w:tcPr>
            <w:tcW w:w="1083" w:type="dxa"/>
          </w:tcPr>
          <w:p w:rsidR="00C813FD" w:rsidRPr="00C813FD" w:rsidRDefault="00C813FD" w:rsidP="00C813FD">
            <w:pPr>
              <w:jc w:val="center"/>
              <w:rPr>
                <w:color w:val="000000"/>
              </w:rPr>
            </w:pPr>
            <w:r w:rsidRPr="00C813FD">
              <w:rPr>
                <w:color w:val="000000"/>
              </w:rPr>
              <w:t>4/9</w:t>
            </w:r>
          </w:p>
        </w:tc>
        <w:tc>
          <w:tcPr>
            <w:tcW w:w="1105" w:type="dxa"/>
          </w:tcPr>
          <w:p w:rsidR="00C813FD" w:rsidRPr="00C813FD" w:rsidRDefault="00C813FD" w:rsidP="00C813FD">
            <w:pPr>
              <w:jc w:val="center"/>
              <w:rPr>
                <w:color w:val="000000"/>
              </w:rPr>
            </w:pPr>
            <w:r w:rsidRPr="00C813FD">
              <w:rPr>
                <w:color w:val="000000"/>
              </w:rPr>
              <w:t>2/11</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5/16</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2</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5/7</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2/9</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Кол-во заявлений о предоставлении выписок из Реестра</w:t>
            </w:r>
          </w:p>
        </w:tc>
        <w:tc>
          <w:tcPr>
            <w:tcW w:w="1003" w:type="dxa"/>
          </w:tcPr>
          <w:p w:rsidR="00C813FD" w:rsidRPr="00C813FD" w:rsidRDefault="00C813FD" w:rsidP="00C813FD">
            <w:pPr>
              <w:jc w:val="center"/>
              <w:rPr>
                <w:color w:val="000000"/>
              </w:rPr>
            </w:pPr>
            <w:r w:rsidRPr="00C813FD">
              <w:rPr>
                <w:color w:val="000000"/>
              </w:rPr>
              <w:t>1</w:t>
            </w:r>
          </w:p>
        </w:tc>
        <w:tc>
          <w:tcPr>
            <w:tcW w:w="1083" w:type="dxa"/>
          </w:tcPr>
          <w:p w:rsidR="00C813FD" w:rsidRPr="00C813FD" w:rsidRDefault="00C813FD" w:rsidP="00C813FD">
            <w:pPr>
              <w:jc w:val="center"/>
              <w:rPr>
                <w:color w:val="000000"/>
              </w:rPr>
            </w:pPr>
            <w:r w:rsidRPr="00C813FD">
              <w:rPr>
                <w:color w:val="000000"/>
              </w:rPr>
              <w:t>0/1</w:t>
            </w:r>
          </w:p>
        </w:tc>
        <w:tc>
          <w:tcPr>
            <w:tcW w:w="1105" w:type="dxa"/>
          </w:tcPr>
          <w:p w:rsidR="00C813FD" w:rsidRPr="00C813FD" w:rsidRDefault="00C813FD" w:rsidP="00C813FD">
            <w:pPr>
              <w:jc w:val="center"/>
              <w:rPr>
                <w:color w:val="000000"/>
              </w:rPr>
            </w:pPr>
            <w:r w:rsidRPr="00C813FD">
              <w:rPr>
                <w:color w:val="000000"/>
              </w:rPr>
              <w:t>0/1</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1/2</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Кол-во предоставленных выписок из Реестра</w:t>
            </w:r>
          </w:p>
        </w:tc>
        <w:tc>
          <w:tcPr>
            <w:tcW w:w="1003" w:type="dxa"/>
          </w:tcPr>
          <w:p w:rsidR="00C813FD" w:rsidRPr="00C813FD" w:rsidRDefault="00C813FD" w:rsidP="00C813FD">
            <w:pPr>
              <w:jc w:val="center"/>
              <w:rPr>
                <w:color w:val="000000"/>
              </w:rPr>
            </w:pPr>
            <w:r w:rsidRPr="00C813FD">
              <w:rPr>
                <w:color w:val="000000"/>
              </w:rPr>
              <w:t>1</w:t>
            </w:r>
          </w:p>
        </w:tc>
        <w:tc>
          <w:tcPr>
            <w:tcW w:w="1083" w:type="dxa"/>
          </w:tcPr>
          <w:p w:rsidR="00C813FD" w:rsidRPr="00C813FD" w:rsidRDefault="00C813FD" w:rsidP="00C813FD">
            <w:pPr>
              <w:jc w:val="center"/>
              <w:rPr>
                <w:color w:val="000000"/>
              </w:rPr>
            </w:pPr>
            <w:r w:rsidRPr="00C813FD">
              <w:rPr>
                <w:color w:val="000000"/>
              </w:rPr>
              <w:t>0/1</w:t>
            </w:r>
          </w:p>
        </w:tc>
        <w:tc>
          <w:tcPr>
            <w:tcW w:w="1105" w:type="dxa"/>
          </w:tcPr>
          <w:p w:rsidR="00C813FD" w:rsidRPr="00C813FD" w:rsidRDefault="00C813FD" w:rsidP="00C813FD">
            <w:pPr>
              <w:jc w:val="center"/>
              <w:rPr>
                <w:color w:val="000000"/>
              </w:rPr>
            </w:pPr>
            <w:r w:rsidRPr="00C813FD">
              <w:rPr>
                <w:color w:val="000000"/>
              </w:rPr>
              <w:t>0/1</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1/2</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1079" w:type="dxa"/>
            <w:shd w:val="clear" w:color="auto" w:fill="BFBFBF" w:themeFill="background1" w:themeFillShade="BF"/>
          </w:tcPr>
          <w:p w:rsidR="00C813FD" w:rsidRPr="00C813FD" w:rsidRDefault="00C813FD" w:rsidP="00C813FD">
            <w:pPr>
              <w:jc w:val="center"/>
              <w:rPr>
                <w:color w:val="000000"/>
              </w:rPr>
            </w:pPr>
          </w:p>
        </w:tc>
      </w:tr>
      <w:tr w:rsidR="00C813FD" w:rsidRPr="00C813FD" w:rsidTr="00C813FD">
        <w:tc>
          <w:tcPr>
            <w:tcW w:w="1796" w:type="dxa"/>
          </w:tcPr>
          <w:p w:rsidR="00C813FD" w:rsidRPr="00C813FD" w:rsidRDefault="00C813FD" w:rsidP="00C813FD">
            <w:r w:rsidRPr="00C813FD">
              <w:t>Нарушения сроков обработки уведомлений</w:t>
            </w:r>
          </w:p>
        </w:tc>
        <w:tc>
          <w:tcPr>
            <w:tcW w:w="1003" w:type="dxa"/>
          </w:tcPr>
          <w:p w:rsidR="00C813FD" w:rsidRPr="00C813FD" w:rsidRDefault="00C813FD" w:rsidP="00C813FD">
            <w:pPr>
              <w:jc w:val="center"/>
              <w:rPr>
                <w:color w:val="000000"/>
              </w:rPr>
            </w:pPr>
            <w:r w:rsidRPr="00C813FD">
              <w:rPr>
                <w:color w:val="000000"/>
              </w:rPr>
              <w:t>0</w:t>
            </w:r>
          </w:p>
        </w:tc>
        <w:tc>
          <w:tcPr>
            <w:tcW w:w="1083" w:type="dxa"/>
          </w:tcPr>
          <w:p w:rsidR="00C813FD" w:rsidRPr="00C813FD" w:rsidRDefault="00C813FD" w:rsidP="00C813FD">
            <w:pPr>
              <w:jc w:val="center"/>
              <w:rPr>
                <w:color w:val="000000"/>
              </w:rPr>
            </w:pPr>
            <w:r w:rsidRPr="00C813FD">
              <w:rPr>
                <w:color w:val="000000"/>
              </w:rPr>
              <w:t>0/0</w:t>
            </w:r>
          </w:p>
        </w:tc>
        <w:tc>
          <w:tcPr>
            <w:tcW w:w="1105" w:type="dxa"/>
          </w:tcPr>
          <w:p w:rsidR="00C813FD" w:rsidRPr="00C813FD" w:rsidRDefault="00C813FD" w:rsidP="00C813FD">
            <w:pPr>
              <w:jc w:val="center"/>
              <w:rPr>
                <w:color w:val="000000"/>
              </w:rPr>
            </w:pPr>
            <w:r w:rsidRPr="00C813FD">
              <w:rPr>
                <w:color w:val="000000"/>
              </w:rPr>
              <w:t>0/0</w:t>
            </w:r>
          </w:p>
        </w:tc>
        <w:tc>
          <w:tcPr>
            <w:tcW w:w="1035" w:type="dxa"/>
            <w:shd w:val="clear" w:color="auto" w:fill="BFBFBF" w:themeFill="background1" w:themeFillShade="BF"/>
          </w:tcPr>
          <w:p w:rsidR="00C813FD" w:rsidRPr="00C813FD" w:rsidRDefault="00C813FD" w:rsidP="00C813FD">
            <w:pPr>
              <w:jc w:val="center"/>
              <w:rPr>
                <w:color w:val="000000"/>
              </w:rPr>
            </w:pPr>
            <w:r w:rsidRPr="00C813FD">
              <w:rPr>
                <w:color w:val="000000"/>
              </w:rPr>
              <w:t>0/0</w:t>
            </w:r>
          </w:p>
        </w:tc>
        <w:tc>
          <w:tcPr>
            <w:tcW w:w="87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903" w:type="dxa"/>
            <w:shd w:val="clear" w:color="auto" w:fill="FFFFFF" w:themeFill="background1"/>
          </w:tcPr>
          <w:p w:rsidR="00C813FD" w:rsidRPr="00C813FD" w:rsidRDefault="00C813FD" w:rsidP="00C813FD">
            <w:pPr>
              <w:jc w:val="center"/>
              <w:rPr>
                <w:color w:val="000000"/>
              </w:rPr>
            </w:pPr>
            <w:r w:rsidRPr="00C813FD">
              <w:rPr>
                <w:color w:val="000000"/>
              </w:rPr>
              <w:t>0</w:t>
            </w:r>
          </w:p>
        </w:tc>
        <w:tc>
          <w:tcPr>
            <w:tcW w:w="1079" w:type="dxa"/>
            <w:shd w:val="clear" w:color="auto" w:fill="BFBFBF" w:themeFill="background1" w:themeFillShade="BF"/>
          </w:tcPr>
          <w:p w:rsidR="00C813FD" w:rsidRPr="00C813FD" w:rsidRDefault="00C813FD" w:rsidP="00C813FD">
            <w:pPr>
              <w:jc w:val="center"/>
              <w:rPr>
                <w:color w:val="000000"/>
              </w:rPr>
            </w:pPr>
          </w:p>
        </w:tc>
      </w:tr>
    </w:tbl>
    <w:p w:rsidR="00C813FD" w:rsidRPr="00C813FD" w:rsidRDefault="00C813FD" w:rsidP="00C813FD">
      <w:pPr>
        <w:spacing w:after="0" w:line="360" w:lineRule="auto"/>
        <w:jc w:val="both"/>
        <w:rPr>
          <w:rFonts w:ascii="Times New Roman" w:eastAsia="Times New Roman" w:hAnsi="Times New Roman" w:cs="Times New Roman"/>
          <w:sz w:val="26"/>
          <w:szCs w:val="26"/>
          <w:lang w:eastAsia="ru-RU"/>
        </w:rPr>
      </w:pPr>
    </w:p>
    <w:p w:rsidR="00C813FD" w:rsidRPr="00C813FD" w:rsidRDefault="00C813FD" w:rsidP="00C813FD">
      <w:pPr>
        <w:spacing w:after="0" w:line="360" w:lineRule="auto"/>
        <w:ind w:firstLine="709"/>
        <w:jc w:val="both"/>
        <w:rPr>
          <w:rFonts w:ascii="Times New Roman" w:eastAsia="Times New Roman" w:hAnsi="Times New Roman" w:cs="Times New Roman"/>
          <w:color w:val="000000"/>
          <w:sz w:val="28"/>
          <w:szCs w:val="28"/>
          <w:lang w:eastAsia="ru-RU"/>
        </w:rPr>
      </w:pPr>
      <w:r w:rsidRPr="00C813FD">
        <w:rPr>
          <w:rFonts w:ascii="Times New Roman" w:eastAsia="Times New Roman" w:hAnsi="Times New Roman" w:cs="Times New Roman"/>
          <w:color w:val="000000"/>
          <w:sz w:val="28"/>
          <w:szCs w:val="28"/>
          <w:lang w:eastAsia="ru-RU"/>
        </w:rPr>
        <w:t>Внесение сведений об Операторах в Реестр за 9 месяцев 2015 года осуществлялось без нарушения сроков предоставления государственной услуги.</w:t>
      </w:r>
    </w:p>
    <w:p w:rsidR="00C813FD" w:rsidRPr="00C813FD" w:rsidRDefault="00C813FD" w:rsidP="00C813FD">
      <w:pPr>
        <w:tabs>
          <w:tab w:val="left" w:pos="0"/>
        </w:tabs>
        <w:spacing w:after="0" w:line="360" w:lineRule="auto"/>
        <w:jc w:val="both"/>
        <w:rPr>
          <w:rFonts w:ascii="Times New Roman" w:eastAsia="Times New Roman" w:hAnsi="Times New Roman" w:cs="Times New Roman"/>
          <w:sz w:val="28"/>
          <w:szCs w:val="28"/>
          <w:lang w:eastAsia="ru-RU"/>
        </w:rPr>
      </w:pPr>
    </w:p>
    <w:p w:rsidR="00C813FD" w:rsidRPr="00C813FD" w:rsidRDefault="00C813FD" w:rsidP="00C813FD">
      <w:pPr>
        <w:tabs>
          <w:tab w:val="left" w:pos="0"/>
        </w:tabs>
        <w:spacing w:after="0" w:line="360" w:lineRule="auto"/>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ab/>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C813FD" w:rsidRPr="00C813FD" w:rsidTr="00C813FD">
        <w:tc>
          <w:tcPr>
            <w:tcW w:w="1728" w:type="dxa"/>
            <w:vAlign w:val="bottom"/>
          </w:tcPr>
          <w:p w:rsidR="00C813FD" w:rsidRPr="00C813FD" w:rsidRDefault="00C813FD" w:rsidP="00C813FD">
            <w:pPr>
              <w:spacing w:line="360" w:lineRule="auto"/>
              <w:jc w:val="center"/>
              <w:rPr>
                <w:b/>
                <w:bCs/>
              </w:rPr>
            </w:pPr>
            <w:r w:rsidRPr="00C813FD">
              <w:rPr>
                <w:b/>
                <w:bCs/>
              </w:rPr>
              <w:t>Тип оператора</w:t>
            </w:r>
          </w:p>
        </w:tc>
        <w:tc>
          <w:tcPr>
            <w:tcW w:w="1041" w:type="dxa"/>
          </w:tcPr>
          <w:p w:rsidR="00C813FD" w:rsidRPr="00C813FD" w:rsidRDefault="00C813FD" w:rsidP="00C813FD">
            <w:pPr>
              <w:jc w:val="center"/>
              <w:rPr>
                <w:color w:val="000000"/>
              </w:rPr>
            </w:pPr>
            <w:r w:rsidRPr="00C813FD">
              <w:rPr>
                <w:color w:val="000000"/>
              </w:rPr>
              <w:t>1 квартал 2014</w:t>
            </w:r>
          </w:p>
        </w:tc>
        <w:tc>
          <w:tcPr>
            <w:tcW w:w="903" w:type="dxa"/>
          </w:tcPr>
          <w:p w:rsidR="00C813FD" w:rsidRPr="00C813FD" w:rsidRDefault="00C813FD" w:rsidP="00C813FD">
            <w:pPr>
              <w:jc w:val="center"/>
              <w:rPr>
                <w:color w:val="000000"/>
              </w:rPr>
            </w:pPr>
            <w:r w:rsidRPr="00C813FD">
              <w:rPr>
                <w:color w:val="000000"/>
              </w:rPr>
              <w:t>2 квартал 2014 / 6 месяцев 2014</w:t>
            </w:r>
          </w:p>
        </w:tc>
        <w:tc>
          <w:tcPr>
            <w:tcW w:w="903" w:type="dxa"/>
          </w:tcPr>
          <w:p w:rsidR="00C813FD" w:rsidRPr="00C813FD" w:rsidRDefault="00C813FD" w:rsidP="00C813FD">
            <w:pPr>
              <w:jc w:val="center"/>
              <w:rPr>
                <w:color w:val="000000"/>
              </w:rPr>
            </w:pPr>
            <w:r w:rsidRPr="00C813FD">
              <w:rPr>
                <w:color w:val="000000"/>
              </w:rPr>
              <w:t>3 квартал 2014 / 9 месяцев 2014</w:t>
            </w:r>
          </w:p>
        </w:tc>
        <w:tc>
          <w:tcPr>
            <w:tcW w:w="903" w:type="dxa"/>
            <w:shd w:val="clear" w:color="auto" w:fill="BFBFBF" w:themeFill="background1" w:themeFillShade="BF"/>
          </w:tcPr>
          <w:p w:rsidR="00C813FD" w:rsidRPr="00C813FD" w:rsidRDefault="00C813FD" w:rsidP="00C813FD">
            <w:pPr>
              <w:jc w:val="center"/>
              <w:rPr>
                <w:color w:val="000000"/>
              </w:rPr>
            </w:pPr>
            <w:r w:rsidRPr="00C813FD">
              <w:rPr>
                <w:color w:val="000000"/>
              </w:rPr>
              <w:t>4 квартал 2014 / 12 месяцев 2014</w:t>
            </w:r>
          </w:p>
        </w:tc>
        <w:tc>
          <w:tcPr>
            <w:tcW w:w="955" w:type="dxa"/>
          </w:tcPr>
          <w:p w:rsidR="00C813FD" w:rsidRPr="00C813FD" w:rsidRDefault="00C813FD" w:rsidP="00C813FD">
            <w:pPr>
              <w:jc w:val="center"/>
              <w:rPr>
                <w:color w:val="000000"/>
              </w:rPr>
            </w:pPr>
            <w:r w:rsidRPr="00C813FD">
              <w:rPr>
                <w:color w:val="000000"/>
              </w:rPr>
              <w:t>1 квартал 2015</w:t>
            </w:r>
          </w:p>
        </w:tc>
        <w:tc>
          <w:tcPr>
            <w:tcW w:w="1010" w:type="dxa"/>
          </w:tcPr>
          <w:p w:rsidR="00C813FD" w:rsidRPr="00C813FD" w:rsidRDefault="00C813FD" w:rsidP="00C813FD">
            <w:pPr>
              <w:jc w:val="center"/>
              <w:rPr>
                <w:color w:val="000000"/>
              </w:rPr>
            </w:pPr>
            <w:r w:rsidRPr="00C813FD">
              <w:rPr>
                <w:color w:val="000000"/>
              </w:rPr>
              <w:t>2 квартал 2015/ 6 месяцев 2015</w:t>
            </w:r>
          </w:p>
        </w:tc>
        <w:tc>
          <w:tcPr>
            <w:tcW w:w="1010" w:type="dxa"/>
          </w:tcPr>
          <w:p w:rsidR="00C813FD" w:rsidRPr="00C813FD" w:rsidRDefault="00C813FD" w:rsidP="00C813FD">
            <w:pPr>
              <w:jc w:val="center"/>
              <w:rPr>
                <w:color w:val="000000"/>
              </w:rPr>
            </w:pPr>
            <w:r w:rsidRPr="00C813FD">
              <w:rPr>
                <w:color w:val="000000"/>
              </w:rPr>
              <w:t>3 квартал 2015 / 9 месяцев 2015</w:t>
            </w:r>
          </w:p>
        </w:tc>
        <w:tc>
          <w:tcPr>
            <w:tcW w:w="1010" w:type="dxa"/>
            <w:shd w:val="clear" w:color="auto" w:fill="BFBFBF" w:themeFill="background1" w:themeFillShade="BF"/>
          </w:tcPr>
          <w:p w:rsidR="00C813FD" w:rsidRPr="00C813FD" w:rsidRDefault="00C813FD" w:rsidP="00C813FD">
            <w:pPr>
              <w:jc w:val="center"/>
              <w:rPr>
                <w:color w:val="000000"/>
              </w:rPr>
            </w:pPr>
            <w:r w:rsidRPr="00C813FD">
              <w:rPr>
                <w:color w:val="000000"/>
              </w:rPr>
              <w:t>4 квартал 2015 / 12 месяцев 2015</w:t>
            </w: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t>Физические лица</w:t>
            </w:r>
          </w:p>
        </w:tc>
        <w:tc>
          <w:tcPr>
            <w:tcW w:w="1041" w:type="dxa"/>
            <w:vAlign w:val="bottom"/>
          </w:tcPr>
          <w:p w:rsidR="00C813FD" w:rsidRPr="00C813FD" w:rsidRDefault="00C813FD" w:rsidP="00C813FD">
            <w:pPr>
              <w:spacing w:line="360" w:lineRule="auto"/>
              <w:jc w:val="center"/>
              <w:rPr>
                <w:bCs/>
              </w:rPr>
            </w:pPr>
            <w:r w:rsidRPr="00C813FD">
              <w:rPr>
                <w:bCs/>
              </w:rPr>
              <w:t>2</w:t>
            </w:r>
          </w:p>
        </w:tc>
        <w:tc>
          <w:tcPr>
            <w:tcW w:w="903" w:type="dxa"/>
            <w:vAlign w:val="bottom"/>
          </w:tcPr>
          <w:p w:rsidR="00C813FD" w:rsidRPr="00C813FD" w:rsidRDefault="00C813FD" w:rsidP="00C813FD">
            <w:pPr>
              <w:spacing w:line="360" w:lineRule="auto"/>
              <w:jc w:val="center"/>
              <w:rPr>
                <w:bCs/>
              </w:rPr>
            </w:pPr>
            <w:r w:rsidRPr="00C813FD">
              <w:rPr>
                <w:bCs/>
              </w:rPr>
              <w:t>0/2</w:t>
            </w:r>
          </w:p>
        </w:tc>
        <w:tc>
          <w:tcPr>
            <w:tcW w:w="903" w:type="dxa"/>
            <w:vAlign w:val="bottom"/>
          </w:tcPr>
          <w:p w:rsidR="00C813FD" w:rsidRPr="00C813FD" w:rsidRDefault="00C813FD" w:rsidP="00C813FD">
            <w:pPr>
              <w:spacing w:line="360" w:lineRule="auto"/>
              <w:jc w:val="center"/>
              <w:rPr>
                <w:bCs/>
              </w:rPr>
            </w:pPr>
            <w:r w:rsidRPr="00C813FD">
              <w:rPr>
                <w:bCs/>
              </w:rPr>
              <w:t>0/2</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0/2</w:t>
            </w:r>
          </w:p>
        </w:tc>
        <w:tc>
          <w:tcPr>
            <w:tcW w:w="955" w:type="dxa"/>
            <w:vAlign w:val="bottom"/>
          </w:tcPr>
          <w:p w:rsidR="00C813FD" w:rsidRPr="00C813FD" w:rsidRDefault="00C813FD" w:rsidP="00C813FD">
            <w:pPr>
              <w:spacing w:line="360" w:lineRule="auto"/>
              <w:jc w:val="center"/>
              <w:rPr>
                <w:bCs/>
              </w:rPr>
            </w:pPr>
            <w:r w:rsidRPr="00C813FD">
              <w:rPr>
                <w:bCs/>
              </w:rPr>
              <w:t>0</w:t>
            </w:r>
          </w:p>
        </w:tc>
        <w:tc>
          <w:tcPr>
            <w:tcW w:w="1010" w:type="dxa"/>
            <w:vAlign w:val="bottom"/>
          </w:tcPr>
          <w:p w:rsidR="00C813FD" w:rsidRPr="00C813FD" w:rsidRDefault="00C813FD" w:rsidP="00C813FD">
            <w:pPr>
              <w:spacing w:line="360" w:lineRule="auto"/>
              <w:jc w:val="center"/>
              <w:rPr>
                <w:bCs/>
              </w:rPr>
            </w:pPr>
            <w:r w:rsidRPr="00C813FD">
              <w:rPr>
                <w:bCs/>
              </w:rPr>
              <w:t>0/0</w:t>
            </w:r>
          </w:p>
        </w:tc>
        <w:tc>
          <w:tcPr>
            <w:tcW w:w="1010" w:type="dxa"/>
            <w:vAlign w:val="bottom"/>
          </w:tcPr>
          <w:p w:rsidR="00C813FD" w:rsidRPr="00C813FD" w:rsidRDefault="00C813FD" w:rsidP="00C813FD">
            <w:pPr>
              <w:spacing w:line="360" w:lineRule="auto"/>
              <w:jc w:val="center"/>
              <w:rPr>
                <w:bCs/>
              </w:rPr>
            </w:pPr>
            <w:r w:rsidRPr="00C813FD">
              <w:rPr>
                <w:bCs/>
              </w:rPr>
              <w:t>0/0</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t>ИП</w:t>
            </w:r>
          </w:p>
        </w:tc>
        <w:tc>
          <w:tcPr>
            <w:tcW w:w="1041" w:type="dxa"/>
            <w:vAlign w:val="bottom"/>
          </w:tcPr>
          <w:p w:rsidR="00C813FD" w:rsidRPr="00C813FD" w:rsidRDefault="00C813FD" w:rsidP="00C813FD">
            <w:pPr>
              <w:spacing w:line="360" w:lineRule="auto"/>
              <w:jc w:val="center"/>
              <w:rPr>
                <w:bCs/>
              </w:rPr>
            </w:pPr>
            <w:r w:rsidRPr="00C813FD">
              <w:rPr>
                <w:bCs/>
              </w:rPr>
              <w:t>0</w:t>
            </w:r>
          </w:p>
        </w:tc>
        <w:tc>
          <w:tcPr>
            <w:tcW w:w="903" w:type="dxa"/>
            <w:vAlign w:val="bottom"/>
          </w:tcPr>
          <w:p w:rsidR="00C813FD" w:rsidRPr="00C813FD" w:rsidRDefault="00C813FD" w:rsidP="00C813FD">
            <w:pPr>
              <w:spacing w:line="360" w:lineRule="auto"/>
              <w:jc w:val="center"/>
              <w:rPr>
                <w:bCs/>
              </w:rPr>
            </w:pPr>
            <w:r w:rsidRPr="00C813FD">
              <w:rPr>
                <w:bCs/>
              </w:rPr>
              <w:t>1/1</w:t>
            </w:r>
          </w:p>
        </w:tc>
        <w:tc>
          <w:tcPr>
            <w:tcW w:w="903" w:type="dxa"/>
            <w:vAlign w:val="bottom"/>
          </w:tcPr>
          <w:p w:rsidR="00C813FD" w:rsidRPr="00C813FD" w:rsidRDefault="00C813FD" w:rsidP="00C813FD">
            <w:pPr>
              <w:spacing w:line="360" w:lineRule="auto"/>
              <w:jc w:val="center"/>
              <w:rPr>
                <w:bCs/>
              </w:rPr>
            </w:pPr>
            <w:r w:rsidRPr="00C813FD">
              <w:rPr>
                <w:bCs/>
              </w:rPr>
              <w:t>3/4</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2/6</w:t>
            </w:r>
          </w:p>
        </w:tc>
        <w:tc>
          <w:tcPr>
            <w:tcW w:w="955" w:type="dxa"/>
            <w:vAlign w:val="bottom"/>
          </w:tcPr>
          <w:p w:rsidR="00C813FD" w:rsidRPr="00C813FD" w:rsidRDefault="00C813FD" w:rsidP="00C813FD">
            <w:pPr>
              <w:spacing w:line="360" w:lineRule="auto"/>
              <w:jc w:val="center"/>
              <w:rPr>
                <w:bCs/>
              </w:rPr>
            </w:pPr>
            <w:r w:rsidRPr="00C813FD">
              <w:rPr>
                <w:bCs/>
              </w:rPr>
              <w:t>6</w:t>
            </w:r>
          </w:p>
        </w:tc>
        <w:tc>
          <w:tcPr>
            <w:tcW w:w="1010" w:type="dxa"/>
            <w:vAlign w:val="bottom"/>
          </w:tcPr>
          <w:p w:rsidR="00C813FD" w:rsidRPr="00C813FD" w:rsidRDefault="00C813FD" w:rsidP="00C813FD">
            <w:pPr>
              <w:spacing w:line="360" w:lineRule="auto"/>
              <w:jc w:val="center"/>
              <w:rPr>
                <w:bCs/>
              </w:rPr>
            </w:pPr>
            <w:r w:rsidRPr="00C813FD">
              <w:rPr>
                <w:bCs/>
              </w:rPr>
              <w:t>3/9</w:t>
            </w:r>
          </w:p>
        </w:tc>
        <w:tc>
          <w:tcPr>
            <w:tcW w:w="1010" w:type="dxa"/>
            <w:vAlign w:val="bottom"/>
          </w:tcPr>
          <w:p w:rsidR="00C813FD" w:rsidRPr="00C813FD" w:rsidRDefault="00C813FD" w:rsidP="00C813FD">
            <w:pPr>
              <w:spacing w:line="360" w:lineRule="auto"/>
              <w:jc w:val="center"/>
              <w:rPr>
                <w:bCs/>
              </w:rPr>
            </w:pPr>
            <w:r w:rsidRPr="00C813FD">
              <w:rPr>
                <w:bCs/>
              </w:rPr>
              <w:t>4/13</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t>Государственные органы</w:t>
            </w:r>
          </w:p>
        </w:tc>
        <w:tc>
          <w:tcPr>
            <w:tcW w:w="1041" w:type="dxa"/>
            <w:vAlign w:val="bottom"/>
          </w:tcPr>
          <w:p w:rsidR="00C813FD" w:rsidRPr="00C813FD" w:rsidRDefault="00C813FD" w:rsidP="00C813FD">
            <w:pPr>
              <w:spacing w:line="360" w:lineRule="auto"/>
              <w:jc w:val="center"/>
              <w:rPr>
                <w:bCs/>
              </w:rPr>
            </w:pPr>
            <w:r w:rsidRPr="00C813FD">
              <w:rPr>
                <w:bCs/>
              </w:rPr>
              <w:t>0</w:t>
            </w:r>
          </w:p>
        </w:tc>
        <w:tc>
          <w:tcPr>
            <w:tcW w:w="903" w:type="dxa"/>
            <w:vAlign w:val="bottom"/>
          </w:tcPr>
          <w:p w:rsidR="00C813FD" w:rsidRPr="00C813FD" w:rsidRDefault="00C813FD" w:rsidP="00C813FD">
            <w:pPr>
              <w:spacing w:line="360" w:lineRule="auto"/>
              <w:jc w:val="center"/>
              <w:rPr>
                <w:bCs/>
              </w:rPr>
            </w:pPr>
            <w:r w:rsidRPr="00C813FD">
              <w:rPr>
                <w:bCs/>
              </w:rPr>
              <w:t>0/0</w:t>
            </w:r>
          </w:p>
        </w:tc>
        <w:tc>
          <w:tcPr>
            <w:tcW w:w="903" w:type="dxa"/>
            <w:vAlign w:val="bottom"/>
          </w:tcPr>
          <w:p w:rsidR="00C813FD" w:rsidRPr="00C813FD" w:rsidRDefault="00C813FD" w:rsidP="00C813FD">
            <w:pPr>
              <w:spacing w:line="360" w:lineRule="auto"/>
              <w:jc w:val="center"/>
              <w:rPr>
                <w:bCs/>
              </w:rPr>
            </w:pPr>
            <w:r w:rsidRPr="00C813FD">
              <w:rPr>
                <w:bCs/>
              </w:rPr>
              <w:t>0/0</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1/1</w:t>
            </w:r>
          </w:p>
        </w:tc>
        <w:tc>
          <w:tcPr>
            <w:tcW w:w="955" w:type="dxa"/>
            <w:vAlign w:val="bottom"/>
          </w:tcPr>
          <w:p w:rsidR="00C813FD" w:rsidRPr="00C813FD" w:rsidRDefault="00C813FD" w:rsidP="00C813FD">
            <w:pPr>
              <w:spacing w:line="360" w:lineRule="auto"/>
              <w:jc w:val="center"/>
              <w:rPr>
                <w:bCs/>
              </w:rPr>
            </w:pPr>
            <w:r w:rsidRPr="00C813FD">
              <w:rPr>
                <w:bCs/>
              </w:rPr>
              <w:t>5</w:t>
            </w:r>
          </w:p>
        </w:tc>
        <w:tc>
          <w:tcPr>
            <w:tcW w:w="1010" w:type="dxa"/>
            <w:vAlign w:val="bottom"/>
          </w:tcPr>
          <w:p w:rsidR="00C813FD" w:rsidRPr="00C813FD" w:rsidRDefault="00C813FD" w:rsidP="00C813FD">
            <w:pPr>
              <w:spacing w:line="360" w:lineRule="auto"/>
              <w:jc w:val="center"/>
              <w:rPr>
                <w:bCs/>
              </w:rPr>
            </w:pPr>
            <w:r w:rsidRPr="00C813FD">
              <w:rPr>
                <w:bCs/>
              </w:rPr>
              <w:t>2/7</w:t>
            </w:r>
          </w:p>
        </w:tc>
        <w:tc>
          <w:tcPr>
            <w:tcW w:w="1010" w:type="dxa"/>
            <w:vAlign w:val="bottom"/>
          </w:tcPr>
          <w:p w:rsidR="00C813FD" w:rsidRPr="00C813FD" w:rsidRDefault="00C813FD" w:rsidP="00C813FD">
            <w:pPr>
              <w:spacing w:line="360" w:lineRule="auto"/>
              <w:jc w:val="center"/>
              <w:rPr>
                <w:bCs/>
              </w:rPr>
            </w:pPr>
            <w:r w:rsidRPr="00C813FD">
              <w:rPr>
                <w:bCs/>
              </w:rPr>
              <w:t>1/8</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t>Муниципальные органы</w:t>
            </w:r>
          </w:p>
        </w:tc>
        <w:tc>
          <w:tcPr>
            <w:tcW w:w="1041" w:type="dxa"/>
            <w:vAlign w:val="bottom"/>
          </w:tcPr>
          <w:p w:rsidR="00C813FD" w:rsidRPr="00C813FD" w:rsidRDefault="00C813FD" w:rsidP="00C813FD">
            <w:pPr>
              <w:spacing w:line="360" w:lineRule="auto"/>
              <w:jc w:val="center"/>
              <w:rPr>
                <w:bCs/>
              </w:rPr>
            </w:pPr>
            <w:r w:rsidRPr="00C813FD">
              <w:rPr>
                <w:bCs/>
              </w:rPr>
              <w:t>2</w:t>
            </w:r>
          </w:p>
        </w:tc>
        <w:tc>
          <w:tcPr>
            <w:tcW w:w="903" w:type="dxa"/>
            <w:vAlign w:val="bottom"/>
          </w:tcPr>
          <w:p w:rsidR="00C813FD" w:rsidRPr="00C813FD" w:rsidRDefault="00C813FD" w:rsidP="00C813FD">
            <w:pPr>
              <w:spacing w:line="360" w:lineRule="auto"/>
              <w:jc w:val="center"/>
              <w:rPr>
                <w:bCs/>
              </w:rPr>
            </w:pPr>
            <w:r w:rsidRPr="00C813FD">
              <w:rPr>
                <w:bCs/>
              </w:rPr>
              <w:t>2/4</w:t>
            </w:r>
          </w:p>
        </w:tc>
        <w:tc>
          <w:tcPr>
            <w:tcW w:w="903" w:type="dxa"/>
            <w:vAlign w:val="bottom"/>
          </w:tcPr>
          <w:p w:rsidR="00C813FD" w:rsidRPr="00C813FD" w:rsidRDefault="00C813FD" w:rsidP="00C813FD">
            <w:pPr>
              <w:spacing w:line="360" w:lineRule="auto"/>
              <w:jc w:val="center"/>
              <w:rPr>
                <w:bCs/>
              </w:rPr>
            </w:pPr>
            <w:r w:rsidRPr="00C813FD">
              <w:rPr>
                <w:bCs/>
              </w:rPr>
              <w:t>0/4</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2/6</w:t>
            </w:r>
          </w:p>
        </w:tc>
        <w:tc>
          <w:tcPr>
            <w:tcW w:w="955" w:type="dxa"/>
            <w:vAlign w:val="bottom"/>
          </w:tcPr>
          <w:p w:rsidR="00C813FD" w:rsidRPr="00C813FD" w:rsidRDefault="00C813FD" w:rsidP="00C813FD">
            <w:pPr>
              <w:spacing w:line="360" w:lineRule="auto"/>
              <w:jc w:val="center"/>
              <w:rPr>
                <w:bCs/>
              </w:rPr>
            </w:pPr>
            <w:r w:rsidRPr="00C813FD">
              <w:rPr>
                <w:bCs/>
              </w:rPr>
              <w:t>1</w:t>
            </w:r>
          </w:p>
        </w:tc>
        <w:tc>
          <w:tcPr>
            <w:tcW w:w="1010" w:type="dxa"/>
            <w:vAlign w:val="bottom"/>
          </w:tcPr>
          <w:p w:rsidR="00C813FD" w:rsidRPr="00C813FD" w:rsidRDefault="00C813FD" w:rsidP="00C813FD">
            <w:pPr>
              <w:spacing w:line="360" w:lineRule="auto"/>
              <w:jc w:val="center"/>
              <w:rPr>
                <w:bCs/>
              </w:rPr>
            </w:pPr>
            <w:r w:rsidRPr="00C813FD">
              <w:rPr>
                <w:bCs/>
              </w:rPr>
              <w:t>2/3</w:t>
            </w:r>
          </w:p>
        </w:tc>
        <w:tc>
          <w:tcPr>
            <w:tcW w:w="1010" w:type="dxa"/>
            <w:vAlign w:val="bottom"/>
          </w:tcPr>
          <w:p w:rsidR="00C813FD" w:rsidRPr="00C813FD" w:rsidRDefault="00C813FD" w:rsidP="00C813FD">
            <w:pPr>
              <w:spacing w:line="360" w:lineRule="auto"/>
              <w:jc w:val="center"/>
              <w:rPr>
                <w:bCs/>
              </w:rPr>
            </w:pPr>
            <w:r w:rsidRPr="00C813FD">
              <w:rPr>
                <w:bCs/>
              </w:rPr>
              <w:t>1/4</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t>Юридические лица</w:t>
            </w:r>
          </w:p>
        </w:tc>
        <w:tc>
          <w:tcPr>
            <w:tcW w:w="1041" w:type="dxa"/>
            <w:vAlign w:val="bottom"/>
          </w:tcPr>
          <w:p w:rsidR="00C813FD" w:rsidRPr="00C813FD" w:rsidRDefault="00C813FD" w:rsidP="00C813FD">
            <w:pPr>
              <w:spacing w:line="360" w:lineRule="auto"/>
              <w:jc w:val="center"/>
              <w:rPr>
                <w:bCs/>
              </w:rPr>
            </w:pPr>
            <w:r w:rsidRPr="00C813FD">
              <w:rPr>
                <w:bCs/>
              </w:rPr>
              <w:t>44</w:t>
            </w:r>
          </w:p>
        </w:tc>
        <w:tc>
          <w:tcPr>
            <w:tcW w:w="903" w:type="dxa"/>
            <w:vAlign w:val="bottom"/>
          </w:tcPr>
          <w:p w:rsidR="00C813FD" w:rsidRPr="00C813FD" w:rsidRDefault="00C813FD" w:rsidP="00C813FD">
            <w:pPr>
              <w:spacing w:line="360" w:lineRule="auto"/>
              <w:jc w:val="center"/>
              <w:rPr>
                <w:bCs/>
              </w:rPr>
            </w:pPr>
            <w:r w:rsidRPr="00C813FD">
              <w:rPr>
                <w:bCs/>
              </w:rPr>
              <w:t>92/136</w:t>
            </w:r>
          </w:p>
        </w:tc>
        <w:tc>
          <w:tcPr>
            <w:tcW w:w="903" w:type="dxa"/>
            <w:vAlign w:val="bottom"/>
          </w:tcPr>
          <w:p w:rsidR="00C813FD" w:rsidRPr="00C813FD" w:rsidRDefault="00C813FD" w:rsidP="00C813FD">
            <w:pPr>
              <w:spacing w:line="360" w:lineRule="auto"/>
              <w:jc w:val="center"/>
              <w:rPr>
                <w:bCs/>
              </w:rPr>
            </w:pPr>
            <w:r w:rsidRPr="00C813FD">
              <w:rPr>
                <w:bCs/>
              </w:rPr>
              <w:t>194/330</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155/485</w:t>
            </w:r>
          </w:p>
        </w:tc>
        <w:tc>
          <w:tcPr>
            <w:tcW w:w="955" w:type="dxa"/>
            <w:vAlign w:val="bottom"/>
          </w:tcPr>
          <w:p w:rsidR="00C813FD" w:rsidRPr="00C813FD" w:rsidRDefault="00C813FD" w:rsidP="00C813FD">
            <w:pPr>
              <w:spacing w:line="360" w:lineRule="auto"/>
              <w:jc w:val="center"/>
              <w:rPr>
                <w:bCs/>
              </w:rPr>
            </w:pPr>
            <w:r w:rsidRPr="00C813FD">
              <w:rPr>
                <w:bCs/>
              </w:rPr>
              <w:t>241</w:t>
            </w:r>
          </w:p>
        </w:tc>
        <w:tc>
          <w:tcPr>
            <w:tcW w:w="1010" w:type="dxa"/>
            <w:vAlign w:val="bottom"/>
          </w:tcPr>
          <w:p w:rsidR="00C813FD" w:rsidRPr="00C813FD" w:rsidRDefault="00C813FD" w:rsidP="00C813FD">
            <w:pPr>
              <w:spacing w:line="360" w:lineRule="auto"/>
              <w:jc w:val="center"/>
              <w:rPr>
                <w:bCs/>
              </w:rPr>
            </w:pPr>
            <w:r w:rsidRPr="00C813FD">
              <w:rPr>
                <w:bCs/>
              </w:rPr>
              <w:t>250/491</w:t>
            </w:r>
          </w:p>
        </w:tc>
        <w:tc>
          <w:tcPr>
            <w:tcW w:w="1010" w:type="dxa"/>
            <w:vAlign w:val="bottom"/>
          </w:tcPr>
          <w:p w:rsidR="00C813FD" w:rsidRPr="00C813FD" w:rsidRDefault="00C813FD" w:rsidP="00C813FD">
            <w:pPr>
              <w:spacing w:line="360" w:lineRule="auto"/>
              <w:jc w:val="center"/>
              <w:rPr>
                <w:bCs/>
              </w:rPr>
            </w:pPr>
            <w:r w:rsidRPr="00C813FD">
              <w:rPr>
                <w:bCs/>
              </w:rPr>
              <w:t>192/683</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r w:rsidR="00C813FD" w:rsidRPr="00C813FD" w:rsidTr="00C813FD">
        <w:tc>
          <w:tcPr>
            <w:tcW w:w="1728" w:type="dxa"/>
            <w:vAlign w:val="bottom"/>
          </w:tcPr>
          <w:p w:rsidR="00C813FD" w:rsidRPr="00C813FD" w:rsidRDefault="00C813FD" w:rsidP="00C813FD">
            <w:pPr>
              <w:spacing w:line="360" w:lineRule="auto"/>
              <w:jc w:val="both"/>
              <w:rPr>
                <w:bCs/>
              </w:rPr>
            </w:pPr>
            <w:r w:rsidRPr="00C813FD">
              <w:rPr>
                <w:bCs/>
              </w:rPr>
              <w:lastRenderedPageBreak/>
              <w:t>Итого</w:t>
            </w:r>
          </w:p>
        </w:tc>
        <w:tc>
          <w:tcPr>
            <w:tcW w:w="1041" w:type="dxa"/>
            <w:vAlign w:val="bottom"/>
          </w:tcPr>
          <w:p w:rsidR="00C813FD" w:rsidRPr="00C813FD" w:rsidRDefault="00C813FD" w:rsidP="00C813FD">
            <w:pPr>
              <w:spacing w:line="360" w:lineRule="auto"/>
              <w:jc w:val="center"/>
              <w:rPr>
                <w:bCs/>
              </w:rPr>
            </w:pPr>
            <w:r w:rsidRPr="00C813FD">
              <w:rPr>
                <w:bCs/>
              </w:rPr>
              <w:t>48</w:t>
            </w:r>
          </w:p>
        </w:tc>
        <w:tc>
          <w:tcPr>
            <w:tcW w:w="903" w:type="dxa"/>
            <w:vAlign w:val="bottom"/>
          </w:tcPr>
          <w:p w:rsidR="00C813FD" w:rsidRPr="00C813FD" w:rsidRDefault="00C813FD" w:rsidP="00C813FD">
            <w:pPr>
              <w:spacing w:line="360" w:lineRule="auto"/>
              <w:jc w:val="center"/>
              <w:rPr>
                <w:bCs/>
              </w:rPr>
            </w:pPr>
            <w:r w:rsidRPr="00C813FD">
              <w:rPr>
                <w:bCs/>
              </w:rPr>
              <w:t>95/143</w:t>
            </w:r>
          </w:p>
        </w:tc>
        <w:tc>
          <w:tcPr>
            <w:tcW w:w="903" w:type="dxa"/>
            <w:vAlign w:val="bottom"/>
          </w:tcPr>
          <w:p w:rsidR="00C813FD" w:rsidRPr="00C813FD" w:rsidRDefault="00C813FD" w:rsidP="00C813FD">
            <w:pPr>
              <w:spacing w:line="360" w:lineRule="auto"/>
              <w:jc w:val="center"/>
              <w:rPr>
                <w:bCs/>
              </w:rPr>
            </w:pPr>
            <w:r w:rsidRPr="00C813FD">
              <w:rPr>
                <w:bCs/>
              </w:rPr>
              <w:t>197/340</w:t>
            </w:r>
          </w:p>
        </w:tc>
        <w:tc>
          <w:tcPr>
            <w:tcW w:w="903" w:type="dxa"/>
            <w:shd w:val="clear" w:color="auto" w:fill="BFBFBF" w:themeFill="background1" w:themeFillShade="BF"/>
            <w:vAlign w:val="bottom"/>
          </w:tcPr>
          <w:p w:rsidR="00C813FD" w:rsidRPr="00C813FD" w:rsidRDefault="00C813FD" w:rsidP="00C813FD">
            <w:pPr>
              <w:spacing w:line="360" w:lineRule="auto"/>
              <w:jc w:val="center"/>
              <w:rPr>
                <w:bCs/>
              </w:rPr>
            </w:pPr>
            <w:r w:rsidRPr="00C813FD">
              <w:rPr>
                <w:bCs/>
              </w:rPr>
              <w:t>160/500</w:t>
            </w:r>
          </w:p>
        </w:tc>
        <w:tc>
          <w:tcPr>
            <w:tcW w:w="955" w:type="dxa"/>
            <w:vAlign w:val="bottom"/>
          </w:tcPr>
          <w:p w:rsidR="00C813FD" w:rsidRPr="00C813FD" w:rsidRDefault="00C813FD" w:rsidP="00C813FD">
            <w:pPr>
              <w:spacing w:line="360" w:lineRule="auto"/>
              <w:jc w:val="center"/>
              <w:rPr>
                <w:bCs/>
              </w:rPr>
            </w:pPr>
            <w:r w:rsidRPr="00C813FD">
              <w:rPr>
                <w:bCs/>
              </w:rPr>
              <w:t>253</w:t>
            </w:r>
          </w:p>
        </w:tc>
        <w:tc>
          <w:tcPr>
            <w:tcW w:w="1010" w:type="dxa"/>
            <w:vAlign w:val="bottom"/>
          </w:tcPr>
          <w:p w:rsidR="00C813FD" w:rsidRPr="00C813FD" w:rsidRDefault="00C813FD" w:rsidP="00C813FD">
            <w:pPr>
              <w:spacing w:line="360" w:lineRule="auto"/>
              <w:jc w:val="center"/>
              <w:rPr>
                <w:bCs/>
              </w:rPr>
            </w:pPr>
            <w:r w:rsidRPr="00C813FD">
              <w:rPr>
                <w:bCs/>
              </w:rPr>
              <w:t>257/510</w:t>
            </w:r>
          </w:p>
        </w:tc>
        <w:tc>
          <w:tcPr>
            <w:tcW w:w="1010" w:type="dxa"/>
            <w:vAlign w:val="bottom"/>
          </w:tcPr>
          <w:p w:rsidR="00C813FD" w:rsidRPr="00C813FD" w:rsidRDefault="00C813FD" w:rsidP="00C813FD">
            <w:pPr>
              <w:spacing w:line="360" w:lineRule="auto"/>
              <w:jc w:val="center"/>
              <w:rPr>
                <w:bCs/>
              </w:rPr>
            </w:pPr>
            <w:r w:rsidRPr="00C813FD">
              <w:rPr>
                <w:bCs/>
              </w:rPr>
              <w:t>198/708</w:t>
            </w:r>
          </w:p>
        </w:tc>
        <w:tc>
          <w:tcPr>
            <w:tcW w:w="1010" w:type="dxa"/>
            <w:shd w:val="clear" w:color="auto" w:fill="BFBFBF" w:themeFill="background1" w:themeFillShade="BF"/>
            <w:vAlign w:val="bottom"/>
          </w:tcPr>
          <w:p w:rsidR="00C813FD" w:rsidRPr="00C813FD" w:rsidRDefault="00C813FD" w:rsidP="00C813FD">
            <w:pPr>
              <w:spacing w:line="360" w:lineRule="auto"/>
              <w:jc w:val="center"/>
              <w:rPr>
                <w:bCs/>
              </w:rPr>
            </w:pPr>
          </w:p>
        </w:tc>
      </w:tr>
    </w:tbl>
    <w:p w:rsidR="00C813FD" w:rsidRPr="00C813FD" w:rsidRDefault="00C813FD" w:rsidP="00C813FD">
      <w:pPr>
        <w:spacing w:after="0" w:line="360" w:lineRule="auto"/>
        <w:ind w:firstLine="460"/>
        <w:jc w:val="both"/>
        <w:rPr>
          <w:rFonts w:ascii="Times New Roman" w:eastAsia="Times New Roman" w:hAnsi="Times New Roman" w:cs="Times New Roman"/>
          <w:sz w:val="16"/>
          <w:szCs w:val="16"/>
          <w:highlight w:val="yellow"/>
          <w:lang w:eastAsia="ru-RU"/>
        </w:rPr>
      </w:pPr>
    </w:p>
    <w:p w:rsidR="00C813FD" w:rsidRPr="00C813FD" w:rsidRDefault="00C813FD" w:rsidP="00C813FD">
      <w:pPr>
        <w:spacing w:after="0" w:line="360" w:lineRule="auto"/>
        <w:ind w:firstLine="708"/>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 xml:space="preserve">По состоянию </w:t>
      </w:r>
      <w:r w:rsidRPr="00C813FD">
        <w:rPr>
          <w:rFonts w:ascii="Times New Roman" w:eastAsia="Times New Roman" w:hAnsi="Times New Roman" w:cs="Times New Roman"/>
          <w:color w:val="000000"/>
          <w:sz w:val="28"/>
          <w:szCs w:val="28"/>
          <w:lang w:eastAsia="ru-RU"/>
        </w:rPr>
        <w:t xml:space="preserve">на 30.09.2015г. в </w:t>
      </w:r>
      <w:r w:rsidRPr="00C813FD">
        <w:rPr>
          <w:rFonts w:ascii="Times New Roman" w:eastAsia="Times New Roman" w:hAnsi="Times New Roman" w:cs="Times New Roman"/>
          <w:b/>
          <w:color w:val="000000"/>
          <w:sz w:val="28"/>
          <w:szCs w:val="28"/>
          <w:lang w:eastAsia="ru-RU"/>
        </w:rPr>
        <w:t>Реестр</w:t>
      </w:r>
      <w:r w:rsidRPr="00C813FD">
        <w:rPr>
          <w:rFonts w:ascii="Times New Roman" w:eastAsia="Times New Roman" w:hAnsi="Times New Roman" w:cs="Times New Roman"/>
          <w:sz w:val="28"/>
          <w:szCs w:val="28"/>
          <w:lang w:eastAsia="ru-RU"/>
        </w:rPr>
        <w:t xml:space="preserve"> </w:t>
      </w:r>
      <w:r w:rsidRPr="00C813FD">
        <w:rPr>
          <w:rFonts w:ascii="Times New Roman" w:eastAsia="Times New Roman" w:hAnsi="Times New Roman" w:cs="Times New Roman"/>
          <w:b/>
          <w:sz w:val="28"/>
          <w:szCs w:val="28"/>
          <w:lang w:eastAsia="ru-RU"/>
        </w:rPr>
        <w:t>включено</w:t>
      </w:r>
      <w:r w:rsidRPr="00C813FD">
        <w:rPr>
          <w:rFonts w:ascii="Times New Roman" w:eastAsia="Times New Roman" w:hAnsi="Times New Roman" w:cs="Times New Roman"/>
          <w:sz w:val="28"/>
          <w:szCs w:val="28"/>
          <w:lang w:eastAsia="ru-RU"/>
        </w:rPr>
        <w:t xml:space="preserve"> </w:t>
      </w:r>
      <w:r w:rsidRPr="00C813FD">
        <w:rPr>
          <w:rFonts w:ascii="Times New Roman" w:eastAsia="Times New Roman" w:hAnsi="Times New Roman" w:cs="Times New Roman"/>
          <w:b/>
          <w:sz w:val="28"/>
          <w:szCs w:val="28"/>
          <w:lang w:eastAsia="ru-RU"/>
        </w:rPr>
        <w:t>10618</w:t>
      </w:r>
      <w:r w:rsidRPr="00C813FD">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C813FD" w:rsidRPr="00C813FD" w:rsidTr="00E32166">
        <w:tc>
          <w:tcPr>
            <w:tcW w:w="992" w:type="dxa"/>
          </w:tcPr>
          <w:p w:rsidR="00C813FD" w:rsidRPr="00C813FD" w:rsidRDefault="00C813FD" w:rsidP="00C813FD">
            <w:pPr>
              <w:spacing w:line="360" w:lineRule="auto"/>
              <w:jc w:val="both"/>
              <w:rPr>
                <w:sz w:val="26"/>
                <w:szCs w:val="26"/>
              </w:rPr>
            </w:pPr>
          </w:p>
        </w:tc>
        <w:tc>
          <w:tcPr>
            <w:tcW w:w="709" w:type="dxa"/>
          </w:tcPr>
          <w:p w:rsidR="00C813FD" w:rsidRPr="00C813FD" w:rsidRDefault="00C813FD" w:rsidP="00C813FD">
            <w:pPr>
              <w:spacing w:line="360" w:lineRule="auto"/>
              <w:ind w:firstLine="39"/>
              <w:jc w:val="both"/>
            </w:pPr>
            <w:r w:rsidRPr="00C813FD">
              <w:t>январь</w:t>
            </w:r>
          </w:p>
        </w:tc>
        <w:tc>
          <w:tcPr>
            <w:tcW w:w="851" w:type="dxa"/>
          </w:tcPr>
          <w:p w:rsidR="00C813FD" w:rsidRPr="00C813FD" w:rsidRDefault="00C813FD" w:rsidP="00C813FD">
            <w:pPr>
              <w:spacing w:line="360" w:lineRule="auto"/>
              <w:jc w:val="both"/>
            </w:pPr>
            <w:r w:rsidRPr="00C813FD">
              <w:t>февраль</w:t>
            </w:r>
          </w:p>
        </w:tc>
        <w:tc>
          <w:tcPr>
            <w:tcW w:w="709" w:type="dxa"/>
          </w:tcPr>
          <w:p w:rsidR="00C813FD" w:rsidRPr="00C813FD" w:rsidRDefault="00C813FD" w:rsidP="00C813FD">
            <w:pPr>
              <w:spacing w:line="360" w:lineRule="auto"/>
              <w:jc w:val="both"/>
            </w:pPr>
            <w:r w:rsidRPr="00C813FD">
              <w:t>март</w:t>
            </w:r>
          </w:p>
        </w:tc>
        <w:tc>
          <w:tcPr>
            <w:tcW w:w="708" w:type="dxa"/>
          </w:tcPr>
          <w:p w:rsidR="00C813FD" w:rsidRPr="00C813FD" w:rsidRDefault="00C813FD" w:rsidP="00C813FD">
            <w:pPr>
              <w:spacing w:line="360" w:lineRule="auto"/>
              <w:jc w:val="both"/>
            </w:pPr>
            <w:r w:rsidRPr="00C813FD">
              <w:t>апрель</w:t>
            </w:r>
          </w:p>
        </w:tc>
        <w:tc>
          <w:tcPr>
            <w:tcW w:w="567" w:type="dxa"/>
          </w:tcPr>
          <w:p w:rsidR="00C813FD" w:rsidRPr="00C813FD" w:rsidRDefault="00C813FD" w:rsidP="00C813FD">
            <w:pPr>
              <w:spacing w:line="360" w:lineRule="auto"/>
              <w:jc w:val="both"/>
            </w:pPr>
            <w:r w:rsidRPr="00C813FD">
              <w:t>май</w:t>
            </w:r>
          </w:p>
        </w:tc>
        <w:tc>
          <w:tcPr>
            <w:tcW w:w="709" w:type="dxa"/>
          </w:tcPr>
          <w:p w:rsidR="00C813FD" w:rsidRPr="00C813FD" w:rsidRDefault="00C813FD" w:rsidP="00C813FD">
            <w:pPr>
              <w:spacing w:line="360" w:lineRule="auto"/>
              <w:jc w:val="both"/>
            </w:pPr>
            <w:r w:rsidRPr="00C813FD">
              <w:t>июнь</w:t>
            </w:r>
          </w:p>
        </w:tc>
        <w:tc>
          <w:tcPr>
            <w:tcW w:w="567" w:type="dxa"/>
          </w:tcPr>
          <w:p w:rsidR="00C813FD" w:rsidRPr="00C813FD" w:rsidRDefault="00C813FD" w:rsidP="00C813FD">
            <w:pPr>
              <w:spacing w:line="360" w:lineRule="auto"/>
              <w:jc w:val="both"/>
            </w:pPr>
            <w:r w:rsidRPr="00C813FD">
              <w:t>июль</w:t>
            </w:r>
          </w:p>
        </w:tc>
        <w:tc>
          <w:tcPr>
            <w:tcW w:w="709" w:type="dxa"/>
          </w:tcPr>
          <w:p w:rsidR="00C813FD" w:rsidRPr="00C813FD" w:rsidRDefault="00C813FD" w:rsidP="00C813FD">
            <w:pPr>
              <w:spacing w:line="360" w:lineRule="auto"/>
              <w:jc w:val="both"/>
            </w:pPr>
            <w:r w:rsidRPr="00C813FD">
              <w:t>август</w:t>
            </w:r>
          </w:p>
        </w:tc>
        <w:tc>
          <w:tcPr>
            <w:tcW w:w="850" w:type="dxa"/>
          </w:tcPr>
          <w:p w:rsidR="00C813FD" w:rsidRPr="00C813FD" w:rsidRDefault="00C813FD" w:rsidP="00C813FD">
            <w:pPr>
              <w:spacing w:line="360" w:lineRule="auto"/>
              <w:jc w:val="both"/>
            </w:pPr>
            <w:r w:rsidRPr="00C813FD">
              <w:t>сентябрь</w:t>
            </w:r>
          </w:p>
        </w:tc>
        <w:tc>
          <w:tcPr>
            <w:tcW w:w="851" w:type="dxa"/>
          </w:tcPr>
          <w:p w:rsidR="00C813FD" w:rsidRPr="00C813FD" w:rsidRDefault="00C813FD" w:rsidP="00C813FD">
            <w:pPr>
              <w:spacing w:line="360" w:lineRule="auto"/>
              <w:jc w:val="both"/>
            </w:pPr>
            <w:r w:rsidRPr="00C813FD">
              <w:t>октябрь</w:t>
            </w:r>
          </w:p>
        </w:tc>
        <w:tc>
          <w:tcPr>
            <w:tcW w:w="709" w:type="dxa"/>
          </w:tcPr>
          <w:p w:rsidR="00C813FD" w:rsidRPr="00C813FD" w:rsidRDefault="00C813FD" w:rsidP="00C813FD">
            <w:pPr>
              <w:spacing w:line="360" w:lineRule="auto"/>
              <w:jc w:val="both"/>
            </w:pPr>
            <w:r w:rsidRPr="00C813FD">
              <w:t>ноябрь</w:t>
            </w:r>
          </w:p>
        </w:tc>
        <w:tc>
          <w:tcPr>
            <w:tcW w:w="850" w:type="dxa"/>
          </w:tcPr>
          <w:p w:rsidR="00C813FD" w:rsidRPr="00C813FD" w:rsidRDefault="00C813FD" w:rsidP="00C813FD">
            <w:pPr>
              <w:spacing w:line="360" w:lineRule="auto"/>
              <w:jc w:val="both"/>
            </w:pPr>
            <w:r w:rsidRPr="00C813FD">
              <w:t>декабрь</w:t>
            </w:r>
          </w:p>
        </w:tc>
      </w:tr>
      <w:tr w:rsidR="00C813FD" w:rsidRPr="00C813FD" w:rsidTr="00E32166">
        <w:tc>
          <w:tcPr>
            <w:tcW w:w="992" w:type="dxa"/>
          </w:tcPr>
          <w:p w:rsidR="00C813FD" w:rsidRPr="00C813FD" w:rsidRDefault="00C813FD" w:rsidP="00C813FD">
            <w:pPr>
              <w:spacing w:line="360" w:lineRule="auto"/>
              <w:jc w:val="both"/>
            </w:pPr>
            <w:r w:rsidRPr="00C813FD">
              <w:t>Кол-во операторов в реестре</w:t>
            </w:r>
          </w:p>
        </w:tc>
        <w:tc>
          <w:tcPr>
            <w:tcW w:w="709" w:type="dxa"/>
            <w:vAlign w:val="center"/>
          </w:tcPr>
          <w:p w:rsidR="00C813FD" w:rsidRPr="00C813FD" w:rsidRDefault="00C813FD" w:rsidP="00C813FD">
            <w:pPr>
              <w:spacing w:line="360" w:lineRule="auto"/>
              <w:jc w:val="center"/>
            </w:pPr>
            <w:r w:rsidRPr="00C813FD">
              <w:t>10003</w:t>
            </w:r>
          </w:p>
        </w:tc>
        <w:tc>
          <w:tcPr>
            <w:tcW w:w="851" w:type="dxa"/>
            <w:vAlign w:val="center"/>
          </w:tcPr>
          <w:p w:rsidR="00C813FD" w:rsidRPr="00C813FD" w:rsidRDefault="00C813FD" w:rsidP="00C813FD">
            <w:pPr>
              <w:spacing w:line="360" w:lineRule="auto"/>
              <w:jc w:val="center"/>
            </w:pPr>
            <w:r w:rsidRPr="00C813FD">
              <w:t>10074</w:t>
            </w:r>
          </w:p>
        </w:tc>
        <w:tc>
          <w:tcPr>
            <w:tcW w:w="709" w:type="dxa"/>
            <w:vAlign w:val="center"/>
          </w:tcPr>
          <w:p w:rsidR="00C813FD" w:rsidRPr="00C813FD" w:rsidRDefault="00C813FD" w:rsidP="00C813FD">
            <w:pPr>
              <w:spacing w:line="360" w:lineRule="auto"/>
              <w:jc w:val="center"/>
            </w:pPr>
            <w:r w:rsidRPr="00C813FD">
              <w:t>10183</w:t>
            </w:r>
          </w:p>
        </w:tc>
        <w:tc>
          <w:tcPr>
            <w:tcW w:w="708" w:type="dxa"/>
            <w:vAlign w:val="center"/>
          </w:tcPr>
          <w:p w:rsidR="00C813FD" w:rsidRPr="00C813FD" w:rsidRDefault="00C813FD" w:rsidP="00C813FD">
            <w:pPr>
              <w:spacing w:line="360" w:lineRule="auto"/>
              <w:jc w:val="center"/>
            </w:pPr>
            <w:r w:rsidRPr="00C813FD">
              <w:t>10292</w:t>
            </w:r>
          </w:p>
        </w:tc>
        <w:tc>
          <w:tcPr>
            <w:tcW w:w="567" w:type="dxa"/>
            <w:vAlign w:val="center"/>
          </w:tcPr>
          <w:p w:rsidR="00C813FD" w:rsidRPr="00C813FD" w:rsidRDefault="00C813FD" w:rsidP="00C813FD">
            <w:pPr>
              <w:spacing w:line="360" w:lineRule="auto"/>
              <w:jc w:val="center"/>
            </w:pPr>
            <w:r w:rsidRPr="00C813FD">
              <w:t>10362</w:t>
            </w:r>
          </w:p>
        </w:tc>
        <w:tc>
          <w:tcPr>
            <w:tcW w:w="709" w:type="dxa"/>
            <w:vAlign w:val="center"/>
          </w:tcPr>
          <w:p w:rsidR="00C813FD" w:rsidRPr="00C813FD" w:rsidRDefault="00C813FD" w:rsidP="00C813FD">
            <w:pPr>
              <w:spacing w:line="360" w:lineRule="auto"/>
              <w:jc w:val="center"/>
            </w:pPr>
            <w:r w:rsidRPr="00C813FD">
              <w:t>10426</w:t>
            </w:r>
          </w:p>
        </w:tc>
        <w:tc>
          <w:tcPr>
            <w:tcW w:w="567" w:type="dxa"/>
            <w:vAlign w:val="center"/>
          </w:tcPr>
          <w:p w:rsidR="00C813FD" w:rsidRPr="00C813FD" w:rsidRDefault="00C813FD" w:rsidP="00C813FD">
            <w:pPr>
              <w:spacing w:line="360" w:lineRule="auto"/>
              <w:jc w:val="center"/>
            </w:pPr>
            <w:r w:rsidRPr="00C813FD">
              <w:t>10504</w:t>
            </w:r>
          </w:p>
        </w:tc>
        <w:tc>
          <w:tcPr>
            <w:tcW w:w="709" w:type="dxa"/>
            <w:vAlign w:val="center"/>
          </w:tcPr>
          <w:p w:rsidR="00C813FD" w:rsidRPr="00C813FD" w:rsidRDefault="00C813FD" w:rsidP="00C813FD">
            <w:pPr>
              <w:spacing w:line="360" w:lineRule="auto"/>
              <w:jc w:val="center"/>
            </w:pPr>
            <w:r w:rsidRPr="00C813FD">
              <w:t>10558</w:t>
            </w:r>
          </w:p>
        </w:tc>
        <w:tc>
          <w:tcPr>
            <w:tcW w:w="850" w:type="dxa"/>
            <w:vAlign w:val="center"/>
          </w:tcPr>
          <w:p w:rsidR="00C813FD" w:rsidRPr="00C813FD" w:rsidRDefault="00C813FD" w:rsidP="00C813FD">
            <w:pPr>
              <w:spacing w:line="360" w:lineRule="auto"/>
              <w:jc w:val="center"/>
            </w:pPr>
            <w:r w:rsidRPr="00C813FD">
              <w:t>10618</w:t>
            </w:r>
          </w:p>
        </w:tc>
        <w:tc>
          <w:tcPr>
            <w:tcW w:w="851" w:type="dxa"/>
            <w:vAlign w:val="center"/>
          </w:tcPr>
          <w:p w:rsidR="00C813FD" w:rsidRPr="00C813FD" w:rsidRDefault="00C813FD" w:rsidP="00C813FD">
            <w:pPr>
              <w:spacing w:line="360" w:lineRule="auto"/>
              <w:jc w:val="center"/>
            </w:pPr>
          </w:p>
        </w:tc>
        <w:tc>
          <w:tcPr>
            <w:tcW w:w="709" w:type="dxa"/>
            <w:vAlign w:val="center"/>
          </w:tcPr>
          <w:p w:rsidR="00C813FD" w:rsidRPr="00C813FD" w:rsidRDefault="00C813FD" w:rsidP="00C813FD">
            <w:pPr>
              <w:spacing w:line="360" w:lineRule="auto"/>
              <w:jc w:val="center"/>
            </w:pPr>
          </w:p>
        </w:tc>
        <w:tc>
          <w:tcPr>
            <w:tcW w:w="850" w:type="dxa"/>
            <w:vAlign w:val="center"/>
          </w:tcPr>
          <w:p w:rsidR="00C813FD" w:rsidRPr="00C813FD" w:rsidRDefault="00C813FD" w:rsidP="00C813FD">
            <w:pPr>
              <w:spacing w:line="360" w:lineRule="auto"/>
              <w:jc w:val="center"/>
            </w:pPr>
          </w:p>
        </w:tc>
      </w:tr>
    </w:tbl>
    <w:p w:rsidR="00C813FD" w:rsidRPr="00C813FD" w:rsidRDefault="00C813FD" w:rsidP="00C813FD">
      <w:pPr>
        <w:spacing w:after="0" w:line="360" w:lineRule="auto"/>
        <w:ind w:firstLine="708"/>
        <w:jc w:val="both"/>
        <w:rPr>
          <w:rFonts w:ascii="Times New Roman" w:eastAsia="Times New Roman" w:hAnsi="Times New Roman" w:cs="Times New Roman"/>
          <w:sz w:val="16"/>
          <w:szCs w:val="16"/>
          <w:lang w:eastAsia="ru-RU"/>
        </w:rPr>
      </w:pPr>
    </w:p>
    <w:p w:rsidR="00C813FD" w:rsidRPr="00C813FD" w:rsidRDefault="00C813FD" w:rsidP="00C813FD">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C813FD">
        <w:rPr>
          <w:rFonts w:ascii="Times New Roman" w:eastAsia="Times New Roman" w:hAnsi="Times New Roman" w:cs="Times New Roman"/>
          <w:color w:val="000000"/>
          <w:sz w:val="28"/>
          <w:szCs w:val="28"/>
          <w:lang w:eastAsia="ru-RU"/>
        </w:rPr>
        <w:t xml:space="preserve">В целях формирования Реестра за 9 месяцев 2015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за 9 месяцев 2015 года в адрес операторов, осуществляющих деятельность на территории Волгоградской области и Республике Калмыкия, было направлено </w:t>
      </w:r>
      <w:r w:rsidRPr="00C813FD">
        <w:rPr>
          <w:rFonts w:ascii="Times New Roman" w:eastAsia="Times New Roman" w:hAnsi="Times New Roman" w:cs="Times New Roman"/>
          <w:b/>
          <w:color w:val="000000"/>
          <w:sz w:val="28"/>
          <w:szCs w:val="28"/>
          <w:lang w:eastAsia="ru-RU"/>
        </w:rPr>
        <w:t xml:space="preserve">2334 </w:t>
      </w:r>
      <w:r w:rsidRPr="00C813FD">
        <w:rPr>
          <w:rFonts w:ascii="Times New Roman" w:eastAsia="Times New Roman" w:hAnsi="Times New Roman" w:cs="Times New Roman"/>
          <w:color w:val="000000"/>
          <w:sz w:val="28"/>
          <w:szCs w:val="28"/>
          <w:lang w:eastAsia="ru-RU"/>
        </w:rPr>
        <w:t>запроса</w:t>
      </w:r>
      <w:r w:rsidRPr="00C813FD">
        <w:rPr>
          <w:rFonts w:ascii="Times New Roman" w:eastAsia="Times New Roman" w:hAnsi="Times New Roman" w:cs="Times New Roman"/>
          <w:b/>
          <w:color w:val="000000"/>
          <w:sz w:val="28"/>
          <w:szCs w:val="28"/>
          <w:lang w:eastAsia="ru-RU"/>
        </w:rPr>
        <w:t xml:space="preserve">, </w:t>
      </w:r>
      <w:r w:rsidRPr="00C813FD">
        <w:rPr>
          <w:rFonts w:ascii="Times New Roman" w:eastAsia="Times New Roman" w:hAnsi="Times New Roman" w:cs="Times New Roman"/>
          <w:color w:val="000000"/>
          <w:sz w:val="28"/>
          <w:szCs w:val="28"/>
          <w:lang w:eastAsia="ru-RU"/>
        </w:rPr>
        <w:t xml:space="preserve">из них о необходимости предоставления уведомлений об обработке персональных данных – 1953 запроса; информационных писем о внесении изменений в ранее представленное уведомление – 381 запрос. </w:t>
      </w:r>
    </w:p>
    <w:p w:rsidR="00C813FD" w:rsidRPr="00C813FD" w:rsidRDefault="00C813FD" w:rsidP="00C813FD">
      <w:pPr>
        <w:spacing w:after="0" w:line="360" w:lineRule="auto"/>
        <w:ind w:firstLine="714"/>
        <w:jc w:val="both"/>
        <w:rPr>
          <w:rFonts w:ascii="Times New Roman" w:eastAsia="Calibri" w:hAnsi="Times New Roman" w:cs="Times New Roman"/>
          <w:sz w:val="28"/>
          <w:szCs w:val="28"/>
        </w:rPr>
      </w:pPr>
      <w:proofErr w:type="gramStart"/>
      <w:r w:rsidRPr="00C813FD">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C813FD">
          <w:rPr>
            <w:rFonts w:ascii="Times New Roman" w:eastAsia="Calibri" w:hAnsi="Times New Roman" w:cs="Times New Roman"/>
            <w:sz w:val="28"/>
            <w:szCs w:val="28"/>
          </w:rPr>
          <w:t>2011 г</w:t>
        </w:r>
      </w:smartTag>
      <w:r w:rsidRPr="00C813FD">
        <w:rPr>
          <w:rFonts w:ascii="Times New Roman" w:eastAsia="Calibri" w:hAnsi="Times New Roman" w:cs="Times New Roman"/>
          <w:sz w:val="28"/>
          <w:szCs w:val="28"/>
        </w:rPr>
        <w:t>. N 346 Управлением подготовлены и изданы приказы по внесению операторов в реестр операторов, осуществляющих обработку персональных данных (далее - Реестр</w:t>
      </w:r>
      <w:proofErr w:type="gramEnd"/>
      <w:r w:rsidRPr="00C813FD">
        <w:rPr>
          <w:rFonts w:ascii="Times New Roman" w:eastAsia="Calibri" w:hAnsi="Times New Roman" w:cs="Times New Roman"/>
          <w:sz w:val="28"/>
          <w:szCs w:val="28"/>
        </w:rPr>
        <w:t>), по исключению операторов из Реестра, а также по внесению изменений в сведения в Реестре. За 9 месяцев</w:t>
      </w:r>
      <w:r w:rsidRPr="00C813FD">
        <w:rPr>
          <w:rFonts w:ascii="Times New Roman" w:eastAsia="Times New Roman" w:hAnsi="Times New Roman" w:cs="Times New Roman"/>
          <w:color w:val="000000"/>
          <w:sz w:val="28"/>
          <w:szCs w:val="28"/>
          <w:lang w:eastAsia="ru-RU"/>
        </w:rPr>
        <w:t xml:space="preserve"> 2015 года</w:t>
      </w:r>
      <w:r w:rsidRPr="00C813FD">
        <w:rPr>
          <w:rFonts w:ascii="Times New Roman" w:eastAsia="Calibri" w:hAnsi="Times New Roman" w:cs="Times New Roman"/>
          <w:sz w:val="28"/>
          <w:szCs w:val="28"/>
        </w:rPr>
        <w:t xml:space="preserve"> было издано 62 приказа, из них: </w:t>
      </w:r>
    </w:p>
    <w:p w:rsidR="00C813FD" w:rsidRPr="00C813FD" w:rsidRDefault="00C813FD" w:rsidP="00C813FD">
      <w:pPr>
        <w:spacing w:after="0" w:line="360" w:lineRule="auto"/>
        <w:ind w:firstLine="714"/>
        <w:jc w:val="both"/>
        <w:rPr>
          <w:rFonts w:ascii="Times New Roman" w:eastAsia="Calibri" w:hAnsi="Times New Roman" w:cs="Times New Roman"/>
          <w:sz w:val="28"/>
          <w:szCs w:val="28"/>
        </w:rPr>
      </w:pPr>
      <w:r w:rsidRPr="00C813FD">
        <w:rPr>
          <w:rFonts w:ascii="Times New Roman" w:eastAsia="Calibri" w:hAnsi="Times New Roman" w:cs="Times New Roman"/>
          <w:sz w:val="28"/>
          <w:szCs w:val="28"/>
        </w:rPr>
        <w:t>- 27 приказов на внесение сведений об Операторах в Реестр;</w:t>
      </w:r>
    </w:p>
    <w:p w:rsidR="00C813FD" w:rsidRPr="00C813FD" w:rsidRDefault="00C813FD" w:rsidP="00C813FD">
      <w:pPr>
        <w:spacing w:after="0" w:line="360" w:lineRule="auto"/>
        <w:ind w:firstLine="714"/>
        <w:jc w:val="both"/>
        <w:rPr>
          <w:rFonts w:ascii="Times New Roman" w:eastAsia="Calibri" w:hAnsi="Times New Roman" w:cs="Times New Roman"/>
          <w:sz w:val="28"/>
          <w:szCs w:val="28"/>
        </w:rPr>
      </w:pPr>
      <w:r w:rsidRPr="00C813FD">
        <w:rPr>
          <w:rFonts w:ascii="Times New Roman" w:eastAsia="Calibri" w:hAnsi="Times New Roman" w:cs="Times New Roman"/>
          <w:sz w:val="28"/>
          <w:szCs w:val="28"/>
        </w:rPr>
        <w:t>- 28 приказов на внесение изменений в записи об Операторах в Реестре;</w:t>
      </w:r>
    </w:p>
    <w:p w:rsidR="00C813FD" w:rsidRPr="00C813FD" w:rsidRDefault="00C813FD" w:rsidP="00C813FD">
      <w:pPr>
        <w:spacing w:after="0" w:line="360" w:lineRule="auto"/>
        <w:ind w:firstLine="714"/>
        <w:jc w:val="both"/>
        <w:rPr>
          <w:rFonts w:ascii="Times New Roman" w:eastAsia="Calibri" w:hAnsi="Times New Roman" w:cs="Times New Roman"/>
          <w:sz w:val="28"/>
          <w:szCs w:val="28"/>
        </w:rPr>
      </w:pPr>
      <w:r w:rsidRPr="00C813FD">
        <w:rPr>
          <w:rFonts w:ascii="Times New Roman" w:eastAsia="Calibri" w:hAnsi="Times New Roman" w:cs="Times New Roman"/>
          <w:sz w:val="28"/>
          <w:szCs w:val="28"/>
        </w:rPr>
        <w:t>- 7 приказов об исключении Операторов из Реестра.</w:t>
      </w:r>
    </w:p>
    <w:p w:rsidR="00C813FD" w:rsidRPr="00C813FD" w:rsidRDefault="00C813FD" w:rsidP="00C813FD">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C813FD">
        <w:rPr>
          <w:rFonts w:ascii="Times New Roman" w:eastAsia="Times New Roman" w:hAnsi="Times New Roman" w:cs="Times New Roman"/>
          <w:color w:val="000000"/>
          <w:sz w:val="28"/>
          <w:szCs w:val="28"/>
          <w:lang w:eastAsia="ru-RU"/>
        </w:rPr>
        <w:lastRenderedPageBreak/>
        <w:t>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недоставленных операторам по причине «истек срок хранения», «отсутствие адресата по указанному адресу» и др., для принятия соответствующих мер.</w:t>
      </w:r>
    </w:p>
    <w:p w:rsidR="00C813FD" w:rsidRPr="00C813FD" w:rsidRDefault="00C813FD" w:rsidP="00C813FD">
      <w:pPr>
        <w:spacing w:after="0" w:line="360" w:lineRule="auto"/>
        <w:ind w:firstLine="708"/>
        <w:jc w:val="both"/>
        <w:rPr>
          <w:rFonts w:ascii="Times New Roman" w:eastAsia="Times New Roman" w:hAnsi="Times New Roman" w:cs="Times New Roman"/>
          <w:b/>
          <w:sz w:val="28"/>
          <w:szCs w:val="28"/>
          <w:lang w:eastAsia="ru-RU"/>
        </w:rPr>
      </w:pPr>
    </w:p>
    <w:p w:rsidR="00C813FD" w:rsidRPr="00C813FD" w:rsidRDefault="00C813FD" w:rsidP="00C813FD">
      <w:pPr>
        <w:spacing w:after="0" w:line="360" w:lineRule="auto"/>
        <w:ind w:firstLine="708"/>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b/>
          <w:sz w:val="28"/>
          <w:szCs w:val="28"/>
          <w:lang w:eastAsia="ru-RU"/>
        </w:rPr>
        <w:t>В</w:t>
      </w:r>
      <w:r w:rsidRPr="00C813FD">
        <w:rPr>
          <w:rFonts w:ascii="Times New Roman" w:eastAsia="Times New Roman" w:hAnsi="Times New Roman" w:cs="Times New Roman"/>
          <w:sz w:val="28"/>
          <w:szCs w:val="28"/>
          <w:lang w:eastAsia="ru-RU"/>
        </w:rPr>
        <w:t xml:space="preserve"> </w:t>
      </w:r>
      <w:r w:rsidRPr="00C813FD">
        <w:rPr>
          <w:rFonts w:ascii="Times New Roman" w:eastAsia="Times New Roman" w:hAnsi="Times New Roman" w:cs="Times New Roman"/>
          <w:b/>
          <w:sz w:val="28"/>
          <w:szCs w:val="28"/>
          <w:lang w:eastAsia="ru-RU"/>
        </w:rPr>
        <w:t>сфере защиты персональных данных</w:t>
      </w:r>
      <w:r w:rsidRPr="00C813FD">
        <w:rPr>
          <w:rFonts w:ascii="Times New Roman" w:eastAsia="Times New Roman" w:hAnsi="Times New Roman" w:cs="Times New Roman"/>
          <w:sz w:val="28"/>
          <w:szCs w:val="28"/>
          <w:lang w:eastAsia="ru-RU"/>
        </w:rPr>
        <w:t xml:space="preserve"> за 9 месяцев 2015 года было составлено 114 протоколов об административных правонарушениях по ст. 19.7 КоАП РФ (за 3 квартал 2015 года - 32).</w:t>
      </w:r>
    </w:p>
    <w:p w:rsidR="00C813FD" w:rsidRPr="00C813FD" w:rsidRDefault="00C813FD" w:rsidP="00C813FD">
      <w:pPr>
        <w:spacing w:after="0" w:line="360" w:lineRule="auto"/>
        <w:jc w:val="center"/>
        <w:rPr>
          <w:rFonts w:ascii="Times New Roman" w:eastAsia="Times New Roman" w:hAnsi="Times New Roman" w:cs="Times New Roman"/>
          <w:sz w:val="28"/>
          <w:szCs w:val="28"/>
          <w:lang w:eastAsia="ru-RU"/>
        </w:rPr>
      </w:pPr>
      <w:r w:rsidRPr="00C813FD">
        <w:rPr>
          <w:rFonts w:ascii="Times New Roman" w:eastAsia="Times New Roman" w:hAnsi="Times New Roman" w:cs="Times New Roman"/>
          <w:noProof/>
          <w:sz w:val="28"/>
          <w:szCs w:val="28"/>
          <w:lang w:eastAsia="ru-RU"/>
        </w:rPr>
        <w:drawing>
          <wp:inline distT="0" distB="0" distL="0" distR="0" wp14:anchorId="32E7DD80" wp14:editId="04293565">
            <wp:extent cx="6177516" cy="357254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13FD" w:rsidRPr="00C813FD" w:rsidRDefault="00C813FD" w:rsidP="00C813FD">
      <w:pPr>
        <w:spacing w:after="120" w:line="360" w:lineRule="auto"/>
        <w:ind w:left="283"/>
        <w:jc w:val="center"/>
        <w:rPr>
          <w:rFonts w:ascii="Times New Roman" w:eastAsia="Times New Roman" w:hAnsi="Times New Roman" w:cs="Times New Roman"/>
          <w:sz w:val="26"/>
          <w:szCs w:val="26"/>
          <w:highlight w:val="yellow"/>
          <w:lang w:eastAsia="ru-RU"/>
        </w:rPr>
      </w:pPr>
    </w:p>
    <w:p w:rsidR="00C813FD" w:rsidRPr="00C813FD" w:rsidRDefault="00C813FD" w:rsidP="00C813FD">
      <w:pPr>
        <w:spacing w:after="0" w:line="348" w:lineRule="auto"/>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C813FD" w:rsidRPr="00C813FD" w:rsidRDefault="00C813FD" w:rsidP="00C813FD">
      <w:pPr>
        <w:spacing w:after="0" w:line="348" w:lineRule="auto"/>
        <w:ind w:firstLine="709"/>
        <w:jc w:val="both"/>
        <w:rPr>
          <w:rFonts w:ascii="Times New Roman" w:eastAsia="Times New Roman" w:hAnsi="Times New Roman" w:cs="Times New Roman"/>
          <w:sz w:val="28"/>
          <w:szCs w:val="28"/>
          <w:lang w:eastAsia="ru-RU"/>
        </w:rPr>
      </w:pPr>
      <w:r w:rsidRPr="00C813FD">
        <w:rPr>
          <w:rFonts w:ascii="Times New Roman" w:eastAsia="Times New Roman" w:hAnsi="Times New Roman" w:cs="Times New Roman"/>
          <w:color w:val="000000"/>
          <w:sz w:val="28"/>
          <w:szCs w:val="28"/>
          <w:lang w:eastAsia="ru-RU"/>
        </w:rPr>
        <w:t>Мировыми</w:t>
      </w:r>
      <w:r w:rsidRPr="00C813FD">
        <w:rPr>
          <w:rFonts w:ascii="Times New Roman" w:eastAsia="Times New Roman" w:hAnsi="Times New Roman" w:cs="Times New Roman"/>
          <w:sz w:val="28"/>
          <w:szCs w:val="28"/>
          <w:lang w:eastAsia="ru-RU"/>
        </w:rPr>
        <w:t xml:space="preserve"> судьями в 2015 году вынесены постановления о привлечении 17 операторов к административной ответственности в виде штрафа в размере 3000 руб. и 62 оператора – в виде предупреждения. </w:t>
      </w:r>
    </w:p>
    <w:p w:rsidR="00C813FD" w:rsidRPr="00C813FD" w:rsidRDefault="00C813FD" w:rsidP="00C813FD">
      <w:pPr>
        <w:spacing w:after="0" w:line="348" w:lineRule="auto"/>
        <w:ind w:firstLine="709"/>
        <w:jc w:val="both"/>
        <w:rPr>
          <w:rFonts w:ascii="Times New Roman" w:eastAsia="Times New Roman" w:hAnsi="Times New Roman" w:cs="Times New Roman"/>
          <w:color w:val="000000"/>
          <w:sz w:val="28"/>
          <w:szCs w:val="28"/>
          <w:lang w:eastAsia="ru-RU"/>
        </w:rPr>
      </w:pPr>
      <w:r w:rsidRPr="00C813FD">
        <w:rPr>
          <w:rFonts w:ascii="Times New Roman" w:eastAsia="Times New Roman" w:hAnsi="Times New Roman" w:cs="Times New Roman"/>
          <w:color w:val="000000"/>
          <w:sz w:val="28"/>
          <w:szCs w:val="28"/>
          <w:lang w:eastAsia="ru-RU"/>
        </w:rPr>
        <w:t>По состоянию на 30.09.2015 – 33 административных материала находятся на рассмотрении в мировых судах.</w:t>
      </w:r>
    </w:p>
    <w:p w:rsidR="00C813FD" w:rsidRPr="00C813FD" w:rsidRDefault="00C813FD" w:rsidP="00C813FD">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C813FD" w:rsidRPr="00C813FD" w:rsidRDefault="00C813FD" w:rsidP="00C813FD">
      <w:pPr>
        <w:spacing w:after="0" w:line="360" w:lineRule="auto"/>
        <w:ind w:firstLine="720"/>
        <w:jc w:val="both"/>
        <w:rPr>
          <w:rFonts w:ascii="Times New Roman" w:eastAsia="Times New Roman" w:hAnsi="Times New Roman" w:cs="Times New Roman"/>
          <w:b/>
          <w:color w:val="000000"/>
          <w:sz w:val="28"/>
          <w:szCs w:val="26"/>
          <w:u w:val="single"/>
          <w:lang w:eastAsia="ru-RU"/>
        </w:rPr>
      </w:pPr>
      <w:r w:rsidRPr="00C813FD">
        <w:rPr>
          <w:rFonts w:ascii="Times New Roman" w:eastAsia="Times New Roman" w:hAnsi="Times New Roman" w:cs="Times New Roman"/>
          <w:b/>
          <w:color w:val="000000"/>
          <w:sz w:val="28"/>
          <w:szCs w:val="26"/>
          <w:u w:val="single"/>
          <w:lang w:eastAsia="ru-RU"/>
        </w:rPr>
        <w:lastRenderedPageBreak/>
        <w:t>Обращения граждан</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 xml:space="preserve">За 9 месяцев 2015 года поступило всего 272 обращения </w:t>
      </w:r>
    </w:p>
    <w:p w:rsidR="00C813FD" w:rsidRPr="00C813FD" w:rsidRDefault="00C813FD" w:rsidP="00C813FD">
      <w:pPr>
        <w:spacing w:after="0" w:line="360" w:lineRule="auto"/>
        <w:ind w:firstLine="720"/>
        <w:jc w:val="both"/>
        <w:rPr>
          <w:rFonts w:ascii="Times New Roman" w:eastAsia="Times New Roman" w:hAnsi="Times New Roman" w:cs="Times New Roman"/>
          <w:b/>
          <w:color w:val="000000"/>
          <w:sz w:val="28"/>
          <w:szCs w:val="26"/>
          <w:lang w:eastAsia="ru-RU"/>
        </w:rPr>
      </w:pPr>
      <w:r w:rsidRPr="00C813FD">
        <w:rPr>
          <w:rFonts w:ascii="Times New Roman" w:eastAsia="Times New Roman" w:hAnsi="Times New Roman" w:cs="Times New Roman"/>
          <w:color w:val="000000"/>
          <w:sz w:val="28"/>
          <w:szCs w:val="26"/>
          <w:lang w:eastAsia="ru-RU"/>
        </w:rPr>
        <w:t>от физических лиц – 266;</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от юридических – 6;</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из них:</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- 15 находятся на рассмотрении;</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- 216 разъяснено;</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- 0 решено положительно;</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32"/>
          <w:szCs w:val="28"/>
          <w:lang w:eastAsia="ru-RU"/>
        </w:rPr>
      </w:pPr>
      <w:r w:rsidRPr="00C813FD">
        <w:rPr>
          <w:rFonts w:ascii="Times New Roman" w:eastAsia="Times New Roman" w:hAnsi="Times New Roman" w:cs="Times New Roman"/>
          <w:color w:val="000000"/>
          <w:sz w:val="28"/>
          <w:szCs w:val="26"/>
          <w:lang w:eastAsia="ru-RU"/>
        </w:rPr>
        <w:t>- 29 меры приняты</w:t>
      </w:r>
      <w:r w:rsidRPr="00C813FD">
        <w:rPr>
          <w:rFonts w:ascii="Times New Roman" w:eastAsia="Calibri" w:hAnsi="Times New Roman" w:cs="Times New Roman"/>
          <w:color w:val="000000"/>
          <w:sz w:val="32"/>
          <w:szCs w:val="28"/>
        </w:rPr>
        <w:t>;</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8"/>
          <w:szCs w:val="26"/>
          <w:lang w:eastAsia="ru-RU"/>
        </w:rPr>
      </w:pPr>
      <w:r w:rsidRPr="00C813FD">
        <w:rPr>
          <w:rFonts w:ascii="Times New Roman" w:eastAsia="Times New Roman" w:hAnsi="Times New Roman" w:cs="Times New Roman"/>
          <w:color w:val="000000"/>
          <w:sz w:val="28"/>
          <w:szCs w:val="26"/>
          <w:lang w:eastAsia="ru-RU"/>
        </w:rPr>
        <w:t xml:space="preserve">- 12 переадресовано. </w:t>
      </w:r>
    </w:p>
    <w:p w:rsidR="00C813FD" w:rsidRPr="00C813FD" w:rsidRDefault="00C813FD" w:rsidP="00C813FD">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C813FD" w:rsidRPr="00C813FD" w:rsidTr="00E32166">
        <w:trPr>
          <w:trHeight w:val="978"/>
          <w:tblHeader/>
        </w:trPr>
        <w:tc>
          <w:tcPr>
            <w:tcW w:w="486"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 xml:space="preserve">№ </w:t>
            </w:r>
            <w:proofErr w:type="gramStart"/>
            <w:r w:rsidRPr="00C813FD">
              <w:rPr>
                <w:rFonts w:ascii="Times New Roman" w:eastAsia="Times New Roman" w:hAnsi="Times New Roman" w:cs="Times New Roman"/>
                <w:sz w:val="20"/>
                <w:szCs w:val="20"/>
                <w:lang w:eastAsia="ru-RU"/>
              </w:rPr>
              <w:t>п</w:t>
            </w:r>
            <w:proofErr w:type="gramEnd"/>
            <w:r w:rsidRPr="00C813FD">
              <w:rPr>
                <w:rFonts w:ascii="Times New Roman" w:eastAsia="Times New Roman" w:hAnsi="Times New Roman" w:cs="Times New Roman"/>
                <w:sz w:val="20"/>
                <w:szCs w:val="20"/>
                <w:lang w:eastAsia="ru-RU"/>
              </w:rPr>
              <w:t>/п</w:t>
            </w:r>
          </w:p>
        </w:tc>
        <w:tc>
          <w:tcPr>
            <w:tcW w:w="5292"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Показатель</w:t>
            </w:r>
          </w:p>
        </w:tc>
        <w:tc>
          <w:tcPr>
            <w:tcW w:w="1985"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На конец отчетного периода текущего года (итого) (за 9 месяцев 2014)</w:t>
            </w:r>
          </w:p>
        </w:tc>
        <w:tc>
          <w:tcPr>
            <w:tcW w:w="1701"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На конец отчетного периода текущего года</w:t>
            </w:r>
          </w:p>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(итого)</w:t>
            </w:r>
            <w:r w:rsidRPr="00C813FD">
              <w:rPr>
                <w:rFonts w:ascii="Times New Roman" w:eastAsia="Times New Roman" w:hAnsi="Times New Roman" w:cs="Times New Roman"/>
                <w:sz w:val="20"/>
                <w:szCs w:val="20"/>
                <w:lang w:val="en-US" w:eastAsia="ru-RU"/>
              </w:rPr>
              <w:t xml:space="preserve"> </w:t>
            </w:r>
            <w:r w:rsidRPr="00C813FD">
              <w:rPr>
                <w:rFonts w:ascii="Times New Roman" w:eastAsia="Times New Roman" w:hAnsi="Times New Roman" w:cs="Times New Roman"/>
                <w:sz w:val="20"/>
                <w:szCs w:val="20"/>
                <w:lang w:eastAsia="ru-RU"/>
              </w:rPr>
              <w:t>(за 9 месяцев 2015)</w:t>
            </w:r>
          </w:p>
        </w:tc>
      </w:tr>
      <w:tr w:rsidR="00C813FD" w:rsidRPr="00C813FD" w:rsidTr="00E32166">
        <w:trPr>
          <w:tblHeader/>
        </w:trPr>
        <w:tc>
          <w:tcPr>
            <w:tcW w:w="486" w:type="dxa"/>
            <w:shd w:val="clear" w:color="auto" w:fill="auto"/>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1.</w:t>
            </w:r>
          </w:p>
        </w:tc>
        <w:tc>
          <w:tcPr>
            <w:tcW w:w="5292" w:type="dxa"/>
            <w:shd w:val="clear" w:color="auto" w:fill="auto"/>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0%</w:t>
            </w:r>
          </w:p>
        </w:tc>
        <w:tc>
          <w:tcPr>
            <w:tcW w:w="1701"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0%</w:t>
            </w:r>
          </w:p>
        </w:tc>
      </w:tr>
      <w:tr w:rsidR="00C813FD" w:rsidRPr="00C813FD" w:rsidTr="00E32166">
        <w:trPr>
          <w:tblHeader/>
        </w:trPr>
        <w:tc>
          <w:tcPr>
            <w:tcW w:w="486" w:type="dxa"/>
            <w:shd w:val="clear" w:color="auto" w:fill="auto"/>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2.</w:t>
            </w:r>
          </w:p>
        </w:tc>
        <w:tc>
          <w:tcPr>
            <w:tcW w:w="5292" w:type="dxa"/>
            <w:shd w:val="clear" w:color="auto" w:fill="auto"/>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0%</w:t>
            </w:r>
          </w:p>
        </w:tc>
        <w:tc>
          <w:tcPr>
            <w:tcW w:w="1701" w:type="dxa"/>
            <w:shd w:val="clear" w:color="auto" w:fill="auto"/>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0%</w:t>
            </w:r>
          </w:p>
        </w:tc>
      </w:tr>
      <w:tr w:rsidR="00C813FD" w:rsidRPr="00C813FD" w:rsidTr="00E32166">
        <w:trPr>
          <w:tblHeader/>
        </w:trPr>
        <w:tc>
          <w:tcPr>
            <w:tcW w:w="486" w:type="dxa"/>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3.</w:t>
            </w:r>
          </w:p>
        </w:tc>
        <w:tc>
          <w:tcPr>
            <w:tcW w:w="5292" w:type="dxa"/>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193</w:t>
            </w:r>
          </w:p>
        </w:tc>
        <w:tc>
          <w:tcPr>
            <w:tcW w:w="1701" w:type="dxa"/>
          </w:tcPr>
          <w:p w:rsidR="00C813FD" w:rsidRPr="00C813FD" w:rsidRDefault="00C813FD" w:rsidP="00C813FD">
            <w:pPr>
              <w:spacing w:after="0" w:line="240" w:lineRule="auto"/>
              <w:jc w:val="center"/>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272</w:t>
            </w:r>
          </w:p>
        </w:tc>
      </w:tr>
      <w:tr w:rsidR="00C813FD" w:rsidRPr="00C813FD" w:rsidTr="00E32166">
        <w:trPr>
          <w:tblHeader/>
        </w:trPr>
        <w:tc>
          <w:tcPr>
            <w:tcW w:w="486" w:type="dxa"/>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4.</w:t>
            </w:r>
          </w:p>
        </w:tc>
        <w:tc>
          <w:tcPr>
            <w:tcW w:w="5292" w:type="dxa"/>
          </w:tcPr>
          <w:p w:rsidR="00C813FD" w:rsidRPr="00C813FD" w:rsidRDefault="00C813FD" w:rsidP="00C813FD">
            <w:pPr>
              <w:spacing w:after="0" w:line="240" w:lineRule="auto"/>
              <w:jc w:val="both"/>
              <w:rPr>
                <w:rFonts w:ascii="Times New Roman" w:eastAsia="Times New Roman" w:hAnsi="Times New Roman" w:cs="Times New Roman"/>
                <w:sz w:val="20"/>
                <w:szCs w:val="20"/>
                <w:lang w:eastAsia="ru-RU"/>
              </w:rPr>
            </w:pPr>
            <w:r w:rsidRPr="00C813F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32,1</w:t>
            </w:r>
          </w:p>
        </w:tc>
        <w:tc>
          <w:tcPr>
            <w:tcW w:w="1701" w:type="dxa"/>
          </w:tcPr>
          <w:p w:rsidR="00C813FD" w:rsidRPr="00C813FD" w:rsidRDefault="00C813FD" w:rsidP="00C813FD">
            <w:pPr>
              <w:spacing w:after="0" w:line="240" w:lineRule="auto"/>
              <w:jc w:val="center"/>
              <w:rPr>
                <w:rFonts w:ascii="Times New Roman" w:eastAsia="Times New Roman" w:hAnsi="Times New Roman" w:cs="Times New Roman"/>
                <w:color w:val="000000"/>
                <w:sz w:val="20"/>
                <w:szCs w:val="20"/>
                <w:lang w:eastAsia="ru-RU"/>
              </w:rPr>
            </w:pPr>
            <w:r w:rsidRPr="00C813FD">
              <w:rPr>
                <w:rFonts w:ascii="Times New Roman" w:eastAsia="Times New Roman" w:hAnsi="Times New Roman" w:cs="Times New Roman"/>
                <w:color w:val="000000"/>
                <w:sz w:val="20"/>
                <w:szCs w:val="20"/>
                <w:lang w:eastAsia="ru-RU"/>
              </w:rPr>
              <w:t>45,3</w:t>
            </w:r>
          </w:p>
        </w:tc>
      </w:tr>
    </w:tbl>
    <w:p w:rsidR="00C813FD" w:rsidRPr="00C813FD" w:rsidRDefault="00C813FD" w:rsidP="00C813FD">
      <w:pPr>
        <w:spacing w:after="0" w:line="360" w:lineRule="auto"/>
        <w:jc w:val="both"/>
        <w:rPr>
          <w:rFonts w:ascii="Times New Roman" w:eastAsia="Times New Roman" w:hAnsi="Times New Roman" w:cs="Times New Roman"/>
          <w:sz w:val="26"/>
          <w:szCs w:val="26"/>
          <w:lang w:eastAsia="ru-RU"/>
        </w:rPr>
      </w:pPr>
    </w:p>
    <w:p w:rsidR="00C813FD" w:rsidRPr="00C813FD" w:rsidRDefault="00C813FD" w:rsidP="00C813FD">
      <w:pPr>
        <w:spacing w:after="0" w:line="360" w:lineRule="auto"/>
        <w:ind w:firstLine="709"/>
        <w:jc w:val="both"/>
        <w:rPr>
          <w:rFonts w:ascii="Times New Roman" w:eastAsia="Times New Roman" w:hAnsi="Times New Roman" w:cs="Times New Roman"/>
          <w:sz w:val="28"/>
          <w:szCs w:val="26"/>
          <w:lang w:eastAsia="ru-RU"/>
        </w:rPr>
      </w:pPr>
      <w:r w:rsidRPr="00C813FD">
        <w:rPr>
          <w:rFonts w:ascii="Times New Roman" w:eastAsia="Times New Roman" w:hAnsi="Times New Roman" w:cs="Times New Roman"/>
          <w:sz w:val="28"/>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на нарушение условия конфиденциальности персональных данных.</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6"/>
          <w:lang w:eastAsia="ru-RU"/>
        </w:rPr>
      </w:pPr>
      <w:r w:rsidRPr="00C813FD">
        <w:rPr>
          <w:rFonts w:ascii="Times New Roman" w:eastAsia="Times New Roman" w:hAnsi="Times New Roman" w:cs="Times New Roman"/>
          <w:sz w:val="28"/>
          <w:szCs w:val="26"/>
          <w:lang w:eastAsia="ru-RU"/>
        </w:rPr>
        <w:t xml:space="preserve">По результатам рассмотрения обращений за 9 месяцев 2015 года в 9 случаях были выявлены нарушения законодательства Российской Федерации в области </w:t>
      </w:r>
      <w:r w:rsidRPr="00C813FD">
        <w:rPr>
          <w:rFonts w:ascii="Times New Roman" w:eastAsia="Times New Roman" w:hAnsi="Times New Roman" w:cs="Times New Roman"/>
          <w:sz w:val="28"/>
          <w:szCs w:val="26"/>
          <w:lang w:eastAsia="ru-RU"/>
        </w:rPr>
        <w:lastRenderedPageBreak/>
        <w:t xml:space="preserve">персональных данных. Материалы по данным обращениям были направлены в орган прокуратуры для рассмотрения вопроса о возбуждении административного производства по ст. 13.11 КоАП РФ. </w:t>
      </w:r>
    </w:p>
    <w:p w:rsidR="00C813FD" w:rsidRPr="00C813FD" w:rsidRDefault="00C813FD" w:rsidP="00C813FD">
      <w:pPr>
        <w:spacing w:after="0" w:line="360" w:lineRule="auto"/>
        <w:ind w:firstLine="709"/>
        <w:jc w:val="both"/>
        <w:rPr>
          <w:rFonts w:ascii="Times New Roman" w:eastAsia="Times New Roman" w:hAnsi="Times New Roman" w:cs="Times New Roman"/>
          <w:sz w:val="28"/>
          <w:szCs w:val="26"/>
          <w:lang w:eastAsia="ru-RU"/>
        </w:rPr>
      </w:pPr>
      <w:r w:rsidRPr="00C813FD">
        <w:rPr>
          <w:rFonts w:ascii="Times New Roman" w:eastAsia="Times New Roman" w:hAnsi="Times New Roman" w:cs="Times New Roman"/>
          <w:sz w:val="28"/>
          <w:szCs w:val="26"/>
          <w:lang w:eastAsia="ru-RU"/>
        </w:rPr>
        <w:t>По состоянию на 30.09.2015 органами прокуратуры рассмотрены указанные материалы. В 2 случаях – возбуждено административное производство. По 6 обращениям – отказано в возбуждении административного производства в связи с истечением срока давности привлечения к административной ответственности, из них в 2 случаях – внесены представления, 1 материал находится на рассмотрении.</w:t>
      </w:r>
    </w:p>
    <w:p w:rsidR="00C813FD" w:rsidRPr="00C813FD" w:rsidRDefault="00C813FD" w:rsidP="00C813FD">
      <w:pPr>
        <w:spacing w:after="0" w:line="360" w:lineRule="auto"/>
        <w:ind w:firstLine="709"/>
        <w:jc w:val="center"/>
        <w:rPr>
          <w:rFonts w:ascii="Times New Roman" w:eastAsia="Times New Roman" w:hAnsi="Times New Roman" w:cs="Times New Roman"/>
          <w:sz w:val="26"/>
          <w:szCs w:val="26"/>
          <w:lang w:eastAsia="ru-RU"/>
        </w:rPr>
      </w:pPr>
      <w:r w:rsidRPr="00C813FD">
        <w:rPr>
          <w:rFonts w:ascii="Times New Roman" w:eastAsia="Times New Roman" w:hAnsi="Times New Roman" w:cs="Times New Roman"/>
          <w:noProof/>
          <w:sz w:val="26"/>
          <w:szCs w:val="26"/>
          <w:lang w:eastAsia="ru-RU"/>
        </w:rPr>
        <w:drawing>
          <wp:inline distT="0" distB="0" distL="0" distR="0" wp14:anchorId="06EC7920" wp14:editId="38EF70BB">
            <wp:extent cx="6178163" cy="4094921"/>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13FD" w:rsidRPr="00C813FD" w:rsidRDefault="00C813FD" w:rsidP="00C813FD">
      <w:pPr>
        <w:spacing w:after="0" w:line="360" w:lineRule="auto"/>
        <w:ind w:firstLine="708"/>
        <w:jc w:val="both"/>
        <w:rPr>
          <w:rFonts w:ascii="Times New Roman" w:eastAsia="Times New Roman" w:hAnsi="Times New Roman" w:cs="Times New Roman"/>
          <w:bCs/>
          <w:sz w:val="28"/>
          <w:szCs w:val="28"/>
          <w:lang w:eastAsia="ru-RU"/>
        </w:rPr>
      </w:pPr>
      <w:proofErr w:type="gramStart"/>
      <w:r w:rsidRPr="00C813FD">
        <w:rPr>
          <w:rFonts w:ascii="Times New Roman" w:eastAsia="Times New Roman" w:hAnsi="Times New Roman" w:cs="Times New Roman"/>
          <w:bCs/>
          <w:sz w:val="28"/>
          <w:szCs w:val="28"/>
          <w:lang w:eastAsia="ru-RU"/>
        </w:rPr>
        <w:t>За 9 месяцев 2015 года в целях реализации требований Федерального закона от 27.07.2006 № 152-ФЗ «О персональных данных» в части размещения в средствах массовой информации статей о необходимости направления операторами уведомлений об обработке персональных данных, сотрудниками отдела по защите прав субъектов персональных данных и надзора в сфере информационных технологий Управления Роскомнадзора по Волгоградской области и Республике Калмыкия 31.03.2015 проведена встреча с</w:t>
      </w:r>
      <w:proofErr w:type="gramEnd"/>
      <w:r w:rsidRPr="00C813FD">
        <w:rPr>
          <w:rFonts w:ascii="Times New Roman" w:eastAsia="Times New Roman" w:hAnsi="Times New Roman" w:cs="Times New Roman"/>
          <w:bCs/>
          <w:sz w:val="28"/>
          <w:szCs w:val="28"/>
          <w:lang w:eastAsia="ru-RU"/>
        </w:rPr>
        <w:t xml:space="preserve"> представителями средств массовой информации.</w:t>
      </w:r>
    </w:p>
    <w:p w:rsidR="00C813FD" w:rsidRPr="00C813FD" w:rsidRDefault="00C813FD" w:rsidP="00C813FD">
      <w:pPr>
        <w:spacing w:after="0" w:line="360" w:lineRule="auto"/>
        <w:ind w:firstLine="708"/>
        <w:jc w:val="both"/>
        <w:rPr>
          <w:rFonts w:ascii="Times New Roman" w:eastAsia="Times New Roman" w:hAnsi="Times New Roman" w:cs="Times New Roman"/>
          <w:bCs/>
          <w:sz w:val="28"/>
          <w:szCs w:val="28"/>
          <w:lang w:eastAsia="ru-RU"/>
        </w:rPr>
      </w:pPr>
      <w:r w:rsidRPr="00C813FD">
        <w:rPr>
          <w:rFonts w:ascii="Times New Roman" w:eastAsia="Times New Roman" w:hAnsi="Times New Roman" w:cs="Times New Roman"/>
          <w:bCs/>
          <w:sz w:val="28"/>
          <w:szCs w:val="28"/>
          <w:lang w:eastAsia="ru-RU"/>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Роскомнадзора по Волгоградской области и Республике Калмыкия приняли участие и выступили на следующих семинарах и совещаниях:</w:t>
      </w:r>
    </w:p>
    <w:p w:rsidR="00C813FD" w:rsidRPr="00C813FD" w:rsidRDefault="00C813FD" w:rsidP="00C813FD">
      <w:pPr>
        <w:spacing w:after="0" w:line="360" w:lineRule="auto"/>
        <w:ind w:firstLine="708"/>
        <w:jc w:val="both"/>
        <w:rPr>
          <w:rFonts w:ascii="Times New Roman" w:eastAsia="Times New Roman" w:hAnsi="Times New Roman" w:cs="Times New Roman"/>
          <w:bCs/>
          <w:sz w:val="28"/>
          <w:szCs w:val="28"/>
          <w:lang w:eastAsia="ru-RU"/>
        </w:rPr>
      </w:pPr>
      <w:r w:rsidRPr="00C813FD">
        <w:rPr>
          <w:rFonts w:ascii="Times New Roman" w:eastAsia="Times New Roman" w:hAnsi="Times New Roman" w:cs="Times New Roman"/>
          <w:bCs/>
          <w:sz w:val="28"/>
          <w:szCs w:val="28"/>
          <w:lang w:eastAsia="ru-RU"/>
        </w:rPr>
        <w:t xml:space="preserve">- 17.06.2015 проведен семинар на тему: </w:t>
      </w:r>
      <w:proofErr w:type="gramStart"/>
      <w:r w:rsidRPr="00C813FD">
        <w:rPr>
          <w:rFonts w:ascii="Times New Roman" w:eastAsia="Times New Roman" w:hAnsi="Times New Roman" w:cs="Times New Roman"/>
          <w:bCs/>
          <w:sz w:val="28"/>
          <w:szCs w:val="28"/>
          <w:lang w:eastAsia="ru-RU"/>
        </w:rPr>
        <w:t xml:space="preserve">«Основные характерные нарушения законодательства Российской Федерации в области персональных данных» (докладчики по семинару: заместитель руководителя Управления Роскомнадзора по Волгоградской области и Республике Калмыкия В.С. Михайлов и главный специалист-эксперт отдела по защите прав субъектов персональных данных и надзора в сфере информационных технологий Т.Б. </w:t>
      </w:r>
      <w:proofErr w:type="spellStart"/>
      <w:r w:rsidRPr="00C813FD">
        <w:rPr>
          <w:rFonts w:ascii="Times New Roman" w:eastAsia="Times New Roman" w:hAnsi="Times New Roman" w:cs="Times New Roman"/>
          <w:bCs/>
          <w:sz w:val="28"/>
          <w:szCs w:val="28"/>
          <w:lang w:eastAsia="ru-RU"/>
        </w:rPr>
        <w:t>Кудиярова</w:t>
      </w:r>
      <w:proofErr w:type="spellEnd"/>
      <w:r w:rsidRPr="00C813FD">
        <w:rPr>
          <w:rFonts w:ascii="Times New Roman" w:eastAsia="Times New Roman" w:hAnsi="Times New Roman" w:cs="Times New Roman"/>
          <w:bCs/>
          <w:sz w:val="28"/>
          <w:szCs w:val="28"/>
          <w:lang w:eastAsia="ru-RU"/>
        </w:rPr>
        <w:t>);</w:t>
      </w:r>
      <w:proofErr w:type="gramEnd"/>
    </w:p>
    <w:p w:rsidR="00C813FD" w:rsidRPr="00C813FD" w:rsidRDefault="00C813FD" w:rsidP="00C813FD">
      <w:pPr>
        <w:spacing w:after="0" w:line="360" w:lineRule="auto"/>
        <w:ind w:firstLine="708"/>
        <w:jc w:val="both"/>
        <w:rPr>
          <w:rFonts w:ascii="Times New Roman" w:eastAsia="Times New Roman" w:hAnsi="Times New Roman" w:cs="Times New Roman"/>
          <w:bCs/>
          <w:sz w:val="28"/>
          <w:szCs w:val="28"/>
          <w:lang w:eastAsia="ru-RU"/>
        </w:rPr>
      </w:pPr>
      <w:r w:rsidRPr="00C813FD">
        <w:rPr>
          <w:rFonts w:ascii="Times New Roman" w:eastAsia="Times New Roman" w:hAnsi="Times New Roman" w:cs="Times New Roman"/>
          <w:bCs/>
          <w:sz w:val="28"/>
          <w:szCs w:val="28"/>
          <w:lang w:eastAsia="ru-RU"/>
        </w:rPr>
        <w:t xml:space="preserve">- 15.07.2015 проведен семинар - совещание в Администрации </w:t>
      </w:r>
      <w:proofErr w:type="spellStart"/>
      <w:r w:rsidRPr="00C813FD">
        <w:rPr>
          <w:rFonts w:ascii="Times New Roman" w:eastAsia="Times New Roman" w:hAnsi="Times New Roman" w:cs="Times New Roman"/>
          <w:bCs/>
          <w:sz w:val="28"/>
          <w:szCs w:val="28"/>
          <w:lang w:eastAsia="ru-RU"/>
        </w:rPr>
        <w:t>Фроловского</w:t>
      </w:r>
      <w:proofErr w:type="spellEnd"/>
      <w:r w:rsidRPr="00C813FD">
        <w:rPr>
          <w:rFonts w:ascii="Times New Roman" w:eastAsia="Times New Roman" w:hAnsi="Times New Roman" w:cs="Times New Roman"/>
          <w:bCs/>
          <w:sz w:val="28"/>
          <w:szCs w:val="28"/>
          <w:lang w:eastAsia="ru-RU"/>
        </w:rPr>
        <w:t xml:space="preserve"> муниципального района на тему: </w:t>
      </w:r>
      <w:proofErr w:type="gramStart"/>
      <w:r w:rsidRPr="00C813FD">
        <w:rPr>
          <w:rFonts w:ascii="Times New Roman" w:eastAsia="Times New Roman" w:hAnsi="Times New Roman" w:cs="Times New Roman"/>
          <w:bCs/>
          <w:sz w:val="28"/>
          <w:szCs w:val="28"/>
          <w:lang w:eastAsia="ru-RU"/>
        </w:rPr>
        <w:t xml:space="preserve">«Предоставление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операторами, находящимися на территории Администрации </w:t>
      </w:r>
      <w:proofErr w:type="spellStart"/>
      <w:r w:rsidRPr="00C813FD">
        <w:rPr>
          <w:rFonts w:ascii="Times New Roman" w:eastAsia="Times New Roman" w:hAnsi="Times New Roman" w:cs="Times New Roman"/>
          <w:bCs/>
          <w:sz w:val="28"/>
          <w:szCs w:val="28"/>
          <w:lang w:eastAsia="ru-RU"/>
        </w:rPr>
        <w:t>Фроловского</w:t>
      </w:r>
      <w:proofErr w:type="spellEnd"/>
      <w:r w:rsidRPr="00C813FD">
        <w:rPr>
          <w:rFonts w:ascii="Times New Roman" w:eastAsia="Times New Roman" w:hAnsi="Times New Roman" w:cs="Times New Roman"/>
          <w:bCs/>
          <w:sz w:val="28"/>
          <w:szCs w:val="28"/>
          <w:lang w:eastAsia="ru-RU"/>
        </w:rPr>
        <w:t xml:space="preserve"> муниципального района» с представителями юридических лиц, находящимися на территории </w:t>
      </w:r>
      <w:proofErr w:type="spellStart"/>
      <w:r w:rsidRPr="00C813FD">
        <w:rPr>
          <w:rFonts w:ascii="Times New Roman" w:eastAsia="Times New Roman" w:hAnsi="Times New Roman" w:cs="Times New Roman"/>
          <w:bCs/>
          <w:sz w:val="28"/>
          <w:szCs w:val="28"/>
          <w:lang w:eastAsia="ru-RU"/>
        </w:rPr>
        <w:t>Фроловского</w:t>
      </w:r>
      <w:proofErr w:type="spellEnd"/>
      <w:r w:rsidRPr="00C813FD">
        <w:rPr>
          <w:rFonts w:ascii="Times New Roman" w:eastAsia="Times New Roman" w:hAnsi="Times New Roman" w:cs="Times New Roman"/>
          <w:bCs/>
          <w:sz w:val="28"/>
          <w:szCs w:val="28"/>
          <w:lang w:eastAsia="ru-RU"/>
        </w:rPr>
        <w:t xml:space="preserve"> муниципального района</w:t>
      </w:r>
      <w:r w:rsidRPr="00C813FD">
        <w:rPr>
          <w:rFonts w:ascii="Times New Roman" w:eastAsia="Times New Roman" w:hAnsi="Times New Roman" w:cs="Times New Roman"/>
          <w:b/>
          <w:bCs/>
          <w:sz w:val="20"/>
          <w:szCs w:val="20"/>
          <w:lang w:eastAsia="ru-RU"/>
        </w:rPr>
        <w:t xml:space="preserve"> (</w:t>
      </w:r>
      <w:r w:rsidRPr="00C813FD">
        <w:rPr>
          <w:rFonts w:ascii="Times New Roman" w:eastAsia="Times New Roman" w:hAnsi="Times New Roman" w:cs="Times New Roman"/>
          <w:bCs/>
          <w:sz w:val="28"/>
          <w:szCs w:val="28"/>
          <w:lang w:eastAsia="ru-RU"/>
        </w:rPr>
        <w:t>докладчик по семинару:</w:t>
      </w:r>
      <w:proofErr w:type="gramEnd"/>
      <w:r w:rsidRPr="00C813FD">
        <w:rPr>
          <w:rFonts w:ascii="Times New Roman" w:eastAsia="Times New Roman" w:hAnsi="Times New Roman" w:cs="Times New Roman"/>
          <w:bCs/>
          <w:sz w:val="28"/>
          <w:szCs w:val="28"/>
          <w:lang w:eastAsia="ru-RU"/>
        </w:rPr>
        <w:t xml:space="preserve"> </w:t>
      </w:r>
      <w:proofErr w:type="gramStart"/>
      <w:r w:rsidRPr="00C813FD">
        <w:rPr>
          <w:rFonts w:ascii="Times New Roman" w:eastAsia="Times New Roman" w:hAnsi="Times New Roman" w:cs="Times New Roman"/>
          <w:bCs/>
          <w:sz w:val="28"/>
          <w:szCs w:val="28"/>
          <w:lang w:eastAsia="ru-RU"/>
        </w:rPr>
        <w:t>Заместитель руководителя Управления Роскомнадзора по Волгоградской области и Республике Калмыкия В.С. Михайлов);</w:t>
      </w:r>
      <w:proofErr w:type="gramEnd"/>
    </w:p>
    <w:p w:rsidR="00C813FD" w:rsidRPr="00C813FD" w:rsidRDefault="00C813FD" w:rsidP="00C813FD">
      <w:pPr>
        <w:spacing w:after="0" w:line="360" w:lineRule="auto"/>
        <w:ind w:firstLine="708"/>
        <w:jc w:val="both"/>
        <w:rPr>
          <w:rFonts w:ascii="Times New Roman" w:eastAsia="Times New Roman" w:hAnsi="Times New Roman" w:cs="Times New Roman"/>
          <w:bCs/>
          <w:sz w:val="28"/>
          <w:szCs w:val="28"/>
          <w:lang w:eastAsia="ru-RU"/>
        </w:rPr>
      </w:pPr>
      <w:r w:rsidRPr="00C813FD">
        <w:rPr>
          <w:rFonts w:ascii="Times New Roman" w:eastAsia="Times New Roman" w:hAnsi="Times New Roman" w:cs="Times New Roman"/>
          <w:bCs/>
          <w:sz w:val="28"/>
          <w:szCs w:val="28"/>
          <w:lang w:eastAsia="ru-RU"/>
        </w:rPr>
        <w:t xml:space="preserve">- 25.09.2015 проведен семинар на тему: «Анализ основных нарушений законодательства Российской Федерации в области персональных данных, выявляемых в ходе обращений граждан» (докладчик по семинару: главный специалист-эксперт отдела по защите прав субъектов персональных данных и надзора в сфере информационных технологий Т.Б. </w:t>
      </w:r>
      <w:proofErr w:type="spellStart"/>
      <w:r w:rsidRPr="00C813FD">
        <w:rPr>
          <w:rFonts w:ascii="Times New Roman" w:eastAsia="Times New Roman" w:hAnsi="Times New Roman" w:cs="Times New Roman"/>
          <w:bCs/>
          <w:sz w:val="28"/>
          <w:szCs w:val="28"/>
          <w:lang w:eastAsia="ru-RU"/>
        </w:rPr>
        <w:t>Кудиярова</w:t>
      </w:r>
      <w:proofErr w:type="spellEnd"/>
      <w:r w:rsidRPr="00C813FD">
        <w:rPr>
          <w:rFonts w:ascii="Times New Roman" w:eastAsia="Times New Roman" w:hAnsi="Times New Roman" w:cs="Times New Roman"/>
          <w:bCs/>
          <w:sz w:val="28"/>
          <w:szCs w:val="28"/>
          <w:lang w:eastAsia="ru-RU"/>
        </w:rPr>
        <w:t xml:space="preserve">). </w:t>
      </w:r>
    </w:p>
    <w:p w:rsidR="00C813FD" w:rsidRPr="00C813FD" w:rsidRDefault="00C813FD" w:rsidP="00C813FD">
      <w:pPr>
        <w:spacing w:after="0" w:line="360" w:lineRule="auto"/>
        <w:ind w:firstLine="708"/>
        <w:jc w:val="both"/>
        <w:rPr>
          <w:rFonts w:ascii="Times New Roman" w:eastAsia="Times New Roman" w:hAnsi="Times New Roman" w:cs="Times New Roman"/>
          <w:sz w:val="28"/>
          <w:szCs w:val="24"/>
          <w:lang w:eastAsia="ru-RU"/>
        </w:rPr>
      </w:pPr>
      <w:r w:rsidRPr="00C813FD">
        <w:rPr>
          <w:rFonts w:ascii="Times New Roman" w:eastAsia="Times New Roman" w:hAnsi="Times New Roman" w:cs="Times New Roman"/>
          <w:sz w:val="28"/>
          <w:szCs w:val="28"/>
          <w:lang w:eastAsia="ru-RU"/>
        </w:rPr>
        <w:t xml:space="preserve">Кроме того, в 3 квартале 2015 года проведено 3 семинара (1 - в Калмыкии, 2 – в Волгограде) </w:t>
      </w:r>
      <w:r w:rsidRPr="00C813FD">
        <w:rPr>
          <w:rFonts w:ascii="Times New Roman" w:eastAsia="Times New Roman" w:hAnsi="Times New Roman" w:cs="Times New Roman"/>
          <w:sz w:val="28"/>
          <w:szCs w:val="24"/>
          <w:lang w:eastAsia="ru-RU"/>
        </w:rPr>
        <w:t xml:space="preserve">с представителями учреждений здравоохранения и образования на тему: «Работа с персональными данными, ужесточение ответственности с 2015 года. </w:t>
      </w:r>
      <w:proofErr w:type="gramStart"/>
      <w:r w:rsidRPr="00C813FD">
        <w:rPr>
          <w:rFonts w:ascii="Times New Roman" w:eastAsia="Times New Roman" w:hAnsi="Times New Roman" w:cs="Times New Roman"/>
          <w:sz w:val="28"/>
          <w:szCs w:val="24"/>
          <w:lang w:eastAsia="ru-RU"/>
        </w:rPr>
        <w:t>Практика проверок Роскомнадзора» (докладчик по семинару:</w:t>
      </w:r>
      <w:proofErr w:type="gramEnd"/>
      <w:r w:rsidRPr="00C813FD">
        <w:rPr>
          <w:rFonts w:ascii="Times New Roman" w:eastAsia="Times New Roman" w:hAnsi="Times New Roman" w:cs="Times New Roman"/>
          <w:sz w:val="28"/>
          <w:szCs w:val="24"/>
          <w:lang w:eastAsia="ru-RU"/>
        </w:rPr>
        <w:t xml:space="preserve"> </w:t>
      </w:r>
      <w:proofErr w:type="gramStart"/>
      <w:r w:rsidRPr="00C813FD">
        <w:rPr>
          <w:rFonts w:ascii="Times New Roman" w:eastAsia="Times New Roman" w:hAnsi="Times New Roman" w:cs="Times New Roman"/>
          <w:sz w:val="28"/>
          <w:szCs w:val="24"/>
          <w:lang w:eastAsia="ru-RU"/>
        </w:rPr>
        <w:t xml:space="preserve">Заместитель </w:t>
      </w:r>
      <w:r w:rsidRPr="00C813FD">
        <w:rPr>
          <w:rFonts w:ascii="Times New Roman" w:eastAsia="Times New Roman" w:hAnsi="Times New Roman" w:cs="Times New Roman"/>
          <w:sz w:val="28"/>
          <w:szCs w:val="24"/>
          <w:lang w:eastAsia="ru-RU"/>
        </w:rPr>
        <w:lastRenderedPageBreak/>
        <w:t>руководителя Управления Роскомнадзора по Волгоградской области и Республике Калмыкия В.С. Михайлов).</w:t>
      </w:r>
      <w:proofErr w:type="gramEnd"/>
    </w:p>
    <w:p w:rsidR="00C813FD" w:rsidRPr="00C813FD" w:rsidRDefault="00C813FD" w:rsidP="00C813FD">
      <w:pPr>
        <w:autoSpaceDE w:val="0"/>
        <w:autoSpaceDN w:val="0"/>
        <w:adjustRightInd w:val="0"/>
        <w:spacing w:before="70" w:after="0" w:line="360" w:lineRule="auto"/>
        <w:ind w:firstLine="662"/>
        <w:jc w:val="both"/>
        <w:rPr>
          <w:rFonts w:ascii="Times New Roman" w:eastAsia="Times New Roman" w:hAnsi="Times New Roman" w:cs="Times New Roman"/>
          <w:color w:val="000000"/>
          <w:sz w:val="28"/>
          <w:szCs w:val="28"/>
          <w:lang w:eastAsia="ru-RU"/>
        </w:rPr>
      </w:pPr>
      <w:r w:rsidRPr="00C813FD">
        <w:rPr>
          <w:rFonts w:ascii="Times New Roman" w:eastAsia="Times New Roman" w:hAnsi="Times New Roman" w:cs="Times New Roman"/>
          <w:color w:val="000000"/>
          <w:sz w:val="28"/>
          <w:szCs w:val="28"/>
          <w:lang w:eastAsia="ru-RU"/>
        </w:rPr>
        <w:t>За 9 месяцев 2015 года размещено 12 новостей на официальном сайте Управления Роскомнадзора по Волгоградской области и Республике Калмыкия (</w:t>
      </w:r>
      <w:r w:rsidRPr="00C813FD">
        <w:rPr>
          <w:rFonts w:ascii="Times New Roman" w:eastAsia="Times New Roman" w:hAnsi="Times New Roman" w:cs="Times New Roman"/>
          <w:color w:val="000000"/>
          <w:sz w:val="28"/>
          <w:szCs w:val="28"/>
          <w:lang w:val="en-US" w:eastAsia="ru-RU"/>
        </w:rPr>
        <w:t>www</w:t>
      </w:r>
      <w:r w:rsidRPr="00C813FD">
        <w:rPr>
          <w:rFonts w:ascii="Times New Roman" w:eastAsia="Times New Roman" w:hAnsi="Times New Roman" w:cs="Times New Roman"/>
          <w:color w:val="000000"/>
          <w:sz w:val="28"/>
          <w:szCs w:val="28"/>
          <w:lang w:eastAsia="ru-RU"/>
        </w:rPr>
        <w:t>.34.</w:t>
      </w:r>
      <w:proofErr w:type="spellStart"/>
      <w:r w:rsidRPr="00C813FD">
        <w:rPr>
          <w:rFonts w:ascii="Times New Roman" w:eastAsia="Times New Roman" w:hAnsi="Times New Roman" w:cs="Times New Roman"/>
          <w:color w:val="000000"/>
          <w:sz w:val="28"/>
          <w:szCs w:val="28"/>
          <w:lang w:val="en-US" w:eastAsia="ru-RU"/>
        </w:rPr>
        <w:t>rkn</w:t>
      </w:r>
      <w:proofErr w:type="spellEnd"/>
      <w:r w:rsidRPr="00C813FD">
        <w:rPr>
          <w:rFonts w:ascii="Times New Roman" w:eastAsia="Times New Roman" w:hAnsi="Times New Roman" w:cs="Times New Roman"/>
          <w:color w:val="000000"/>
          <w:sz w:val="28"/>
          <w:szCs w:val="28"/>
          <w:lang w:eastAsia="ru-RU"/>
        </w:rPr>
        <w:t>.</w:t>
      </w:r>
      <w:proofErr w:type="spellStart"/>
      <w:r w:rsidRPr="00C813FD">
        <w:rPr>
          <w:rFonts w:ascii="Times New Roman" w:eastAsia="Times New Roman" w:hAnsi="Times New Roman" w:cs="Times New Roman"/>
          <w:color w:val="000000"/>
          <w:sz w:val="28"/>
          <w:szCs w:val="28"/>
          <w:lang w:val="en-US" w:eastAsia="ru-RU"/>
        </w:rPr>
        <w:t>gov</w:t>
      </w:r>
      <w:proofErr w:type="spellEnd"/>
      <w:r w:rsidRPr="00C813FD">
        <w:rPr>
          <w:rFonts w:ascii="Times New Roman" w:eastAsia="Times New Roman" w:hAnsi="Times New Roman" w:cs="Times New Roman"/>
          <w:color w:val="000000"/>
          <w:sz w:val="28"/>
          <w:szCs w:val="28"/>
          <w:lang w:eastAsia="ru-RU"/>
        </w:rPr>
        <w:t>.</w:t>
      </w:r>
      <w:proofErr w:type="spellStart"/>
      <w:r w:rsidRPr="00C813FD">
        <w:rPr>
          <w:rFonts w:ascii="Times New Roman" w:eastAsia="Times New Roman" w:hAnsi="Times New Roman" w:cs="Times New Roman"/>
          <w:color w:val="000000"/>
          <w:sz w:val="28"/>
          <w:szCs w:val="28"/>
          <w:lang w:val="en-US" w:eastAsia="ru-RU"/>
        </w:rPr>
        <w:t>ru</w:t>
      </w:r>
      <w:proofErr w:type="spellEnd"/>
      <w:r w:rsidRPr="00C813FD">
        <w:rPr>
          <w:rFonts w:ascii="Times New Roman" w:eastAsia="Times New Roman" w:hAnsi="Times New Roman" w:cs="Times New Roman"/>
          <w:color w:val="000000"/>
          <w:sz w:val="28"/>
          <w:szCs w:val="28"/>
          <w:lang w:eastAsia="ru-RU"/>
        </w:rPr>
        <w:t xml:space="preserve">). </w:t>
      </w:r>
    </w:p>
    <w:p w:rsidR="00C813FD" w:rsidRPr="00C813FD" w:rsidRDefault="00C813FD" w:rsidP="00C813FD">
      <w:pPr>
        <w:spacing w:after="0" w:line="360" w:lineRule="auto"/>
        <w:ind w:firstLine="708"/>
        <w:jc w:val="both"/>
        <w:rPr>
          <w:rFonts w:ascii="Times New Roman" w:eastAsia="Times New Roman" w:hAnsi="Times New Roman" w:cs="Times New Roman"/>
          <w:sz w:val="28"/>
          <w:szCs w:val="28"/>
          <w:lang w:eastAsia="ru-RU"/>
        </w:rPr>
      </w:pPr>
    </w:p>
    <w:p w:rsidR="009B25A0" w:rsidRPr="00641542" w:rsidRDefault="009B25A0" w:rsidP="009B25A0">
      <w:pPr>
        <w:spacing w:after="0" w:line="360" w:lineRule="auto"/>
        <w:jc w:val="center"/>
        <w:rPr>
          <w:rFonts w:ascii="Times New Roman" w:eastAsia="Times New Roman" w:hAnsi="Times New Roman" w:cs="Times New Roman"/>
          <w:sz w:val="26"/>
          <w:szCs w:val="26"/>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641542" w:rsidTr="00E651F1">
        <w:trPr>
          <w:trHeight w:val="1294"/>
        </w:trPr>
        <w:tc>
          <w:tcPr>
            <w:tcW w:w="9938" w:type="dxa"/>
            <w:gridSpan w:val="2"/>
            <w:shd w:val="clear" w:color="auto" w:fill="auto"/>
            <w:vAlign w:val="center"/>
          </w:tcPr>
          <w:p w:rsidR="002E7285" w:rsidRPr="00641542" w:rsidRDefault="002E7285" w:rsidP="000C2F29">
            <w:pPr>
              <w:spacing w:after="0"/>
              <w:jc w:val="center"/>
              <w:rPr>
                <w:b/>
                <w:color w:val="000000"/>
              </w:rPr>
            </w:pPr>
            <w:r w:rsidRPr="00641542">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641542" w:rsidTr="000C2F29">
        <w:trPr>
          <w:trHeight w:val="1294"/>
        </w:trPr>
        <w:tc>
          <w:tcPr>
            <w:tcW w:w="8233" w:type="dxa"/>
            <w:shd w:val="clear" w:color="auto" w:fill="auto"/>
            <w:vAlign w:val="center"/>
            <w:hideMark/>
          </w:tcPr>
          <w:p w:rsidR="002E7285" w:rsidRPr="00641542" w:rsidRDefault="002E7285"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Показатель (</w:t>
            </w:r>
            <w:r w:rsidRPr="00641542">
              <w:rPr>
                <w:rFonts w:ascii="Times New Roman" w:eastAsia="Times New Roman" w:hAnsi="Times New Roman" w:cs="Times New Roman"/>
                <w:color w:val="000000"/>
                <w:u w:val="single"/>
                <w:lang w:eastAsia="ru-RU"/>
              </w:rPr>
              <w:t>для каждой сферы деятельности</w:t>
            </w:r>
            <w:r w:rsidRPr="00641542">
              <w:rPr>
                <w:rFonts w:ascii="Times New Roman" w:eastAsia="Times New Roman" w:hAnsi="Times New Roman" w:cs="Times New Roman"/>
                <w:color w:val="000000"/>
                <w:lang w:eastAsia="ru-RU"/>
              </w:rPr>
              <w:t>)</w:t>
            </w:r>
          </w:p>
        </w:tc>
        <w:tc>
          <w:tcPr>
            <w:tcW w:w="1705" w:type="dxa"/>
            <w:vAlign w:val="center"/>
          </w:tcPr>
          <w:p w:rsidR="002E7285" w:rsidRPr="00641542" w:rsidRDefault="002E7285" w:rsidP="000C2F29">
            <w:pPr>
              <w:spacing w:after="0"/>
              <w:rPr>
                <w:color w:val="000000"/>
              </w:rPr>
            </w:pPr>
            <w:r w:rsidRPr="00641542">
              <w:rPr>
                <w:color w:val="000000"/>
              </w:rPr>
              <w:t>Волгоградская область и Республика Калмыкия</w:t>
            </w:r>
          </w:p>
        </w:tc>
      </w:tr>
      <w:tr w:rsidR="0086508B" w:rsidRPr="00641542" w:rsidTr="000C2F29">
        <w:trPr>
          <w:trHeight w:val="90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b/>
                <w:bCs/>
                <w:color w:val="FF0000"/>
                <w:lang w:eastAsia="ru-RU"/>
              </w:rPr>
              <w:t>Общее количество</w:t>
            </w:r>
            <w:r w:rsidRPr="00641542">
              <w:rPr>
                <w:rFonts w:ascii="Times New Roman" w:eastAsia="Times New Roman" w:hAnsi="Times New Roman" w:cs="Times New Roman"/>
                <w:color w:val="000000"/>
                <w:lang w:eastAsia="ru-RU"/>
              </w:rPr>
              <w:t xml:space="preserve"> </w:t>
            </w:r>
            <w:r w:rsidRPr="00641542">
              <w:rPr>
                <w:rFonts w:ascii="Times New Roman" w:eastAsia="Times New Roman" w:hAnsi="Times New Roman" w:cs="Times New Roman"/>
                <w:b/>
                <w:bCs/>
                <w:color w:val="FF0000"/>
                <w:lang w:eastAsia="ru-RU"/>
              </w:rPr>
              <w:t>обращений</w:t>
            </w:r>
            <w:r w:rsidRPr="00641542">
              <w:rPr>
                <w:rFonts w:ascii="Times New Roman" w:eastAsia="Times New Roman" w:hAnsi="Times New Roman" w:cs="Times New Roman"/>
                <w:color w:val="000000"/>
                <w:lang w:eastAsia="ru-RU"/>
              </w:rPr>
              <w:t xml:space="preserve">, поступивших от граждан, юр. лиц, госорганов, органов </w:t>
            </w:r>
            <w:proofErr w:type="spellStart"/>
            <w:r w:rsidRPr="00641542">
              <w:rPr>
                <w:rFonts w:ascii="Times New Roman" w:eastAsia="Times New Roman" w:hAnsi="Times New Roman" w:cs="Times New Roman"/>
                <w:color w:val="000000"/>
                <w:lang w:eastAsia="ru-RU"/>
              </w:rPr>
              <w:t>м.с</w:t>
            </w:r>
            <w:proofErr w:type="spellEnd"/>
            <w:r w:rsidRPr="00641542">
              <w:rPr>
                <w:rFonts w:ascii="Times New Roman" w:eastAsia="Times New Roman" w:hAnsi="Times New Roman" w:cs="Times New Roman"/>
                <w:color w:val="000000"/>
                <w:lang w:eastAsia="ru-RU"/>
              </w:rPr>
              <w:t xml:space="preserve">., ИП, комм. орг., </w:t>
            </w:r>
            <w:proofErr w:type="spellStart"/>
            <w:r w:rsidRPr="00641542">
              <w:rPr>
                <w:rFonts w:ascii="Times New Roman" w:eastAsia="Times New Roman" w:hAnsi="Times New Roman" w:cs="Times New Roman"/>
                <w:color w:val="000000"/>
                <w:lang w:eastAsia="ru-RU"/>
              </w:rPr>
              <w:t>общест</w:t>
            </w:r>
            <w:proofErr w:type="spellEnd"/>
            <w:r w:rsidRPr="00641542">
              <w:rPr>
                <w:rFonts w:ascii="Times New Roman" w:eastAsia="Times New Roman" w:hAnsi="Times New Roman" w:cs="Times New Roman"/>
                <w:color w:val="000000"/>
                <w:lang w:eastAsia="ru-RU"/>
              </w:rPr>
              <w:t xml:space="preserve">. </w:t>
            </w:r>
            <w:proofErr w:type="spellStart"/>
            <w:r w:rsidRPr="00641542">
              <w:rPr>
                <w:rFonts w:ascii="Times New Roman" w:eastAsia="Times New Roman" w:hAnsi="Times New Roman" w:cs="Times New Roman"/>
                <w:color w:val="000000"/>
                <w:lang w:eastAsia="ru-RU"/>
              </w:rPr>
              <w:t>объед</w:t>
            </w:r>
            <w:proofErr w:type="spellEnd"/>
            <w:r w:rsidRPr="00641542">
              <w:rPr>
                <w:rFonts w:ascii="Times New Roman" w:eastAsia="Times New Roman" w:hAnsi="Times New Roman" w:cs="Times New Roman"/>
                <w:color w:val="000000"/>
                <w:lang w:eastAsia="ru-RU"/>
              </w:rPr>
              <w:t>. и др.</w:t>
            </w:r>
          </w:p>
        </w:tc>
        <w:tc>
          <w:tcPr>
            <w:tcW w:w="1705" w:type="dxa"/>
            <w:vAlign w:val="center"/>
          </w:tcPr>
          <w:p w:rsidR="0086508B" w:rsidRPr="00641542" w:rsidRDefault="0086508B">
            <w:pPr>
              <w:jc w:val="center"/>
              <w:rPr>
                <w:sz w:val="16"/>
                <w:szCs w:val="16"/>
              </w:rPr>
            </w:pPr>
            <w:r w:rsidRPr="00641542">
              <w:rPr>
                <w:sz w:val="16"/>
                <w:szCs w:val="16"/>
              </w:rPr>
              <w:t>272</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b/>
                <w:bCs/>
                <w:color w:val="000000"/>
                <w:lang w:eastAsia="ru-RU"/>
              </w:rPr>
              <w:t>1.</w:t>
            </w:r>
            <w:r w:rsidRPr="00641542">
              <w:rPr>
                <w:rFonts w:ascii="Times New Roman" w:eastAsia="Times New Roman" w:hAnsi="Times New Roman" w:cs="Times New Roman"/>
                <w:color w:val="000000"/>
                <w:lang w:eastAsia="ru-RU"/>
              </w:rPr>
              <w:t> Количество обращений, поступивших от</w:t>
            </w:r>
            <w:r w:rsidRPr="00641542">
              <w:rPr>
                <w:rFonts w:ascii="Times New Roman" w:eastAsia="Times New Roman" w:hAnsi="Times New Roman" w:cs="Times New Roman"/>
                <w:b/>
                <w:bCs/>
                <w:color w:val="000000"/>
                <w:lang w:eastAsia="ru-RU"/>
              </w:rPr>
              <w:t xml:space="preserve"> </w:t>
            </w:r>
            <w:r w:rsidRPr="00641542">
              <w:rPr>
                <w:rFonts w:ascii="Times New Roman" w:eastAsia="Times New Roman" w:hAnsi="Times New Roman" w:cs="Times New Roman"/>
                <w:b/>
                <w:bCs/>
                <w:color w:val="FF0000"/>
                <w:lang w:eastAsia="ru-RU"/>
              </w:rPr>
              <w:t>физических лиц</w:t>
            </w:r>
            <w:r w:rsidRPr="00641542">
              <w:rPr>
                <w:rFonts w:ascii="Times New Roman" w:eastAsia="Times New Roman" w:hAnsi="Times New Roman" w:cs="Times New Roman"/>
                <w:color w:val="000000"/>
                <w:lang w:eastAsia="ru-RU"/>
              </w:rPr>
              <w:t>, из них:</w:t>
            </w:r>
          </w:p>
        </w:tc>
        <w:tc>
          <w:tcPr>
            <w:tcW w:w="1705" w:type="dxa"/>
            <w:vAlign w:val="center"/>
          </w:tcPr>
          <w:p w:rsidR="0086508B" w:rsidRPr="00641542" w:rsidRDefault="0086508B">
            <w:pPr>
              <w:jc w:val="center"/>
              <w:rPr>
                <w:sz w:val="16"/>
                <w:szCs w:val="16"/>
              </w:rPr>
            </w:pPr>
            <w:r w:rsidRPr="00641542">
              <w:rPr>
                <w:sz w:val="16"/>
                <w:szCs w:val="16"/>
              </w:rPr>
              <w:t>266</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 xml:space="preserve">поступили </w:t>
            </w:r>
            <w:r w:rsidRPr="00641542">
              <w:rPr>
                <w:rFonts w:ascii="Times New Roman" w:eastAsia="Times New Roman" w:hAnsi="Times New Roman" w:cs="Times New Roman"/>
                <w:i/>
                <w:iCs/>
                <w:color w:val="FF0000"/>
                <w:lang w:eastAsia="ru-RU"/>
              </w:rPr>
              <w:t xml:space="preserve">из ЦА </w:t>
            </w:r>
            <w:r w:rsidRPr="00641542">
              <w:rPr>
                <w:rFonts w:ascii="Times New Roman" w:eastAsia="Times New Roman" w:hAnsi="Times New Roman" w:cs="Times New Roman"/>
                <w:i/>
                <w:iCs/>
                <w:color w:val="000000"/>
                <w:lang w:eastAsia="ru-RU"/>
              </w:rPr>
              <w:t>Роскомнадзора</w:t>
            </w:r>
          </w:p>
        </w:tc>
        <w:tc>
          <w:tcPr>
            <w:tcW w:w="1705" w:type="dxa"/>
            <w:vAlign w:val="center"/>
          </w:tcPr>
          <w:p w:rsidR="0086508B" w:rsidRPr="00641542" w:rsidRDefault="0086508B">
            <w:pPr>
              <w:jc w:val="center"/>
              <w:rPr>
                <w:sz w:val="16"/>
                <w:szCs w:val="16"/>
              </w:rPr>
            </w:pPr>
            <w:r w:rsidRPr="00641542">
              <w:rPr>
                <w:sz w:val="16"/>
                <w:szCs w:val="16"/>
              </w:rPr>
              <w:t>5</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 xml:space="preserve">поступили </w:t>
            </w:r>
            <w:r w:rsidRPr="00641542">
              <w:rPr>
                <w:rFonts w:ascii="Times New Roman" w:eastAsia="Times New Roman" w:hAnsi="Times New Roman" w:cs="Times New Roman"/>
                <w:i/>
                <w:iCs/>
                <w:color w:val="FF0000"/>
                <w:lang w:eastAsia="ru-RU"/>
              </w:rPr>
              <w:t>непосредственно в ТУ</w:t>
            </w:r>
            <w:r w:rsidRPr="00641542">
              <w:rPr>
                <w:rFonts w:ascii="Times New Roman" w:eastAsia="Times New Roman" w:hAnsi="Times New Roman" w:cs="Times New Roman"/>
                <w:i/>
                <w:iCs/>
                <w:color w:val="000000"/>
                <w:lang w:eastAsia="ru-RU"/>
              </w:rPr>
              <w:t xml:space="preserve"> Роскомнадзора</w:t>
            </w:r>
          </w:p>
        </w:tc>
        <w:tc>
          <w:tcPr>
            <w:tcW w:w="1705" w:type="dxa"/>
            <w:vAlign w:val="center"/>
          </w:tcPr>
          <w:p w:rsidR="0086508B" w:rsidRPr="00641542" w:rsidRDefault="0086508B">
            <w:pPr>
              <w:jc w:val="center"/>
              <w:rPr>
                <w:sz w:val="16"/>
                <w:szCs w:val="16"/>
              </w:rPr>
            </w:pPr>
            <w:r w:rsidRPr="00641542">
              <w:rPr>
                <w:sz w:val="16"/>
                <w:szCs w:val="16"/>
              </w:rPr>
              <w:t>261</w:t>
            </w:r>
          </w:p>
        </w:tc>
      </w:tr>
      <w:tr w:rsidR="0086508B" w:rsidRPr="00641542" w:rsidTr="000C2F29">
        <w:trPr>
          <w:trHeight w:val="55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1.1. Касались </w:t>
            </w:r>
            <w:r w:rsidRPr="00641542">
              <w:rPr>
                <w:rFonts w:ascii="Times New Roman" w:eastAsia="Times New Roman" w:hAnsi="Times New Roman" w:cs="Times New Roman"/>
                <w:b/>
                <w:bCs/>
                <w:color w:val="FF0000"/>
                <w:lang w:eastAsia="ru-RU"/>
              </w:rPr>
              <w:t>разъяснения законодательства</w:t>
            </w:r>
            <w:r w:rsidRPr="00641542">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86508B" w:rsidRPr="00641542" w:rsidRDefault="0086508B">
            <w:pPr>
              <w:jc w:val="center"/>
              <w:rPr>
                <w:sz w:val="16"/>
                <w:szCs w:val="16"/>
              </w:rPr>
            </w:pPr>
            <w:r w:rsidRPr="00641542">
              <w:rPr>
                <w:sz w:val="16"/>
                <w:szCs w:val="16"/>
              </w:rPr>
              <w:t>20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1.1.1. разъяснено</w:t>
            </w:r>
          </w:p>
        </w:tc>
        <w:tc>
          <w:tcPr>
            <w:tcW w:w="1705" w:type="dxa"/>
            <w:vAlign w:val="center"/>
          </w:tcPr>
          <w:p w:rsidR="0086508B" w:rsidRPr="00641542" w:rsidRDefault="0086508B">
            <w:pPr>
              <w:jc w:val="center"/>
              <w:rPr>
                <w:sz w:val="16"/>
                <w:szCs w:val="16"/>
              </w:rPr>
            </w:pPr>
            <w:r w:rsidRPr="00641542">
              <w:rPr>
                <w:sz w:val="16"/>
                <w:szCs w:val="16"/>
              </w:rPr>
              <w:t>8</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1.1.2. находится на рассмотрении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86508B" w:rsidRPr="00641542" w:rsidRDefault="0086508B">
            <w:pPr>
              <w:jc w:val="center"/>
              <w:rPr>
                <w:sz w:val="16"/>
                <w:szCs w:val="16"/>
              </w:rPr>
            </w:pPr>
            <w:r w:rsidRPr="00641542">
              <w:rPr>
                <w:sz w:val="16"/>
                <w:szCs w:val="16"/>
              </w:rPr>
              <w:t>12</w:t>
            </w:r>
          </w:p>
        </w:tc>
      </w:tr>
      <w:tr w:rsidR="0086508B" w:rsidRPr="00641542" w:rsidTr="000C2F29">
        <w:trPr>
          <w:trHeight w:val="133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color w:val="000000"/>
                <w:lang w:eastAsia="ru-RU"/>
              </w:rPr>
              <w:t>1.2. </w:t>
            </w:r>
            <w:r w:rsidRPr="00641542">
              <w:rPr>
                <w:rFonts w:ascii="Times New Roman" w:eastAsia="Times New Roman" w:hAnsi="Times New Roman" w:cs="Times New Roman"/>
                <w:i/>
                <w:iCs/>
                <w:color w:val="000000"/>
                <w:lang w:eastAsia="ru-RU"/>
              </w:rPr>
              <w:t xml:space="preserve">Обращения </w:t>
            </w:r>
            <w:r w:rsidRPr="00641542">
              <w:rPr>
                <w:rFonts w:ascii="Times New Roman" w:eastAsia="Times New Roman" w:hAnsi="Times New Roman" w:cs="Times New Roman"/>
                <w:b/>
                <w:bCs/>
                <w:color w:val="FF0000"/>
                <w:lang w:eastAsia="ru-RU"/>
              </w:rPr>
              <w:t>(жалобы</w:t>
            </w:r>
            <w:r w:rsidRPr="00641542">
              <w:rPr>
                <w:rFonts w:ascii="Times New Roman" w:eastAsia="Times New Roman" w:hAnsi="Times New Roman" w:cs="Times New Roman"/>
                <w:color w:val="00000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86508B" w:rsidRPr="00641542" w:rsidRDefault="0086508B">
            <w:pPr>
              <w:jc w:val="center"/>
              <w:rPr>
                <w:sz w:val="16"/>
                <w:szCs w:val="16"/>
              </w:rPr>
            </w:pPr>
            <w:r w:rsidRPr="00641542">
              <w:rPr>
                <w:sz w:val="16"/>
                <w:szCs w:val="16"/>
              </w:rPr>
              <w:t>246</w:t>
            </w:r>
          </w:p>
        </w:tc>
      </w:tr>
      <w:tr w:rsidR="0086508B" w:rsidRPr="00641542" w:rsidTr="000C2F29">
        <w:trPr>
          <w:trHeight w:val="37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86508B" w:rsidRPr="00641542" w:rsidRDefault="0086508B">
            <w:pPr>
              <w:jc w:val="center"/>
              <w:rPr>
                <w:sz w:val="16"/>
                <w:szCs w:val="16"/>
              </w:rPr>
            </w:pPr>
            <w:r w:rsidRPr="00641542">
              <w:rPr>
                <w:sz w:val="16"/>
                <w:szCs w:val="16"/>
              </w:rPr>
              <w:t>3</w:t>
            </w:r>
          </w:p>
        </w:tc>
      </w:tr>
      <w:tr w:rsidR="0086508B" w:rsidRPr="00641542" w:rsidTr="000C2F29">
        <w:trPr>
          <w:trHeight w:val="27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86508B" w:rsidRPr="00641542" w:rsidRDefault="0086508B">
            <w:pPr>
              <w:jc w:val="center"/>
              <w:rPr>
                <w:sz w:val="16"/>
                <w:szCs w:val="16"/>
              </w:rPr>
            </w:pPr>
            <w:r w:rsidRPr="00641542">
              <w:rPr>
                <w:sz w:val="16"/>
                <w:szCs w:val="16"/>
              </w:rPr>
              <w:t>73</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proofErr w:type="spellStart"/>
            <w:r w:rsidRPr="00641542">
              <w:rPr>
                <w:rFonts w:ascii="Times New Roman" w:eastAsia="Times New Roman" w:hAnsi="Times New Roman" w:cs="Times New Roman"/>
                <w:i/>
                <w:iCs/>
                <w:color w:val="000000"/>
                <w:lang w:eastAsia="ru-RU"/>
              </w:rPr>
              <w:t>коллекторских</w:t>
            </w:r>
            <w:proofErr w:type="spellEnd"/>
            <w:r w:rsidRPr="00641542">
              <w:rPr>
                <w:rFonts w:ascii="Times New Roman" w:eastAsia="Times New Roman" w:hAnsi="Times New Roman" w:cs="Times New Roman"/>
                <w:i/>
                <w:iCs/>
                <w:color w:val="000000"/>
                <w:lang w:eastAsia="ru-RU"/>
              </w:rPr>
              <w:t xml:space="preserve"> агентств;</w:t>
            </w:r>
          </w:p>
        </w:tc>
        <w:tc>
          <w:tcPr>
            <w:tcW w:w="1705" w:type="dxa"/>
            <w:vAlign w:val="center"/>
          </w:tcPr>
          <w:p w:rsidR="0086508B" w:rsidRPr="00641542" w:rsidRDefault="0086508B">
            <w:pPr>
              <w:jc w:val="center"/>
              <w:rPr>
                <w:sz w:val="16"/>
                <w:szCs w:val="16"/>
              </w:rPr>
            </w:pPr>
            <w:r w:rsidRPr="00641542">
              <w:rPr>
                <w:sz w:val="16"/>
                <w:szCs w:val="16"/>
              </w:rPr>
              <w:t>47</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операторов связи;</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интернет-сайтов;</w:t>
            </w:r>
          </w:p>
        </w:tc>
        <w:tc>
          <w:tcPr>
            <w:tcW w:w="1705" w:type="dxa"/>
            <w:vAlign w:val="center"/>
          </w:tcPr>
          <w:p w:rsidR="0086508B" w:rsidRPr="00641542" w:rsidRDefault="0086508B">
            <w:pPr>
              <w:jc w:val="center"/>
              <w:rPr>
                <w:sz w:val="16"/>
                <w:szCs w:val="16"/>
              </w:rPr>
            </w:pPr>
            <w:r w:rsidRPr="00641542">
              <w:rPr>
                <w:sz w:val="16"/>
                <w:szCs w:val="16"/>
              </w:rPr>
              <w:t>39</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социальных сетей;</w:t>
            </w:r>
          </w:p>
        </w:tc>
        <w:tc>
          <w:tcPr>
            <w:tcW w:w="1705" w:type="dxa"/>
            <w:vAlign w:val="center"/>
          </w:tcPr>
          <w:p w:rsidR="0086508B" w:rsidRPr="00641542" w:rsidRDefault="0086508B">
            <w:pPr>
              <w:jc w:val="center"/>
              <w:rPr>
                <w:sz w:val="16"/>
                <w:szCs w:val="16"/>
              </w:rPr>
            </w:pPr>
            <w:r w:rsidRPr="00641542">
              <w:rPr>
                <w:sz w:val="16"/>
                <w:szCs w:val="16"/>
              </w:rPr>
              <w:t>4</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lastRenderedPageBreak/>
              <w:t>ЖКХ;</w:t>
            </w:r>
          </w:p>
        </w:tc>
        <w:tc>
          <w:tcPr>
            <w:tcW w:w="1705" w:type="dxa"/>
            <w:vAlign w:val="center"/>
          </w:tcPr>
          <w:p w:rsidR="0086508B" w:rsidRPr="00641542" w:rsidRDefault="0086508B">
            <w:pPr>
              <w:jc w:val="center"/>
              <w:rPr>
                <w:sz w:val="16"/>
                <w:szCs w:val="16"/>
              </w:rPr>
            </w:pPr>
            <w:r w:rsidRPr="00641542">
              <w:rPr>
                <w:sz w:val="16"/>
                <w:szCs w:val="16"/>
              </w:rPr>
              <w:t>21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СМИ;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иных.</w:t>
            </w:r>
          </w:p>
        </w:tc>
        <w:tc>
          <w:tcPr>
            <w:tcW w:w="1705" w:type="dxa"/>
            <w:vAlign w:val="center"/>
          </w:tcPr>
          <w:p w:rsidR="0086508B" w:rsidRPr="00641542" w:rsidRDefault="0086508B">
            <w:pPr>
              <w:jc w:val="center"/>
              <w:rPr>
                <w:sz w:val="16"/>
                <w:szCs w:val="16"/>
              </w:rPr>
            </w:pPr>
            <w:r w:rsidRPr="00641542">
              <w:rPr>
                <w:sz w:val="16"/>
                <w:szCs w:val="16"/>
              </w:rPr>
              <w:t>38</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1.2.1. Находятся на рассмотрении</w:t>
            </w:r>
          </w:p>
        </w:tc>
        <w:tc>
          <w:tcPr>
            <w:tcW w:w="1705" w:type="dxa"/>
            <w:vAlign w:val="center"/>
          </w:tcPr>
          <w:p w:rsidR="0086508B" w:rsidRPr="00641542" w:rsidRDefault="0086508B">
            <w:pPr>
              <w:jc w:val="center"/>
              <w:rPr>
                <w:sz w:val="16"/>
                <w:szCs w:val="16"/>
              </w:rPr>
            </w:pPr>
            <w:r w:rsidRPr="00641542">
              <w:rPr>
                <w:sz w:val="16"/>
                <w:szCs w:val="16"/>
              </w:rPr>
              <w:t>15</w:t>
            </w:r>
          </w:p>
        </w:tc>
      </w:tr>
      <w:tr w:rsidR="0086508B" w:rsidRPr="00641542" w:rsidTr="000C2F29">
        <w:trPr>
          <w:trHeight w:val="66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1.2.2. Информация о нарушениях в области ПД </w:t>
            </w:r>
            <w:r w:rsidRPr="00641542">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86508B" w:rsidRPr="00641542" w:rsidRDefault="0086508B">
            <w:pPr>
              <w:jc w:val="center"/>
              <w:rPr>
                <w:sz w:val="16"/>
                <w:szCs w:val="16"/>
              </w:rPr>
            </w:pPr>
            <w:r w:rsidRPr="00641542">
              <w:rPr>
                <w:sz w:val="16"/>
                <w:szCs w:val="16"/>
              </w:rPr>
              <w:t>202</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1.2.3. Информация о нарушениях в области персональных </w:t>
            </w:r>
            <w:r w:rsidRPr="00641542">
              <w:rPr>
                <w:rFonts w:ascii="Times New Roman" w:eastAsia="Times New Roman" w:hAnsi="Times New Roman" w:cs="Times New Roman"/>
                <w:b/>
                <w:bCs/>
                <w:color w:val="FF0000"/>
                <w:lang w:eastAsia="ru-RU"/>
              </w:rPr>
              <w:t>подтвердилась</w:t>
            </w:r>
            <w:r w:rsidRPr="00641542">
              <w:rPr>
                <w:rFonts w:ascii="Times New Roman" w:eastAsia="Times New Roman" w:hAnsi="Times New Roman" w:cs="Times New Roman"/>
                <w:color w:val="000000"/>
                <w:lang w:eastAsia="ru-RU"/>
              </w:rPr>
              <w:t>, из них на действия:</w:t>
            </w:r>
          </w:p>
        </w:tc>
        <w:tc>
          <w:tcPr>
            <w:tcW w:w="1705" w:type="dxa"/>
            <w:vAlign w:val="center"/>
          </w:tcPr>
          <w:p w:rsidR="0086508B" w:rsidRPr="00641542" w:rsidRDefault="0086508B">
            <w:pPr>
              <w:jc w:val="center"/>
              <w:rPr>
                <w:sz w:val="16"/>
                <w:szCs w:val="16"/>
              </w:rPr>
            </w:pPr>
            <w:r w:rsidRPr="00641542">
              <w:rPr>
                <w:sz w:val="16"/>
                <w:szCs w:val="16"/>
              </w:rPr>
              <w:t>29</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86508B" w:rsidRPr="00641542" w:rsidRDefault="0086508B">
            <w:pPr>
              <w:jc w:val="center"/>
              <w:rPr>
                <w:sz w:val="16"/>
                <w:szCs w:val="16"/>
              </w:rPr>
            </w:pPr>
            <w:r w:rsidRPr="00641542">
              <w:rPr>
                <w:sz w:val="16"/>
                <w:szCs w:val="16"/>
              </w:rPr>
              <w:t>2</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86508B" w:rsidRPr="00641542" w:rsidRDefault="0086508B">
            <w:pPr>
              <w:jc w:val="center"/>
              <w:rPr>
                <w:sz w:val="16"/>
                <w:szCs w:val="16"/>
              </w:rPr>
            </w:pPr>
            <w:r w:rsidRPr="00641542">
              <w:rPr>
                <w:sz w:val="16"/>
                <w:szCs w:val="16"/>
              </w:rPr>
              <w:t>7</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proofErr w:type="spellStart"/>
            <w:r w:rsidRPr="00641542">
              <w:rPr>
                <w:rFonts w:ascii="Times New Roman" w:eastAsia="Times New Roman" w:hAnsi="Times New Roman" w:cs="Times New Roman"/>
                <w:i/>
                <w:iCs/>
                <w:color w:val="000000"/>
                <w:lang w:eastAsia="ru-RU"/>
              </w:rPr>
              <w:t>коллекторских</w:t>
            </w:r>
            <w:proofErr w:type="spellEnd"/>
            <w:r w:rsidRPr="00641542">
              <w:rPr>
                <w:rFonts w:ascii="Times New Roman" w:eastAsia="Times New Roman" w:hAnsi="Times New Roman" w:cs="Times New Roman"/>
                <w:i/>
                <w:iCs/>
                <w:color w:val="000000"/>
                <w:lang w:eastAsia="ru-RU"/>
              </w:rPr>
              <w:t xml:space="preserve"> агентств;</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операторов связи;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интернет-сайтов;</w:t>
            </w:r>
          </w:p>
        </w:tc>
        <w:tc>
          <w:tcPr>
            <w:tcW w:w="1705" w:type="dxa"/>
            <w:vAlign w:val="center"/>
          </w:tcPr>
          <w:p w:rsidR="0086508B" w:rsidRPr="00641542" w:rsidRDefault="0086508B">
            <w:pPr>
              <w:jc w:val="center"/>
              <w:rPr>
                <w:sz w:val="16"/>
                <w:szCs w:val="16"/>
              </w:rPr>
            </w:pPr>
            <w:r w:rsidRPr="00641542">
              <w:rPr>
                <w:sz w:val="16"/>
                <w:szCs w:val="16"/>
              </w:rPr>
              <w:t>8</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социальных сетей;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ЖКХ;</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СМИ;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иных.</w:t>
            </w:r>
          </w:p>
        </w:tc>
        <w:tc>
          <w:tcPr>
            <w:tcW w:w="1705" w:type="dxa"/>
            <w:vAlign w:val="center"/>
          </w:tcPr>
          <w:p w:rsidR="0086508B" w:rsidRPr="00641542" w:rsidRDefault="0086508B">
            <w:pPr>
              <w:jc w:val="center"/>
              <w:rPr>
                <w:sz w:val="16"/>
                <w:szCs w:val="16"/>
              </w:rPr>
            </w:pPr>
            <w:r w:rsidRPr="00641542">
              <w:rPr>
                <w:sz w:val="16"/>
                <w:szCs w:val="16"/>
              </w:rPr>
              <w:t>5</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FF0000"/>
                <w:lang w:eastAsia="ru-RU"/>
              </w:rPr>
            </w:pPr>
            <w:r w:rsidRPr="00641542">
              <w:rPr>
                <w:rFonts w:ascii="Times New Roman" w:eastAsia="Times New Roman" w:hAnsi="Times New Roman" w:cs="Times New Roman"/>
                <w:lang w:eastAsia="ru-RU"/>
              </w:rPr>
              <w:t xml:space="preserve">1.3. Обращения (жалобы) граждан, касающиеся </w:t>
            </w:r>
            <w:r w:rsidRPr="00641542">
              <w:rPr>
                <w:rFonts w:ascii="Times New Roman" w:eastAsia="Times New Roman" w:hAnsi="Times New Roman" w:cs="Times New Roman"/>
                <w:b/>
                <w:bCs/>
                <w:color w:val="FF0000"/>
                <w:lang w:eastAsia="ru-RU"/>
              </w:rPr>
              <w:t>обжалования действий ТО</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FF0000"/>
                <w:lang w:eastAsia="ru-RU"/>
              </w:rPr>
            </w:pPr>
            <w:r w:rsidRPr="00641542">
              <w:rPr>
                <w:rFonts w:ascii="Times New Roman" w:eastAsia="Times New Roman" w:hAnsi="Times New Roman" w:cs="Times New Roman"/>
                <w:lang w:eastAsia="ru-RU"/>
              </w:rPr>
              <w:t xml:space="preserve">1.4. Обращения (жалобы) граждан по факту проявления </w:t>
            </w:r>
            <w:r w:rsidRPr="00641542">
              <w:rPr>
                <w:rFonts w:ascii="Times New Roman" w:eastAsia="Times New Roman" w:hAnsi="Times New Roman" w:cs="Times New Roman"/>
                <w:b/>
                <w:bCs/>
                <w:color w:val="FF0000"/>
                <w:lang w:eastAsia="ru-RU"/>
              </w:rPr>
              <w:t>коррупции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lang w:eastAsia="ru-RU"/>
              </w:rPr>
            </w:pPr>
            <w:r w:rsidRPr="00641542">
              <w:rPr>
                <w:rFonts w:ascii="Times New Roman" w:eastAsia="Times New Roman" w:hAnsi="Times New Roman" w:cs="Times New Roman"/>
                <w:i/>
                <w:iCs/>
                <w:lang w:eastAsia="ru-RU"/>
              </w:rPr>
              <w:t>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lang w:eastAsia="ru-RU"/>
              </w:rPr>
            </w:pPr>
            <w:r w:rsidRPr="00641542">
              <w:rPr>
                <w:rFonts w:ascii="Times New Roman" w:eastAsia="Times New Roman" w:hAnsi="Times New Roman" w:cs="Times New Roman"/>
                <w:i/>
                <w:iCs/>
                <w:lang w:eastAsia="ru-RU"/>
              </w:rPr>
              <w:t>не 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1.5. </w:t>
            </w:r>
            <w:r w:rsidRPr="00641542">
              <w:rPr>
                <w:rFonts w:ascii="Times New Roman" w:eastAsia="Times New Roman" w:hAnsi="Times New Roman" w:cs="Times New Roman"/>
                <w:b/>
                <w:bCs/>
                <w:color w:val="FF0000"/>
                <w:lang w:eastAsia="ru-RU"/>
              </w:rPr>
              <w:t>Принятые меры</w:t>
            </w:r>
            <w:r w:rsidRPr="00641542">
              <w:rPr>
                <w:rFonts w:ascii="Times New Roman" w:eastAsia="Times New Roman" w:hAnsi="Times New Roman" w:cs="Times New Roman"/>
                <w:color w:val="000000"/>
                <w:lang w:eastAsia="ru-RU"/>
              </w:rPr>
              <w:t>:</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1.5.1. Проведено внеплановых проверок (документарные/выездные), из них:</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13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11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 xml:space="preserve">направлено требований оператору об </w:t>
            </w:r>
            <w:proofErr w:type="spellStart"/>
            <w:r w:rsidRPr="00641542">
              <w:rPr>
                <w:rFonts w:ascii="Times New Roman" w:eastAsia="Times New Roman" w:hAnsi="Times New Roman" w:cs="Times New Roman"/>
                <w:i/>
                <w:iCs/>
                <w:color w:val="000000"/>
                <w:lang w:eastAsia="ru-RU"/>
              </w:rPr>
              <w:t>уточ</w:t>
            </w:r>
            <w:proofErr w:type="spellEnd"/>
            <w:r w:rsidRPr="00641542">
              <w:rPr>
                <w:rFonts w:ascii="Times New Roman" w:eastAsia="Times New Roman" w:hAnsi="Times New Roman" w:cs="Times New Roman"/>
                <w:i/>
                <w:iCs/>
                <w:color w:val="000000"/>
                <w:lang w:eastAsia="ru-RU"/>
              </w:rPr>
              <w:t xml:space="preserve">., блок. или </w:t>
            </w:r>
            <w:proofErr w:type="spellStart"/>
            <w:r w:rsidRPr="00641542">
              <w:rPr>
                <w:rFonts w:ascii="Times New Roman" w:eastAsia="Times New Roman" w:hAnsi="Times New Roman" w:cs="Times New Roman"/>
                <w:i/>
                <w:iCs/>
                <w:color w:val="000000"/>
                <w:lang w:eastAsia="ru-RU"/>
              </w:rPr>
              <w:t>унич</w:t>
            </w:r>
            <w:proofErr w:type="spellEnd"/>
            <w:r w:rsidRPr="00641542">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641542">
              <w:rPr>
                <w:rFonts w:ascii="Times New Roman" w:eastAsia="Times New Roman" w:hAnsi="Times New Roman" w:cs="Times New Roman"/>
                <w:i/>
                <w:iCs/>
                <w:color w:val="000000"/>
                <w:lang w:eastAsia="ru-RU"/>
              </w:rPr>
              <w:t>выявл</w:t>
            </w:r>
            <w:proofErr w:type="spellEnd"/>
            <w:r w:rsidRPr="00641542">
              <w:rPr>
                <w:rFonts w:ascii="Times New Roman" w:eastAsia="Times New Roman" w:hAnsi="Times New Roman" w:cs="Times New Roman"/>
                <w:i/>
                <w:iCs/>
                <w:color w:val="000000"/>
                <w:lang w:eastAsia="ru-RU"/>
              </w:rPr>
              <w:t>. нарушения</w:t>
            </w:r>
          </w:p>
        </w:tc>
        <w:tc>
          <w:tcPr>
            <w:tcW w:w="1705" w:type="dxa"/>
            <w:vAlign w:val="center"/>
          </w:tcPr>
          <w:p w:rsidR="0086508B" w:rsidRPr="00641542" w:rsidRDefault="0086508B">
            <w:pPr>
              <w:jc w:val="center"/>
              <w:rPr>
                <w:color w:val="000000"/>
                <w:sz w:val="16"/>
                <w:szCs w:val="16"/>
              </w:rPr>
            </w:pPr>
            <w:r w:rsidRPr="00641542">
              <w:rPr>
                <w:color w:val="000000"/>
                <w:sz w:val="16"/>
                <w:szCs w:val="16"/>
              </w:rPr>
              <w:t>21</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1.5.2. </w:t>
            </w:r>
            <w:r w:rsidRPr="00641542">
              <w:rPr>
                <w:rFonts w:ascii="Times New Roman" w:eastAsia="Times New Roman" w:hAnsi="Times New Roman" w:cs="Times New Roman"/>
                <w:b/>
                <w:bCs/>
                <w:color w:val="FF0000"/>
                <w:lang w:eastAsia="ru-RU"/>
              </w:rPr>
              <w:t>Направлено</w:t>
            </w:r>
            <w:r w:rsidRPr="00641542">
              <w:rPr>
                <w:rFonts w:ascii="Times New Roman" w:eastAsia="Times New Roman" w:hAnsi="Times New Roman" w:cs="Times New Roman"/>
                <w:color w:val="000000"/>
                <w:lang w:eastAsia="ru-RU"/>
              </w:rPr>
              <w:t xml:space="preserve"> материалов </w:t>
            </w:r>
            <w:r w:rsidRPr="00641542">
              <w:rPr>
                <w:rFonts w:ascii="Times New Roman" w:eastAsia="Times New Roman" w:hAnsi="Times New Roman" w:cs="Times New Roman"/>
                <w:b/>
                <w:bCs/>
                <w:color w:val="FF0000"/>
                <w:lang w:eastAsia="ru-RU"/>
              </w:rPr>
              <w:t>в органы прокуратуры</w:t>
            </w:r>
            <w:r w:rsidRPr="00641542">
              <w:rPr>
                <w:rFonts w:ascii="Times New Roman" w:eastAsia="Times New Roman" w:hAnsi="Times New Roman" w:cs="Times New Roman"/>
                <w:color w:val="000000"/>
                <w:lang w:eastAsia="ru-RU"/>
              </w:rPr>
              <w:t>, из них:</w:t>
            </w:r>
          </w:p>
        </w:tc>
        <w:tc>
          <w:tcPr>
            <w:tcW w:w="1705" w:type="dxa"/>
            <w:vAlign w:val="center"/>
          </w:tcPr>
          <w:p w:rsidR="0086508B" w:rsidRPr="00641542" w:rsidRDefault="0086508B">
            <w:pPr>
              <w:jc w:val="center"/>
              <w:rPr>
                <w:sz w:val="16"/>
                <w:szCs w:val="16"/>
              </w:rPr>
            </w:pPr>
            <w:r w:rsidRPr="00641542">
              <w:rPr>
                <w:sz w:val="16"/>
                <w:szCs w:val="16"/>
              </w:rPr>
              <w:t>8</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lastRenderedPageBreak/>
              <w:t>возбуждено административное производство по ст. 13.11 КоАП РФ;</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внесено представлений;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выдано предупреждений;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отказано в возбуждении административного производства в связи с:</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 истечением срока;</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в) иные основания;</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информация не представлена.</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1.5.3. </w:t>
            </w:r>
            <w:r w:rsidRPr="00641542">
              <w:rPr>
                <w:rFonts w:ascii="Times New Roman" w:eastAsia="Times New Roman" w:hAnsi="Times New Roman" w:cs="Times New Roman"/>
                <w:b/>
                <w:bCs/>
                <w:color w:val="FF0000"/>
                <w:lang w:eastAsia="ru-RU"/>
              </w:rPr>
              <w:t>Направлено</w:t>
            </w:r>
            <w:r w:rsidRPr="00641542">
              <w:rPr>
                <w:rFonts w:ascii="Times New Roman" w:eastAsia="Times New Roman" w:hAnsi="Times New Roman" w:cs="Times New Roman"/>
                <w:b/>
                <w:bCs/>
                <w:color w:val="000000"/>
                <w:lang w:eastAsia="ru-RU"/>
              </w:rPr>
              <w:t xml:space="preserve"> </w:t>
            </w:r>
            <w:r w:rsidRPr="00641542">
              <w:rPr>
                <w:rFonts w:ascii="Times New Roman" w:eastAsia="Times New Roman" w:hAnsi="Times New Roman" w:cs="Times New Roman"/>
                <w:color w:val="000000"/>
                <w:lang w:eastAsia="ru-RU"/>
              </w:rPr>
              <w:t xml:space="preserve">материалов </w:t>
            </w:r>
            <w:r w:rsidRPr="00641542">
              <w:rPr>
                <w:rFonts w:ascii="Times New Roman" w:eastAsia="Times New Roman" w:hAnsi="Times New Roman" w:cs="Times New Roman"/>
                <w:b/>
                <w:bCs/>
                <w:color w:val="FF0000"/>
                <w:lang w:eastAsia="ru-RU"/>
              </w:rPr>
              <w:t>в суд</w:t>
            </w:r>
            <w:r w:rsidRPr="00641542">
              <w:rPr>
                <w:rFonts w:ascii="Times New Roman" w:eastAsia="Times New Roman" w:hAnsi="Times New Roman" w:cs="Times New Roman"/>
                <w:b/>
                <w:bCs/>
                <w:color w:val="000000"/>
                <w:lang w:eastAsia="ru-RU"/>
              </w:rPr>
              <w:t>,</w:t>
            </w:r>
            <w:r w:rsidRPr="00641542">
              <w:rPr>
                <w:rFonts w:ascii="Times New Roman" w:eastAsia="Times New Roman" w:hAnsi="Times New Roman" w:cs="Times New Roman"/>
                <w:color w:val="000000"/>
                <w:lang w:eastAsia="ru-RU"/>
              </w:rPr>
              <w:t xml:space="preserve"> из них:</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9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90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b/>
                <w:bCs/>
                <w:color w:val="000000"/>
                <w:lang w:eastAsia="ru-RU"/>
              </w:rPr>
              <w:t>2.</w:t>
            </w:r>
            <w:r w:rsidRPr="00641542">
              <w:rPr>
                <w:rFonts w:ascii="Times New Roman" w:eastAsia="Times New Roman" w:hAnsi="Times New Roman" w:cs="Times New Roman"/>
                <w:color w:val="000000"/>
                <w:lang w:eastAsia="ru-RU"/>
              </w:rPr>
              <w:t> </w:t>
            </w:r>
            <w:r w:rsidRPr="00641542">
              <w:rPr>
                <w:rFonts w:ascii="Times New Roman" w:eastAsia="Times New Roman" w:hAnsi="Times New Roman" w:cs="Times New Roman"/>
                <w:b/>
                <w:bCs/>
                <w:color w:val="FF0000"/>
                <w:lang w:eastAsia="ru-RU"/>
              </w:rPr>
              <w:t>Количество обращений</w:t>
            </w:r>
            <w:r w:rsidRPr="00641542">
              <w:rPr>
                <w:rFonts w:ascii="Times New Roman" w:eastAsia="Times New Roman" w:hAnsi="Times New Roman" w:cs="Times New Roman"/>
                <w:color w:val="000000"/>
                <w:lang w:eastAsia="ru-RU"/>
              </w:rPr>
              <w:t xml:space="preserve">, поступивших </w:t>
            </w:r>
            <w:r w:rsidRPr="00641542">
              <w:rPr>
                <w:rFonts w:ascii="Times New Roman" w:eastAsia="Times New Roman" w:hAnsi="Times New Roman" w:cs="Times New Roman"/>
                <w:b/>
                <w:bCs/>
                <w:color w:val="FF0000"/>
                <w:lang w:eastAsia="ru-RU"/>
              </w:rPr>
              <w:t>от юр. лиц, госоргано</w:t>
            </w:r>
            <w:r w:rsidRPr="00641542">
              <w:rPr>
                <w:rFonts w:ascii="Times New Roman" w:eastAsia="Times New Roman" w:hAnsi="Times New Roman" w:cs="Times New Roman"/>
                <w:color w:val="000000"/>
                <w:lang w:eastAsia="ru-RU"/>
              </w:rPr>
              <w:t xml:space="preserve">в, органов м. с., ИП, комм. орг., общ. </w:t>
            </w:r>
            <w:proofErr w:type="spellStart"/>
            <w:r w:rsidRPr="00641542">
              <w:rPr>
                <w:rFonts w:ascii="Times New Roman" w:eastAsia="Times New Roman" w:hAnsi="Times New Roman" w:cs="Times New Roman"/>
                <w:color w:val="000000"/>
                <w:lang w:eastAsia="ru-RU"/>
              </w:rPr>
              <w:t>объед</w:t>
            </w:r>
            <w:proofErr w:type="spellEnd"/>
            <w:r w:rsidRPr="00641542">
              <w:rPr>
                <w:rFonts w:ascii="Times New Roman" w:eastAsia="Times New Roman" w:hAnsi="Times New Roman" w:cs="Times New Roman"/>
                <w:color w:val="000000"/>
                <w:lang w:eastAsia="ru-RU"/>
              </w:rPr>
              <w:t>. и др., из них:</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 xml:space="preserve">поступили </w:t>
            </w:r>
            <w:r w:rsidRPr="00641542">
              <w:rPr>
                <w:rFonts w:ascii="Times New Roman" w:eastAsia="Times New Roman" w:hAnsi="Times New Roman" w:cs="Times New Roman"/>
                <w:i/>
                <w:iCs/>
                <w:color w:val="FF0000"/>
                <w:lang w:eastAsia="ru-RU"/>
              </w:rPr>
              <w:t>из ЦА</w:t>
            </w:r>
            <w:r w:rsidRPr="00641542">
              <w:rPr>
                <w:rFonts w:ascii="Times New Roman" w:eastAsia="Times New Roman" w:hAnsi="Times New Roman" w:cs="Times New Roman"/>
                <w:i/>
                <w:iCs/>
                <w:color w:val="000000"/>
                <w:lang w:eastAsia="ru-RU"/>
              </w:rPr>
              <w:t xml:space="preserve"> Роскомнадзора;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 xml:space="preserve">поступили </w:t>
            </w:r>
            <w:r w:rsidRPr="00641542">
              <w:rPr>
                <w:rFonts w:ascii="Times New Roman" w:eastAsia="Times New Roman" w:hAnsi="Times New Roman" w:cs="Times New Roman"/>
                <w:i/>
                <w:iCs/>
                <w:color w:val="FF0000"/>
                <w:lang w:eastAsia="ru-RU"/>
              </w:rPr>
              <w:t>непосредственно в ТУ</w:t>
            </w:r>
            <w:r w:rsidRPr="00641542">
              <w:rPr>
                <w:rFonts w:ascii="Times New Roman" w:eastAsia="Times New Roman" w:hAnsi="Times New Roman" w:cs="Times New Roman"/>
                <w:i/>
                <w:iCs/>
                <w:color w:val="000000"/>
                <w:lang w:eastAsia="ru-RU"/>
              </w:rPr>
              <w:t xml:space="preserve"> Роскомнадзора</w:t>
            </w:r>
          </w:p>
        </w:tc>
        <w:tc>
          <w:tcPr>
            <w:tcW w:w="1705" w:type="dxa"/>
            <w:vAlign w:val="center"/>
          </w:tcPr>
          <w:p w:rsidR="0086508B" w:rsidRPr="00641542" w:rsidRDefault="0086508B">
            <w:pPr>
              <w:jc w:val="center"/>
              <w:rPr>
                <w:sz w:val="16"/>
                <w:szCs w:val="16"/>
              </w:rPr>
            </w:pPr>
            <w:r w:rsidRPr="00641542">
              <w:rPr>
                <w:sz w:val="16"/>
                <w:szCs w:val="16"/>
              </w:rPr>
              <w:t>6</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2.1. Касались </w:t>
            </w:r>
            <w:r w:rsidRPr="00641542">
              <w:rPr>
                <w:rFonts w:ascii="Times New Roman" w:eastAsia="Times New Roman" w:hAnsi="Times New Roman" w:cs="Times New Roman"/>
                <w:b/>
                <w:bCs/>
                <w:color w:val="FF0000"/>
                <w:lang w:eastAsia="ru-RU"/>
              </w:rPr>
              <w:t>разъяснения законодательства</w:t>
            </w:r>
            <w:r w:rsidRPr="00641542">
              <w:rPr>
                <w:rFonts w:ascii="Times New Roman" w:eastAsia="Times New Roman" w:hAnsi="Times New Roman" w:cs="Times New Roman"/>
                <w:color w:val="000000"/>
                <w:lang w:eastAsia="ru-RU"/>
              </w:rPr>
              <w:t xml:space="preserve"> РФ в области ПД</w:t>
            </w:r>
          </w:p>
        </w:tc>
        <w:tc>
          <w:tcPr>
            <w:tcW w:w="1705" w:type="dxa"/>
            <w:vAlign w:val="center"/>
          </w:tcPr>
          <w:p w:rsidR="0086508B" w:rsidRPr="00641542" w:rsidRDefault="0086508B">
            <w:pPr>
              <w:jc w:val="center"/>
              <w:rPr>
                <w:sz w:val="16"/>
                <w:szCs w:val="16"/>
              </w:rPr>
            </w:pPr>
            <w:r w:rsidRPr="00641542">
              <w:rPr>
                <w:sz w:val="16"/>
                <w:szCs w:val="16"/>
              </w:rPr>
              <w:t>4</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2.1.1. Разъяснено</w:t>
            </w:r>
          </w:p>
        </w:tc>
        <w:tc>
          <w:tcPr>
            <w:tcW w:w="1705" w:type="dxa"/>
            <w:vAlign w:val="center"/>
          </w:tcPr>
          <w:p w:rsidR="0086508B" w:rsidRPr="00641542" w:rsidRDefault="0086508B">
            <w:pPr>
              <w:jc w:val="center"/>
              <w:rPr>
                <w:sz w:val="16"/>
                <w:szCs w:val="16"/>
              </w:rPr>
            </w:pPr>
            <w:r w:rsidRPr="00641542">
              <w:rPr>
                <w:sz w:val="16"/>
                <w:szCs w:val="16"/>
              </w:rPr>
              <w:t>4</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2.1.2. Находится на рассмотрении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90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86508B" w:rsidRPr="00641542" w:rsidRDefault="0086508B">
            <w:pPr>
              <w:jc w:val="center"/>
              <w:rPr>
                <w:sz w:val="16"/>
                <w:szCs w:val="16"/>
              </w:rPr>
            </w:pPr>
            <w:r w:rsidRPr="00641542">
              <w:rPr>
                <w:sz w:val="16"/>
                <w:szCs w:val="16"/>
              </w:rPr>
              <w:t>2</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proofErr w:type="spellStart"/>
            <w:r w:rsidRPr="00641542">
              <w:rPr>
                <w:rFonts w:ascii="Times New Roman" w:eastAsia="Times New Roman" w:hAnsi="Times New Roman" w:cs="Times New Roman"/>
                <w:i/>
                <w:iCs/>
                <w:color w:val="000000"/>
                <w:lang w:eastAsia="ru-RU"/>
              </w:rPr>
              <w:t>коллекторских</w:t>
            </w:r>
            <w:proofErr w:type="spellEnd"/>
            <w:r w:rsidRPr="00641542">
              <w:rPr>
                <w:rFonts w:ascii="Times New Roman" w:eastAsia="Times New Roman" w:hAnsi="Times New Roman" w:cs="Times New Roman"/>
                <w:i/>
                <w:iCs/>
                <w:color w:val="000000"/>
                <w:lang w:eastAsia="ru-RU"/>
              </w:rPr>
              <w:t xml:space="preserve"> агентств;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операторов связи;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интернет-сайтов;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социальных сетей;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ЖКХ;</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СМИ;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иных.</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2.2.1. Находятся на рассмотрении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66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lastRenderedPageBreak/>
              <w:t xml:space="preserve">2.2.2. Информация о нарушениях в области персональных данных </w:t>
            </w:r>
            <w:r w:rsidRPr="00641542">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86508B" w:rsidRPr="00641542" w:rsidRDefault="0086508B">
            <w:pPr>
              <w:jc w:val="center"/>
              <w:rPr>
                <w:sz w:val="16"/>
                <w:szCs w:val="16"/>
              </w:rPr>
            </w:pPr>
            <w:r w:rsidRPr="00641542">
              <w:rPr>
                <w:sz w:val="16"/>
                <w:szCs w:val="16"/>
              </w:rPr>
              <w:t>4</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2.2.3. Информация о нарушениях в области персональных </w:t>
            </w:r>
            <w:r w:rsidRPr="00641542">
              <w:rPr>
                <w:rFonts w:ascii="Times New Roman" w:eastAsia="Times New Roman" w:hAnsi="Times New Roman" w:cs="Times New Roman"/>
                <w:b/>
                <w:bCs/>
                <w:color w:val="FF0000"/>
                <w:lang w:eastAsia="ru-RU"/>
              </w:rPr>
              <w:t>подтвердилась</w:t>
            </w:r>
            <w:r w:rsidRPr="00641542">
              <w:rPr>
                <w:rFonts w:ascii="Times New Roman" w:eastAsia="Times New Roman" w:hAnsi="Times New Roman" w:cs="Times New Roman"/>
                <w:color w:val="000000"/>
                <w:lang w:eastAsia="ru-RU"/>
              </w:rPr>
              <w:t>, из них на действия:</w:t>
            </w:r>
          </w:p>
        </w:tc>
        <w:tc>
          <w:tcPr>
            <w:tcW w:w="1705" w:type="dxa"/>
            <w:vAlign w:val="center"/>
          </w:tcPr>
          <w:p w:rsidR="0086508B" w:rsidRPr="00641542" w:rsidRDefault="0086508B">
            <w:pPr>
              <w:jc w:val="center"/>
              <w:rPr>
                <w:sz w:val="16"/>
                <w:szCs w:val="16"/>
              </w:rPr>
            </w:pPr>
            <w:r w:rsidRPr="00641542">
              <w:rPr>
                <w:sz w:val="16"/>
                <w:szCs w:val="16"/>
              </w:rPr>
              <w:t>2</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proofErr w:type="spellStart"/>
            <w:r w:rsidRPr="00641542">
              <w:rPr>
                <w:rFonts w:ascii="Times New Roman" w:eastAsia="Times New Roman" w:hAnsi="Times New Roman" w:cs="Times New Roman"/>
                <w:i/>
                <w:iCs/>
                <w:color w:val="000000"/>
                <w:lang w:eastAsia="ru-RU"/>
              </w:rPr>
              <w:t>коллекторских</w:t>
            </w:r>
            <w:proofErr w:type="spellEnd"/>
            <w:r w:rsidRPr="00641542">
              <w:rPr>
                <w:rFonts w:ascii="Times New Roman" w:eastAsia="Times New Roman" w:hAnsi="Times New Roman" w:cs="Times New Roman"/>
                <w:i/>
                <w:iCs/>
                <w:color w:val="000000"/>
                <w:lang w:eastAsia="ru-RU"/>
              </w:rPr>
              <w:t xml:space="preserve"> агентств;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операторов связи;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интернет-сайтов;</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социальных сетей;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ЖКХ;</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СМИ;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иных.</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lang w:eastAsia="ru-RU"/>
              </w:rPr>
            </w:pPr>
            <w:r w:rsidRPr="00641542">
              <w:rPr>
                <w:rFonts w:ascii="Times New Roman" w:eastAsia="Times New Roman" w:hAnsi="Times New Roman" w:cs="Times New Roman"/>
                <w:lang w:eastAsia="ru-RU"/>
              </w:rPr>
              <w:t>2.3. Обращения</w:t>
            </w:r>
            <w:r w:rsidRPr="00641542">
              <w:rPr>
                <w:rFonts w:ascii="Times New Roman" w:eastAsia="Times New Roman" w:hAnsi="Times New Roman" w:cs="Times New Roman"/>
                <w:b/>
                <w:bCs/>
                <w:color w:val="FF0000"/>
                <w:lang w:eastAsia="ru-RU"/>
              </w:rPr>
              <w:t xml:space="preserve"> юр. лиц</w:t>
            </w:r>
            <w:r w:rsidRPr="00641542">
              <w:rPr>
                <w:rFonts w:ascii="Times New Roman" w:eastAsia="Times New Roman" w:hAnsi="Times New Roman" w:cs="Times New Roman"/>
                <w:lang w:eastAsia="ru-RU"/>
              </w:rPr>
              <w:t xml:space="preserve"> и др., касающиеся обжалования</w:t>
            </w:r>
            <w:r w:rsidRPr="00641542">
              <w:rPr>
                <w:rFonts w:ascii="Times New Roman" w:eastAsia="Times New Roman" w:hAnsi="Times New Roman" w:cs="Times New Roman"/>
                <w:b/>
                <w:bCs/>
                <w:color w:val="FF0000"/>
                <w:lang w:eastAsia="ru-RU"/>
              </w:rPr>
              <w:t xml:space="preserve"> действий ТО</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lang w:eastAsia="ru-RU"/>
              </w:rPr>
            </w:pPr>
            <w:r w:rsidRPr="00641542">
              <w:rPr>
                <w:rFonts w:ascii="Times New Roman" w:eastAsia="Times New Roman" w:hAnsi="Times New Roman" w:cs="Times New Roman"/>
                <w:lang w:eastAsia="ru-RU"/>
              </w:rPr>
              <w:t xml:space="preserve">2.4.Обращения юр. лиц и  др. по факту проявления </w:t>
            </w:r>
            <w:r w:rsidRPr="00641542">
              <w:rPr>
                <w:rFonts w:ascii="Times New Roman" w:eastAsia="Times New Roman" w:hAnsi="Times New Roman" w:cs="Times New Roman"/>
                <w:b/>
                <w:bCs/>
                <w:color w:val="FF0000"/>
                <w:lang w:eastAsia="ru-RU"/>
              </w:rPr>
              <w:t>коррупции</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lang w:eastAsia="ru-RU"/>
              </w:rPr>
            </w:pPr>
            <w:r w:rsidRPr="00641542">
              <w:rPr>
                <w:rFonts w:ascii="Times New Roman" w:eastAsia="Times New Roman" w:hAnsi="Times New Roman" w:cs="Times New Roman"/>
                <w:i/>
                <w:iCs/>
                <w:lang w:eastAsia="ru-RU"/>
              </w:rPr>
              <w:t>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lang w:eastAsia="ru-RU"/>
              </w:rPr>
            </w:pPr>
            <w:r w:rsidRPr="00641542">
              <w:rPr>
                <w:rFonts w:ascii="Times New Roman" w:eastAsia="Times New Roman" w:hAnsi="Times New Roman" w:cs="Times New Roman"/>
                <w:i/>
                <w:iCs/>
                <w:lang w:eastAsia="ru-RU"/>
              </w:rPr>
              <w:t>не подтвердились</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b/>
                <w:bCs/>
                <w:color w:val="FF0000"/>
                <w:lang w:eastAsia="ru-RU"/>
              </w:rPr>
            </w:pPr>
            <w:r w:rsidRPr="00641542">
              <w:rPr>
                <w:rFonts w:ascii="Times New Roman" w:eastAsia="Times New Roman" w:hAnsi="Times New Roman" w:cs="Times New Roman"/>
                <w:b/>
                <w:bCs/>
                <w:color w:val="FF0000"/>
                <w:lang w:eastAsia="ru-RU"/>
              </w:rPr>
              <w:t>2.5. Принятые меры:</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2.5.1. Проведено внеплановых проверок (документарные/выездные), из них:</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11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11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 xml:space="preserve">направлено требований оператору об </w:t>
            </w:r>
            <w:proofErr w:type="spellStart"/>
            <w:r w:rsidRPr="00641542">
              <w:rPr>
                <w:rFonts w:ascii="Times New Roman" w:eastAsia="Times New Roman" w:hAnsi="Times New Roman" w:cs="Times New Roman"/>
                <w:color w:val="000000"/>
                <w:lang w:eastAsia="ru-RU"/>
              </w:rPr>
              <w:t>уточн</w:t>
            </w:r>
            <w:proofErr w:type="spellEnd"/>
            <w:r w:rsidRPr="00641542">
              <w:rPr>
                <w:rFonts w:ascii="Times New Roman" w:eastAsia="Times New Roman" w:hAnsi="Times New Roman" w:cs="Times New Roman"/>
                <w:color w:val="000000"/>
                <w:lang w:eastAsia="ru-RU"/>
              </w:rPr>
              <w:t xml:space="preserve">., </w:t>
            </w:r>
            <w:proofErr w:type="spellStart"/>
            <w:r w:rsidRPr="00641542">
              <w:rPr>
                <w:rFonts w:ascii="Times New Roman" w:eastAsia="Times New Roman" w:hAnsi="Times New Roman" w:cs="Times New Roman"/>
                <w:color w:val="000000"/>
                <w:lang w:eastAsia="ru-RU"/>
              </w:rPr>
              <w:t>блокир</w:t>
            </w:r>
            <w:proofErr w:type="spellEnd"/>
            <w:r w:rsidRPr="00641542">
              <w:rPr>
                <w:rFonts w:ascii="Times New Roman" w:eastAsia="Times New Roman" w:hAnsi="Times New Roman" w:cs="Times New Roman"/>
                <w:color w:val="000000"/>
                <w:lang w:eastAsia="ru-RU"/>
              </w:rPr>
              <w:t xml:space="preserve">. или </w:t>
            </w:r>
            <w:proofErr w:type="spellStart"/>
            <w:r w:rsidRPr="00641542">
              <w:rPr>
                <w:rFonts w:ascii="Times New Roman" w:eastAsia="Times New Roman" w:hAnsi="Times New Roman" w:cs="Times New Roman"/>
                <w:color w:val="000000"/>
                <w:lang w:eastAsia="ru-RU"/>
              </w:rPr>
              <w:t>унич</w:t>
            </w:r>
            <w:proofErr w:type="spellEnd"/>
            <w:r w:rsidRPr="00641542">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86508B" w:rsidRPr="00641542" w:rsidRDefault="0086508B">
            <w:pPr>
              <w:jc w:val="center"/>
              <w:rPr>
                <w:color w:val="000000"/>
                <w:sz w:val="16"/>
                <w:szCs w:val="16"/>
              </w:rPr>
            </w:pPr>
            <w:r w:rsidRPr="00641542">
              <w:rPr>
                <w:color w:val="000000"/>
                <w:sz w:val="16"/>
                <w:szCs w:val="16"/>
              </w:rPr>
              <w:t>1</w:t>
            </w:r>
          </w:p>
        </w:tc>
      </w:tr>
      <w:tr w:rsidR="0086508B" w:rsidRPr="00641542" w:rsidTr="000C2F29">
        <w:trPr>
          <w:trHeight w:val="54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2.5.2. Направлено материалов в</w:t>
            </w:r>
            <w:r w:rsidRPr="00641542">
              <w:rPr>
                <w:rFonts w:ascii="Times New Roman" w:eastAsia="Times New Roman" w:hAnsi="Times New Roman" w:cs="Times New Roman"/>
                <w:b/>
                <w:bCs/>
                <w:color w:val="FF0000"/>
                <w:lang w:eastAsia="ru-RU"/>
              </w:rPr>
              <w:t xml:space="preserve"> органы прокуратуры</w:t>
            </w:r>
            <w:r w:rsidRPr="00641542">
              <w:rPr>
                <w:rFonts w:ascii="Times New Roman" w:eastAsia="Times New Roman" w:hAnsi="Times New Roman" w:cs="Times New Roman"/>
                <w:color w:val="000000"/>
                <w:lang w:eastAsia="ru-RU"/>
              </w:rPr>
              <w:t>, из них:</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86508B" w:rsidRPr="00641542" w:rsidRDefault="0086508B">
            <w:pPr>
              <w:jc w:val="center"/>
              <w:rPr>
                <w:sz w:val="16"/>
                <w:szCs w:val="16"/>
              </w:rPr>
            </w:pPr>
            <w:r w:rsidRPr="00641542">
              <w:rPr>
                <w:sz w:val="16"/>
                <w:szCs w:val="16"/>
              </w:rPr>
              <w:t>1</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внесено представлений;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выдано предупреждений;</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отказано в возбуждении адм. производства в связи с:</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lastRenderedPageBreak/>
              <w:t>а) отсутствием состава административного правонарушения;</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б) истечением срока;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в) иные основания;</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информация не представлена.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2.5.3. </w:t>
            </w:r>
            <w:r w:rsidRPr="00641542">
              <w:rPr>
                <w:rFonts w:ascii="Times New Roman" w:eastAsia="Times New Roman" w:hAnsi="Times New Roman" w:cs="Times New Roman"/>
                <w:b/>
                <w:bCs/>
                <w:color w:val="FF0000"/>
                <w:lang w:eastAsia="ru-RU"/>
              </w:rPr>
              <w:t>Направлено</w:t>
            </w:r>
            <w:r w:rsidRPr="00641542">
              <w:rPr>
                <w:rFonts w:ascii="Times New Roman" w:eastAsia="Times New Roman" w:hAnsi="Times New Roman" w:cs="Times New Roman"/>
                <w:color w:val="000000"/>
                <w:lang w:eastAsia="ru-RU"/>
              </w:rPr>
              <w:t xml:space="preserve"> материалов </w:t>
            </w:r>
            <w:r w:rsidRPr="00641542">
              <w:rPr>
                <w:rFonts w:ascii="Times New Roman" w:eastAsia="Times New Roman" w:hAnsi="Times New Roman" w:cs="Times New Roman"/>
                <w:b/>
                <w:bCs/>
                <w:color w:val="FF0000"/>
                <w:lang w:eastAsia="ru-RU"/>
              </w:rPr>
              <w:t>в суд</w:t>
            </w:r>
            <w:r w:rsidRPr="00641542">
              <w:rPr>
                <w:rFonts w:ascii="Times New Roman" w:eastAsia="Times New Roman" w:hAnsi="Times New Roman" w:cs="Times New Roman"/>
                <w:color w:val="000000"/>
                <w:lang w:eastAsia="ru-RU"/>
              </w:rPr>
              <w:t>, из них:</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45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67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86508B" w:rsidRPr="00641542" w:rsidRDefault="0086508B">
            <w:pPr>
              <w:jc w:val="center"/>
              <w:rPr>
                <w:sz w:val="16"/>
                <w:szCs w:val="16"/>
              </w:rPr>
            </w:pPr>
            <w:r w:rsidRPr="00641542">
              <w:rPr>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11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3.</w:t>
            </w:r>
            <w:r w:rsidRPr="00641542">
              <w:rPr>
                <w:rFonts w:ascii="Times New Roman" w:eastAsia="Times New Roman" w:hAnsi="Times New Roman" w:cs="Times New Roman"/>
                <w:color w:val="FF0000"/>
                <w:lang w:eastAsia="ru-RU"/>
              </w:rPr>
              <w:t xml:space="preserve">Жалобы </w:t>
            </w:r>
            <w:r w:rsidRPr="00641542">
              <w:rPr>
                <w:rFonts w:ascii="Times New Roman" w:eastAsia="Times New Roman" w:hAnsi="Times New Roman" w:cs="Times New Roman"/>
                <w:lang w:eastAsia="ru-RU"/>
              </w:rPr>
              <w:t>на предоставление государственной услуги</w:t>
            </w:r>
            <w:r w:rsidRPr="00641542">
              <w:rPr>
                <w:rFonts w:ascii="Times New Roman" w:eastAsia="Times New Roman" w:hAnsi="Times New Roman" w:cs="Times New Roman"/>
                <w:color w:val="FF0000"/>
                <w:lang w:eastAsia="ru-RU"/>
              </w:rPr>
              <w:t xml:space="preserve"> </w:t>
            </w:r>
            <w:r w:rsidRPr="00641542">
              <w:rPr>
                <w:rFonts w:ascii="Times New Roman" w:eastAsia="Times New Roman" w:hAnsi="Times New Roman" w:cs="Times New Roman"/>
                <w:color w:val="000000"/>
                <w:lang w:eastAsia="ru-RU"/>
              </w:rPr>
              <w:t>"</w:t>
            </w:r>
            <w:r w:rsidRPr="00641542">
              <w:rPr>
                <w:rFonts w:ascii="Times New Roman" w:eastAsia="Times New Roman" w:hAnsi="Times New Roman" w:cs="Times New Roman"/>
                <w:b/>
                <w:bCs/>
                <w:color w:val="FF0000"/>
                <w:lang w:eastAsia="ru-RU"/>
              </w:rPr>
              <w:t>Ведение реестра</w:t>
            </w:r>
            <w:r w:rsidRPr="00641542">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3.1. Внесение сведений в реестр</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330"/>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jc w:val="right"/>
              <w:rPr>
                <w:rFonts w:ascii="Times New Roman" w:eastAsia="Times New Roman" w:hAnsi="Times New Roman" w:cs="Times New Roman"/>
                <w:i/>
                <w:iCs/>
                <w:color w:val="000000"/>
                <w:lang w:eastAsia="ru-RU"/>
              </w:rPr>
            </w:pPr>
            <w:r w:rsidRPr="00641542">
              <w:rPr>
                <w:rFonts w:ascii="Times New Roman" w:eastAsia="Times New Roman" w:hAnsi="Times New Roman" w:cs="Times New Roman"/>
                <w:i/>
                <w:iCs/>
                <w:color w:val="000000"/>
                <w:lang w:eastAsia="ru-RU"/>
              </w:rPr>
              <w:t>не подтвердились</w:t>
            </w:r>
          </w:p>
        </w:tc>
        <w:tc>
          <w:tcPr>
            <w:tcW w:w="1705" w:type="dxa"/>
            <w:vAlign w:val="center"/>
          </w:tcPr>
          <w:p w:rsidR="0086508B" w:rsidRPr="00641542" w:rsidRDefault="0086508B">
            <w:pPr>
              <w:jc w:val="center"/>
              <w:rPr>
                <w:color w:val="000000"/>
                <w:sz w:val="16"/>
                <w:szCs w:val="16"/>
              </w:rPr>
            </w:pPr>
            <w:r w:rsidRPr="00641542">
              <w:rPr>
                <w:color w:val="000000"/>
                <w:sz w:val="16"/>
                <w:szCs w:val="16"/>
              </w:rPr>
              <w:t>0</w:t>
            </w:r>
          </w:p>
        </w:tc>
      </w:tr>
      <w:tr w:rsidR="0086508B" w:rsidRPr="00641542" w:rsidTr="000C2F29">
        <w:trPr>
          <w:trHeight w:val="225"/>
        </w:trPr>
        <w:tc>
          <w:tcPr>
            <w:tcW w:w="8233" w:type="dxa"/>
            <w:shd w:val="clear" w:color="auto" w:fill="auto"/>
            <w:vAlign w:val="center"/>
            <w:hideMark/>
          </w:tcPr>
          <w:p w:rsidR="0086508B" w:rsidRPr="00641542" w:rsidRDefault="0086508B" w:rsidP="000C2F29">
            <w:pPr>
              <w:spacing w:after="0" w:line="240" w:lineRule="auto"/>
              <w:rPr>
                <w:rFonts w:ascii="Times New Roman" w:eastAsia="Times New Roman" w:hAnsi="Times New Roman" w:cs="Times New Roman"/>
                <w:color w:val="000000"/>
                <w:lang w:eastAsia="ru-RU"/>
              </w:rPr>
            </w:pPr>
            <w:r w:rsidRPr="00641542">
              <w:rPr>
                <w:rFonts w:ascii="Times New Roman" w:eastAsia="Times New Roman" w:hAnsi="Times New Roman" w:cs="Times New Roman"/>
                <w:color w:val="000000"/>
                <w:lang w:eastAsia="ru-RU"/>
              </w:rPr>
              <w:t>ПРИМЕЧАНИЕ</w:t>
            </w:r>
          </w:p>
        </w:tc>
        <w:tc>
          <w:tcPr>
            <w:tcW w:w="1705" w:type="dxa"/>
            <w:vAlign w:val="center"/>
          </w:tcPr>
          <w:p w:rsidR="0086508B" w:rsidRPr="00641542" w:rsidRDefault="0086508B" w:rsidP="000C2F29">
            <w:pPr>
              <w:spacing w:after="0"/>
              <w:rPr>
                <w:color w:val="000000"/>
              </w:rPr>
            </w:pPr>
            <w:r w:rsidRPr="00641542">
              <w:rPr>
                <w:color w:val="000000"/>
              </w:rPr>
              <w:t> </w:t>
            </w:r>
          </w:p>
        </w:tc>
      </w:tr>
    </w:tbl>
    <w:p w:rsidR="008671B1" w:rsidRPr="00641542" w:rsidRDefault="008671B1" w:rsidP="003F700C">
      <w:pPr>
        <w:spacing w:after="0"/>
        <w:rPr>
          <w:rFonts w:ascii="Times New Roman" w:hAnsi="Times New Roman" w:cs="Times New Roman"/>
          <w:sz w:val="28"/>
          <w:szCs w:val="28"/>
        </w:rPr>
      </w:pPr>
      <w:r w:rsidRPr="00641542">
        <w:rPr>
          <w:rFonts w:ascii="Times New Roman" w:hAnsi="Times New Roman" w:cs="Times New Roman"/>
          <w:sz w:val="28"/>
          <w:szCs w:val="28"/>
        </w:rPr>
        <w:br w:type="page"/>
      </w:r>
    </w:p>
    <w:p w:rsidR="00057808" w:rsidRPr="00641542" w:rsidRDefault="00057808" w:rsidP="00057808">
      <w:pPr>
        <w:pStyle w:val="2e"/>
        <w:rPr>
          <w:i w:val="0"/>
        </w:rPr>
      </w:pPr>
      <w:r w:rsidRPr="00641542">
        <w:rPr>
          <w:i w:val="0"/>
        </w:rPr>
        <w:lastRenderedPageBreak/>
        <w:t>1.3.2. Обеспечивающие функции</w:t>
      </w:r>
    </w:p>
    <w:p w:rsidR="00057808" w:rsidRPr="00641542" w:rsidRDefault="00057808" w:rsidP="00057808">
      <w:pPr>
        <w:spacing w:after="0" w:line="240" w:lineRule="auto"/>
        <w:ind w:firstLine="709"/>
        <w:rPr>
          <w:rFonts w:ascii="Times New Roman" w:hAnsi="Times New Roman" w:cs="Times New Roman"/>
          <w:i/>
          <w:sz w:val="28"/>
          <w:szCs w:val="28"/>
          <w:u w:val="single"/>
        </w:rPr>
      </w:pPr>
    </w:p>
    <w:p w:rsidR="00057808" w:rsidRPr="00641542" w:rsidRDefault="00057808" w:rsidP="00057808">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57808" w:rsidRPr="00641542" w:rsidRDefault="00057808" w:rsidP="00057808">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Полномочия выполняют – 2 единицы </w:t>
      </w:r>
      <w:bookmarkStart w:id="28" w:name="_GoBack"/>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61594E" w:rsidRPr="00641542" w:rsidTr="0031717F">
        <w:tc>
          <w:tcPr>
            <w:tcW w:w="1668" w:type="dxa"/>
          </w:tcPr>
          <w:p w:rsidR="0061594E" w:rsidRPr="00641542" w:rsidRDefault="0061594E" w:rsidP="00A00D4B">
            <w:pPr>
              <w:spacing w:after="0" w:line="360" w:lineRule="auto"/>
              <w:jc w:val="both"/>
              <w:rPr>
                <w:rFonts w:ascii="Times New Roman" w:eastAsia="Calibri" w:hAnsi="Times New Roman" w:cs="Times New Roman"/>
                <w:sz w:val="20"/>
                <w:szCs w:val="20"/>
              </w:rPr>
            </w:pPr>
          </w:p>
        </w:tc>
        <w:tc>
          <w:tcPr>
            <w:tcW w:w="1035"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109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1115" w:type="dxa"/>
            <w:shd w:val="clear" w:color="auto" w:fill="FFFFFF" w:themeFill="background1"/>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1153"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946"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103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1031" w:type="dxa"/>
            <w:shd w:val="clear" w:color="auto" w:fill="FFFFFF" w:themeFill="background1"/>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1068"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57808" w:rsidRPr="00641542" w:rsidTr="00A00D4B">
        <w:tc>
          <w:tcPr>
            <w:tcW w:w="1668" w:type="dxa"/>
          </w:tcPr>
          <w:p w:rsidR="00057808" w:rsidRPr="00641542" w:rsidRDefault="00057808" w:rsidP="00A00D4B">
            <w:pPr>
              <w:spacing w:after="0" w:line="360" w:lineRule="auto"/>
              <w:jc w:val="both"/>
              <w:rPr>
                <w:rFonts w:ascii="Times New Roman" w:eastAsia="Calibri" w:hAnsi="Times New Roman" w:cs="Times New Roman"/>
                <w:sz w:val="20"/>
                <w:szCs w:val="20"/>
              </w:rPr>
            </w:pPr>
            <w:r w:rsidRPr="00641542">
              <w:rPr>
                <w:rFonts w:ascii="Times New Roman" w:eastAsia="Calibri" w:hAnsi="Times New Roman" w:cs="Times New Roman"/>
                <w:sz w:val="20"/>
                <w:szCs w:val="20"/>
              </w:rPr>
              <w:t>Запланировано мероприятий</w:t>
            </w:r>
          </w:p>
        </w:tc>
        <w:tc>
          <w:tcPr>
            <w:tcW w:w="8470" w:type="dxa"/>
            <w:gridSpan w:val="8"/>
          </w:tcPr>
          <w:p w:rsidR="00057808" w:rsidRPr="00641542" w:rsidRDefault="00057808"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постоянно (по мере необходимости)</w:t>
            </w:r>
          </w:p>
        </w:tc>
      </w:tr>
      <w:tr w:rsidR="00057808" w:rsidRPr="00641542" w:rsidTr="00A00D4B">
        <w:tc>
          <w:tcPr>
            <w:tcW w:w="1668" w:type="dxa"/>
          </w:tcPr>
          <w:p w:rsidR="00057808" w:rsidRPr="00641542" w:rsidRDefault="00057808" w:rsidP="00A00D4B">
            <w:pPr>
              <w:spacing w:after="0" w:line="360" w:lineRule="auto"/>
              <w:jc w:val="both"/>
              <w:rPr>
                <w:rFonts w:ascii="Times New Roman" w:eastAsia="Calibri" w:hAnsi="Times New Roman" w:cs="Times New Roman"/>
                <w:sz w:val="20"/>
                <w:szCs w:val="20"/>
              </w:rPr>
            </w:pPr>
            <w:r w:rsidRPr="00641542">
              <w:rPr>
                <w:rFonts w:ascii="Times New Roman" w:eastAsia="Calibri" w:hAnsi="Times New Roman" w:cs="Times New Roman"/>
                <w:sz w:val="20"/>
                <w:szCs w:val="20"/>
              </w:rPr>
              <w:t>Проведено мероприятий</w:t>
            </w:r>
          </w:p>
        </w:tc>
        <w:tc>
          <w:tcPr>
            <w:tcW w:w="8470" w:type="dxa"/>
            <w:gridSpan w:val="8"/>
          </w:tcPr>
          <w:p w:rsidR="00057808" w:rsidRPr="00641542" w:rsidRDefault="00057808"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работа ведется постоянно</w:t>
            </w:r>
          </w:p>
        </w:tc>
      </w:tr>
    </w:tbl>
    <w:p w:rsidR="005D535F" w:rsidRPr="00641542" w:rsidRDefault="005D535F" w:rsidP="00057808">
      <w:pPr>
        <w:spacing w:after="0" w:line="360" w:lineRule="auto"/>
        <w:ind w:firstLine="709"/>
        <w:jc w:val="both"/>
        <w:rPr>
          <w:rFonts w:ascii="Times New Roman" w:eastAsia="Calibri" w:hAnsi="Times New Roman" w:cs="Times New Roman"/>
          <w:sz w:val="28"/>
          <w:szCs w:val="28"/>
        </w:rPr>
      </w:pP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На 2015 год заключен договор аренды помещения офиса территориального отдела в г. Элисте с ИП Очировым Д.И. от 26.01.2015 № 13, а также договоры № 7 от 26.01.2015 и № 8 от 10.06.2015 на возмещение затрат по коммунальным услугам (электроснабжение, водоснабжение), возмещение затрат за услуги пультовой охраны.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по адресу г. Волгоград, ул. Мира, д.9 заключен договор № 12.31-07/15-1350 от 16.03.2015 с ФГУП «Почта России». Охрана офиса Управления по адресу г. Волгоград, ул. Мира, д.9 осуществляется посредством физической охраны по государственному контракту № 0129100007313000002_45460 от 02.04.2013, и пультовой централизованной охраны по договору ЮГ-01/2015-О/23-01 от 23.01.2015 с ФГУП «Связь-Безопасность». Централизованная охрана гаражных боксов по ул. Московская, 4 осуществляется по договору ЮГ-01/2015-О/23-02 от 04.02.2015. На основании договора с ООО «СТАС» от 29.01.2015 № 103/1 ежемесячно проводится регламентное техническое обслуживание пожарной сигнализации  помещения офиса Управления по адресу г. Волгоград, ул. Мира, д.9. На регламентное техническое обслуживание пожарной и охранной сигнализации  в гаражных боксах по адресу ул. Московская, 4 заключен договор от 15.06.2015 № ЮГ-01/2015-0/23-11 на 2 полугодие 2015 года.</w:t>
      </w:r>
    </w:p>
    <w:p w:rsidR="005D535F" w:rsidRPr="00641542" w:rsidRDefault="005D535F" w:rsidP="00057808">
      <w:pPr>
        <w:spacing w:after="0" w:line="360" w:lineRule="auto"/>
        <w:ind w:firstLine="709"/>
        <w:jc w:val="both"/>
        <w:rPr>
          <w:rFonts w:ascii="Times New Roman" w:hAnsi="Times New Roman" w:cs="Times New Roman"/>
          <w:i/>
          <w:sz w:val="28"/>
          <w:szCs w:val="28"/>
          <w:u w:val="single"/>
        </w:rPr>
      </w:pPr>
    </w:p>
    <w:p w:rsidR="00057808" w:rsidRPr="00641542" w:rsidRDefault="00057808" w:rsidP="00057808">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641542">
        <w:rPr>
          <w:rFonts w:ascii="Times New Roman" w:hAnsi="Times New Roman" w:cs="Times New Roman"/>
          <w:i/>
          <w:sz w:val="28"/>
          <w:szCs w:val="28"/>
          <w:u w:val="single"/>
        </w:rPr>
        <w:t>нир</w:t>
      </w:r>
      <w:proofErr w:type="spellEnd"/>
      <w:r w:rsidRPr="00641542">
        <w:rPr>
          <w:rFonts w:ascii="Times New Roman" w:hAnsi="Times New Roman" w:cs="Times New Roman"/>
          <w:i/>
          <w:sz w:val="28"/>
          <w:szCs w:val="28"/>
          <w:u w:val="single"/>
        </w:rPr>
        <w:t xml:space="preserve">, </w:t>
      </w:r>
      <w:proofErr w:type="spellStart"/>
      <w:r w:rsidRPr="00641542">
        <w:rPr>
          <w:rFonts w:ascii="Times New Roman" w:hAnsi="Times New Roman" w:cs="Times New Roman"/>
          <w:i/>
          <w:sz w:val="28"/>
          <w:szCs w:val="28"/>
          <w:u w:val="single"/>
        </w:rPr>
        <w:t>окр</w:t>
      </w:r>
      <w:proofErr w:type="spellEnd"/>
      <w:r w:rsidRPr="00641542">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Полномочия возложены на контрактную службу (6 чел.) и Единую  комиссию (6 чел.) (Приказы Управления от 24.02.2014 №020, от 17.04.2014 №058, от 01.09.2014 №026-ах, от 27.02.2015 №034, от 02.03.2015 №037, от 16.06.2015 №084).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61594E" w:rsidRPr="00641542" w:rsidTr="00057808">
        <w:trPr>
          <w:jc w:val="center"/>
        </w:trPr>
        <w:tc>
          <w:tcPr>
            <w:tcW w:w="1663" w:type="dxa"/>
            <w:shd w:val="clear" w:color="auto" w:fill="auto"/>
          </w:tcPr>
          <w:p w:rsidR="0061594E" w:rsidRPr="00641542" w:rsidRDefault="0061594E" w:rsidP="00A00D4B">
            <w:pPr>
              <w:spacing w:after="0" w:line="360" w:lineRule="auto"/>
              <w:jc w:val="both"/>
              <w:rPr>
                <w:rFonts w:ascii="Times New Roman" w:eastAsia="Calibri" w:hAnsi="Times New Roman" w:cs="Times New Roman"/>
                <w:sz w:val="20"/>
                <w:szCs w:val="20"/>
              </w:rPr>
            </w:pPr>
          </w:p>
        </w:tc>
        <w:tc>
          <w:tcPr>
            <w:tcW w:w="988"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989"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903"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1094" w:type="dxa"/>
            <w:shd w:val="clear" w:color="auto" w:fill="FFFFFF" w:themeFill="background1"/>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992"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1119"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1118" w:type="dxa"/>
            <w:shd w:val="clear" w:color="auto" w:fill="auto"/>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1272" w:type="dxa"/>
            <w:gridSpan w:val="2"/>
            <w:shd w:val="clear" w:color="auto" w:fill="FFFFFF" w:themeFill="background1"/>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57808" w:rsidRPr="00641542" w:rsidTr="00057808">
        <w:trPr>
          <w:gridAfter w:val="1"/>
          <w:wAfter w:w="28" w:type="dxa"/>
          <w:jc w:val="center"/>
        </w:trPr>
        <w:tc>
          <w:tcPr>
            <w:tcW w:w="1663" w:type="dxa"/>
            <w:shd w:val="clear" w:color="auto" w:fill="auto"/>
          </w:tcPr>
          <w:p w:rsidR="00057808" w:rsidRPr="00641542" w:rsidRDefault="00057808" w:rsidP="00A00D4B">
            <w:pPr>
              <w:spacing w:after="0" w:line="360" w:lineRule="auto"/>
              <w:jc w:val="both"/>
              <w:rPr>
                <w:rFonts w:ascii="Times New Roman" w:eastAsia="Calibri" w:hAnsi="Times New Roman" w:cs="Times New Roman"/>
                <w:sz w:val="20"/>
                <w:szCs w:val="20"/>
              </w:rPr>
            </w:pPr>
            <w:r w:rsidRPr="00641542">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057808" w:rsidRPr="00641542" w:rsidRDefault="00057808"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постоянно (по мере необходимости)</w:t>
            </w:r>
          </w:p>
        </w:tc>
      </w:tr>
      <w:tr w:rsidR="0061594E" w:rsidRPr="00641542" w:rsidTr="00057808">
        <w:trPr>
          <w:jc w:val="center"/>
        </w:trPr>
        <w:tc>
          <w:tcPr>
            <w:tcW w:w="1663" w:type="dxa"/>
            <w:shd w:val="clear" w:color="auto" w:fill="auto"/>
          </w:tcPr>
          <w:p w:rsidR="0061594E" w:rsidRPr="00641542" w:rsidRDefault="0061594E" w:rsidP="00A00D4B">
            <w:pPr>
              <w:spacing w:after="0" w:line="360" w:lineRule="auto"/>
              <w:jc w:val="both"/>
              <w:rPr>
                <w:rFonts w:ascii="Times New Roman" w:eastAsia="Calibri" w:hAnsi="Times New Roman" w:cs="Times New Roman"/>
                <w:sz w:val="20"/>
                <w:szCs w:val="20"/>
              </w:rPr>
            </w:pPr>
            <w:r w:rsidRPr="00641542">
              <w:rPr>
                <w:rFonts w:ascii="Times New Roman" w:eastAsia="Calibri" w:hAnsi="Times New Roman" w:cs="Times New Roman"/>
                <w:sz w:val="20"/>
                <w:szCs w:val="20"/>
              </w:rPr>
              <w:t>Проведено мероприятий</w:t>
            </w:r>
          </w:p>
        </w:tc>
        <w:tc>
          <w:tcPr>
            <w:tcW w:w="988" w:type="dxa"/>
            <w:shd w:val="clear" w:color="auto" w:fill="auto"/>
          </w:tcPr>
          <w:p w:rsidR="0061594E" w:rsidRPr="00641542" w:rsidRDefault="0061594E" w:rsidP="00292D8F">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989" w:type="dxa"/>
            <w:shd w:val="clear" w:color="auto" w:fill="auto"/>
          </w:tcPr>
          <w:p w:rsidR="0061594E" w:rsidRPr="00641542" w:rsidRDefault="0061594E" w:rsidP="00292D8F">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w:t>
            </w:r>
            <w:r w:rsidR="007F132B" w:rsidRPr="00641542">
              <w:rPr>
                <w:rFonts w:ascii="Times New Roman" w:eastAsia="Calibri" w:hAnsi="Times New Roman" w:cs="Times New Roman"/>
                <w:sz w:val="20"/>
                <w:szCs w:val="20"/>
              </w:rPr>
              <w:t>/3</w:t>
            </w:r>
          </w:p>
        </w:tc>
        <w:tc>
          <w:tcPr>
            <w:tcW w:w="903" w:type="dxa"/>
            <w:shd w:val="clear" w:color="auto" w:fill="auto"/>
          </w:tcPr>
          <w:p w:rsidR="0061594E" w:rsidRPr="00641542" w:rsidRDefault="0061594E" w:rsidP="00292D8F">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4/7</w:t>
            </w:r>
          </w:p>
        </w:tc>
        <w:tc>
          <w:tcPr>
            <w:tcW w:w="1094" w:type="dxa"/>
            <w:shd w:val="clear" w:color="auto" w:fill="FFFFFF" w:themeFill="background1"/>
          </w:tcPr>
          <w:p w:rsidR="0061594E" w:rsidRPr="00641542" w:rsidRDefault="0061594E" w:rsidP="00E02657">
            <w:pPr>
              <w:spacing w:after="0" w:line="360" w:lineRule="auto"/>
              <w:jc w:val="center"/>
              <w:rPr>
                <w:rFonts w:ascii="Times New Roman" w:eastAsia="Calibri" w:hAnsi="Times New Roman" w:cs="Times New Roman"/>
                <w:b/>
                <w:sz w:val="20"/>
                <w:szCs w:val="20"/>
              </w:rPr>
            </w:pPr>
            <w:r w:rsidRPr="00641542">
              <w:rPr>
                <w:rFonts w:ascii="Times New Roman" w:eastAsia="Calibri" w:hAnsi="Times New Roman" w:cs="Times New Roman"/>
                <w:sz w:val="20"/>
                <w:szCs w:val="20"/>
              </w:rPr>
              <w:t>2/9</w:t>
            </w:r>
          </w:p>
        </w:tc>
        <w:tc>
          <w:tcPr>
            <w:tcW w:w="992" w:type="dxa"/>
            <w:shd w:val="clear" w:color="auto" w:fill="auto"/>
          </w:tcPr>
          <w:p w:rsidR="0061594E" w:rsidRPr="00641542" w:rsidRDefault="005D535F"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5</w:t>
            </w:r>
          </w:p>
        </w:tc>
        <w:tc>
          <w:tcPr>
            <w:tcW w:w="1119" w:type="dxa"/>
            <w:shd w:val="clear" w:color="auto" w:fill="auto"/>
          </w:tcPr>
          <w:p w:rsidR="0061594E" w:rsidRPr="00641542" w:rsidRDefault="004D1EBB"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3/8</w:t>
            </w:r>
          </w:p>
        </w:tc>
        <w:tc>
          <w:tcPr>
            <w:tcW w:w="1118" w:type="dxa"/>
            <w:shd w:val="clear" w:color="auto" w:fill="auto"/>
          </w:tcPr>
          <w:p w:rsidR="0061594E" w:rsidRPr="00641542" w:rsidRDefault="00EF2BAF" w:rsidP="00A00D4B">
            <w:pPr>
              <w:spacing w:after="0" w:line="36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2/10</w:t>
            </w:r>
          </w:p>
        </w:tc>
        <w:tc>
          <w:tcPr>
            <w:tcW w:w="1272" w:type="dxa"/>
            <w:gridSpan w:val="2"/>
            <w:shd w:val="clear" w:color="auto" w:fill="FFFFFF" w:themeFill="background1"/>
          </w:tcPr>
          <w:p w:rsidR="0061594E" w:rsidRPr="00641542" w:rsidRDefault="0061594E" w:rsidP="00A00D4B">
            <w:pPr>
              <w:spacing w:after="0" w:line="360" w:lineRule="auto"/>
              <w:jc w:val="center"/>
              <w:rPr>
                <w:rFonts w:ascii="Times New Roman" w:eastAsia="Calibri" w:hAnsi="Times New Roman" w:cs="Times New Roman"/>
                <w:b/>
                <w:sz w:val="20"/>
                <w:szCs w:val="20"/>
              </w:rPr>
            </w:pPr>
          </w:p>
        </w:tc>
      </w:tr>
    </w:tbl>
    <w:p w:rsidR="00057808" w:rsidRPr="00641542" w:rsidRDefault="00057808" w:rsidP="00057808">
      <w:pPr>
        <w:spacing w:after="0" w:line="360" w:lineRule="auto"/>
        <w:ind w:firstLine="709"/>
        <w:jc w:val="both"/>
        <w:rPr>
          <w:rFonts w:ascii="Times New Roman" w:eastAsia="Calibri" w:hAnsi="Times New Roman" w:cs="Times New Roman"/>
          <w:sz w:val="28"/>
          <w:szCs w:val="28"/>
        </w:rPr>
      </w:pP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За 9 месяцев 2015 года были проведены конкурсные процедуры для определения поставщика на заключение контрактов для обеспечения нужд Управления, в том числе:</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три в форме запроса котировок: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-поставка ГСМ в 1 квартале 2015 года;</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-оказание услуг по обязательному страхованию автогражданской ответственности автотранспортных средств Управления;</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-о</w:t>
      </w:r>
      <w:r w:rsidRPr="00641542">
        <w:rPr>
          <w:rFonts w:ascii="Times New Roman" w:eastAsia="Calibri" w:hAnsi="Times New Roman" w:cs="Times New Roman"/>
          <w:sz w:val="28"/>
          <w:szCs w:val="28"/>
          <w:lang w:eastAsia="ar-SA"/>
        </w:rPr>
        <w:t>казание услуг по проведению аттестации информационной системы персональ</w:t>
      </w:r>
      <w:r w:rsidRPr="00641542">
        <w:rPr>
          <w:rFonts w:ascii="Times New Roman" w:hAnsi="Times New Roman" w:cs="Times New Roman"/>
          <w:sz w:val="28"/>
          <w:szCs w:val="28"/>
          <w:lang w:eastAsia="ar-SA"/>
        </w:rPr>
        <w:t xml:space="preserve">ных данных </w:t>
      </w:r>
      <w:r w:rsidRPr="00641542">
        <w:rPr>
          <w:rFonts w:ascii="Times New Roman" w:eastAsia="Calibri" w:hAnsi="Times New Roman" w:cs="Times New Roman"/>
          <w:sz w:val="28"/>
          <w:szCs w:val="28"/>
          <w:lang w:eastAsia="ar-SA"/>
        </w:rPr>
        <w:t xml:space="preserve"> на соответствие требованиям безопасности</w:t>
      </w:r>
      <w:r w:rsidRPr="00641542">
        <w:rPr>
          <w:rFonts w:ascii="Times New Roman" w:hAnsi="Times New Roman" w:cs="Times New Roman"/>
          <w:sz w:val="28"/>
          <w:szCs w:val="28"/>
          <w:lang w:eastAsia="ar-SA"/>
        </w:rPr>
        <w:t>.</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семь в форме электронного аукциона:</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-оказание услуг по сопровождению системы «Гарант»;</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-приобретение горюче-смазочных материалов во 2 квартале 2015 года,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-приобретение маркированных конвертов;</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-приобретение горюче-смазочных материалов в 3 квартале 2015 года;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-приобретение картриджей для вычислительной и оргтехники;</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lastRenderedPageBreak/>
        <w:t>- приобретение автомобиля;</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-приобретение горюче-смазочных материалов в 4 квартале 2015 года;</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По результатам проведенных процедур  за 9 месяцев 2015 года заключены 10 контрактов на общую сумму 1092538,07 рублей.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Экономия бюджетных средств по результатам проведенных торгов составила 264128,28 рублей.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На 2015 год заключены договоры на оказание услуг связи:</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доступ в сеть Интернет с ЗАО «Коламбия Телеком» от 16.01.2015 № 1556-151, ОАО «Ростелеком» от 18.02.2015 № 05.03.1.1/14-816.24, ОАО «ВымпелКом» от 23.01.2015 года №210182983, ОАО «МТС» от 26.01.2015 №134364095121;</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услуги междугородной связи с  ОАО «Ростелеком» от 26.01.2015 № 5034-Б2;</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 услуги подвижной радиотелефонной связи с ОАО «Мегафон» от 23.01.2015 № 8; </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услуги местной и внутризоновой телефонной связи с ОАО «Ростелеком» от 29.01.2015 № 5034, с Калмыцким филиалом ОАО «Ростелеком» от 16.01.2015 № РФ 05.03.1.1/14-816.</w:t>
      </w:r>
    </w:p>
    <w:p w:rsidR="00EF2BAF" w:rsidRPr="00641542" w:rsidRDefault="00EF2BAF" w:rsidP="00EF2BAF">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Все услуги предоставляются.</w:t>
      </w:r>
    </w:p>
    <w:p w:rsidR="00E02657" w:rsidRPr="00641542" w:rsidRDefault="00E02657" w:rsidP="005D535F">
      <w:pPr>
        <w:spacing w:after="0" w:line="360" w:lineRule="auto"/>
        <w:ind w:firstLine="709"/>
        <w:jc w:val="both"/>
        <w:rPr>
          <w:rFonts w:ascii="Times New Roman" w:eastAsia="Calibri" w:hAnsi="Times New Roman" w:cs="Times New Roman"/>
          <w:sz w:val="28"/>
          <w:szCs w:val="28"/>
        </w:rPr>
      </w:pPr>
    </w:p>
    <w:p w:rsidR="000A61F1" w:rsidRPr="00641542" w:rsidRDefault="000A61F1" w:rsidP="003F700C">
      <w:pPr>
        <w:spacing w:after="0" w:line="360" w:lineRule="auto"/>
        <w:ind w:firstLine="708"/>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641542" w:rsidRDefault="0003301C" w:rsidP="003F700C">
      <w:pPr>
        <w:spacing w:after="0"/>
        <w:ind w:firstLine="708"/>
        <w:jc w:val="both"/>
        <w:rPr>
          <w:rFonts w:ascii="Times New Roman" w:hAnsi="Times New Roman" w:cs="Times New Roman"/>
          <w:sz w:val="28"/>
          <w:szCs w:val="28"/>
        </w:rPr>
      </w:pPr>
      <w:r w:rsidRPr="00641542">
        <w:rPr>
          <w:rFonts w:ascii="Times New Roman" w:hAnsi="Times New Roman" w:cs="Times New Roman"/>
          <w:sz w:val="28"/>
          <w:szCs w:val="28"/>
        </w:rPr>
        <w:t xml:space="preserve">Полномочие выполняют – </w:t>
      </w:r>
      <w:r w:rsidR="00585AB8" w:rsidRPr="00641542">
        <w:rPr>
          <w:rFonts w:ascii="Times New Roman" w:hAnsi="Times New Roman" w:cs="Times New Roman"/>
          <w:sz w:val="28"/>
          <w:szCs w:val="28"/>
        </w:rPr>
        <w:t>2</w:t>
      </w:r>
      <w:r w:rsidRPr="00641542">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641542" w:rsidTr="001422AF">
        <w:tc>
          <w:tcPr>
            <w:tcW w:w="1668" w:type="dxa"/>
          </w:tcPr>
          <w:p w:rsidR="0061594E" w:rsidRPr="00641542" w:rsidRDefault="0061594E" w:rsidP="003F700C">
            <w:pPr>
              <w:spacing w:after="0"/>
              <w:jc w:val="both"/>
              <w:rPr>
                <w:rFonts w:ascii="Times New Roman" w:hAnsi="Times New Roman" w:cs="Times New Roman"/>
                <w:sz w:val="18"/>
                <w:szCs w:val="18"/>
              </w:rPr>
            </w:pPr>
          </w:p>
        </w:tc>
        <w:tc>
          <w:tcPr>
            <w:tcW w:w="850"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992"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993"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992"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850"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993"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1134"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1099"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0A61F1" w:rsidRPr="00641542" w:rsidTr="001422AF">
        <w:tc>
          <w:tcPr>
            <w:tcW w:w="1668" w:type="dxa"/>
          </w:tcPr>
          <w:p w:rsidR="000A61F1" w:rsidRPr="00641542" w:rsidRDefault="000A61F1"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Запланировано мероприятий</w:t>
            </w:r>
          </w:p>
        </w:tc>
        <w:tc>
          <w:tcPr>
            <w:tcW w:w="7903" w:type="dxa"/>
            <w:gridSpan w:val="8"/>
          </w:tcPr>
          <w:p w:rsidR="000A61F1" w:rsidRPr="00641542" w:rsidRDefault="000A61F1" w:rsidP="003F700C">
            <w:pPr>
              <w:spacing w:after="0"/>
              <w:jc w:val="center"/>
              <w:rPr>
                <w:rFonts w:ascii="Times New Roman" w:hAnsi="Times New Roman" w:cs="Times New Roman"/>
                <w:sz w:val="18"/>
                <w:szCs w:val="18"/>
              </w:rPr>
            </w:pPr>
            <w:r w:rsidRPr="00641542">
              <w:rPr>
                <w:rFonts w:ascii="Times New Roman" w:hAnsi="Times New Roman" w:cs="Times New Roman"/>
                <w:sz w:val="18"/>
                <w:szCs w:val="18"/>
              </w:rPr>
              <w:t>постоянно</w:t>
            </w:r>
          </w:p>
        </w:tc>
      </w:tr>
      <w:tr w:rsidR="000A61F1" w:rsidRPr="00641542" w:rsidTr="001422AF">
        <w:tc>
          <w:tcPr>
            <w:tcW w:w="1668" w:type="dxa"/>
          </w:tcPr>
          <w:p w:rsidR="000A61F1" w:rsidRPr="00641542" w:rsidRDefault="000A61F1"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Проведено</w:t>
            </w:r>
          </w:p>
          <w:p w:rsidR="000A61F1" w:rsidRPr="00641542" w:rsidRDefault="000A61F1"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мероприятий</w:t>
            </w:r>
          </w:p>
        </w:tc>
        <w:tc>
          <w:tcPr>
            <w:tcW w:w="7903" w:type="dxa"/>
            <w:gridSpan w:val="8"/>
          </w:tcPr>
          <w:p w:rsidR="000A61F1" w:rsidRPr="00641542" w:rsidRDefault="000A61F1" w:rsidP="003F700C">
            <w:pPr>
              <w:spacing w:after="0"/>
              <w:jc w:val="center"/>
              <w:rPr>
                <w:rFonts w:ascii="Times New Roman" w:hAnsi="Times New Roman" w:cs="Times New Roman"/>
                <w:sz w:val="18"/>
                <w:szCs w:val="18"/>
              </w:rPr>
            </w:pPr>
            <w:r w:rsidRPr="00641542">
              <w:rPr>
                <w:rFonts w:ascii="Times New Roman" w:hAnsi="Times New Roman" w:cs="Times New Roman"/>
                <w:sz w:val="18"/>
                <w:szCs w:val="18"/>
              </w:rPr>
              <w:t>работа ведется постоянно</w:t>
            </w:r>
          </w:p>
        </w:tc>
      </w:tr>
    </w:tbl>
    <w:p w:rsidR="0003301C" w:rsidRPr="00641542" w:rsidRDefault="000A61F1" w:rsidP="003F700C">
      <w:pPr>
        <w:spacing w:after="0" w:line="360" w:lineRule="auto"/>
        <w:jc w:val="both"/>
        <w:rPr>
          <w:rFonts w:ascii="Times New Roman" w:hAnsi="Times New Roman" w:cs="Times New Roman"/>
          <w:sz w:val="28"/>
          <w:szCs w:val="28"/>
        </w:rPr>
      </w:pPr>
      <w:r w:rsidRPr="00641542">
        <w:rPr>
          <w:rFonts w:ascii="Times New Roman" w:hAnsi="Times New Roman" w:cs="Times New Roman"/>
          <w:sz w:val="28"/>
          <w:szCs w:val="28"/>
        </w:rPr>
        <w:tab/>
      </w:r>
    </w:p>
    <w:p w:rsidR="000A61F1" w:rsidRPr="00641542" w:rsidRDefault="0003301C"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w:t>
      </w:r>
      <w:r w:rsidRPr="00641542">
        <w:rPr>
          <w:rFonts w:ascii="Times New Roman" w:hAnsi="Times New Roman" w:cs="Times New Roman"/>
          <w:sz w:val="28"/>
          <w:szCs w:val="28"/>
        </w:rPr>
        <w:lastRenderedPageBreak/>
        <w:t>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641542" w:rsidRDefault="0003301C" w:rsidP="003F700C">
      <w:pPr>
        <w:spacing w:after="0" w:line="360" w:lineRule="auto"/>
        <w:jc w:val="both"/>
        <w:rPr>
          <w:rFonts w:ascii="Times New Roman" w:hAnsi="Times New Roman" w:cs="Times New Roman"/>
          <w:sz w:val="28"/>
          <w:szCs w:val="28"/>
        </w:rPr>
      </w:pPr>
    </w:p>
    <w:p w:rsidR="000A61F1" w:rsidRPr="00641542"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641542"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641542" w:rsidRDefault="0028484E" w:rsidP="0039061C">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операторами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641542"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641542" w:rsidRDefault="005771C6"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641542" w:rsidRDefault="005771C6"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61594E" w:rsidRPr="00641542" w:rsidTr="00E02657">
        <w:tc>
          <w:tcPr>
            <w:tcW w:w="2369" w:type="dxa"/>
          </w:tcPr>
          <w:p w:rsidR="0061594E" w:rsidRPr="00641542" w:rsidRDefault="0061594E" w:rsidP="003F700C">
            <w:pPr>
              <w:spacing w:after="0"/>
              <w:jc w:val="center"/>
              <w:rPr>
                <w:rFonts w:ascii="Times New Roman" w:hAnsi="Times New Roman" w:cs="Times New Roman"/>
              </w:rPr>
            </w:pPr>
          </w:p>
        </w:tc>
        <w:tc>
          <w:tcPr>
            <w:tcW w:w="938"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97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97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1036"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873"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97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2015 / 6 месяцев 2015</w:t>
            </w:r>
          </w:p>
        </w:tc>
        <w:tc>
          <w:tcPr>
            <w:tcW w:w="971" w:type="dxa"/>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1073" w:type="dxa"/>
            <w:shd w:val="clear" w:color="auto" w:fill="D9D9D9" w:themeFill="background1" w:themeFillShade="D9"/>
          </w:tcPr>
          <w:p w:rsidR="0061594E" w:rsidRPr="00641542" w:rsidRDefault="0061594E" w:rsidP="00292D8F">
            <w:pPr>
              <w:spacing w:after="0" w:line="240" w:lineRule="auto"/>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5771C6" w:rsidRPr="00641542" w:rsidTr="00E02657">
        <w:tc>
          <w:tcPr>
            <w:tcW w:w="2369" w:type="dxa"/>
          </w:tcPr>
          <w:p w:rsidR="005771C6" w:rsidRPr="00641542" w:rsidRDefault="005771C6" w:rsidP="003F700C">
            <w:pPr>
              <w:spacing w:after="0"/>
              <w:jc w:val="both"/>
              <w:rPr>
                <w:rFonts w:ascii="Times New Roman" w:hAnsi="Times New Roman" w:cs="Times New Roman"/>
              </w:rPr>
            </w:pPr>
            <w:r w:rsidRPr="00641542">
              <w:rPr>
                <w:rFonts w:ascii="Times New Roman" w:hAnsi="Times New Roman" w:cs="Times New Roman"/>
              </w:rPr>
              <w:t>Запланировано мероприятий</w:t>
            </w:r>
          </w:p>
        </w:tc>
        <w:tc>
          <w:tcPr>
            <w:tcW w:w="7804" w:type="dxa"/>
            <w:gridSpan w:val="8"/>
          </w:tcPr>
          <w:p w:rsidR="005771C6" w:rsidRPr="00641542" w:rsidRDefault="005771C6" w:rsidP="003F700C">
            <w:pPr>
              <w:spacing w:after="0"/>
              <w:jc w:val="center"/>
              <w:rPr>
                <w:rFonts w:ascii="Times New Roman" w:hAnsi="Times New Roman" w:cs="Times New Roman"/>
              </w:rPr>
            </w:pPr>
            <w:r w:rsidRPr="00641542">
              <w:rPr>
                <w:rFonts w:ascii="Times New Roman" w:hAnsi="Times New Roman" w:cs="Times New Roman"/>
              </w:rPr>
              <w:t>постоянно</w:t>
            </w:r>
          </w:p>
        </w:tc>
      </w:tr>
      <w:tr w:rsidR="005771C6" w:rsidRPr="00641542" w:rsidTr="00E02657">
        <w:tc>
          <w:tcPr>
            <w:tcW w:w="2369" w:type="dxa"/>
          </w:tcPr>
          <w:p w:rsidR="005771C6" w:rsidRPr="00641542" w:rsidRDefault="005771C6" w:rsidP="003F700C">
            <w:pPr>
              <w:spacing w:after="0"/>
              <w:jc w:val="both"/>
              <w:rPr>
                <w:rFonts w:ascii="Times New Roman" w:hAnsi="Times New Roman" w:cs="Times New Roman"/>
              </w:rPr>
            </w:pPr>
            <w:r w:rsidRPr="00641542">
              <w:rPr>
                <w:rFonts w:ascii="Times New Roman" w:hAnsi="Times New Roman" w:cs="Times New Roman"/>
              </w:rPr>
              <w:t>Проведено</w:t>
            </w:r>
          </w:p>
          <w:p w:rsidR="005771C6" w:rsidRPr="00641542" w:rsidRDefault="005771C6" w:rsidP="003F700C">
            <w:pPr>
              <w:spacing w:after="0"/>
              <w:jc w:val="both"/>
              <w:rPr>
                <w:rFonts w:ascii="Times New Roman" w:hAnsi="Times New Roman" w:cs="Times New Roman"/>
              </w:rPr>
            </w:pPr>
            <w:r w:rsidRPr="00641542">
              <w:rPr>
                <w:rFonts w:ascii="Times New Roman" w:hAnsi="Times New Roman" w:cs="Times New Roman"/>
              </w:rPr>
              <w:t>мероприятий</w:t>
            </w:r>
          </w:p>
        </w:tc>
        <w:tc>
          <w:tcPr>
            <w:tcW w:w="7804" w:type="dxa"/>
            <w:gridSpan w:val="8"/>
          </w:tcPr>
          <w:p w:rsidR="005771C6" w:rsidRPr="00641542" w:rsidRDefault="005771C6" w:rsidP="003F700C">
            <w:pPr>
              <w:spacing w:after="0"/>
              <w:jc w:val="center"/>
              <w:rPr>
                <w:rFonts w:ascii="Times New Roman" w:hAnsi="Times New Roman" w:cs="Times New Roman"/>
              </w:rPr>
            </w:pPr>
            <w:r w:rsidRPr="00641542">
              <w:rPr>
                <w:rFonts w:ascii="Times New Roman" w:hAnsi="Times New Roman" w:cs="Times New Roman"/>
              </w:rPr>
              <w:t>работа ведется постоянно</w:t>
            </w:r>
          </w:p>
        </w:tc>
      </w:tr>
    </w:tbl>
    <w:p w:rsidR="005771C6" w:rsidRPr="00641542" w:rsidRDefault="005771C6" w:rsidP="003F700C">
      <w:pPr>
        <w:spacing w:after="0" w:line="360" w:lineRule="auto"/>
        <w:ind w:firstLine="708"/>
        <w:jc w:val="both"/>
        <w:rPr>
          <w:rFonts w:ascii="Times New Roman" w:hAnsi="Times New Roman" w:cs="Times New Roman"/>
        </w:rPr>
      </w:pPr>
      <w:r w:rsidRPr="00641542">
        <w:rPr>
          <w:rFonts w:ascii="Times New Roman" w:hAnsi="Times New Roman" w:cs="Times New Roman"/>
        </w:rPr>
        <w:tab/>
      </w:r>
    </w:p>
    <w:p w:rsidR="001C7F16" w:rsidRPr="00641542" w:rsidRDefault="001C7F16" w:rsidP="003F700C">
      <w:pPr>
        <w:spacing w:after="0" w:line="360" w:lineRule="auto"/>
        <w:ind w:firstLine="709"/>
        <w:jc w:val="both"/>
        <w:rPr>
          <w:rFonts w:ascii="Times New Roman" w:hAnsi="Times New Roman" w:cs="Times New Roman"/>
          <w:sz w:val="28"/>
        </w:rPr>
      </w:pPr>
      <w:r w:rsidRPr="00641542">
        <w:rPr>
          <w:rFonts w:ascii="Times New Roman" w:hAnsi="Times New Roman" w:cs="Times New Roman"/>
          <w:sz w:val="28"/>
          <w:szCs w:val="28"/>
        </w:rPr>
        <w:t xml:space="preserve">В соответствии с номенклатурой и объемами средств индивидуальной защиты, создаваемых в Федеральной службе по надзору в сфере связи, </w:t>
      </w:r>
      <w:r w:rsidRPr="00641542">
        <w:rPr>
          <w:rFonts w:ascii="Times New Roman" w:hAnsi="Times New Roman" w:cs="Times New Roman"/>
          <w:sz w:val="28"/>
          <w:szCs w:val="28"/>
        </w:rPr>
        <w:lastRenderedPageBreak/>
        <w:t>информационных технологий и массовых коммуникаций, утвержденной Руководителем Роскомнадзора 26.09.2011 (с учетом изменившегося штата в 2013 году) о</w:t>
      </w:r>
      <w:r w:rsidRPr="00641542">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641542" w:rsidTr="00E13AF8">
        <w:trPr>
          <w:tblHeader/>
        </w:trPr>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 xml:space="preserve">% </w:t>
            </w:r>
          </w:p>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укомплектованности</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w:t>
            </w:r>
          </w:p>
        </w:tc>
        <w:tc>
          <w:tcPr>
            <w:tcW w:w="3640" w:type="dxa"/>
            <w:shd w:val="clear" w:color="auto" w:fill="auto"/>
          </w:tcPr>
          <w:p w:rsidR="001C7F16" w:rsidRPr="00641542" w:rsidRDefault="001C7F16" w:rsidP="003F700C">
            <w:pPr>
              <w:spacing w:after="0" w:line="240" w:lineRule="auto"/>
              <w:jc w:val="both"/>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66</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80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121</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2</w:t>
            </w:r>
          </w:p>
        </w:tc>
        <w:tc>
          <w:tcPr>
            <w:tcW w:w="3640" w:type="dxa"/>
            <w:shd w:val="clear" w:color="auto" w:fill="auto"/>
          </w:tcPr>
          <w:p w:rsidR="001C7F16" w:rsidRPr="00641542" w:rsidRDefault="001C7F16" w:rsidP="003F700C">
            <w:pPr>
              <w:spacing w:after="0" w:line="240" w:lineRule="auto"/>
              <w:jc w:val="both"/>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48</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77</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3</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4</w:t>
            </w:r>
          </w:p>
        </w:tc>
        <w:tc>
          <w:tcPr>
            <w:tcW w:w="3640" w:type="dxa"/>
            <w:shd w:val="clear" w:color="auto" w:fill="auto"/>
          </w:tcPr>
          <w:p w:rsidR="001C7F16" w:rsidRPr="00641542"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Противогазы изолирующие ИП</w:t>
            </w:r>
            <w:r w:rsidRPr="00641542">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7</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5</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58</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5</w:t>
            </w:r>
          </w:p>
        </w:tc>
        <w:tc>
          <w:tcPr>
            <w:tcW w:w="3640" w:type="dxa"/>
            <w:shd w:val="clear" w:color="auto" w:fill="auto"/>
          </w:tcPr>
          <w:p w:rsidR="001C7F16" w:rsidRPr="00641542"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24</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42</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5</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7</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42</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7</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8</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50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9</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10</w:t>
            </w:r>
          </w:p>
        </w:tc>
        <w:tc>
          <w:tcPr>
            <w:tcW w:w="3640" w:type="dxa"/>
            <w:shd w:val="clear" w:color="auto" w:fill="auto"/>
          </w:tcPr>
          <w:p w:rsidR="001C7F16" w:rsidRPr="00641542"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11</w:t>
            </w:r>
          </w:p>
        </w:tc>
        <w:tc>
          <w:tcPr>
            <w:tcW w:w="3640" w:type="dxa"/>
            <w:shd w:val="clear" w:color="auto" w:fill="auto"/>
          </w:tcPr>
          <w:p w:rsidR="001C7F16" w:rsidRPr="00641542"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12</w:t>
            </w:r>
          </w:p>
        </w:tc>
        <w:tc>
          <w:tcPr>
            <w:tcW w:w="3640" w:type="dxa"/>
            <w:shd w:val="clear" w:color="auto" w:fill="auto"/>
          </w:tcPr>
          <w:p w:rsidR="001C7F16" w:rsidRPr="00641542"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13</w:t>
            </w:r>
          </w:p>
        </w:tc>
        <w:tc>
          <w:tcPr>
            <w:tcW w:w="3640" w:type="dxa"/>
            <w:shd w:val="clear" w:color="auto" w:fill="auto"/>
          </w:tcPr>
          <w:p w:rsidR="001C7F16" w:rsidRPr="00641542"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14</w:t>
            </w:r>
          </w:p>
        </w:tc>
        <w:tc>
          <w:tcPr>
            <w:tcW w:w="3640" w:type="dxa"/>
            <w:shd w:val="clear" w:color="auto" w:fill="auto"/>
          </w:tcPr>
          <w:p w:rsidR="001C7F16" w:rsidRPr="00641542"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r w:rsidR="001C7F16" w:rsidRPr="00641542" w:rsidTr="00E13AF8">
        <w:tc>
          <w:tcPr>
            <w:tcW w:w="54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15</w:t>
            </w:r>
          </w:p>
        </w:tc>
        <w:tc>
          <w:tcPr>
            <w:tcW w:w="3640" w:type="dxa"/>
            <w:shd w:val="clear" w:color="auto" w:fill="auto"/>
          </w:tcPr>
          <w:p w:rsidR="001C7F16" w:rsidRPr="00641542"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641542">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c>
          <w:tcPr>
            <w:tcW w:w="1560"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41542" w:rsidRDefault="001C7F16" w:rsidP="003F700C">
            <w:pPr>
              <w:spacing w:after="0" w:line="240" w:lineRule="auto"/>
              <w:jc w:val="center"/>
              <w:rPr>
                <w:rFonts w:ascii="Times New Roman" w:eastAsia="Times New Roman" w:hAnsi="Times New Roman" w:cs="Times New Roman"/>
                <w:bCs/>
                <w:iCs/>
                <w:sz w:val="20"/>
                <w:szCs w:val="20"/>
                <w:lang w:eastAsia="ru-RU"/>
              </w:rPr>
            </w:pPr>
            <w:r w:rsidRPr="00641542">
              <w:rPr>
                <w:rFonts w:ascii="Times New Roman" w:eastAsia="Times New Roman" w:hAnsi="Times New Roman" w:cs="Times New Roman"/>
                <w:bCs/>
                <w:iCs/>
                <w:sz w:val="20"/>
                <w:szCs w:val="20"/>
                <w:lang w:eastAsia="ru-RU"/>
              </w:rPr>
              <w:t>0</w:t>
            </w:r>
          </w:p>
        </w:tc>
      </w:tr>
    </w:tbl>
    <w:p w:rsidR="001C7F16" w:rsidRPr="00641542" w:rsidRDefault="001C7F16" w:rsidP="003F700C">
      <w:pPr>
        <w:spacing w:after="0" w:line="240" w:lineRule="auto"/>
        <w:jc w:val="both"/>
        <w:rPr>
          <w:rFonts w:ascii="Times New Roman" w:hAnsi="Times New Roman" w:cs="Times New Roman"/>
          <w:sz w:val="28"/>
        </w:rPr>
      </w:pPr>
    </w:p>
    <w:p w:rsidR="000A61F1" w:rsidRPr="00641542" w:rsidRDefault="000A61F1" w:rsidP="003F700C">
      <w:pPr>
        <w:spacing w:after="0"/>
        <w:jc w:val="both"/>
        <w:rPr>
          <w:rFonts w:ascii="Times New Roman" w:eastAsia="Times New Roman" w:hAnsi="Times New Roman" w:cs="Times New Roman"/>
          <w:sz w:val="26"/>
          <w:szCs w:val="26"/>
          <w:lang w:eastAsia="ru-RU"/>
        </w:rPr>
      </w:pPr>
    </w:p>
    <w:p w:rsidR="003A09EC" w:rsidRPr="00641542" w:rsidRDefault="003A09EC"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Иные функции - работа по охране труда</w:t>
      </w:r>
    </w:p>
    <w:p w:rsidR="003A09EC" w:rsidRPr="00641542" w:rsidRDefault="003A09EC" w:rsidP="003F700C">
      <w:pPr>
        <w:spacing w:after="0" w:line="360" w:lineRule="auto"/>
        <w:ind w:firstLine="720"/>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641542" w:rsidRDefault="003A09EC" w:rsidP="003F700C">
      <w:pPr>
        <w:spacing w:after="0" w:line="360" w:lineRule="auto"/>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641542" w:rsidRDefault="003A09EC" w:rsidP="003F700C">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Численность сотрудников на </w:t>
      </w:r>
      <w:r w:rsidR="001C5687" w:rsidRPr="00641542">
        <w:rPr>
          <w:rFonts w:ascii="Times New Roman" w:eastAsia="Calibri" w:hAnsi="Times New Roman" w:cs="Times New Roman"/>
          <w:sz w:val="28"/>
          <w:szCs w:val="28"/>
        </w:rPr>
        <w:t>01</w:t>
      </w:r>
      <w:r w:rsidRPr="00641542">
        <w:rPr>
          <w:rFonts w:ascii="Times New Roman" w:eastAsia="Calibri" w:hAnsi="Times New Roman" w:cs="Times New Roman"/>
          <w:sz w:val="28"/>
          <w:szCs w:val="28"/>
        </w:rPr>
        <w:t>.</w:t>
      </w:r>
      <w:r w:rsidR="002058C6" w:rsidRPr="00641542">
        <w:rPr>
          <w:rFonts w:ascii="Times New Roman" w:eastAsia="Calibri" w:hAnsi="Times New Roman" w:cs="Times New Roman"/>
          <w:sz w:val="28"/>
          <w:szCs w:val="28"/>
        </w:rPr>
        <w:t>10</w:t>
      </w:r>
      <w:r w:rsidRPr="00641542">
        <w:rPr>
          <w:rFonts w:ascii="Times New Roman" w:eastAsia="Calibri" w:hAnsi="Times New Roman" w:cs="Times New Roman"/>
          <w:sz w:val="28"/>
          <w:szCs w:val="28"/>
        </w:rPr>
        <w:t>.201</w:t>
      </w:r>
      <w:r w:rsidR="001C5687" w:rsidRPr="00641542">
        <w:rPr>
          <w:rFonts w:ascii="Times New Roman" w:eastAsia="Calibri" w:hAnsi="Times New Roman" w:cs="Times New Roman"/>
          <w:sz w:val="28"/>
          <w:szCs w:val="28"/>
        </w:rPr>
        <w:t>5</w:t>
      </w:r>
      <w:r w:rsidRPr="00641542">
        <w:rPr>
          <w:rFonts w:ascii="Times New Roman" w:eastAsia="Calibri" w:hAnsi="Times New Roman" w:cs="Times New Roman"/>
          <w:sz w:val="28"/>
          <w:szCs w:val="28"/>
        </w:rPr>
        <w:t xml:space="preserve"> составляет:</w:t>
      </w:r>
    </w:p>
    <w:p w:rsidR="003A09EC" w:rsidRPr="00641542" w:rsidRDefault="003A09EC" w:rsidP="003F700C">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по штату</w:t>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t xml:space="preserve"> 62 человека;</w:t>
      </w:r>
    </w:p>
    <w:p w:rsidR="003A09EC" w:rsidRPr="00641542" w:rsidRDefault="003A09EC" w:rsidP="003F700C">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фактически</w:t>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r>
      <w:r w:rsidRPr="00641542">
        <w:rPr>
          <w:rFonts w:ascii="Times New Roman" w:eastAsia="Calibri" w:hAnsi="Times New Roman" w:cs="Times New Roman"/>
          <w:sz w:val="28"/>
          <w:szCs w:val="28"/>
        </w:rPr>
        <w:tab/>
        <w:t xml:space="preserve"> </w:t>
      </w:r>
      <w:r w:rsidR="002058C6" w:rsidRPr="00641542">
        <w:rPr>
          <w:rFonts w:ascii="Times New Roman" w:eastAsia="Calibri" w:hAnsi="Times New Roman" w:cs="Times New Roman"/>
          <w:sz w:val="28"/>
          <w:szCs w:val="28"/>
        </w:rPr>
        <w:t>49</w:t>
      </w:r>
      <w:r w:rsidRPr="00641542">
        <w:rPr>
          <w:rFonts w:ascii="Times New Roman" w:eastAsia="Calibri" w:hAnsi="Times New Roman" w:cs="Times New Roman"/>
          <w:sz w:val="28"/>
          <w:szCs w:val="28"/>
        </w:rPr>
        <w:t xml:space="preserve"> человек.</w:t>
      </w:r>
    </w:p>
    <w:p w:rsidR="003A09EC" w:rsidRPr="00641542" w:rsidRDefault="003A09EC" w:rsidP="003F700C">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Случаев производственного травматизма и профзаболеваний </w:t>
      </w:r>
      <w:r w:rsidR="002058C6" w:rsidRPr="00641542">
        <w:rPr>
          <w:rFonts w:ascii="Times New Roman" w:eastAsia="Calibri" w:hAnsi="Times New Roman" w:cs="Times New Roman"/>
          <w:sz w:val="28"/>
          <w:szCs w:val="28"/>
        </w:rPr>
        <w:t>за 9 месяцев</w:t>
      </w:r>
      <w:r w:rsidR="00B4768B" w:rsidRPr="00641542">
        <w:rPr>
          <w:rFonts w:ascii="Times New Roman" w:eastAsia="Calibri" w:hAnsi="Times New Roman" w:cs="Times New Roman"/>
          <w:sz w:val="28"/>
          <w:szCs w:val="28"/>
        </w:rPr>
        <w:t xml:space="preserve"> </w:t>
      </w:r>
      <w:r w:rsidRPr="00641542">
        <w:rPr>
          <w:rFonts w:ascii="Times New Roman" w:eastAsia="Calibri" w:hAnsi="Times New Roman" w:cs="Times New Roman"/>
          <w:sz w:val="28"/>
          <w:szCs w:val="28"/>
        </w:rPr>
        <w:t>201</w:t>
      </w:r>
      <w:r w:rsidR="001C5687" w:rsidRPr="00641542">
        <w:rPr>
          <w:rFonts w:ascii="Times New Roman" w:eastAsia="Calibri" w:hAnsi="Times New Roman" w:cs="Times New Roman"/>
          <w:sz w:val="28"/>
          <w:szCs w:val="28"/>
        </w:rPr>
        <w:t>5</w:t>
      </w:r>
      <w:r w:rsidRPr="00641542">
        <w:rPr>
          <w:rFonts w:ascii="Times New Roman" w:eastAsia="Calibri" w:hAnsi="Times New Roman" w:cs="Times New Roman"/>
          <w:sz w:val="28"/>
          <w:szCs w:val="28"/>
        </w:rPr>
        <w:t xml:space="preserve"> год</w:t>
      </w:r>
      <w:r w:rsidR="001C5687" w:rsidRPr="00641542">
        <w:rPr>
          <w:rFonts w:ascii="Times New Roman" w:eastAsia="Calibri" w:hAnsi="Times New Roman" w:cs="Times New Roman"/>
          <w:sz w:val="28"/>
          <w:szCs w:val="28"/>
        </w:rPr>
        <w:t>а</w:t>
      </w:r>
      <w:r w:rsidRPr="00641542">
        <w:rPr>
          <w:rFonts w:ascii="Times New Roman" w:eastAsia="Calibri" w:hAnsi="Times New Roman" w:cs="Times New Roman"/>
          <w:sz w:val="28"/>
          <w:szCs w:val="28"/>
        </w:rPr>
        <w:t xml:space="preserve"> не было. </w:t>
      </w:r>
    </w:p>
    <w:p w:rsidR="000668B8" w:rsidRPr="00641542" w:rsidRDefault="002058C6" w:rsidP="000668B8">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За 9 месяцев 2015 года </w:t>
      </w:r>
      <w:r w:rsidR="000668B8" w:rsidRPr="00641542">
        <w:rPr>
          <w:rFonts w:ascii="Times New Roman" w:eastAsia="Calibri" w:hAnsi="Times New Roman" w:cs="Times New Roman"/>
          <w:sz w:val="28"/>
          <w:szCs w:val="28"/>
        </w:rPr>
        <w:t xml:space="preserve">обучение по охране труда прошли 6 специалистов Управления по договору от 28.05.2015 года №68. 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w:t>
      </w:r>
      <w:r w:rsidR="000668B8" w:rsidRPr="00641542">
        <w:rPr>
          <w:rFonts w:ascii="Times New Roman" w:eastAsia="Calibri" w:hAnsi="Times New Roman" w:cs="Times New Roman"/>
          <w:sz w:val="28"/>
          <w:szCs w:val="28"/>
        </w:rPr>
        <w:lastRenderedPageBreak/>
        <w:t>(правил безопасности) при эксплуатации электроустановок (ПОТ Р М -016-2001), Приказа  Минсвязи РФ № 86 от 23.07.2002г. в Управлении разработаны:</w:t>
      </w:r>
    </w:p>
    <w:p w:rsidR="000668B8" w:rsidRPr="00641542" w:rsidRDefault="000668B8" w:rsidP="000668B8">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0668B8" w:rsidRPr="00641542" w:rsidRDefault="000668B8" w:rsidP="000668B8">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0668B8" w:rsidRPr="00641542" w:rsidRDefault="000668B8" w:rsidP="000668B8">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0668B8" w:rsidRPr="00641542" w:rsidRDefault="000668B8" w:rsidP="000668B8">
      <w:pPr>
        <w:spacing w:after="0" w:line="360" w:lineRule="auto"/>
        <w:ind w:firstLine="708"/>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641542" w:rsidRDefault="00C04754" w:rsidP="00C04754">
      <w:pPr>
        <w:spacing w:after="0" w:line="360" w:lineRule="auto"/>
        <w:ind w:firstLine="709"/>
        <w:jc w:val="both"/>
        <w:rPr>
          <w:rFonts w:ascii="Times New Roman" w:eastAsia="Times New Roman" w:hAnsi="Times New Roman" w:cs="Times New Roman"/>
          <w:i/>
          <w:sz w:val="28"/>
          <w:szCs w:val="28"/>
          <w:u w:val="single"/>
          <w:lang w:eastAsia="ru-RU"/>
        </w:rPr>
      </w:pPr>
    </w:p>
    <w:p w:rsidR="00C16046" w:rsidRPr="00641542" w:rsidRDefault="00C16046" w:rsidP="00C16046">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C16046" w:rsidRPr="00641542" w:rsidTr="00E72E41">
        <w:tc>
          <w:tcPr>
            <w:tcW w:w="1384" w:type="dxa"/>
          </w:tcPr>
          <w:p w:rsidR="00C16046" w:rsidRPr="00641542" w:rsidRDefault="00C16046" w:rsidP="00C16046">
            <w:pPr>
              <w:jc w:val="both"/>
            </w:pPr>
          </w:p>
        </w:tc>
        <w:tc>
          <w:tcPr>
            <w:tcW w:w="1134" w:type="dxa"/>
          </w:tcPr>
          <w:p w:rsidR="00C16046" w:rsidRPr="00641542" w:rsidRDefault="00C16046" w:rsidP="00C16046">
            <w:pPr>
              <w:jc w:val="center"/>
              <w:rPr>
                <w:color w:val="000000"/>
              </w:rPr>
            </w:pPr>
            <w:r w:rsidRPr="00641542">
              <w:rPr>
                <w:color w:val="000000"/>
              </w:rPr>
              <w:t>1 квартал 2014</w:t>
            </w:r>
          </w:p>
        </w:tc>
        <w:tc>
          <w:tcPr>
            <w:tcW w:w="1134"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gridSpan w:val="2"/>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276"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10"/>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1134" w:type="dxa"/>
          </w:tcPr>
          <w:p w:rsidR="00C16046" w:rsidRPr="00641542" w:rsidRDefault="00C16046" w:rsidP="00C16046">
            <w:pPr>
              <w:jc w:val="center"/>
            </w:pPr>
            <w:r w:rsidRPr="00641542">
              <w:t>323</w:t>
            </w:r>
          </w:p>
        </w:tc>
        <w:tc>
          <w:tcPr>
            <w:tcW w:w="992" w:type="dxa"/>
          </w:tcPr>
          <w:p w:rsidR="00C16046" w:rsidRPr="00641542" w:rsidRDefault="00C16046" w:rsidP="00C16046">
            <w:pPr>
              <w:jc w:val="center"/>
            </w:pPr>
            <w:r w:rsidRPr="00641542">
              <w:t>591/914</w:t>
            </w:r>
          </w:p>
        </w:tc>
        <w:tc>
          <w:tcPr>
            <w:tcW w:w="1418" w:type="dxa"/>
            <w:gridSpan w:val="2"/>
          </w:tcPr>
          <w:p w:rsidR="00C16046" w:rsidRPr="00641542" w:rsidRDefault="00C16046" w:rsidP="00C16046">
            <w:pPr>
              <w:jc w:val="center"/>
            </w:pPr>
            <w:r w:rsidRPr="00641542">
              <w:t>912/1826</w:t>
            </w:r>
          </w:p>
        </w:tc>
        <w:tc>
          <w:tcPr>
            <w:tcW w:w="992" w:type="dxa"/>
            <w:shd w:val="clear" w:color="auto" w:fill="D9D9D9" w:themeFill="background1" w:themeFillShade="D9"/>
          </w:tcPr>
          <w:p w:rsidR="00C16046" w:rsidRPr="00641542" w:rsidRDefault="00C16046" w:rsidP="00C16046">
            <w:pPr>
              <w:jc w:val="center"/>
            </w:pPr>
            <w:r w:rsidRPr="00641542">
              <w:t>830/2656</w:t>
            </w:r>
          </w:p>
        </w:tc>
        <w:tc>
          <w:tcPr>
            <w:tcW w:w="1418" w:type="dxa"/>
            <w:gridSpan w:val="2"/>
            <w:shd w:val="clear" w:color="auto" w:fill="auto"/>
          </w:tcPr>
          <w:p w:rsidR="00C16046" w:rsidRPr="00641542" w:rsidRDefault="00C16046" w:rsidP="00C16046">
            <w:pPr>
              <w:jc w:val="center"/>
            </w:pPr>
            <w:r w:rsidRPr="00641542">
              <w:t>409</w:t>
            </w:r>
          </w:p>
        </w:tc>
        <w:tc>
          <w:tcPr>
            <w:tcW w:w="1134" w:type="dxa"/>
            <w:shd w:val="clear" w:color="auto" w:fill="auto"/>
          </w:tcPr>
          <w:p w:rsidR="00C16046" w:rsidRPr="00641542" w:rsidRDefault="00C16046" w:rsidP="00C16046">
            <w:pPr>
              <w:jc w:val="center"/>
            </w:pPr>
            <w:r w:rsidRPr="00641542">
              <w:t>462/871</w:t>
            </w:r>
          </w:p>
        </w:tc>
        <w:tc>
          <w:tcPr>
            <w:tcW w:w="992" w:type="dxa"/>
            <w:shd w:val="clear" w:color="auto" w:fill="auto"/>
          </w:tcPr>
          <w:p w:rsidR="00C16046" w:rsidRPr="00641542" w:rsidRDefault="00C16046" w:rsidP="00C16046">
            <w:pPr>
              <w:jc w:val="center"/>
            </w:pPr>
            <w:r w:rsidRPr="00641542">
              <w:t>509/1380</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1134" w:type="dxa"/>
          </w:tcPr>
          <w:p w:rsidR="00C16046" w:rsidRPr="00641542" w:rsidRDefault="00C16046" w:rsidP="00C16046">
            <w:pPr>
              <w:jc w:val="center"/>
            </w:pPr>
            <w:r w:rsidRPr="00641542">
              <w:t>323</w:t>
            </w:r>
          </w:p>
        </w:tc>
        <w:tc>
          <w:tcPr>
            <w:tcW w:w="992" w:type="dxa"/>
          </w:tcPr>
          <w:p w:rsidR="00C16046" w:rsidRPr="00641542" w:rsidRDefault="00C16046" w:rsidP="00C16046">
            <w:pPr>
              <w:jc w:val="center"/>
            </w:pPr>
            <w:r w:rsidRPr="00641542">
              <w:t>591/914</w:t>
            </w:r>
          </w:p>
        </w:tc>
        <w:tc>
          <w:tcPr>
            <w:tcW w:w="1418" w:type="dxa"/>
            <w:gridSpan w:val="2"/>
          </w:tcPr>
          <w:p w:rsidR="00C16046" w:rsidRPr="00641542" w:rsidRDefault="00C16046" w:rsidP="00C16046">
            <w:pPr>
              <w:jc w:val="center"/>
            </w:pPr>
            <w:r w:rsidRPr="00641542">
              <w:t>912/1826</w:t>
            </w:r>
          </w:p>
        </w:tc>
        <w:tc>
          <w:tcPr>
            <w:tcW w:w="992" w:type="dxa"/>
            <w:shd w:val="clear" w:color="auto" w:fill="D9D9D9" w:themeFill="background1" w:themeFillShade="D9"/>
          </w:tcPr>
          <w:p w:rsidR="00C16046" w:rsidRPr="00641542" w:rsidRDefault="00C16046" w:rsidP="00C16046">
            <w:pPr>
              <w:jc w:val="center"/>
            </w:pPr>
            <w:r w:rsidRPr="00641542">
              <w:t>830/2656</w:t>
            </w:r>
          </w:p>
        </w:tc>
        <w:tc>
          <w:tcPr>
            <w:tcW w:w="1418" w:type="dxa"/>
            <w:gridSpan w:val="2"/>
            <w:shd w:val="clear" w:color="auto" w:fill="auto"/>
          </w:tcPr>
          <w:p w:rsidR="00C16046" w:rsidRPr="00641542" w:rsidRDefault="00C16046" w:rsidP="00C16046">
            <w:pPr>
              <w:jc w:val="center"/>
            </w:pPr>
            <w:r w:rsidRPr="00641542">
              <w:t>409</w:t>
            </w:r>
          </w:p>
        </w:tc>
        <w:tc>
          <w:tcPr>
            <w:tcW w:w="1134" w:type="dxa"/>
            <w:shd w:val="clear" w:color="auto" w:fill="auto"/>
          </w:tcPr>
          <w:p w:rsidR="00C16046" w:rsidRPr="00641542" w:rsidRDefault="00C16046" w:rsidP="00C16046">
            <w:pPr>
              <w:jc w:val="center"/>
            </w:pPr>
            <w:r w:rsidRPr="00641542">
              <w:t>462/871</w:t>
            </w:r>
          </w:p>
        </w:tc>
        <w:tc>
          <w:tcPr>
            <w:tcW w:w="992" w:type="dxa"/>
            <w:shd w:val="clear" w:color="auto" w:fill="auto"/>
          </w:tcPr>
          <w:p w:rsidR="00C16046" w:rsidRPr="00641542" w:rsidRDefault="00C16046" w:rsidP="00C16046">
            <w:pPr>
              <w:jc w:val="center"/>
            </w:pPr>
            <w:r w:rsidRPr="00641542">
              <w:t>509/1380</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240" w:lineRule="auto"/>
        <w:jc w:val="both"/>
        <w:rPr>
          <w:rFonts w:ascii="Times New Roman" w:eastAsia="Times New Roman" w:hAnsi="Times New Roman" w:cs="Times New Roman"/>
          <w:sz w:val="24"/>
          <w:szCs w:val="26"/>
          <w:lang w:eastAsia="ru-RU"/>
        </w:rPr>
      </w:pPr>
    </w:p>
    <w:p w:rsidR="00C16046" w:rsidRPr="00641542" w:rsidRDefault="00C16046" w:rsidP="00C16046">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41542">
        <w:rPr>
          <w:rFonts w:ascii="Times New Roman" w:eastAsia="Times New Roman" w:hAnsi="Times New Roman" w:cs="Times New Roman"/>
          <w:b/>
          <w:sz w:val="28"/>
          <w:szCs w:val="28"/>
          <w:u w:val="single"/>
          <w:lang w:eastAsia="ru-RU"/>
        </w:rPr>
        <w:t>Подготовка статистической отчетности по кадрам:</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1.1.</w:t>
      </w:r>
      <w:r w:rsidRPr="00641542">
        <w:rPr>
          <w:rFonts w:ascii="Times New Roman" w:eastAsia="Times New Roman" w:hAnsi="Times New Roman" w:cs="Times New Roman"/>
          <w:sz w:val="28"/>
          <w:szCs w:val="28"/>
          <w:lang w:eastAsia="ru-RU"/>
        </w:rPr>
        <w:tab/>
        <w:t xml:space="preserve">по форме №П-4 (Н3) «Сведения о неполной занятости и движении работников» - ежеквартально; </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1.2.</w:t>
      </w:r>
      <w:r w:rsidRPr="00641542">
        <w:rPr>
          <w:rFonts w:ascii="Times New Roman" w:eastAsia="Times New Roman" w:hAnsi="Times New Roman" w:cs="Times New Roman"/>
          <w:sz w:val="28"/>
          <w:szCs w:val="28"/>
          <w:lang w:eastAsia="ru-RU"/>
        </w:rPr>
        <w:tab/>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 - 1 квартал 2015;</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1.3.</w:t>
      </w:r>
      <w:r w:rsidRPr="00641542">
        <w:rPr>
          <w:rFonts w:ascii="Times New Roman" w:eastAsia="Times New Roman" w:hAnsi="Times New Roman" w:cs="Times New Roman"/>
          <w:sz w:val="28"/>
          <w:szCs w:val="28"/>
          <w:lang w:eastAsia="ru-RU"/>
        </w:rPr>
        <w:tab/>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ежеквартально; </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1.4.</w:t>
      </w:r>
      <w:r w:rsidRPr="00641542">
        <w:rPr>
          <w:rFonts w:ascii="Times New Roman" w:eastAsia="Times New Roman" w:hAnsi="Times New Roman" w:cs="Times New Roman"/>
          <w:sz w:val="28"/>
          <w:szCs w:val="28"/>
          <w:lang w:eastAsia="ru-RU"/>
        </w:rPr>
        <w:tab/>
        <w:t xml:space="preserve">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2 раза в год.</w:t>
      </w:r>
    </w:p>
    <w:p w:rsidR="00C16046" w:rsidRPr="00641542" w:rsidRDefault="00C16046" w:rsidP="00C16046">
      <w:pPr>
        <w:spacing w:after="0" w:line="360" w:lineRule="auto"/>
        <w:contextualSpacing/>
        <w:jc w:val="both"/>
        <w:rPr>
          <w:rFonts w:ascii="Times New Roman" w:eastAsia="Times New Roman" w:hAnsi="Times New Roman" w:cs="Times New Roman"/>
          <w:b/>
          <w:sz w:val="28"/>
          <w:szCs w:val="28"/>
          <w:u w:val="single"/>
          <w:lang w:eastAsia="ru-RU"/>
        </w:rPr>
      </w:pPr>
      <w:r w:rsidRPr="00641542">
        <w:rPr>
          <w:rFonts w:ascii="Times New Roman" w:eastAsia="Times New Roman" w:hAnsi="Times New Roman" w:cs="Times New Roman"/>
          <w:b/>
          <w:sz w:val="28"/>
          <w:szCs w:val="28"/>
          <w:u w:val="single"/>
          <w:lang w:eastAsia="ru-RU"/>
        </w:rPr>
        <w:t>В том числе в третьем квартале:</w:t>
      </w: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641542">
        <w:rPr>
          <w:rFonts w:ascii="Times New Roman" w:eastAsia="Times New Roman" w:hAnsi="Times New Roman" w:cs="Times New Roman"/>
          <w:b/>
          <w:sz w:val="28"/>
          <w:szCs w:val="28"/>
          <w:lang w:eastAsia="ru-RU"/>
        </w:rPr>
        <w:t>- ежеквартально</w:t>
      </w:r>
      <w:r w:rsidRPr="00641542">
        <w:rPr>
          <w:rFonts w:ascii="Times New Roman" w:eastAsia="Times New Roman" w:hAnsi="Times New Roman" w:cs="Times New Roman"/>
          <w:sz w:val="28"/>
          <w:szCs w:val="28"/>
          <w:lang w:eastAsia="ru-RU"/>
        </w:rPr>
        <w:t xml:space="preserve">; </w:t>
      </w: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641542">
        <w:rPr>
          <w:rFonts w:ascii="Times New Roman" w:eastAsia="Times New Roman" w:hAnsi="Times New Roman" w:cs="Times New Roman"/>
          <w:b/>
          <w:sz w:val="28"/>
          <w:szCs w:val="28"/>
          <w:lang w:eastAsia="ru-RU"/>
        </w:rPr>
        <w:t>ежеквартально</w:t>
      </w:r>
      <w:r w:rsidRPr="00641542">
        <w:rPr>
          <w:rFonts w:ascii="Times New Roman" w:eastAsia="Times New Roman" w:hAnsi="Times New Roman" w:cs="Times New Roman"/>
          <w:sz w:val="28"/>
          <w:szCs w:val="28"/>
          <w:lang w:eastAsia="ru-RU"/>
        </w:rPr>
        <w:t xml:space="preserve">; </w:t>
      </w: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главному Федеральному инспектору по Республике Калмыкия в Аппарат полномочного представителя Президента Российской Федерации в Республике Калмыкия</w:t>
      </w:r>
    </w:p>
    <w:p w:rsidR="00C16046" w:rsidRPr="00641542" w:rsidRDefault="00C16046" w:rsidP="00C16046">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134"/>
        <w:gridCol w:w="992"/>
        <w:gridCol w:w="1134"/>
        <w:gridCol w:w="1134"/>
        <w:gridCol w:w="1134"/>
      </w:tblGrid>
      <w:tr w:rsidR="00C16046" w:rsidRPr="00641542" w:rsidTr="00E72E41">
        <w:tc>
          <w:tcPr>
            <w:tcW w:w="1526"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134"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992"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1134"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526" w:type="dxa"/>
          </w:tcPr>
          <w:p w:rsidR="00C16046" w:rsidRPr="00641542" w:rsidRDefault="00C16046" w:rsidP="00C16046">
            <w:pPr>
              <w:jc w:val="both"/>
            </w:pPr>
            <w:r w:rsidRPr="00641542">
              <w:t>Запланировано мероприятий</w:t>
            </w:r>
          </w:p>
        </w:tc>
        <w:tc>
          <w:tcPr>
            <w:tcW w:w="8930" w:type="dxa"/>
            <w:gridSpan w:val="9"/>
          </w:tcPr>
          <w:p w:rsidR="00C16046" w:rsidRPr="00641542" w:rsidRDefault="00C16046" w:rsidP="00C16046">
            <w:pPr>
              <w:jc w:val="center"/>
            </w:pPr>
            <w:r w:rsidRPr="00641542">
              <w:t>не планируется</w:t>
            </w:r>
          </w:p>
        </w:tc>
      </w:tr>
      <w:tr w:rsidR="00C16046" w:rsidRPr="00641542" w:rsidTr="00E72E41">
        <w:tc>
          <w:tcPr>
            <w:tcW w:w="1526"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3</w:t>
            </w:r>
          </w:p>
        </w:tc>
        <w:tc>
          <w:tcPr>
            <w:tcW w:w="992" w:type="dxa"/>
          </w:tcPr>
          <w:p w:rsidR="00C16046" w:rsidRPr="00641542" w:rsidRDefault="00C16046" w:rsidP="00C16046">
            <w:pPr>
              <w:jc w:val="center"/>
            </w:pPr>
            <w:r w:rsidRPr="00641542">
              <w:t>2/5</w:t>
            </w:r>
          </w:p>
        </w:tc>
        <w:tc>
          <w:tcPr>
            <w:tcW w:w="1418" w:type="dxa"/>
            <w:gridSpan w:val="2"/>
          </w:tcPr>
          <w:p w:rsidR="00C16046" w:rsidRPr="00641542" w:rsidRDefault="00C16046" w:rsidP="00C16046">
            <w:pPr>
              <w:jc w:val="center"/>
            </w:pPr>
            <w:r w:rsidRPr="00641542">
              <w:t>2/7</w:t>
            </w:r>
          </w:p>
        </w:tc>
        <w:tc>
          <w:tcPr>
            <w:tcW w:w="1134" w:type="dxa"/>
            <w:shd w:val="clear" w:color="auto" w:fill="D9D9D9" w:themeFill="background1" w:themeFillShade="D9"/>
          </w:tcPr>
          <w:p w:rsidR="00C16046" w:rsidRPr="00641542" w:rsidRDefault="00C16046" w:rsidP="00C16046">
            <w:pPr>
              <w:jc w:val="center"/>
            </w:pPr>
            <w:r w:rsidRPr="00641542">
              <w:t>3/10</w:t>
            </w:r>
          </w:p>
        </w:tc>
        <w:tc>
          <w:tcPr>
            <w:tcW w:w="992" w:type="dxa"/>
            <w:shd w:val="clear" w:color="auto" w:fill="auto"/>
          </w:tcPr>
          <w:p w:rsidR="00C16046" w:rsidRPr="00641542" w:rsidRDefault="00C16046" w:rsidP="00C16046">
            <w:pPr>
              <w:jc w:val="center"/>
            </w:pPr>
            <w:r w:rsidRPr="00641542">
              <w:t>4</w:t>
            </w:r>
          </w:p>
        </w:tc>
        <w:tc>
          <w:tcPr>
            <w:tcW w:w="1134" w:type="dxa"/>
            <w:shd w:val="clear" w:color="auto" w:fill="auto"/>
          </w:tcPr>
          <w:p w:rsidR="00C16046" w:rsidRPr="00641542" w:rsidRDefault="00C16046" w:rsidP="00C16046">
            <w:pPr>
              <w:jc w:val="center"/>
            </w:pPr>
            <w:r w:rsidRPr="00641542">
              <w:t>2/6</w:t>
            </w:r>
          </w:p>
        </w:tc>
        <w:tc>
          <w:tcPr>
            <w:tcW w:w="1134" w:type="dxa"/>
            <w:shd w:val="clear" w:color="auto" w:fill="auto"/>
          </w:tcPr>
          <w:p w:rsidR="00C16046" w:rsidRPr="00641542" w:rsidRDefault="00C16046" w:rsidP="00C16046">
            <w:pPr>
              <w:jc w:val="center"/>
            </w:pPr>
            <w:r w:rsidRPr="00641542">
              <w:t>3/9</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3</w:t>
            </w:r>
          </w:p>
        </w:tc>
        <w:tc>
          <w:tcPr>
            <w:tcW w:w="992" w:type="dxa"/>
          </w:tcPr>
          <w:p w:rsidR="00C16046" w:rsidRPr="00641542" w:rsidRDefault="00C16046" w:rsidP="00C16046">
            <w:pPr>
              <w:jc w:val="center"/>
            </w:pPr>
            <w:r w:rsidRPr="00641542">
              <w:t>2/5</w:t>
            </w:r>
          </w:p>
        </w:tc>
        <w:tc>
          <w:tcPr>
            <w:tcW w:w="1418" w:type="dxa"/>
            <w:gridSpan w:val="2"/>
          </w:tcPr>
          <w:p w:rsidR="00C16046" w:rsidRPr="00641542" w:rsidRDefault="00C16046" w:rsidP="00C16046">
            <w:pPr>
              <w:jc w:val="center"/>
            </w:pPr>
            <w:r w:rsidRPr="00641542">
              <w:t>2/7</w:t>
            </w:r>
          </w:p>
        </w:tc>
        <w:tc>
          <w:tcPr>
            <w:tcW w:w="1134" w:type="dxa"/>
            <w:shd w:val="clear" w:color="auto" w:fill="D9D9D9" w:themeFill="background1" w:themeFillShade="D9"/>
          </w:tcPr>
          <w:p w:rsidR="00C16046" w:rsidRPr="00641542" w:rsidRDefault="00C16046" w:rsidP="00C16046">
            <w:pPr>
              <w:jc w:val="center"/>
            </w:pPr>
            <w:r w:rsidRPr="00641542">
              <w:t>3/10</w:t>
            </w:r>
          </w:p>
        </w:tc>
        <w:tc>
          <w:tcPr>
            <w:tcW w:w="992" w:type="dxa"/>
            <w:shd w:val="clear" w:color="auto" w:fill="auto"/>
          </w:tcPr>
          <w:p w:rsidR="00C16046" w:rsidRPr="00641542" w:rsidRDefault="00C16046" w:rsidP="00C16046">
            <w:pPr>
              <w:jc w:val="center"/>
            </w:pPr>
            <w:r w:rsidRPr="00641542">
              <w:t>4</w:t>
            </w:r>
          </w:p>
        </w:tc>
        <w:tc>
          <w:tcPr>
            <w:tcW w:w="1134" w:type="dxa"/>
            <w:shd w:val="clear" w:color="auto" w:fill="auto"/>
          </w:tcPr>
          <w:p w:rsidR="00C16046" w:rsidRPr="00641542" w:rsidRDefault="00C16046" w:rsidP="00C16046">
            <w:pPr>
              <w:jc w:val="center"/>
            </w:pPr>
            <w:r w:rsidRPr="00641542">
              <w:t>2/6</w:t>
            </w:r>
          </w:p>
        </w:tc>
        <w:tc>
          <w:tcPr>
            <w:tcW w:w="1134" w:type="dxa"/>
            <w:shd w:val="clear" w:color="auto" w:fill="auto"/>
          </w:tcPr>
          <w:p w:rsidR="00C16046" w:rsidRPr="00641542" w:rsidRDefault="00C16046" w:rsidP="00C16046">
            <w:pPr>
              <w:jc w:val="center"/>
            </w:pPr>
            <w:r w:rsidRPr="00641542">
              <w:t>3/9</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394"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jc w:val="both"/>
        <w:rPr>
          <w:rFonts w:ascii="Times New Roman" w:eastAsia="Calibri" w:hAnsi="Times New Roman" w:cs="Times New Roman"/>
          <w:sz w:val="28"/>
          <w:szCs w:val="28"/>
        </w:rPr>
      </w:pPr>
    </w:p>
    <w:p w:rsidR="00C16046" w:rsidRPr="00641542" w:rsidRDefault="00C16046" w:rsidP="00C16046">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41542">
        <w:rPr>
          <w:rFonts w:ascii="Times New Roman" w:eastAsia="Times New Roman" w:hAnsi="Times New Roman" w:cs="Times New Roman"/>
          <w:b/>
          <w:sz w:val="28"/>
          <w:szCs w:val="28"/>
          <w:u w:val="single"/>
          <w:lang w:eastAsia="ru-RU"/>
        </w:rPr>
        <w:t>Ведение кадрового делопроизводства:</w:t>
      </w: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Осуществление приема на работу- 4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992"/>
        <w:gridCol w:w="1134"/>
        <w:gridCol w:w="1134"/>
        <w:gridCol w:w="1134"/>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992"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1134"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1/3</w:t>
            </w:r>
          </w:p>
        </w:tc>
        <w:tc>
          <w:tcPr>
            <w:tcW w:w="1418" w:type="dxa"/>
            <w:gridSpan w:val="2"/>
          </w:tcPr>
          <w:p w:rsidR="00C16046" w:rsidRPr="00641542" w:rsidRDefault="00C16046" w:rsidP="00C16046">
            <w:pPr>
              <w:jc w:val="center"/>
            </w:pPr>
            <w:r w:rsidRPr="00641542">
              <w:t>1/4</w:t>
            </w:r>
          </w:p>
        </w:tc>
        <w:tc>
          <w:tcPr>
            <w:tcW w:w="1134" w:type="dxa"/>
            <w:shd w:val="clear" w:color="auto" w:fill="D9D9D9" w:themeFill="background1" w:themeFillShade="D9"/>
          </w:tcPr>
          <w:p w:rsidR="00C16046" w:rsidRPr="00641542" w:rsidRDefault="00C16046" w:rsidP="00C16046">
            <w:pPr>
              <w:jc w:val="center"/>
            </w:pPr>
            <w:r w:rsidRPr="00641542">
              <w:t>5/9</w:t>
            </w:r>
          </w:p>
        </w:tc>
        <w:tc>
          <w:tcPr>
            <w:tcW w:w="992" w:type="dxa"/>
            <w:shd w:val="clear" w:color="auto" w:fill="auto"/>
          </w:tcPr>
          <w:p w:rsidR="00C16046" w:rsidRPr="00641542" w:rsidRDefault="00C16046" w:rsidP="00C16046">
            <w:pPr>
              <w:jc w:val="center"/>
              <w:rPr>
                <w:color w:val="000000"/>
              </w:rPr>
            </w:pPr>
            <w:r w:rsidRPr="00641542">
              <w:rPr>
                <w:color w:val="000000"/>
              </w:rPr>
              <w:t>5</w:t>
            </w:r>
          </w:p>
        </w:tc>
        <w:tc>
          <w:tcPr>
            <w:tcW w:w="1134" w:type="dxa"/>
            <w:shd w:val="clear" w:color="auto" w:fill="auto"/>
          </w:tcPr>
          <w:p w:rsidR="00C16046" w:rsidRPr="00641542" w:rsidRDefault="00C16046" w:rsidP="00C16046">
            <w:pPr>
              <w:jc w:val="center"/>
              <w:rPr>
                <w:color w:val="000000"/>
              </w:rPr>
            </w:pPr>
            <w:r w:rsidRPr="00641542">
              <w:rPr>
                <w:color w:val="000000"/>
              </w:rPr>
              <w:t>1/6</w:t>
            </w:r>
          </w:p>
        </w:tc>
        <w:tc>
          <w:tcPr>
            <w:tcW w:w="1134" w:type="dxa"/>
            <w:shd w:val="clear" w:color="auto" w:fill="auto"/>
          </w:tcPr>
          <w:p w:rsidR="00C16046" w:rsidRPr="00641542" w:rsidRDefault="00C16046" w:rsidP="00C16046">
            <w:pPr>
              <w:jc w:val="center"/>
              <w:rPr>
                <w:color w:val="000000"/>
              </w:rPr>
            </w:pPr>
            <w:r w:rsidRPr="00641542">
              <w:rPr>
                <w:color w:val="000000"/>
              </w:rPr>
              <w:t>4/10</w:t>
            </w:r>
          </w:p>
        </w:tc>
        <w:tc>
          <w:tcPr>
            <w:tcW w:w="1134" w:type="dxa"/>
            <w:shd w:val="clear" w:color="auto" w:fill="D9D9D9" w:themeFill="background1" w:themeFillShade="D9"/>
          </w:tcPr>
          <w:p w:rsidR="00C16046" w:rsidRPr="00641542" w:rsidRDefault="00C16046" w:rsidP="00C16046">
            <w:pPr>
              <w:jc w:val="center"/>
              <w:rPr>
                <w:color w:val="000000"/>
              </w:rP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1/3</w:t>
            </w:r>
          </w:p>
        </w:tc>
        <w:tc>
          <w:tcPr>
            <w:tcW w:w="1418" w:type="dxa"/>
            <w:gridSpan w:val="2"/>
          </w:tcPr>
          <w:p w:rsidR="00C16046" w:rsidRPr="00641542" w:rsidRDefault="00C16046" w:rsidP="00C16046">
            <w:pPr>
              <w:jc w:val="center"/>
            </w:pPr>
            <w:r w:rsidRPr="00641542">
              <w:t>1/4</w:t>
            </w:r>
          </w:p>
        </w:tc>
        <w:tc>
          <w:tcPr>
            <w:tcW w:w="1134" w:type="dxa"/>
            <w:shd w:val="clear" w:color="auto" w:fill="D9D9D9" w:themeFill="background1" w:themeFillShade="D9"/>
          </w:tcPr>
          <w:p w:rsidR="00C16046" w:rsidRPr="00641542" w:rsidRDefault="00C16046" w:rsidP="00C16046">
            <w:pPr>
              <w:jc w:val="center"/>
            </w:pPr>
            <w:r w:rsidRPr="00641542">
              <w:t>5/9</w:t>
            </w:r>
          </w:p>
        </w:tc>
        <w:tc>
          <w:tcPr>
            <w:tcW w:w="992"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rPr>
                <w:color w:val="000000"/>
              </w:rPr>
              <w:t>1/6</w:t>
            </w:r>
          </w:p>
        </w:tc>
        <w:tc>
          <w:tcPr>
            <w:tcW w:w="1134" w:type="dxa"/>
            <w:shd w:val="clear" w:color="auto" w:fill="auto"/>
          </w:tcPr>
          <w:p w:rsidR="00C16046" w:rsidRPr="00641542" w:rsidRDefault="00C16046" w:rsidP="00C16046">
            <w:pPr>
              <w:jc w:val="center"/>
            </w:pPr>
            <w:r w:rsidRPr="00641542">
              <w:t>4/10</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678" w:type="dxa"/>
            <w:gridSpan w:val="5"/>
          </w:tcPr>
          <w:p w:rsidR="00C16046" w:rsidRPr="00641542" w:rsidRDefault="00C16046" w:rsidP="00C16046">
            <w:pPr>
              <w:jc w:val="center"/>
            </w:pPr>
            <w:r w:rsidRPr="00641542">
              <w:t>Все мероприятия проведены без нарушения сроков</w:t>
            </w:r>
          </w:p>
        </w:tc>
        <w:tc>
          <w:tcPr>
            <w:tcW w:w="4394"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Осуществление увольнения - 5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134"/>
        <w:gridCol w:w="1134"/>
        <w:gridCol w:w="1134"/>
        <w:gridCol w:w="1134"/>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134"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1134"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3/5</w:t>
            </w:r>
          </w:p>
        </w:tc>
        <w:tc>
          <w:tcPr>
            <w:tcW w:w="1418" w:type="dxa"/>
            <w:gridSpan w:val="2"/>
          </w:tcPr>
          <w:p w:rsidR="00C16046" w:rsidRPr="00641542" w:rsidRDefault="00C16046" w:rsidP="00C16046">
            <w:pPr>
              <w:jc w:val="center"/>
            </w:pPr>
            <w:r w:rsidRPr="00641542">
              <w:t>3/8</w:t>
            </w:r>
          </w:p>
        </w:tc>
        <w:tc>
          <w:tcPr>
            <w:tcW w:w="992" w:type="dxa"/>
            <w:shd w:val="clear" w:color="auto" w:fill="D9D9D9" w:themeFill="background1" w:themeFillShade="D9"/>
          </w:tcPr>
          <w:p w:rsidR="00C16046" w:rsidRPr="00641542" w:rsidRDefault="00C16046" w:rsidP="00C16046">
            <w:pPr>
              <w:jc w:val="center"/>
            </w:pPr>
            <w:r w:rsidRPr="00641542">
              <w:t>2/10</w:t>
            </w:r>
          </w:p>
        </w:tc>
        <w:tc>
          <w:tcPr>
            <w:tcW w:w="1134" w:type="dxa"/>
            <w:shd w:val="clear" w:color="auto" w:fill="auto"/>
          </w:tcPr>
          <w:p w:rsidR="00C16046" w:rsidRPr="00641542" w:rsidRDefault="00C16046" w:rsidP="00C16046">
            <w:pPr>
              <w:jc w:val="center"/>
            </w:pPr>
            <w:r w:rsidRPr="00641542">
              <w:t>2</w:t>
            </w:r>
          </w:p>
        </w:tc>
        <w:tc>
          <w:tcPr>
            <w:tcW w:w="1134" w:type="dxa"/>
            <w:shd w:val="clear" w:color="auto" w:fill="auto"/>
          </w:tcPr>
          <w:p w:rsidR="00C16046" w:rsidRPr="00641542" w:rsidRDefault="00C16046" w:rsidP="00C16046">
            <w:pPr>
              <w:jc w:val="center"/>
            </w:pPr>
            <w:r w:rsidRPr="00641542">
              <w:t>3/5</w:t>
            </w:r>
          </w:p>
        </w:tc>
        <w:tc>
          <w:tcPr>
            <w:tcW w:w="1134" w:type="dxa"/>
            <w:shd w:val="clear" w:color="auto" w:fill="auto"/>
          </w:tcPr>
          <w:p w:rsidR="00C16046" w:rsidRPr="00641542" w:rsidRDefault="00C16046" w:rsidP="00C16046">
            <w:pPr>
              <w:jc w:val="center"/>
            </w:pPr>
            <w:r w:rsidRPr="00641542">
              <w:t>5/10</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3/5</w:t>
            </w:r>
          </w:p>
        </w:tc>
        <w:tc>
          <w:tcPr>
            <w:tcW w:w="1418" w:type="dxa"/>
            <w:gridSpan w:val="2"/>
          </w:tcPr>
          <w:p w:rsidR="00C16046" w:rsidRPr="00641542" w:rsidRDefault="00C16046" w:rsidP="00C16046">
            <w:pPr>
              <w:jc w:val="center"/>
            </w:pPr>
            <w:r w:rsidRPr="00641542">
              <w:t>3/8</w:t>
            </w:r>
          </w:p>
        </w:tc>
        <w:tc>
          <w:tcPr>
            <w:tcW w:w="992" w:type="dxa"/>
            <w:shd w:val="clear" w:color="auto" w:fill="D9D9D9" w:themeFill="background1" w:themeFillShade="D9"/>
          </w:tcPr>
          <w:p w:rsidR="00C16046" w:rsidRPr="00641542" w:rsidRDefault="00C16046" w:rsidP="00C16046">
            <w:pPr>
              <w:jc w:val="center"/>
            </w:pPr>
            <w:r w:rsidRPr="00641542">
              <w:t>2/10</w:t>
            </w:r>
          </w:p>
        </w:tc>
        <w:tc>
          <w:tcPr>
            <w:tcW w:w="1134" w:type="dxa"/>
            <w:shd w:val="clear" w:color="auto" w:fill="auto"/>
          </w:tcPr>
          <w:p w:rsidR="00C16046" w:rsidRPr="00641542" w:rsidRDefault="00C16046" w:rsidP="00C16046">
            <w:pPr>
              <w:jc w:val="center"/>
            </w:pPr>
            <w:r w:rsidRPr="00641542">
              <w:t>2</w:t>
            </w:r>
          </w:p>
        </w:tc>
        <w:tc>
          <w:tcPr>
            <w:tcW w:w="1134" w:type="dxa"/>
            <w:shd w:val="clear" w:color="auto" w:fill="auto"/>
          </w:tcPr>
          <w:p w:rsidR="00C16046" w:rsidRPr="00641542" w:rsidRDefault="00C16046" w:rsidP="00C16046">
            <w:pPr>
              <w:jc w:val="center"/>
            </w:pPr>
            <w:r w:rsidRPr="00641542">
              <w:t>3/5</w:t>
            </w:r>
          </w:p>
        </w:tc>
        <w:tc>
          <w:tcPr>
            <w:tcW w:w="1134" w:type="dxa"/>
            <w:shd w:val="clear" w:color="auto" w:fill="auto"/>
          </w:tcPr>
          <w:p w:rsidR="00C16046" w:rsidRPr="00641542" w:rsidRDefault="00C16046" w:rsidP="00C16046">
            <w:pPr>
              <w:jc w:val="center"/>
            </w:pPr>
            <w:r w:rsidRPr="00641542">
              <w:t>5/10</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Осуществление переводов на другие должности - 1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1</w:t>
            </w:r>
          </w:p>
        </w:tc>
        <w:tc>
          <w:tcPr>
            <w:tcW w:w="1134" w:type="dxa"/>
          </w:tcPr>
          <w:p w:rsidR="00C16046" w:rsidRPr="00641542" w:rsidRDefault="00C16046" w:rsidP="00C16046">
            <w:pPr>
              <w:jc w:val="center"/>
            </w:pPr>
            <w:r w:rsidRPr="00641542">
              <w:t>2/3</w:t>
            </w:r>
          </w:p>
        </w:tc>
        <w:tc>
          <w:tcPr>
            <w:tcW w:w="1418" w:type="dxa"/>
            <w:gridSpan w:val="2"/>
          </w:tcPr>
          <w:p w:rsidR="00C16046" w:rsidRPr="00641542" w:rsidRDefault="00C16046" w:rsidP="00C16046">
            <w:pPr>
              <w:jc w:val="center"/>
            </w:pPr>
            <w:r w:rsidRPr="00641542">
              <w:t>1/4</w:t>
            </w:r>
          </w:p>
        </w:tc>
        <w:tc>
          <w:tcPr>
            <w:tcW w:w="992" w:type="dxa"/>
            <w:shd w:val="clear" w:color="auto" w:fill="D9D9D9" w:themeFill="background1" w:themeFillShade="D9"/>
          </w:tcPr>
          <w:p w:rsidR="00C16046" w:rsidRPr="00641542" w:rsidRDefault="00C16046" w:rsidP="00C16046">
            <w:pPr>
              <w:jc w:val="center"/>
            </w:pPr>
            <w:r w:rsidRPr="00641542">
              <w:t>1/5</w:t>
            </w:r>
          </w:p>
        </w:tc>
        <w:tc>
          <w:tcPr>
            <w:tcW w:w="1418" w:type="dxa"/>
            <w:shd w:val="clear" w:color="auto" w:fill="auto"/>
          </w:tcPr>
          <w:p w:rsidR="00C16046" w:rsidRPr="00641542" w:rsidRDefault="00C16046" w:rsidP="00C16046">
            <w:pPr>
              <w:jc w:val="center"/>
            </w:pPr>
            <w:r w:rsidRPr="00641542">
              <w:t>3</w:t>
            </w:r>
          </w:p>
        </w:tc>
        <w:tc>
          <w:tcPr>
            <w:tcW w:w="1134" w:type="dxa"/>
            <w:shd w:val="clear" w:color="auto" w:fill="auto"/>
          </w:tcPr>
          <w:p w:rsidR="00C16046" w:rsidRPr="00641542" w:rsidRDefault="00C16046" w:rsidP="00C16046">
            <w:pPr>
              <w:jc w:val="center"/>
            </w:pPr>
            <w:r w:rsidRPr="00641542">
              <w:t>0/3</w:t>
            </w:r>
          </w:p>
        </w:tc>
        <w:tc>
          <w:tcPr>
            <w:tcW w:w="992" w:type="dxa"/>
            <w:shd w:val="clear" w:color="auto" w:fill="auto"/>
          </w:tcPr>
          <w:p w:rsidR="00C16046" w:rsidRPr="00641542" w:rsidRDefault="00C16046" w:rsidP="00C16046">
            <w:pPr>
              <w:jc w:val="center"/>
            </w:pPr>
            <w:r w:rsidRPr="00641542">
              <w:t>1/4</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1</w:t>
            </w:r>
          </w:p>
        </w:tc>
        <w:tc>
          <w:tcPr>
            <w:tcW w:w="1134" w:type="dxa"/>
          </w:tcPr>
          <w:p w:rsidR="00C16046" w:rsidRPr="00641542" w:rsidRDefault="00C16046" w:rsidP="00C16046">
            <w:pPr>
              <w:jc w:val="center"/>
            </w:pPr>
            <w:r w:rsidRPr="00641542">
              <w:t>2/3</w:t>
            </w:r>
          </w:p>
        </w:tc>
        <w:tc>
          <w:tcPr>
            <w:tcW w:w="1418" w:type="dxa"/>
            <w:gridSpan w:val="2"/>
          </w:tcPr>
          <w:p w:rsidR="00C16046" w:rsidRPr="00641542" w:rsidRDefault="00C16046" w:rsidP="00C16046">
            <w:pPr>
              <w:jc w:val="center"/>
            </w:pPr>
            <w:r w:rsidRPr="00641542">
              <w:t>1/4</w:t>
            </w:r>
          </w:p>
        </w:tc>
        <w:tc>
          <w:tcPr>
            <w:tcW w:w="992" w:type="dxa"/>
            <w:shd w:val="clear" w:color="auto" w:fill="D9D9D9" w:themeFill="background1" w:themeFillShade="D9"/>
          </w:tcPr>
          <w:p w:rsidR="00C16046" w:rsidRPr="00641542" w:rsidRDefault="00C16046" w:rsidP="00C16046">
            <w:pPr>
              <w:jc w:val="center"/>
            </w:pPr>
            <w:r w:rsidRPr="00641542">
              <w:t>1/5</w:t>
            </w:r>
          </w:p>
        </w:tc>
        <w:tc>
          <w:tcPr>
            <w:tcW w:w="1418" w:type="dxa"/>
            <w:shd w:val="clear" w:color="auto" w:fill="auto"/>
          </w:tcPr>
          <w:p w:rsidR="00C16046" w:rsidRPr="00641542" w:rsidRDefault="00C16046" w:rsidP="00C16046">
            <w:pPr>
              <w:jc w:val="center"/>
            </w:pPr>
            <w:r w:rsidRPr="00641542">
              <w:t>3</w:t>
            </w:r>
          </w:p>
        </w:tc>
        <w:tc>
          <w:tcPr>
            <w:tcW w:w="1134" w:type="dxa"/>
            <w:shd w:val="clear" w:color="auto" w:fill="auto"/>
          </w:tcPr>
          <w:p w:rsidR="00C16046" w:rsidRPr="00641542" w:rsidRDefault="00C16046" w:rsidP="00C16046">
            <w:pPr>
              <w:jc w:val="center"/>
            </w:pPr>
            <w:r w:rsidRPr="00641542">
              <w:t>0/3</w:t>
            </w:r>
          </w:p>
        </w:tc>
        <w:tc>
          <w:tcPr>
            <w:tcW w:w="992" w:type="dxa"/>
            <w:shd w:val="clear" w:color="auto" w:fill="auto"/>
          </w:tcPr>
          <w:p w:rsidR="00C16046" w:rsidRPr="00641542" w:rsidRDefault="00C16046" w:rsidP="00C16046">
            <w:pPr>
              <w:jc w:val="center"/>
            </w:pPr>
            <w:r w:rsidRPr="00641542">
              <w:t>1/4</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проектов приказов по личному составу и поощрениям - 26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32</w:t>
            </w:r>
          </w:p>
        </w:tc>
        <w:tc>
          <w:tcPr>
            <w:tcW w:w="1134" w:type="dxa"/>
          </w:tcPr>
          <w:p w:rsidR="00C16046" w:rsidRPr="00641542" w:rsidRDefault="00C16046" w:rsidP="00C16046">
            <w:pPr>
              <w:jc w:val="center"/>
            </w:pPr>
            <w:r w:rsidRPr="00641542">
              <w:t>53/85</w:t>
            </w:r>
          </w:p>
        </w:tc>
        <w:tc>
          <w:tcPr>
            <w:tcW w:w="1418" w:type="dxa"/>
            <w:gridSpan w:val="2"/>
          </w:tcPr>
          <w:p w:rsidR="00C16046" w:rsidRPr="00641542" w:rsidRDefault="00C16046" w:rsidP="00C16046">
            <w:pPr>
              <w:jc w:val="center"/>
            </w:pPr>
            <w:r w:rsidRPr="00641542">
              <w:t>45/130</w:t>
            </w:r>
          </w:p>
        </w:tc>
        <w:tc>
          <w:tcPr>
            <w:tcW w:w="992" w:type="dxa"/>
            <w:shd w:val="clear" w:color="auto" w:fill="D9D9D9" w:themeFill="background1" w:themeFillShade="D9"/>
          </w:tcPr>
          <w:p w:rsidR="00C16046" w:rsidRPr="00641542" w:rsidRDefault="00C16046" w:rsidP="00C16046">
            <w:pPr>
              <w:jc w:val="center"/>
            </w:pPr>
            <w:r w:rsidRPr="00641542">
              <w:t>37/167</w:t>
            </w:r>
          </w:p>
        </w:tc>
        <w:tc>
          <w:tcPr>
            <w:tcW w:w="1418" w:type="dxa"/>
            <w:shd w:val="clear" w:color="auto" w:fill="auto"/>
          </w:tcPr>
          <w:p w:rsidR="00C16046" w:rsidRPr="00641542" w:rsidRDefault="00C16046" w:rsidP="00C16046">
            <w:pPr>
              <w:jc w:val="center"/>
            </w:pPr>
            <w:r w:rsidRPr="00641542">
              <w:t>41</w:t>
            </w:r>
          </w:p>
        </w:tc>
        <w:tc>
          <w:tcPr>
            <w:tcW w:w="1134" w:type="dxa"/>
            <w:shd w:val="clear" w:color="auto" w:fill="auto"/>
          </w:tcPr>
          <w:p w:rsidR="00C16046" w:rsidRPr="00641542" w:rsidRDefault="00C16046" w:rsidP="00C16046">
            <w:pPr>
              <w:jc w:val="center"/>
            </w:pPr>
            <w:r w:rsidRPr="00641542">
              <w:t>56/97</w:t>
            </w:r>
          </w:p>
        </w:tc>
        <w:tc>
          <w:tcPr>
            <w:tcW w:w="992" w:type="dxa"/>
            <w:shd w:val="clear" w:color="auto" w:fill="auto"/>
          </w:tcPr>
          <w:p w:rsidR="00C16046" w:rsidRPr="00641542" w:rsidRDefault="00C16046" w:rsidP="00C16046">
            <w:pPr>
              <w:jc w:val="center"/>
            </w:pPr>
            <w:r w:rsidRPr="00641542">
              <w:t>26/123</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32</w:t>
            </w:r>
          </w:p>
        </w:tc>
        <w:tc>
          <w:tcPr>
            <w:tcW w:w="1134" w:type="dxa"/>
          </w:tcPr>
          <w:p w:rsidR="00C16046" w:rsidRPr="00641542" w:rsidRDefault="00C16046" w:rsidP="00C16046">
            <w:pPr>
              <w:jc w:val="center"/>
            </w:pPr>
            <w:r w:rsidRPr="00641542">
              <w:t>53/85</w:t>
            </w:r>
          </w:p>
        </w:tc>
        <w:tc>
          <w:tcPr>
            <w:tcW w:w="1418" w:type="dxa"/>
            <w:gridSpan w:val="2"/>
          </w:tcPr>
          <w:p w:rsidR="00C16046" w:rsidRPr="00641542" w:rsidRDefault="00C16046" w:rsidP="00C16046">
            <w:pPr>
              <w:jc w:val="center"/>
            </w:pPr>
            <w:r w:rsidRPr="00641542">
              <w:t>45/130</w:t>
            </w:r>
          </w:p>
        </w:tc>
        <w:tc>
          <w:tcPr>
            <w:tcW w:w="992" w:type="dxa"/>
            <w:shd w:val="clear" w:color="auto" w:fill="D9D9D9" w:themeFill="background1" w:themeFillShade="D9"/>
          </w:tcPr>
          <w:p w:rsidR="00C16046" w:rsidRPr="00641542" w:rsidRDefault="00C16046" w:rsidP="00C16046">
            <w:pPr>
              <w:jc w:val="center"/>
            </w:pPr>
            <w:r w:rsidRPr="00641542">
              <w:t>37/167</w:t>
            </w:r>
          </w:p>
        </w:tc>
        <w:tc>
          <w:tcPr>
            <w:tcW w:w="1418" w:type="dxa"/>
            <w:shd w:val="clear" w:color="auto" w:fill="auto"/>
          </w:tcPr>
          <w:p w:rsidR="00C16046" w:rsidRPr="00641542" w:rsidRDefault="00C16046" w:rsidP="00C16046">
            <w:pPr>
              <w:jc w:val="center"/>
            </w:pPr>
            <w:r w:rsidRPr="00641542">
              <w:t>41</w:t>
            </w:r>
          </w:p>
        </w:tc>
        <w:tc>
          <w:tcPr>
            <w:tcW w:w="1134" w:type="dxa"/>
            <w:shd w:val="clear" w:color="auto" w:fill="auto"/>
          </w:tcPr>
          <w:p w:rsidR="00C16046" w:rsidRPr="00641542" w:rsidRDefault="00C16046" w:rsidP="00C16046">
            <w:pPr>
              <w:jc w:val="center"/>
            </w:pPr>
            <w:r w:rsidRPr="00641542">
              <w:t>56/97</w:t>
            </w:r>
          </w:p>
        </w:tc>
        <w:tc>
          <w:tcPr>
            <w:tcW w:w="992" w:type="dxa"/>
            <w:shd w:val="clear" w:color="auto" w:fill="auto"/>
          </w:tcPr>
          <w:p w:rsidR="00C16046" w:rsidRPr="00641542" w:rsidRDefault="00C16046" w:rsidP="00C16046">
            <w:pPr>
              <w:jc w:val="center"/>
            </w:pPr>
            <w:r w:rsidRPr="00641542">
              <w:t>26/123</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Подготовка приказов по отпускам - 43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lastRenderedPageBreak/>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17</w:t>
            </w:r>
          </w:p>
        </w:tc>
        <w:tc>
          <w:tcPr>
            <w:tcW w:w="1134" w:type="dxa"/>
          </w:tcPr>
          <w:p w:rsidR="00C16046" w:rsidRPr="00641542" w:rsidRDefault="00C16046" w:rsidP="00C16046">
            <w:pPr>
              <w:jc w:val="center"/>
            </w:pPr>
            <w:r w:rsidRPr="00641542">
              <w:t>40/57</w:t>
            </w:r>
          </w:p>
        </w:tc>
        <w:tc>
          <w:tcPr>
            <w:tcW w:w="1418" w:type="dxa"/>
            <w:gridSpan w:val="2"/>
          </w:tcPr>
          <w:p w:rsidR="00C16046" w:rsidRPr="00641542" w:rsidRDefault="00C16046" w:rsidP="00C16046">
            <w:pPr>
              <w:jc w:val="center"/>
            </w:pPr>
            <w:r w:rsidRPr="00641542">
              <w:t>49/106</w:t>
            </w:r>
          </w:p>
        </w:tc>
        <w:tc>
          <w:tcPr>
            <w:tcW w:w="992" w:type="dxa"/>
            <w:shd w:val="clear" w:color="auto" w:fill="D9D9D9" w:themeFill="background1" w:themeFillShade="D9"/>
          </w:tcPr>
          <w:p w:rsidR="00C16046" w:rsidRPr="00641542" w:rsidRDefault="00C16046" w:rsidP="00C16046">
            <w:pPr>
              <w:jc w:val="center"/>
            </w:pPr>
            <w:r w:rsidRPr="00641542">
              <w:t>26/132</w:t>
            </w:r>
          </w:p>
        </w:tc>
        <w:tc>
          <w:tcPr>
            <w:tcW w:w="1418" w:type="dxa"/>
            <w:shd w:val="clear" w:color="auto" w:fill="auto"/>
          </w:tcPr>
          <w:p w:rsidR="00C16046" w:rsidRPr="00641542" w:rsidRDefault="00C16046" w:rsidP="00C16046">
            <w:pPr>
              <w:jc w:val="center"/>
            </w:pPr>
            <w:r w:rsidRPr="00641542">
              <w:t>18</w:t>
            </w:r>
          </w:p>
        </w:tc>
        <w:tc>
          <w:tcPr>
            <w:tcW w:w="1134" w:type="dxa"/>
            <w:shd w:val="clear" w:color="auto" w:fill="auto"/>
          </w:tcPr>
          <w:p w:rsidR="00C16046" w:rsidRPr="00641542" w:rsidRDefault="00C16046" w:rsidP="00C16046">
            <w:pPr>
              <w:jc w:val="center"/>
            </w:pPr>
            <w:r w:rsidRPr="00641542">
              <w:t>45/63</w:t>
            </w:r>
          </w:p>
        </w:tc>
        <w:tc>
          <w:tcPr>
            <w:tcW w:w="992" w:type="dxa"/>
            <w:shd w:val="clear" w:color="auto" w:fill="auto"/>
          </w:tcPr>
          <w:p w:rsidR="00C16046" w:rsidRPr="00641542" w:rsidRDefault="00C16046" w:rsidP="00C16046">
            <w:pPr>
              <w:jc w:val="center"/>
            </w:pPr>
            <w:r w:rsidRPr="00641542">
              <w:t>43/106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17</w:t>
            </w:r>
          </w:p>
        </w:tc>
        <w:tc>
          <w:tcPr>
            <w:tcW w:w="1134" w:type="dxa"/>
          </w:tcPr>
          <w:p w:rsidR="00C16046" w:rsidRPr="00641542" w:rsidRDefault="00C16046" w:rsidP="00C16046">
            <w:pPr>
              <w:jc w:val="center"/>
            </w:pPr>
            <w:r w:rsidRPr="00641542">
              <w:t>40/57</w:t>
            </w:r>
          </w:p>
        </w:tc>
        <w:tc>
          <w:tcPr>
            <w:tcW w:w="1418" w:type="dxa"/>
            <w:gridSpan w:val="2"/>
          </w:tcPr>
          <w:p w:rsidR="00C16046" w:rsidRPr="00641542" w:rsidRDefault="00C16046" w:rsidP="00C16046">
            <w:pPr>
              <w:jc w:val="center"/>
            </w:pPr>
            <w:r w:rsidRPr="00641542">
              <w:t>49/106</w:t>
            </w:r>
          </w:p>
        </w:tc>
        <w:tc>
          <w:tcPr>
            <w:tcW w:w="992" w:type="dxa"/>
            <w:shd w:val="clear" w:color="auto" w:fill="D9D9D9" w:themeFill="background1" w:themeFillShade="D9"/>
          </w:tcPr>
          <w:p w:rsidR="00C16046" w:rsidRPr="00641542" w:rsidRDefault="00C16046" w:rsidP="00C16046">
            <w:pPr>
              <w:jc w:val="center"/>
            </w:pPr>
            <w:r w:rsidRPr="00641542">
              <w:t>26/132</w:t>
            </w:r>
          </w:p>
        </w:tc>
        <w:tc>
          <w:tcPr>
            <w:tcW w:w="1418" w:type="dxa"/>
            <w:shd w:val="clear" w:color="auto" w:fill="auto"/>
          </w:tcPr>
          <w:p w:rsidR="00C16046" w:rsidRPr="00641542" w:rsidRDefault="00C16046" w:rsidP="00C16046">
            <w:pPr>
              <w:jc w:val="center"/>
            </w:pPr>
            <w:r w:rsidRPr="00641542">
              <w:t>18</w:t>
            </w:r>
          </w:p>
        </w:tc>
        <w:tc>
          <w:tcPr>
            <w:tcW w:w="1134" w:type="dxa"/>
            <w:shd w:val="clear" w:color="auto" w:fill="auto"/>
          </w:tcPr>
          <w:p w:rsidR="00C16046" w:rsidRPr="00641542" w:rsidRDefault="00C16046" w:rsidP="00C16046">
            <w:pPr>
              <w:jc w:val="center"/>
            </w:pPr>
            <w:r w:rsidRPr="00641542">
              <w:t>45/63</w:t>
            </w:r>
          </w:p>
        </w:tc>
        <w:tc>
          <w:tcPr>
            <w:tcW w:w="992" w:type="dxa"/>
            <w:shd w:val="clear" w:color="auto" w:fill="auto"/>
          </w:tcPr>
          <w:p w:rsidR="00C16046" w:rsidRPr="00641542" w:rsidRDefault="00C16046" w:rsidP="00C16046">
            <w:pPr>
              <w:jc w:val="center"/>
            </w:pPr>
            <w:r w:rsidRPr="00641542">
              <w:t>43/106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приказов о командировании, служебных заданий - 54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48</w:t>
            </w:r>
          </w:p>
        </w:tc>
        <w:tc>
          <w:tcPr>
            <w:tcW w:w="1134" w:type="dxa"/>
          </w:tcPr>
          <w:p w:rsidR="00C16046" w:rsidRPr="00641542" w:rsidRDefault="00C16046" w:rsidP="00C16046">
            <w:pPr>
              <w:jc w:val="center"/>
            </w:pPr>
            <w:r w:rsidRPr="00641542">
              <w:t>71/119</w:t>
            </w:r>
          </w:p>
        </w:tc>
        <w:tc>
          <w:tcPr>
            <w:tcW w:w="1418" w:type="dxa"/>
            <w:gridSpan w:val="2"/>
          </w:tcPr>
          <w:p w:rsidR="00C16046" w:rsidRPr="00641542" w:rsidRDefault="00C16046" w:rsidP="00C16046">
            <w:pPr>
              <w:jc w:val="center"/>
            </w:pPr>
            <w:r w:rsidRPr="00641542">
              <w:t>112/231</w:t>
            </w:r>
          </w:p>
        </w:tc>
        <w:tc>
          <w:tcPr>
            <w:tcW w:w="992" w:type="dxa"/>
            <w:shd w:val="clear" w:color="auto" w:fill="D9D9D9" w:themeFill="background1" w:themeFillShade="D9"/>
          </w:tcPr>
          <w:p w:rsidR="00C16046" w:rsidRPr="00641542" w:rsidRDefault="00C16046" w:rsidP="00C16046">
            <w:pPr>
              <w:jc w:val="center"/>
            </w:pPr>
            <w:r w:rsidRPr="00641542">
              <w:t>179/410</w:t>
            </w:r>
          </w:p>
        </w:tc>
        <w:tc>
          <w:tcPr>
            <w:tcW w:w="1418" w:type="dxa"/>
            <w:shd w:val="clear" w:color="auto" w:fill="auto"/>
          </w:tcPr>
          <w:p w:rsidR="00C16046" w:rsidRPr="00641542" w:rsidRDefault="00C16046" w:rsidP="00C16046">
            <w:pPr>
              <w:jc w:val="center"/>
            </w:pPr>
            <w:r w:rsidRPr="00641542">
              <w:t>40</w:t>
            </w:r>
          </w:p>
        </w:tc>
        <w:tc>
          <w:tcPr>
            <w:tcW w:w="1134" w:type="dxa"/>
            <w:shd w:val="clear" w:color="auto" w:fill="auto"/>
          </w:tcPr>
          <w:p w:rsidR="00C16046" w:rsidRPr="00641542" w:rsidRDefault="00C16046" w:rsidP="00C16046">
            <w:pPr>
              <w:jc w:val="center"/>
            </w:pPr>
            <w:r w:rsidRPr="00641542">
              <w:t>45/85</w:t>
            </w:r>
          </w:p>
        </w:tc>
        <w:tc>
          <w:tcPr>
            <w:tcW w:w="992" w:type="dxa"/>
            <w:shd w:val="clear" w:color="auto" w:fill="auto"/>
          </w:tcPr>
          <w:p w:rsidR="00C16046" w:rsidRPr="00641542" w:rsidRDefault="00C16046" w:rsidP="00C16046">
            <w:pPr>
              <w:jc w:val="center"/>
            </w:pPr>
            <w:r w:rsidRPr="00641542">
              <w:t>54/139</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48</w:t>
            </w:r>
          </w:p>
        </w:tc>
        <w:tc>
          <w:tcPr>
            <w:tcW w:w="1134" w:type="dxa"/>
          </w:tcPr>
          <w:p w:rsidR="00C16046" w:rsidRPr="00641542" w:rsidRDefault="00C16046" w:rsidP="00C16046">
            <w:pPr>
              <w:jc w:val="center"/>
            </w:pPr>
            <w:r w:rsidRPr="00641542">
              <w:t>71/119</w:t>
            </w:r>
          </w:p>
        </w:tc>
        <w:tc>
          <w:tcPr>
            <w:tcW w:w="1418" w:type="dxa"/>
            <w:gridSpan w:val="2"/>
          </w:tcPr>
          <w:p w:rsidR="00C16046" w:rsidRPr="00641542" w:rsidRDefault="00C16046" w:rsidP="00C16046">
            <w:pPr>
              <w:jc w:val="center"/>
            </w:pPr>
            <w:r w:rsidRPr="00641542">
              <w:t>112/231</w:t>
            </w:r>
          </w:p>
        </w:tc>
        <w:tc>
          <w:tcPr>
            <w:tcW w:w="992" w:type="dxa"/>
            <w:shd w:val="clear" w:color="auto" w:fill="D9D9D9" w:themeFill="background1" w:themeFillShade="D9"/>
          </w:tcPr>
          <w:p w:rsidR="00C16046" w:rsidRPr="00641542" w:rsidRDefault="00C16046" w:rsidP="00C16046">
            <w:pPr>
              <w:jc w:val="center"/>
            </w:pPr>
            <w:r w:rsidRPr="00641542">
              <w:t>179/410</w:t>
            </w:r>
          </w:p>
        </w:tc>
        <w:tc>
          <w:tcPr>
            <w:tcW w:w="1418" w:type="dxa"/>
            <w:shd w:val="clear" w:color="auto" w:fill="auto"/>
          </w:tcPr>
          <w:p w:rsidR="00C16046" w:rsidRPr="00641542" w:rsidRDefault="00C16046" w:rsidP="00C16046">
            <w:pPr>
              <w:jc w:val="center"/>
            </w:pPr>
            <w:r w:rsidRPr="00641542">
              <w:t>40</w:t>
            </w:r>
          </w:p>
        </w:tc>
        <w:tc>
          <w:tcPr>
            <w:tcW w:w="1134" w:type="dxa"/>
            <w:shd w:val="clear" w:color="auto" w:fill="auto"/>
          </w:tcPr>
          <w:p w:rsidR="00C16046" w:rsidRPr="00641542" w:rsidRDefault="00C16046" w:rsidP="00C16046">
            <w:pPr>
              <w:jc w:val="center"/>
            </w:pPr>
            <w:r w:rsidRPr="00641542">
              <w:t>45/85</w:t>
            </w:r>
          </w:p>
        </w:tc>
        <w:tc>
          <w:tcPr>
            <w:tcW w:w="992" w:type="dxa"/>
            <w:shd w:val="clear" w:color="auto" w:fill="auto"/>
          </w:tcPr>
          <w:p w:rsidR="00C16046" w:rsidRPr="00641542" w:rsidRDefault="00C16046" w:rsidP="00C16046">
            <w:pPr>
              <w:jc w:val="center"/>
            </w:pPr>
            <w:r w:rsidRPr="00641542">
              <w:t>54/139</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приказов по основной деятельности - 12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134" w:type="dxa"/>
            <w:shd w:val="clear" w:color="auto" w:fill="auto"/>
          </w:tcPr>
          <w:p w:rsidR="00C16046" w:rsidRPr="00641542" w:rsidRDefault="00C16046" w:rsidP="00C16046">
            <w:pPr>
              <w:jc w:val="center"/>
              <w:rPr>
                <w:color w:val="000000"/>
              </w:rPr>
            </w:pPr>
            <w:r w:rsidRPr="00641542">
              <w:rPr>
                <w:color w:val="000000"/>
              </w:rPr>
              <w:t>1 квартал 2015</w:t>
            </w:r>
          </w:p>
        </w:tc>
        <w:tc>
          <w:tcPr>
            <w:tcW w:w="1276"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21</w:t>
            </w:r>
          </w:p>
        </w:tc>
        <w:tc>
          <w:tcPr>
            <w:tcW w:w="1134" w:type="dxa"/>
          </w:tcPr>
          <w:p w:rsidR="00C16046" w:rsidRPr="00641542" w:rsidRDefault="00C16046" w:rsidP="00C16046">
            <w:pPr>
              <w:jc w:val="center"/>
            </w:pPr>
            <w:r w:rsidRPr="00641542">
              <w:t>19/40</w:t>
            </w:r>
          </w:p>
        </w:tc>
        <w:tc>
          <w:tcPr>
            <w:tcW w:w="1418" w:type="dxa"/>
            <w:gridSpan w:val="2"/>
          </w:tcPr>
          <w:p w:rsidR="00C16046" w:rsidRPr="00641542" w:rsidRDefault="00C16046" w:rsidP="00C16046">
            <w:pPr>
              <w:jc w:val="center"/>
            </w:pPr>
            <w:r w:rsidRPr="00641542">
              <w:t>7/47</w:t>
            </w:r>
          </w:p>
        </w:tc>
        <w:tc>
          <w:tcPr>
            <w:tcW w:w="1134" w:type="dxa"/>
            <w:shd w:val="clear" w:color="auto" w:fill="D9D9D9" w:themeFill="background1" w:themeFillShade="D9"/>
          </w:tcPr>
          <w:p w:rsidR="00C16046" w:rsidRPr="00641542" w:rsidRDefault="00C16046" w:rsidP="00C16046">
            <w:pPr>
              <w:jc w:val="center"/>
            </w:pPr>
            <w:r w:rsidRPr="00641542">
              <w:t>27/74</w:t>
            </w:r>
          </w:p>
        </w:tc>
        <w:tc>
          <w:tcPr>
            <w:tcW w:w="1134" w:type="dxa"/>
            <w:shd w:val="clear" w:color="auto" w:fill="auto"/>
          </w:tcPr>
          <w:p w:rsidR="00C16046" w:rsidRPr="00641542" w:rsidRDefault="00C16046" w:rsidP="00C16046">
            <w:pPr>
              <w:jc w:val="center"/>
            </w:pPr>
            <w:r w:rsidRPr="00641542">
              <w:t>28</w:t>
            </w:r>
          </w:p>
        </w:tc>
        <w:tc>
          <w:tcPr>
            <w:tcW w:w="1276" w:type="dxa"/>
            <w:shd w:val="clear" w:color="auto" w:fill="auto"/>
          </w:tcPr>
          <w:p w:rsidR="00C16046" w:rsidRPr="00641542" w:rsidRDefault="00C16046" w:rsidP="00C16046">
            <w:pPr>
              <w:jc w:val="center"/>
            </w:pPr>
            <w:r w:rsidRPr="00641542">
              <w:t>6/34</w:t>
            </w:r>
          </w:p>
        </w:tc>
        <w:tc>
          <w:tcPr>
            <w:tcW w:w="992" w:type="dxa"/>
            <w:shd w:val="clear" w:color="auto" w:fill="auto"/>
          </w:tcPr>
          <w:p w:rsidR="00C16046" w:rsidRPr="00641542" w:rsidRDefault="00C16046" w:rsidP="00C16046">
            <w:pPr>
              <w:jc w:val="center"/>
            </w:pPr>
            <w:r w:rsidRPr="00641542">
              <w:t>12/46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21</w:t>
            </w:r>
          </w:p>
        </w:tc>
        <w:tc>
          <w:tcPr>
            <w:tcW w:w="1134" w:type="dxa"/>
          </w:tcPr>
          <w:p w:rsidR="00C16046" w:rsidRPr="00641542" w:rsidRDefault="00C16046" w:rsidP="00C16046">
            <w:pPr>
              <w:jc w:val="center"/>
            </w:pPr>
            <w:r w:rsidRPr="00641542">
              <w:t>19/40</w:t>
            </w:r>
          </w:p>
        </w:tc>
        <w:tc>
          <w:tcPr>
            <w:tcW w:w="1418" w:type="dxa"/>
            <w:gridSpan w:val="2"/>
          </w:tcPr>
          <w:p w:rsidR="00C16046" w:rsidRPr="00641542" w:rsidRDefault="00C16046" w:rsidP="00C16046">
            <w:pPr>
              <w:jc w:val="center"/>
            </w:pPr>
            <w:r w:rsidRPr="00641542">
              <w:t>7/47</w:t>
            </w:r>
          </w:p>
        </w:tc>
        <w:tc>
          <w:tcPr>
            <w:tcW w:w="1134" w:type="dxa"/>
            <w:shd w:val="clear" w:color="auto" w:fill="D9D9D9" w:themeFill="background1" w:themeFillShade="D9"/>
          </w:tcPr>
          <w:p w:rsidR="00C16046" w:rsidRPr="00641542" w:rsidRDefault="00C16046" w:rsidP="00C16046">
            <w:pPr>
              <w:jc w:val="center"/>
            </w:pPr>
            <w:r w:rsidRPr="00641542">
              <w:t>27/74</w:t>
            </w:r>
          </w:p>
        </w:tc>
        <w:tc>
          <w:tcPr>
            <w:tcW w:w="1134" w:type="dxa"/>
            <w:shd w:val="clear" w:color="auto" w:fill="auto"/>
          </w:tcPr>
          <w:p w:rsidR="00C16046" w:rsidRPr="00641542" w:rsidRDefault="00C16046" w:rsidP="00C16046">
            <w:pPr>
              <w:jc w:val="center"/>
            </w:pPr>
            <w:r w:rsidRPr="00641542">
              <w:t>28</w:t>
            </w:r>
          </w:p>
        </w:tc>
        <w:tc>
          <w:tcPr>
            <w:tcW w:w="1276" w:type="dxa"/>
            <w:shd w:val="clear" w:color="auto" w:fill="auto"/>
          </w:tcPr>
          <w:p w:rsidR="00C16046" w:rsidRPr="00641542" w:rsidRDefault="00C16046" w:rsidP="00C16046">
            <w:pPr>
              <w:jc w:val="center"/>
            </w:pPr>
            <w:r w:rsidRPr="00641542">
              <w:t>6/34</w:t>
            </w:r>
          </w:p>
        </w:tc>
        <w:tc>
          <w:tcPr>
            <w:tcW w:w="992" w:type="dxa"/>
            <w:shd w:val="clear" w:color="auto" w:fill="auto"/>
          </w:tcPr>
          <w:p w:rsidR="00C16046" w:rsidRPr="00641542" w:rsidRDefault="00C16046" w:rsidP="00C16046">
            <w:pPr>
              <w:jc w:val="center"/>
            </w:pPr>
            <w:r w:rsidRPr="00641542">
              <w:t>12/46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678" w:type="dxa"/>
            <w:gridSpan w:val="5"/>
          </w:tcPr>
          <w:p w:rsidR="00C16046" w:rsidRPr="00641542" w:rsidRDefault="00C16046" w:rsidP="00C16046">
            <w:pPr>
              <w:jc w:val="center"/>
            </w:pPr>
            <w:r w:rsidRPr="00641542">
              <w:t>Все мероприятия проведены без нарушения сроков</w:t>
            </w:r>
          </w:p>
        </w:tc>
        <w:tc>
          <w:tcPr>
            <w:tcW w:w="4394"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0"/>
          <w:szCs w:val="20"/>
          <w:lang w:eastAsia="ru-RU"/>
        </w:rPr>
        <w:t xml:space="preserve"> </w:t>
      </w:r>
      <w:r w:rsidRPr="00641542">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0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33/39</w:t>
            </w:r>
          </w:p>
        </w:tc>
        <w:tc>
          <w:tcPr>
            <w:tcW w:w="992" w:type="dxa"/>
            <w:shd w:val="clear" w:color="auto" w:fill="D9D9D9" w:themeFill="background1" w:themeFillShade="D9"/>
          </w:tcPr>
          <w:p w:rsidR="00C16046" w:rsidRPr="00641542" w:rsidRDefault="00C16046" w:rsidP="00C16046">
            <w:pPr>
              <w:jc w:val="center"/>
            </w:pPr>
            <w:r w:rsidRPr="00641542">
              <w:t>1/40</w:t>
            </w:r>
          </w:p>
        </w:tc>
        <w:tc>
          <w:tcPr>
            <w:tcW w:w="1418" w:type="dxa"/>
            <w:shd w:val="clear" w:color="auto" w:fill="auto"/>
          </w:tcPr>
          <w:p w:rsidR="00C16046" w:rsidRPr="00641542" w:rsidRDefault="00C16046" w:rsidP="00C16046">
            <w:pPr>
              <w:jc w:val="center"/>
            </w:pPr>
            <w:r w:rsidRPr="00641542">
              <w:t>7</w:t>
            </w:r>
          </w:p>
        </w:tc>
        <w:tc>
          <w:tcPr>
            <w:tcW w:w="1134" w:type="dxa"/>
            <w:shd w:val="clear" w:color="auto" w:fill="auto"/>
          </w:tcPr>
          <w:p w:rsidR="00C16046" w:rsidRPr="00641542" w:rsidRDefault="00C16046" w:rsidP="00C16046">
            <w:pPr>
              <w:jc w:val="center"/>
            </w:pPr>
            <w:r w:rsidRPr="00641542">
              <w:t>1/8</w:t>
            </w:r>
          </w:p>
        </w:tc>
        <w:tc>
          <w:tcPr>
            <w:tcW w:w="992" w:type="dxa"/>
            <w:shd w:val="clear" w:color="auto" w:fill="auto"/>
          </w:tcPr>
          <w:p w:rsidR="00C16046" w:rsidRPr="00641542" w:rsidRDefault="00C16046" w:rsidP="00C16046">
            <w:pPr>
              <w:jc w:val="center"/>
            </w:pPr>
            <w:r w:rsidRPr="00641542">
              <w:t>0/8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lastRenderedPageBreak/>
              <w:t>Нагрузка на 1 сотрудника</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33/39</w:t>
            </w:r>
          </w:p>
        </w:tc>
        <w:tc>
          <w:tcPr>
            <w:tcW w:w="992" w:type="dxa"/>
            <w:shd w:val="clear" w:color="auto" w:fill="D9D9D9" w:themeFill="background1" w:themeFillShade="D9"/>
          </w:tcPr>
          <w:p w:rsidR="00C16046" w:rsidRPr="00641542" w:rsidRDefault="00C16046" w:rsidP="00C16046">
            <w:pPr>
              <w:jc w:val="center"/>
            </w:pPr>
            <w:r w:rsidRPr="00641542">
              <w:t>1/40</w:t>
            </w:r>
          </w:p>
        </w:tc>
        <w:tc>
          <w:tcPr>
            <w:tcW w:w="1418" w:type="dxa"/>
            <w:shd w:val="clear" w:color="auto" w:fill="auto"/>
          </w:tcPr>
          <w:p w:rsidR="00C16046" w:rsidRPr="00641542" w:rsidRDefault="00C16046" w:rsidP="00C16046">
            <w:pPr>
              <w:jc w:val="center"/>
            </w:pPr>
            <w:r w:rsidRPr="00641542">
              <w:t>7</w:t>
            </w:r>
          </w:p>
        </w:tc>
        <w:tc>
          <w:tcPr>
            <w:tcW w:w="1134" w:type="dxa"/>
            <w:shd w:val="clear" w:color="auto" w:fill="auto"/>
          </w:tcPr>
          <w:p w:rsidR="00C16046" w:rsidRPr="00641542" w:rsidRDefault="00C16046" w:rsidP="00C16046">
            <w:pPr>
              <w:jc w:val="center"/>
            </w:pPr>
            <w:r w:rsidRPr="00641542">
              <w:t>1/8</w:t>
            </w:r>
          </w:p>
        </w:tc>
        <w:tc>
          <w:tcPr>
            <w:tcW w:w="992" w:type="dxa"/>
            <w:shd w:val="clear" w:color="auto" w:fill="auto"/>
          </w:tcPr>
          <w:p w:rsidR="00C16046" w:rsidRPr="00641542" w:rsidRDefault="00C16046" w:rsidP="00C16046">
            <w:pPr>
              <w:jc w:val="center"/>
            </w:pPr>
            <w:r w:rsidRPr="00641542">
              <w:t>0/8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- 1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9/9</w:t>
            </w:r>
          </w:p>
        </w:tc>
        <w:tc>
          <w:tcPr>
            <w:tcW w:w="1418" w:type="dxa"/>
            <w:gridSpan w:val="2"/>
          </w:tcPr>
          <w:p w:rsidR="00C16046" w:rsidRPr="00641542" w:rsidRDefault="00C16046" w:rsidP="00C16046">
            <w:pPr>
              <w:jc w:val="center"/>
            </w:pPr>
            <w:r w:rsidRPr="00641542">
              <w:t>4/13</w:t>
            </w:r>
          </w:p>
        </w:tc>
        <w:tc>
          <w:tcPr>
            <w:tcW w:w="992" w:type="dxa"/>
            <w:shd w:val="clear" w:color="auto" w:fill="D9D9D9" w:themeFill="background1" w:themeFillShade="D9"/>
          </w:tcPr>
          <w:p w:rsidR="00C16046" w:rsidRPr="00641542" w:rsidRDefault="00C16046" w:rsidP="00C16046">
            <w:pPr>
              <w:jc w:val="center"/>
            </w:pPr>
            <w:r w:rsidRPr="00641542">
              <w:t>25/38</w:t>
            </w:r>
          </w:p>
        </w:tc>
        <w:tc>
          <w:tcPr>
            <w:tcW w:w="1418" w:type="dxa"/>
            <w:shd w:val="clear" w:color="auto" w:fill="auto"/>
          </w:tcPr>
          <w:p w:rsidR="00C16046" w:rsidRPr="00641542" w:rsidRDefault="00C16046" w:rsidP="00C16046">
            <w:pPr>
              <w:jc w:val="center"/>
            </w:pPr>
            <w:r w:rsidRPr="00641542">
              <w:t>0</w:t>
            </w:r>
          </w:p>
        </w:tc>
        <w:tc>
          <w:tcPr>
            <w:tcW w:w="1134" w:type="dxa"/>
            <w:shd w:val="clear" w:color="auto" w:fill="auto"/>
          </w:tcPr>
          <w:p w:rsidR="00C16046" w:rsidRPr="00641542" w:rsidRDefault="00C16046" w:rsidP="00C16046">
            <w:pPr>
              <w:jc w:val="center"/>
            </w:pPr>
            <w:r w:rsidRPr="00641542">
              <w:t>1/1</w:t>
            </w:r>
          </w:p>
        </w:tc>
        <w:tc>
          <w:tcPr>
            <w:tcW w:w="992" w:type="dxa"/>
            <w:shd w:val="clear" w:color="auto" w:fill="auto"/>
          </w:tcPr>
          <w:p w:rsidR="00C16046" w:rsidRPr="00641542" w:rsidRDefault="00C16046" w:rsidP="00C16046">
            <w:pPr>
              <w:jc w:val="center"/>
            </w:pPr>
            <w:r w:rsidRPr="00641542">
              <w:t>1/2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9/9</w:t>
            </w:r>
          </w:p>
        </w:tc>
        <w:tc>
          <w:tcPr>
            <w:tcW w:w="1418" w:type="dxa"/>
            <w:gridSpan w:val="2"/>
          </w:tcPr>
          <w:p w:rsidR="00C16046" w:rsidRPr="00641542" w:rsidRDefault="00C16046" w:rsidP="00C16046">
            <w:pPr>
              <w:jc w:val="center"/>
            </w:pPr>
            <w:r w:rsidRPr="00641542">
              <w:t>4/13</w:t>
            </w:r>
          </w:p>
        </w:tc>
        <w:tc>
          <w:tcPr>
            <w:tcW w:w="992" w:type="dxa"/>
            <w:shd w:val="clear" w:color="auto" w:fill="D9D9D9" w:themeFill="background1" w:themeFillShade="D9"/>
          </w:tcPr>
          <w:p w:rsidR="00C16046" w:rsidRPr="00641542" w:rsidRDefault="00C16046" w:rsidP="00C16046">
            <w:pPr>
              <w:jc w:val="center"/>
            </w:pPr>
            <w:r w:rsidRPr="00641542">
              <w:t>25/38</w:t>
            </w:r>
          </w:p>
        </w:tc>
        <w:tc>
          <w:tcPr>
            <w:tcW w:w="1418" w:type="dxa"/>
            <w:shd w:val="clear" w:color="auto" w:fill="auto"/>
          </w:tcPr>
          <w:p w:rsidR="00C16046" w:rsidRPr="00641542" w:rsidRDefault="00C16046" w:rsidP="00C16046">
            <w:pPr>
              <w:jc w:val="center"/>
            </w:pPr>
            <w:r w:rsidRPr="00641542">
              <w:t>0</w:t>
            </w:r>
          </w:p>
        </w:tc>
        <w:tc>
          <w:tcPr>
            <w:tcW w:w="1134" w:type="dxa"/>
            <w:shd w:val="clear" w:color="auto" w:fill="auto"/>
          </w:tcPr>
          <w:p w:rsidR="00C16046" w:rsidRPr="00641542" w:rsidRDefault="00C16046" w:rsidP="00C16046">
            <w:pPr>
              <w:jc w:val="center"/>
            </w:pPr>
            <w:r w:rsidRPr="00641542">
              <w:t>1/1</w:t>
            </w:r>
          </w:p>
        </w:tc>
        <w:tc>
          <w:tcPr>
            <w:tcW w:w="992" w:type="dxa"/>
            <w:shd w:val="clear" w:color="auto" w:fill="auto"/>
          </w:tcPr>
          <w:p w:rsidR="00C16046" w:rsidRPr="00641542" w:rsidRDefault="00C16046" w:rsidP="00C16046">
            <w:pPr>
              <w:jc w:val="center"/>
            </w:pPr>
            <w:r w:rsidRPr="00641542">
              <w:t>1/2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служебных контрактов и дополнительных соглашений - 11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3</w:t>
            </w:r>
          </w:p>
        </w:tc>
        <w:tc>
          <w:tcPr>
            <w:tcW w:w="1134" w:type="dxa"/>
          </w:tcPr>
          <w:p w:rsidR="00C16046" w:rsidRPr="00641542" w:rsidRDefault="00C16046" w:rsidP="00C16046">
            <w:pPr>
              <w:jc w:val="center"/>
            </w:pPr>
            <w:r w:rsidRPr="00641542">
              <w:t>9/12</w:t>
            </w:r>
          </w:p>
        </w:tc>
        <w:tc>
          <w:tcPr>
            <w:tcW w:w="1418" w:type="dxa"/>
            <w:gridSpan w:val="2"/>
          </w:tcPr>
          <w:p w:rsidR="00C16046" w:rsidRPr="00641542" w:rsidRDefault="00C16046" w:rsidP="00C16046">
            <w:pPr>
              <w:jc w:val="center"/>
            </w:pPr>
            <w:r w:rsidRPr="00641542">
              <w:t>7/19</w:t>
            </w:r>
          </w:p>
        </w:tc>
        <w:tc>
          <w:tcPr>
            <w:tcW w:w="992" w:type="dxa"/>
            <w:shd w:val="clear" w:color="auto" w:fill="D9D9D9" w:themeFill="background1" w:themeFillShade="D9"/>
          </w:tcPr>
          <w:p w:rsidR="00C16046" w:rsidRPr="00641542" w:rsidRDefault="00C16046" w:rsidP="00C16046">
            <w:pPr>
              <w:jc w:val="center"/>
            </w:pPr>
            <w:r w:rsidRPr="00641542">
              <w:t>51/70</w:t>
            </w:r>
          </w:p>
        </w:tc>
        <w:tc>
          <w:tcPr>
            <w:tcW w:w="1418" w:type="dxa"/>
            <w:shd w:val="clear" w:color="auto" w:fill="auto"/>
          </w:tcPr>
          <w:p w:rsidR="00C16046" w:rsidRPr="00641542" w:rsidRDefault="00C16046" w:rsidP="00C16046">
            <w:pPr>
              <w:jc w:val="center"/>
            </w:pPr>
            <w:r w:rsidRPr="00641542">
              <w:t>9</w:t>
            </w:r>
          </w:p>
        </w:tc>
        <w:tc>
          <w:tcPr>
            <w:tcW w:w="1134" w:type="dxa"/>
            <w:shd w:val="clear" w:color="auto" w:fill="auto"/>
          </w:tcPr>
          <w:p w:rsidR="00C16046" w:rsidRPr="00641542" w:rsidRDefault="00C16046" w:rsidP="00C16046">
            <w:pPr>
              <w:jc w:val="center"/>
            </w:pPr>
            <w:r w:rsidRPr="00641542">
              <w:t>9/18</w:t>
            </w:r>
          </w:p>
        </w:tc>
        <w:tc>
          <w:tcPr>
            <w:tcW w:w="992" w:type="dxa"/>
            <w:shd w:val="clear" w:color="auto" w:fill="auto"/>
          </w:tcPr>
          <w:p w:rsidR="00C16046" w:rsidRPr="00641542" w:rsidRDefault="00C16046" w:rsidP="00C16046">
            <w:pPr>
              <w:jc w:val="center"/>
            </w:pPr>
            <w:r w:rsidRPr="00641542">
              <w:t>11/29</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3</w:t>
            </w:r>
          </w:p>
        </w:tc>
        <w:tc>
          <w:tcPr>
            <w:tcW w:w="1134" w:type="dxa"/>
          </w:tcPr>
          <w:p w:rsidR="00C16046" w:rsidRPr="00641542" w:rsidRDefault="00C16046" w:rsidP="00C16046">
            <w:pPr>
              <w:jc w:val="center"/>
            </w:pPr>
            <w:r w:rsidRPr="00641542">
              <w:t>9/12</w:t>
            </w:r>
          </w:p>
        </w:tc>
        <w:tc>
          <w:tcPr>
            <w:tcW w:w="1418" w:type="dxa"/>
            <w:gridSpan w:val="2"/>
          </w:tcPr>
          <w:p w:rsidR="00C16046" w:rsidRPr="00641542" w:rsidRDefault="00C16046" w:rsidP="00C16046">
            <w:pPr>
              <w:jc w:val="center"/>
            </w:pPr>
            <w:r w:rsidRPr="00641542">
              <w:t>7/19</w:t>
            </w:r>
          </w:p>
        </w:tc>
        <w:tc>
          <w:tcPr>
            <w:tcW w:w="992" w:type="dxa"/>
            <w:shd w:val="clear" w:color="auto" w:fill="D9D9D9" w:themeFill="background1" w:themeFillShade="D9"/>
          </w:tcPr>
          <w:p w:rsidR="00C16046" w:rsidRPr="00641542" w:rsidRDefault="00C16046" w:rsidP="00C16046">
            <w:pPr>
              <w:jc w:val="center"/>
            </w:pPr>
            <w:r w:rsidRPr="00641542">
              <w:t>51/70</w:t>
            </w:r>
          </w:p>
        </w:tc>
        <w:tc>
          <w:tcPr>
            <w:tcW w:w="1418" w:type="dxa"/>
            <w:shd w:val="clear" w:color="auto" w:fill="auto"/>
          </w:tcPr>
          <w:p w:rsidR="00C16046" w:rsidRPr="00641542" w:rsidRDefault="00C16046" w:rsidP="00C16046">
            <w:pPr>
              <w:jc w:val="center"/>
            </w:pPr>
            <w:r w:rsidRPr="00641542">
              <w:t>9</w:t>
            </w:r>
          </w:p>
        </w:tc>
        <w:tc>
          <w:tcPr>
            <w:tcW w:w="1134" w:type="dxa"/>
            <w:shd w:val="clear" w:color="auto" w:fill="auto"/>
          </w:tcPr>
          <w:p w:rsidR="00C16046" w:rsidRPr="00641542" w:rsidRDefault="00C16046" w:rsidP="00C16046">
            <w:pPr>
              <w:jc w:val="center"/>
            </w:pPr>
            <w:r w:rsidRPr="00641542">
              <w:t>9/18</w:t>
            </w:r>
          </w:p>
        </w:tc>
        <w:tc>
          <w:tcPr>
            <w:tcW w:w="992" w:type="dxa"/>
            <w:shd w:val="clear" w:color="auto" w:fill="auto"/>
          </w:tcPr>
          <w:p w:rsidR="00C16046" w:rsidRPr="00641542" w:rsidRDefault="00C16046" w:rsidP="00C16046">
            <w:pPr>
              <w:jc w:val="center"/>
            </w:pPr>
            <w:r w:rsidRPr="00641542">
              <w:t>11/29</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- 13;</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3</w:t>
            </w:r>
          </w:p>
        </w:tc>
        <w:tc>
          <w:tcPr>
            <w:tcW w:w="1134" w:type="dxa"/>
          </w:tcPr>
          <w:p w:rsidR="00C16046" w:rsidRPr="00641542" w:rsidRDefault="00C16046" w:rsidP="00C16046">
            <w:pPr>
              <w:jc w:val="center"/>
            </w:pPr>
            <w:r w:rsidRPr="00641542">
              <w:t>12/15</w:t>
            </w:r>
          </w:p>
        </w:tc>
        <w:tc>
          <w:tcPr>
            <w:tcW w:w="1418" w:type="dxa"/>
            <w:gridSpan w:val="2"/>
          </w:tcPr>
          <w:p w:rsidR="00C16046" w:rsidRPr="00641542" w:rsidRDefault="00C16046" w:rsidP="00C16046">
            <w:pPr>
              <w:jc w:val="center"/>
            </w:pPr>
            <w:r w:rsidRPr="00641542">
              <w:t>11/26</w:t>
            </w:r>
          </w:p>
        </w:tc>
        <w:tc>
          <w:tcPr>
            <w:tcW w:w="992" w:type="dxa"/>
            <w:shd w:val="clear" w:color="auto" w:fill="D9D9D9" w:themeFill="background1" w:themeFillShade="D9"/>
          </w:tcPr>
          <w:p w:rsidR="00C16046" w:rsidRPr="00641542" w:rsidRDefault="00C16046" w:rsidP="00C16046">
            <w:pPr>
              <w:jc w:val="center"/>
            </w:pPr>
            <w:r w:rsidRPr="00641542">
              <w:t>9/35</w:t>
            </w:r>
          </w:p>
        </w:tc>
        <w:tc>
          <w:tcPr>
            <w:tcW w:w="1418" w:type="dxa"/>
            <w:shd w:val="clear" w:color="auto" w:fill="auto"/>
          </w:tcPr>
          <w:p w:rsidR="00C16046" w:rsidRPr="00641542" w:rsidRDefault="00C16046" w:rsidP="00C16046">
            <w:pPr>
              <w:jc w:val="center"/>
            </w:pPr>
            <w:r w:rsidRPr="00641542">
              <w:t>8</w:t>
            </w:r>
          </w:p>
        </w:tc>
        <w:tc>
          <w:tcPr>
            <w:tcW w:w="1134" w:type="dxa"/>
            <w:shd w:val="clear" w:color="auto" w:fill="auto"/>
          </w:tcPr>
          <w:p w:rsidR="00C16046" w:rsidRPr="00641542" w:rsidRDefault="00C16046" w:rsidP="00C16046">
            <w:pPr>
              <w:jc w:val="center"/>
            </w:pPr>
            <w:r w:rsidRPr="00641542">
              <w:t>7/15</w:t>
            </w:r>
          </w:p>
        </w:tc>
        <w:tc>
          <w:tcPr>
            <w:tcW w:w="992" w:type="dxa"/>
            <w:shd w:val="clear" w:color="auto" w:fill="auto"/>
          </w:tcPr>
          <w:p w:rsidR="00C16046" w:rsidRPr="00641542" w:rsidRDefault="00C16046" w:rsidP="00C16046">
            <w:pPr>
              <w:jc w:val="center"/>
            </w:pPr>
            <w:r w:rsidRPr="00641542">
              <w:t>13/28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3</w:t>
            </w:r>
          </w:p>
        </w:tc>
        <w:tc>
          <w:tcPr>
            <w:tcW w:w="1134" w:type="dxa"/>
          </w:tcPr>
          <w:p w:rsidR="00C16046" w:rsidRPr="00641542" w:rsidRDefault="00C16046" w:rsidP="00C16046">
            <w:pPr>
              <w:jc w:val="center"/>
            </w:pPr>
            <w:r w:rsidRPr="00641542">
              <w:t>12/15</w:t>
            </w:r>
          </w:p>
        </w:tc>
        <w:tc>
          <w:tcPr>
            <w:tcW w:w="1418" w:type="dxa"/>
            <w:gridSpan w:val="2"/>
          </w:tcPr>
          <w:p w:rsidR="00C16046" w:rsidRPr="00641542" w:rsidRDefault="00C16046" w:rsidP="00C16046">
            <w:pPr>
              <w:jc w:val="center"/>
            </w:pPr>
            <w:r w:rsidRPr="00641542">
              <w:t>11/26</w:t>
            </w:r>
          </w:p>
        </w:tc>
        <w:tc>
          <w:tcPr>
            <w:tcW w:w="992" w:type="dxa"/>
            <w:shd w:val="clear" w:color="auto" w:fill="D9D9D9" w:themeFill="background1" w:themeFillShade="D9"/>
          </w:tcPr>
          <w:p w:rsidR="00C16046" w:rsidRPr="00641542" w:rsidRDefault="00C16046" w:rsidP="00C16046">
            <w:pPr>
              <w:jc w:val="center"/>
            </w:pPr>
            <w:r w:rsidRPr="00641542">
              <w:t>9/35</w:t>
            </w:r>
          </w:p>
        </w:tc>
        <w:tc>
          <w:tcPr>
            <w:tcW w:w="1418" w:type="dxa"/>
            <w:shd w:val="clear" w:color="auto" w:fill="auto"/>
          </w:tcPr>
          <w:p w:rsidR="00C16046" w:rsidRPr="00641542" w:rsidRDefault="00C16046" w:rsidP="00C16046">
            <w:pPr>
              <w:jc w:val="center"/>
            </w:pPr>
            <w:r w:rsidRPr="00641542">
              <w:t>8</w:t>
            </w:r>
          </w:p>
        </w:tc>
        <w:tc>
          <w:tcPr>
            <w:tcW w:w="1134" w:type="dxa"/>
            <w:shd w:val="clear" w:color="auto" w:fill="auto"/>
          </w:tcPr>
          <w:p w:rsidR="00C16046" w:rsidRPr="00641542" w:rsidRDefault="00C16046" w:rsidP="00C16046">
            <w:pPr>
              <w:jc w:val="center"/>
            </w:pPr>
            <w:r w:rsidRPr="00641542">
              <w:t>7/15</w:t>
            </w:r>
          </w:p>
        </w:tc>
        <w:tc>
          <w:tcPr>
            <w:tcW w:w="992" w:type="dxa"/>
            <w:shd w:val="clear" w:color="auto" w:fill="auto"/>
          </w:tcPr>
          <w:p w:rsidR="00C16046" w:rsidRPr="00641542" w:rsidRDefault="00C16046" w:rsidP="00C16046">
            <w:pPr>
              <w:jc w:val="center"/>
            </w:pPr>
            <w:r w:rsidRPr="00641542">
              <w:t>13/28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 xml:space="preserve">Нарушено </w:t>
            </w:r>
            <w:r w:rsidRPr="00641542">
              <w:lastRenderedPageBreak/>
              <w:t>сроков</w:t>
            </w:r>
          </w:p>
        </w:tc>
        <w:tc>
          <w:tcPr>
            <w:tcW w:w="4536" w:type="dxa"/>
            <w:gridSpan w:val="5"/>
          </w:tcPr>
          <w:p w:rsidR="00C16046" w:rsidRPr="00641542" w:rsidRDefault="00C16046" w:rsidP="00C16046">
            <w:pPr>
              <w:jc w:val="center"/>
            </w:pPr>
            <w:r w:rsidRPr="00641542">
              <w:lastRenderedPageBreak/>
              <w:t xml:space="preserve">Все мероприятия проведены без нарушения </w:t>
            </w:r>
            <w:r w:rsidRPr="00641542">
              <w:lastRenderedPageBreak/>
              <w:t>сроков</w:t>
            </w:r>
          </w:p>
        </w:tc>
        <w:tc>
          <w:tcPr>
            <w:tcW w:w="4536" w:type="dxa"/>
            <w:gridSpan w:val="4"/>
          </w:tcPr>
          <w:p w:rsidR="00C16046" w:rsidRPr="00641542" w:rsidRDefault="00C16046" w:rsidP="00C16046">
            <w:pPr>
              <w:jc w:val="center"/>
            </w:pPr>
            <w:r w:rsidRPr="00641542">
              <w:lastRenderedPageBreak/>
              <w:t xml:space="preserve">Все мероприятия проведены без нарушения </w:t>
            </w:r>
            <w:r w:rsidRPr="00641542">
              <w:lastRenderedPageBreak/>
              <w:t>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Формирование личных дел вновь принятых работников - 4;</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3/9</w:t>
            </w:r>
          </w:p>
        </w:tc>
        <w:tc>
          <w:tcPr>
            <w:tcW w:w="992" w:type="dxa"/>
            <w:shd w:val="clear" w:color="auto" w:fill="D9D9D9" w:themeFill="background1" w:themeFillShade="D9"/>
          </w:tcPr>
          <w:p w:rsidR="00C16046" w:rsidRPr="00641542" w:rsidRDefault="00C16046" w:rsidP="00C16046">
            <w:pPr>
              <w:jc w:val="center"/>
            </w:pPr>
            <w:r w:rsidRPr="00641542">
              <w:t>2/11</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1/7</w:t>
            </w:r>
          </w:p>
        </w:tc>
        <w:tc>
          <w:tcPr>
            <w:tcW w:w="992" w:type="dxa"/>
            <w:shd w:val="clear" w:color="auto" w:fill="auto"/>
          </w:tcPr>
          <w:p w:rsidR="00C16046" w:rsidRPr="00641542" w:rsidRDefault="00C16046" w:rsidP="00C16046">
            <w:pPr>
              <w:jc w:val="center"/>
            </w:pPr>
            <w:r w:rsidRPr="00641542">
              <w:t>4/11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3/9</w:t>
            </w:r>
          </w:p>
        </w:tc>
        <w:tc>
          <w:tcPr>
            <w:tcW w:w="992" w:type="dxa"/>
            <w:shd w:val="clear" w:color="auto" w:fill="D9D9D9" w:themeFill="background1" w:themeFillShade="D9"/>
          </w:tcPr>
          <w:p w:rsidR="00C16046" w:rsidRPr="00641542" w:rsidRDefault="00C16046" w:rsidP="00C16046">
            <w:pPr>
              <w:jc w:val="center"/>
            </w:pPr>
            <w:r w:rsidRPr="00641542">
              <w:t>2/11</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1/7</w:t>
            </w:r>
          </w:p>
        </w:tc>
        <w:tc>
          <w:tcPr>
            <w:tcW w:w="992" w:type="dxa"/>
            <w:shd w:val="clear" w:color="auto" w:fill="auto"/>
          </w:tcPr>
          <w:p w:rsidR="00C16046" w:rsidRPr="00641542" w:rsidRDefault="00C16046" w:rsidP="00C16046">
            <w:pPr>
              <w:jc w:val="center"/>
            </w:pPr>
            <w:r w:rsidRPr="00641542">
              <w:t>4/11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2.13. Ведение личных дел, внесение изменений - 23;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C16046" w:rsidRPr="00641542" w:rsidTr="00E72E41">
        <w:tc>
          <w:tcPr>
            <w:tcW w:w="1242" w:type="dxa"/>
          </w:tcPr>
          <w:p w:rsidR="00C16046" w:rsidRPr="00641542" w:rsidRDefault="00C16046" w:rsidP="00C16046">
            <w:pPr>
              <w:jc w:val="both"/>
            </w:pPr>
          </w:p>
        </w:tc>
        <w:tc>
          <w:tcPr>
            <w:tcW w:w="993" w:type="dxa"/>
          </w:tcPr>
          <w:p w:rsidR="00C16046" w:rsidRPr="00641542" w:rsidRDefault="00C16046" w:rsidP="00C16046">
            <w:pPr>
              <w:jc w:val="center"/>
              <w:rPr>
                <w:color w:val="000000"/>
              </w:rPr>
            </w:pPr>
            <w:r w:rsidRPr="00641542">
              <w:rPr>
                <w:color w:val="000000"/>
              </w:rPr>
              <w:t>1 квартал 2014</w:t>
            </w:r>
          </w:p>
        </w:tc>
        <w:tc>
          <w:tcPr>
            <w:tcW w:w="1417"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242" w:type="dxa"/>
          </w:tcPr>
          <w:p w:rsidR="00C16046" w:rsidRPr="00641542" w:rsidRDefault="00C16046" w:rsidP="00C16046">
            <w:pPr>
              <w:jc w:val="both"/>
            </w:pPr>
            <w:r w:rsidRPr="00641542">
              <w:t>Запланировано мероприятий</w:t>
            </w:r>
          </w:p>
        </w:tc>
        <w:tc>
          <w:tcPr>
            <w:tcW w:w="9214" w:type="dxa"/>
            <w:gridSpan w:val="9"/>
          </w:tcPr>
          <w:p w:rsidR="00C16046" w:rsidRPr="00641542" w:rsidRDefault="00C16046" w:rsidP="00C16046">
            <w:pPr>
              <w:jc w:val="center"/>
            </w:pPr>
            <w:r w:rsidRPr="00641542">
              <w:t>не планируется</w:t>
            </w:r>
          </w:p>
        </w:tc>
      </w:tr>
      <w:tr w:rsidR="00C16046" w:rsidRPr="00641542" w:rsidTr="00E72E41">
        <w:tc>
          <w:tcPr>
            <w:tcW w:w="1242" w:type="dxa"/>
          </w:tcPr>
          <w:p w:rsidR="00C16046" w:rsidRPr="00641542" w:rsidRDefault="00C16046" w:rsidP="00C16046">
            <w:pPr>
              <w:jc w:val="both"/>
            </w:pPr>
            <w:r w:rsidRPr="00641542">
              <w:t>Проведено мероприятий</w:t>
            </w:r>
          </w:p>
        </w:tc>
        <w:tc>
          <w:tcPr>
            <w:tcW w:w="993" w:type="dxa"/>
          </w:tcPr>
          <w:p w:rsidR="00C16046" w:rsidRPr="00641542" w:rsidRDefault="00C16046" w:rsidP="00C16046">
            <w:pPr>
              <w:jc w:val="center"/>
            </w:pPr>
            <w:r w:rsidRPr="00641542">
              <w:t>24</w:t>
            </w:r>
          </w:p>
        </w:tc>
        <w:tc>
          <w:tcPr>
            <w:tcW w:w="1275" w:type="dxa"/>
          </w:tcPr>
          <w:p w:rsidR="00C16046" w:rsidRPr="00641542" w:rsidRDefault="00C16046" w:rsidP="00C16046">
            <w:pPr>
              <w:jc w:val="center"/>
            </w:pPr>
            <w:r w:rsidRPr="00641542">
              <w:t>14/38</w:t>
            </w:r>
          </w:p>
        </w:tc>
        <w:tc>
          <w:tcPr>
            <w:tcW w:w="1418" w:type="dxa"/>
            <w:gridSpan w:val="2"/>
          </w:tcPr>
          <w:p w:rsidR="00C16046" w:rsidRPr="00641542" w:rsidRDefault="00C16046" w:rsidP="00C16046">
            <w:pPr>
              <w:jc w:val="center"/>
            </w:pPr>
            <w:r w:rsidRPr="00641542">
              <w:t>40/78</w:t>
            </w:r>
          </w:p>
        </w:tc>
        <w:tc>
          <w:tcPr>
            <w:tcW w:w="992" w:type="dxa"/>
            <w:shd w:val="clear" w:color="auto" w:fill="D9D9D9" w:themeFill="background1" w:themeFillShade="D9"/>
          </w:tcPr>
          <w:p w:rsidR="00C16046" w:rsidRPr="00641542" w:rsidRDefault="00C16046" w:rsidP="00C16046">
            <w:pPr>
              <w:jc w:val="center"/>
            </w:pPr>
            <w:r w:rsidRPr="00641542">
              <w:t>70/148</w:t>
            </w:r>
          </w:p>
        </w:tc>
        <w:tc>
          <w:tcPr>
            <w:tcW w:w="1418" w:type="dxa"/>
            <w:shd w:val="clear" w:color="auto" w:fill="auto"/>
          </w:tcPr>
          <w:p w:rsidR="00C16046" w:rsidRPr="00641542" w:rsidRDefault="00C16046" w:rsidP="00C16046">
            <w:pPr>
              <w:jc w:val="center"/>
            </w:pPr>
            <w:r w:rsidRPr="00641542">
              <w:t>9</w:t>
            </w:r>
          </w:p>
        </w:tc>
        <w:tc>
          <w:tcPr>
            <w:tcW w:w="1134" w:type="dxa"/>
            <w:shd w:val="clear" w:color="auto" w:fill="auto"/>
          </w:tcPr>
          <w:p w:rsidR="00C16046" w:rsidRPr="00641542" w:rsidRDefault="00C16046" w:rsidP="00C16046">
            <w:pPr>
              <w:jc w:val="center"/>
            </w:pPr>
            <w:r w:rsidRPr="00641542">
              <w:t>20/29</w:t>
            </w:r>
          </w:p>
        </w:tc>
        <w:tc>
          <w:tcPr>
            <w:tcW w:w="992" w:type="dxa"/>
            <w:shd w:val="clear" w:color="auto" w:fill="auto"/>
          </w:tcPr>
          <w:p w:rsidR="00C16046" w:rsidRPr="00641542" w:rsidRDefault="00C16046" w:rsidP="00C16046">
            <w:pPr>
              <w:jc w:val="center"/>
            </w:pPr>
            <w:r w:rsidRPr="00641542">
              <w:t>23/52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242" w:type="dxa"/>
          </w:tcPr>
          <w:p w:rsidR="00C16046" w:rsidRPr="00641542" w:rsidRDefault="00C16046" w:rsidP="00C16046">
            <w:pPr>
              <w:jc w:val="both"/>
            </w:pPr>
            <w:r w:rsidRPr="00641542">
              <w:t>Нагрузка на 1 сотрудника</w:t>
            </w:r>
          </w:p>
        </w:tc>
        <w:tc>
          <w:tcPr>
            <w:tcW w:w="993" w:type="dxa"/>
          </w:tcPr>
          <w:p w:rsidR="00C16046" w:rsidRPr="00641542" w:rsidRDefault="00C16046" w:rsidP="00C16046">
            <w:pPr>
              <w:jc w:val="center"/>
            </w:pPr>
            <w:r w:rsidRPr="00641542">
              <w:t>24</w:t>
            </w:r>
          </w:p>
        </w:tc>
        <w:tc>
          <w:tcPr>
            <w:tcW w:w="1275" w:type="dxa"/>
          </w:tcPr>
          <w:p w:rsidR="00C16046" w:rsidRPr="00641542" w:rsidRDefault="00C16046" w:rsidP="00C16046">
            <w:pPr>
              <w:jc w:val="center"/>
            </w:pPr>
            <w:r w:rsidRPr="00641542">
              <w:t>14/38</w:t>
            </w:r>
          </w:p>
        </w:tc>
        <w:tc>
          <w:tcPr>
            <w:tcW w:w="1418" w:type="dxa"/>
            <w:gridSpan w:val="2"/>
          </w:tcPr>
          <w:p w:rsidR="00C16046" w:rsidRPr="00641542" w:rsidRDefault="00C16046" w:rsidP="00C16046">
            <w:pPr>
              <w:jc w:val="center"/>
            </w:pPr>
            <w:r w:rsidRPr="00641542">
              <w:t>40/78</w:t>
            </w:r>
          </w:p>
        </w:tc>
        <w:tc>
          <w:tcPr>
            <w:tcW w:w="992" w:type="dxa"/>
            <w:shd w:val="clear" w:color="auto" w:fill="D9D9D9" w:themeFill="background1" w:themeFillShade="D9"/>
          </w:tcPr>
          <w:p w:rsidR="00C16046" w:rsidRPr="00641542" w:rsidRDefault="00C16046" w:rsidP="00C16046">
            <w:pPr>
              <w:jc w:val="center"/>
            </w:pPr>
            <w:r w:rsidRPr="00641542">
              <w:t>70/148</w:t>
            </w:r>
          </w:p>
        </w:tc>
        <w:tc>
          <w:tcPr>
            <w:tcW w:w="1418" w:type="dxa"/>
            <w:shd w:val="clear" w:color="auto" w:fill="auto"/>
          </w:tcPr>
          <w:p w:rsidR="00C16046" w:rsidRPr="00641542" w:rsidRDefault="00C16046" w:rsidP="00C16046">
            <w:pPr>
              <w:jc w:val="center"/>
            </w:pPr>
            <w:r w:rsidRPr="00641542">
              <w:t>9</w:t>
            </w:r>
          </w:p>
        </w:tc>
        <w:tc>
          <w:tcPr>
            <w:tcW w:w="1134" w:type="dxa"/>
            <w:shd w:val="clear" w:color="auto" w:fill="auto"/>
          </w:tcPr>
          <w:p w:rsidR="00C16046" w:rsidRPr="00641542" w:rsidRDefault="00C16046" w:rsidP="00C16046">
            <w:pPr>
              <w:jc w:val="center"/>
            </w:pPr>
            <w:r w:rsidRPr="00641542">
              <w:t>20/29</w:t>
            </w:r>
          </w:p>
        </w:tc>
        <w:tc>
          <w:tcPr>
            <w:tcW w:w="992" w:type="dxa"/>
            <w:shd w:val="clear" w:color="auto" w:fill="auto"/>
          </w:tcPr>
          <w:p w:rsidR="00C16046" w:rsidRPr="00641542" w:rsidRDefault="00C16046" w:rsidP="00C16046">
            <w:pPr>
              <w:jc w:val="center"/>
            </w:pPr>
            <w:r w:rsidRPr="00641542">
              <w:t>23/52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242" w:type="dxa"/>
          </w:tcPr>
          <w:p w:rsidR="00C16046" w:rsidRPr="00641542" w:rsidRDefault="00C16046" w:rsidP="00C16046">
            <w:pPr>
              <w:jc w:val="both"/>
            </w:pPr>
            <w:r w:rsidRPr="00641542">
              <w:t>Нарушено сроков</w:t>
            </w:r>
          </w:p>
        </w:tc>
        <w:tc>
          <w:tcPr>
            <w:tcW w:w="4678"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личных карточек Т2 и Т2ГС вновь принятых работников - 4;</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851" w:type="dxa"/>
          </w:tcPr>
          <w:p w:rsidR="00C16046" w:rsidRPr="00641542" w:rsidRDefault="00C16046" w:rsidP="00C16046">
            <w:pPr>
              <w:jc w:val="center"/>
              <w:rPr>
                <w:color w:val="000000"/>
              </w:rPr>
            </w:pPr>
            <w:r w:rsidRPr="00641542">
              <w:rPr>
                <w:color w:val="000000"/>
              </w:rPr>
              <w:t>1 квартал 2014</w:t>
            </w:r>
          </w:p>
        </w:tc>
        <w:tc>
          <w:tcPr>
            <w:tcW w:w="1417" w:type="dxa"/>
            <w:gridSpan w:val="3"/>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10"/>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gridSpan w:val="2"/>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3/9</w:t>
            </w:r>
          </w:p>
        </w:tc>
        <w:tc>
          <w:tcPr>
            <w:tcW w:w="992" w:type="dxa"/>
            <w:shd w:val="clear" w:color="auto" w:fill="D9D9D9" w:themeFill="background1" w:themeFillShade="D9"/>
          </w:tcPr>
          <w:p w:rsidR="00C16046" w:rsidRPr="00641542" w:rsidRDefault="00C16046" w:rsidP="00C16046">
            <w:pPr>
              <w:jc w:val="center"/>
            </w:pPr>
            <w:r w:rsidRPr="00641542">
              <w:t>2/11</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1/7</w:t>
            </w:r>
          </w:p>
        </w:tc>
        <w:tc>
          <w:tcPr>
            <w:tcW w:w="992" w:type="dxa"/>
            <w:shd w:val="clear" w:color="auto" w:fill="auto"/>
          </w:tcPr>
          <w:p w:rsidR="00C16046" w:rsidRPr="00641542" w:rsidRDefault="00C16046" w:rsidP="00C16046">
            <w:pPr>
              <w:jc w:val="center"/>
            </w:pPr>
            <w:r w:rsidRPr="00641542">
              <w:t>4/11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gridSpan w:val="2"/>
          </w:tcPr>
          <w:p w:rsidR="00C16046" w:rsidRPr="00641542" w:rsidRDefault="00C16046" w:rsidP="00C16046">
            <w:pPr>
              <w:jc w:val="center"/>
            </w:pPr>
            <w:r w:rsidRPr="00641542">
              <w:t>0</w:t>
            </w:r>
          </w:p>
        </w:tc>
        <w:tc>
          <w:tcPr>
            <w:tcW w:w="1134" w:type="dxa"/>
          </w:tcPr>
          <w:p w:rsidR="00C16046" w:rsidRPr="00641542" w:rsidRDefault="00C16046" w:rsidP="00C16046">
            <w:pPr>
              <w:jc w:val="center"/>
            </w:pPr>
            <w:r w:rsidRPr="00641542">
              <w:t>6/6</w:t>
            </w:r>
          </w:p>
        </w:tc>
        <w:tc>
          <w:tcPr>
            <w:tcW w:w="1418" w:type="dxa"/>
            <w:gridSpan w:val="2"/>
          </w:tcPr>
          <w:p w:rsidR="00C16046" w:rsidRPr="00641542" w:rsidRDefault="00C16046" w:rsidP="00C16046">
            <w:pPr>
              <w:jc w:val="center"/>
            </w:pPr>
            <w:r w:rsidRPr="00641542">
              <w:t>3/9</w:t>
            </w:r>
          </w:p>
        </w:tc>
        <w:tc>
          <w:tcPr>
            <w:tcW w:w="992" w:type="dxa"/>
            <w:shd w:val="clear" w:color="auto" w:fill="D9D9D9" w:themeFill="background1" w:themeFillShade="D9"/>
          </w:tcPr>
          <w:p w:rsidR="00C16046" w:rsidRPr="00641542" w:rsidRDefault="00C16046" w:rsidP="00C16046">
            <w:pPr>
              <w:jc w:val="center"/>
            </w:pPr>
            <w:r w:rsidRPr="00641542">
              <w:t>2/11</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1/7</w:t>
            </w:r>
          </w:p>
        </w:tc>
        <w:tc>
          <w:tcPr>
            <w:tcW w:w="992" w:type="dxa"/>
            <w:shd w:val="clear" w:color="auto" w:fill="auto"/>
          </w:tcPr>
          <w:p w:rsidR="00C16046" w:rsidRPr="00641542" w:rsidRDefault="00C16046" w:rsidP="00C16046">
            <w:pPr>
              <w:jc w:val="center"/>
            </w:pPr>
            <w:r w:rsidRPr="00641542">
              <w:t>4/11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6"/>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Ведение личных карточек Т2 и Т2ГС, внесение изменений – 47;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24</w:t>
            </w:r>
          </w:p>
        </w:tc>
        <w:tc>
          <w:tcPr>
            <w:tcW w:w="1134" w:type="dxa"/>
          </w:tcPr>
          <w:p w:rsidR="00C16046" w:rsidRPr="00641542" w:rsidRDefault="00C16046" w:rsidP="00C16046">
            <w:pPr>
              <w:jc w:val="center"/>
            </w:pPr>
            <w:r w:rsidRPr="00641542">
              <w:t>42/66</w:t>
            </w:r>
          </w:p>
        </w:tc>
        <w:tc>
          <w:tcPr>
            <w:tcW w:w="1418" w:type="dxa"/>
            <w:gridSpan w:val="2"/>
          </w:tcPr>
          <w:p w:rsidR="00C16046" w:rsidRPr="00641542" w:rsidRDefault="00C16046" w:rsidP="00C16046">
            <w:pPr>
              <w:jc w:val="center"/>
            </w:pPr>
            <w:r w:rsidRPr="00641542">
              <w:t>52/118</w:t>
            </w:r>
          </w:p>
        </w:tc>
        <w:tc>
          <w:tcPr>
            <w:tcW w:w="992" w:type="dxa"/>
            <w:shd w:val="clear" w:color="auto" w:fill="D9D9D9" w:themeFill="background1" w:themeFillShade="D9"/>
          </w:tcPr>
          <w:p w:rsidR="00C16046" w:rsidRPr="00641542" w:rsidRDefault="00C16046" w:rsidP="00C16046">
            <w:pPr>
              <w:jc w:val="center"/>
            </w:pPr>
            <w:r w:rsidRPr="00641542">
              <w:t>32/150</w:t>
            </w:r>
          </w:p>
        </w:tc>
        <w:tc>
          <w:tcPr>
            <w:tcW w:w="1418" w:type="dxa"/>
            <w:shd w:val="clear" w:color="auto" w:fill="auto"/>
          </w:tcPr>
          <w:p w:rsidR="00C16046" w:rsidRPr="00641542" w:rsidRDefault="00C16046" w:rsidP="00C16046">
            <w:pPr>
              <w:jc w:val="center"/>
            </w:pPr>
            <w:r w:rsidRPr="00641542">
              <w:t>27</w:t>
            </w:r>
          </w:p>
        </w:tc>
        <w:tc>
          <w:tcPr>
            <w:tcW w:w="1134" w:type="dxa"/>
            <w:shd w:val="clear" w:color="auto" w:fill="auto"/>
          </w:tcPr>
          <w:p w:rsidR="00C16046" w:rsidRPr="00641542" w:rsidRDefault="00C16046" w:rsidP="00C16046">
            <w:pPr>
              <w:jc w:val="center"/>
            </w:pPr>
            <w:r w:rsidRPr="00641542">
              <w:t>48/75</w:t>
            </w:r>
          </w:p>
        </w:tc>
        <w:tc>
          <w:tcPr>
            <w:tcW w:w="992" w:type="dxa"/>
            <w:shd w:val="clear" w:color="auto" w:fill="auto"/>
          </w:tcPr>
          <w:p w:rsidR="00C16046" w:rsidRPr="00641542" w:rsidRDefault="00C16046" w:rsidP="00C16046">
            <w:pPr>
              <w:jc w:val="center"/>
            </w:pPr>
            <w:r w:rsidRPr="00641542">
              <w:t>47/122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24</w:t>
            </w:r>
          </w:p>
        </w:tc>
        <w:tc>
          <w:tcPr>
            <w:tcW w:w="1134" w:type="dxa"/>
          </w:tcPr>
          <w:p w:rsidR="00C16046" w:rsidRPr="00641542" w:rsidRDefault="00C16046" w:rsidP="00C16046">
            <w:pPr>
              <w:jc w:val="center"/>
            </w:pPr>
            <w:r w:rsidRPr="00641542">
              <w:t>42/66</w:t>
            </w:r>
          </w:p>
        </w:tc>
        <w:tc>
          <w:tcPr>
            <w:tcW w:w="1418" w:type="dxa"/>
            <w:gridSpan w:val="2"/>
          </w:tcPr>
          <w:p w:rsidR="00C16046" w:rsidRPr="00641542" w:rsidRDefault="00C16046" w:rsidP="00C16046">
            <w:pPr>
              <w:jc w:val="center"/>
            </w:pPr>
            <w:r w:rsidRPr="00641542">
              <w:t>52/118</w:t>
            </w:r>
          </w:p>
        </w:tc>
        <w:tc>
          <w:tcPr>
            <w:tcW w:w="992" w:type="dxa"/>
            <w:shd w:val="clear" w:color="auto" w:fill="D9D9D9" w:themeFill="background1" w:themeFillShade="D9"/>
          </w:tcPr>
          <w:p w:rsidR="00C16046" w:rsidRPr="00641542" w:rsidRDefault="00C16046" w:rsidP="00C16046">
            <w:pPr>
              <w:jc w:val="center"/>
            </w:pPr>
            <w:r w:rsidRPr="00641542">
              <w:t>32/150</w:t>
            </w:r>
          </w:p>
        </w:tc>
        <w:tc>
          <w:tcPr>
            <w:tcW w:w="1418" w:type="dxa"/>
            <w:shd w:val="clear" w:color="auto" w:fill="auto"/>
          </w:tcPr>
          <w:p w:rsidR="00C16046" w:rsidRPr="00641542" w:rsidRDefault="00C16046" w:rsidP="00C16046">
            <w:pPr>
              <w:jc w:val="center"/>
            </w:pPr>
            <w:r w:rsidRPr="00641542">
              <w:t>27</w:t>
            </w:r>
          </w:p>
        </w:tc>
        <w:tc>
          <w:tcPr>
            <w:tcW w:w="1134" w:type="dxa"/>
            <w:shd w:val="clear" w:color="auto" w:fill="auto"/>
          </w:tcPr>
          <w:p w:rsidR="00C16046" w:rsidRPr="00641542" w:rsidRDefault="00C16046" w:rsidP="00C16046">
            <w:pPr>
              <w:jc w:val="center"/>
            </w:pPr>
            <w:r w:rsidRPr="00641542">
              <w:t>48/75</w:t>
            </w:r>
          </w:p>
        </w:tc>
        <w:tc>
          <w:tcPr>
            <w:tcW w:w="992" w:type="dxa"/>
            <w:shd w:val="clear" w:color="auto" w:fill="auto"/>
          </w:tcPr>
          <w:p w:rsidR="00C16046" w:rsidRPr="00641542" w:rsidRDefault="00C16046" w:rsidP="00C16046">
            <w:pPr>
              <w:jc w:val="center"/>
            </w:pPr>
            <w:r w:rsidRPr="00641542">
              <w:t>47/122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- 9;</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276"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11/13</w:t>
            </w:r>
          </w:p>
        </w:tc>
        <w:tc>
          <w:tcPr>
            <w:tcW w:w="1418" w:type="dxa"/>
            <w:gridSpan w:val="2"/>
          </w:tcPr>
          <w:p w:rsidR="00C16046" w:rsidRPr="00641542" w:rsidRDefault="00C16046" w:rsidP="00C16046">
            <w:pPr>
              <w:jc w:val="center"/>
            </w:pPr>
            <w:r w:rsidRPr="00641542">
              <w:t>8/21</w:t>
            </w:r>
          </w:p>
        </w:tc>
        <w:tc>
          <w:tcPr>
            <w:tcW w:w="1134" w:type="dxa"/>
            <w:shd w:val="clear" w:color="auto" w:fill="D9D9D9" w:themeFill="background1" w:themeFillShade="D9"/>
          </w:tcPr>
          <w:p w:rsidR="00C16046" w:rsidRPr="00641542" w:rsidRDefault="00C16046" w:rsidP="00C16046">
            <w:pPr>
              <w:jc w:val="center"/>
            </w:pPr>
            <w:r w:rsidRPr="00641542">
              <w:t>5/26</w:t>
            </w:r>
          </w:p>
        </w:tc>
        <w:tc>
          <w:tcPr>
            <w:tcW w:w="1276"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3/8</w:t>
            </w:r>
          </w:p>
        </w:tc>
        <w:tc>
          <w:tcPr>
            <w:tcW w:w="992" w:type="dxa"/>
            <w:shd w:val="clear" w:color="auto" w:fill="auto"/>
          </w:tcPr>
          <w:p w:rsidR="00C16046" w:rsidRPr="00641542" w:rsidRDefault="00C16046" w:rsidP="00C16046">
            <w:pPr>
              <w:jc w:val="center"/>
            </w:pPr>
            <w:r w:rsidRPr="00641542">
              <w:t>9/17</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11/13</w:t>
            </w:r>
          </w:p>
        </w:tc>
        <w:tc>
          <w:tcPr>
            <w:tcW w:w="1418" w:type="dxa"/>
            <w:gridSpan w:val="2"/>
          </w:tcPr>
          <w:p w:rsidR="00C16046" w:rsidRPr="00641542" w:rsidRDefault="00C16046" w:rsidP="00C16046">
            <w:pPr>
              <w:jc w:val="center"/>
            </w:pPr>
            <w:r w:rsidRPr="00641542">
              <w:t>8/21</w:t>
            </w:r>
          </w:p>
        </w:tc>
        <w:tc>
          <w:tcPr>
            <w:tcW w:w="1134" w:type="dxa"/>
            <w:shd w:val="clear" w:color="auto" w:fill="D9D9D9" w:themeFill="background1" w:themeFillShade="D9"/>
          </w:tcPr>
          <w:p w:rsidR="00C16046" w:rsidRPr="00641542" w:rsidRDefault="00C16046" w:rsidP="00C16046">
            <w:pPr>
              <w:jc w:val="center"/>
            </w:pPr>
            <w:r w:rsidRPr="00641542">
              <w:t>5/26</w:t>
            </w:r>
          </w:p>
        </w:tc>
        <w:tc>
          <w:tcPr>
            <w:tcW w:w="1276"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3/8</w:t>
            </w:r>
          </w:p>
        </w:tc>
        <w:tc>
          <w:tcPr>
            <w:tcW w:w="992" w:type="dxa"/>
            <w:shd w:val="clear" w:color="auto" w:fill="auto"/>
          </w:tcPr>
          <w:p w:rsidR="00C16046" w:rsidRPr="00641542" w:rsidRDefault="00C16046" w:rsidP="00C16046">
            <w:pPr>
              <w:jc w:val="center"/>
            </w:pPr>
            <w:r w:rsidRPr="00641542">
              <w:t>9/17</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678" w:type="dxa"/>
            <w:gridSpan w:val="5"/>
          </w:tcPr>
          <w:p w:rsidR="00C16046" w:rsidRPr="00641542" w:rsidRDefault="00C16046" w:rsidP="00C16046">
            <w:pPr>
              <w:jc w:val="center"/>
            </w:pPr>
            <w:r w:rsidRPr="00641542">
              <w:t>Все мероприятия проведены без нарушения сроков</w:t>
            </w:r>
          </w:p>
        </w:tc>
        <w:tc>
          <w:tcPr>
            <w:tcW w:w="4394"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6</w:t>
            </w:r>
          </w:p>
        </w:tc>
        <w:tc>
          <w:tcPr>
            <w:tcW w:w="1134" w:type="dxa"/>
          </w:tcPr>
          <w:p w:rsidR="00C16046" w:rsidRPr="00641542" w:rsidRDefault="00C16046" w:rsidP="00C16046">
            <w:pPr>
              <w:jc w:val="center"/>
            </w:pPr>
            <w:r w:rsidRPr="00641542">
              <w:t>6/12</w:t>
            </w:r>
          </w:p>
        </w:tc>
        <w:tc>
          <w:tcPr>
            <w:tcW w:w="1418" w:type="dxa"/>
            <w:gridSpan w:val="2"/>
          </w:tcPr>
          <w:p w:rsidR="00C16046" w:rsidRPr="00641542" w:rsidRDefault="00C16046" w:rsidP="00C16046">
            <w:pPr>
              <w:jc w:val="center"/>
            </w:pPr>
            <w:r w:rsidRPr="00641542">
              <w:t>6/18</w:t>
            </w:r>
          </w:p>
        </w:tc>
        <w:tc>
          <w:tcPr>
            <w:tcW w:w="992" w:type="dxa"/>
            <w:shd w:val="clear" w:color="auto" w:fill="D9D9D9" w:themeFill="background1" w:themeFillShade="D9"/>
          </w:tcPr>
          <w:p w:rsidR="00C16046" w:rsidRPr="00641542" w:rsidRDefault="00C16046" w:rsidP="00C16046">
            <w:pPr>
              <w:jc w:val="center"/>
            </w:pPr>
            <w:r w:rsidRPr="00641542">
              <w:t>6/24</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6/12</w:t>
            </w:r>
          </w:p>
        </w:tc>
        <w:tc>
          <w:tcPr>
            <w:tcW w:w="992" w:type="dxa"/>
            <w:shd w:val="clear" w:color="auto" w:fill="auto"/>
          </w:tcPr>
          <w:p w:rsidR="00C16046" w:rsidRPr="00641542" w:rsidRDefault="00C16046" w:rsidP="00C16046">
            <w:pPr>
              <w:jc w:val="center"/>
            </w:pPr>
            <w:r w:rsidRPr="00641542">
              <w:t>6/18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6</w:t>
            </w:r>
          </w:p>
        </w:tc>
        <w:tc>
          <w:tcPr>
            <w:tcW w:w="1134" w:type="dxa"/>
          </w:tcPr>
          <w:p w:rsidR="00C16046" w:rsidRPr="00641542" w:rsidRDefault="00C16046" w:rsidP="00C16046">
            <w:pPr>
              <w:jc w:val="center"/>
            </w:pPr>
            <w:r w:rsidRPr="00641542">
              <w:t>6/12</w:t>
            </w:r>
          </w:p>
        </w:tc>
        <w:tc>
          <w:tcPr>
            <w:tcW w:w="1418" w:type="dxa"/>
            <w:gridSpan w:val="2"/>
          </w:tcPr>
          <w:p w:rsidR="00C16046" w:rsidRPr="00641542" w:rsidRDefault="00C16046" w:rsidP="00C16046">
            <w:pPr>
              <w:jc w:val="center"/>
            </w:pPr>
            <w:r w:rsidRPr="00641542">
              <w:t>6/18</w:t>
            </w:r>
          </w:p>
        </w:tc>
        <w:tc>
          <w:tcPr>
            <w:tcW w:w="992" w:type="dxa"/>
            <w:shd w:val="clear" w:color="auto" w:fill="D9D9D9" w:themeFill="background1" w:themeFillShade="D9"/>
          </w:tcPr>
          <w:p w:rsidR="00C16046" w:rsidRPr="00641542" w:rsidRDefault="00C16046" w:rsidP="00C16046">
            <w:pPr>
              <w:jc w:val="center"/>
            </w:pPr>
            <w:r w:rsidRPr="00641542">
              <w:t>6/24</w:t>
            </w:r>
          </w:p>
        </w:tc>
        <w:tc>
          <w:tcPr>
            <w:tcW w:w="1418" w:type="dxa"/>
            <w:shd w:val="clear" w:color="auto" w:fill="auto"/>
          </w:tcPr>
          <w:p w:rsidR="00C16046" w:rsidRPr="00641542" w:rsidRDefault="00C16046" w:rsidP="00C16046">
            <w:pPr>
              <w:jc w:val="center"/>
            </w:pPr>
            <w:r w:rsidRPr="00641542">
              <w:t>6</w:t>
            </w:r>
          </w:p>
        </w:tc>
        <w:tc>
          <w:tcPr>
            <w:tcW w:w="1134" w:type="dxa"/>
            <w:shd w:val="clear" w:color="auto" w:fill="auto"/>
          </w:tcPr>
          <w:p w:rsidR="00C16046" w:rsidRPr="00641542" w:rsidRDefault="00C16046" w:rsidP="00C16046">
            <w:pPr>
              <w:jc w:val="center"/>
            </w:pPr>
            <w:r w:rsidRPr="00641542">
              <w:t>6/12</w:t>
            </w:r>
          </w:p>
        </w:tc>
        <w:tc>
          <w:tcPr>
            <w:tcW w:w="992" w:type="dxa"/>
            <w:shd w:val="clear" w:color="auto" w:fill="auto"/>
          </w:tcPr>
          <w:p w:rsidR="00C16046" w:rsidRPr="00641542" w:rsidRDefault="00C16046" w:rsidP="00C16046">
            <w:pPr>
              <w:jc w:val="center"/>
            </w:pPr>
            <w:r w:rsidRPr="00641542">
              <w:t>6/18</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Подготовка и заверение копий трудовых книжек и других документов – 1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 xml:space="preserve">2 квартал 2014 / 6 месяцев </w:t>
            </w:r>
            <w:r w:rsidRPr="00641542">
              <w:rPr>
                <w:color w:val="000000"/>
              </w:rPr>
              <w:lastRenderedPageBreak/>
              <w:t>2014</w:t>
            </w:r>
          </w:p>
        </w:tc>
        <w:tc>
          <w:tcPr>
            <w:tcW w:w="1276" w:type="dxa"/>
          </w:tcPr>
          <w:p w:rsidR="00C16046" w:rsidRPr="00641542" w:rsidRDefault="00C16046" w:rsidP="00C16046">
            <w:pPr>
              <w:jc w:val="center"/>
              <w:rPr>
                <w:color w:val="000000"/>
              </w:rPr>
            </w:pPr>
            <w:r w:rsidRPr="00641542">
              <w:rPr>
                <w:color w:val="000000"/>
              </w:rPr>
              <w:lastRenderedPageBreak/>
              <w:t xml:space="preserve">3 квартал 2014 / 9 месяцев </w:t>
            </w:r>
            <w:r w:rsidRPr="00641542">
              <w:rPr>
                <w:color w:val="000000"/>
              </w:rPr>
              <w:lastRenderedPageBreak/>
              <w:t>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lastRenderedPageBreak/>
              <w:t xml:space="preserve">4 квартал 2014 / 12 </w:t>
            </w:r>
            <w:r w:rsidRPr="00641542">
              <w:rPr>
                <w:color w:val="000000"/>
              </w:rPr>
              <w:lastRenderedPageBreak/>
              <w:t>месяцев 2014</w:t>
            </w:r>
          </w:p>
        </w:tc>
        <w:tc>
          <w:tcPr>
            <w:tcW w:w="1276" w:type="dxa"/>
            <w:shd w:val="clear" w:color="auto" w:fill="auto"/>
          </w:tcPr>
          <w:p w:rsidR="00C16046" w:rsidRPr="00641542" w:rsidRDefault="00C16046" w:rsidP="00C16046">
            <w:pPr>
              <w:jc w:val="center"/>
              <w:rPr>
                <w:color w:val="000000"/>
              </w:rPr>
            </w:pPr>
            <w:r w:rsidRPr="00641542">
              <w:rPr>
                <w:color w:val="000000"/>
              </w:rPr>
              <w:lastRenderedPageBreak/>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 xml:space="preserve">2 квартал 2015 / 6 месяцев </w:t>
            </w:r>
            <w:r w:rsidRPr="00641542">
              <w:rPr>
                <w:color w:val="000000"/>
              </w:rPr>
              <w:lastRenderedPageBreak/>
              <w:t>2015</w:t>
            </w:r>
          </w:p>
        </w:tc>
        <w:tc>
          <w:tcPr>
            <w:tcW w:w="992" w:type="dxa"/>
            <w:shd w:val="clear" w:color="auto" w:fill="auto"/>
          </w:tcPr>
          <w:p w:rsidR="00C16046" w:rsidRPr="00641542" w:rsidRDefault="00C16046" w:rsidP="00C16046">
            <w:pPr>
              <w:jc w:val="center"/>
              <w:rPr>
                <w:color w:val="000000"/>
              </w:rPr>
            </w:pPr>
            <w:r w:rsidRPr="00641542">
              <w:rPr>
                <w:color w:val="000000"/>
              </w:rPr>
              <w:lastRenderedPageBreak/>
              <w:t xml:space="preserve">3 квартал 2015 / 9 </w:t>
            </w:r>
            <w:r w:rsidRPr="00641542">
              <w:rPr>
                <w:color w:val="000000"/>
              </w:rPr>
              <w:lastRenderedPageBreak/>
              <w:t>месяцев 2015</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lastRenderedPageBreak/>
              <w:t xml:space="preserve">4 квартал 2015 / 12 месяцев </w:t>
            </w:r>
            <w:r w:rsidRPr="00641542">
              <w:rPr>
                <w:color w:val="000000"/>
              </w:rPr>
              <w:lastRenderedPageBreak/>
              <w:t>2015</w:t>
            </w:r>
          </w:p>
        </w:tc>
      </w:tr>
      <w:tr w:rsidR="00C16046" w:rsidRPr="00641542" w:rsidTr="00E72E41">
        <w:tc>
          <w:tcPr>
            <w:tcW w:w="1384" w:type="dxa"/>
          </w:tcPr>
          <w:p w:rsidR="00C16046" w:rsidRPr="00641542" w:rsidRDefault="00C16046" w:rsidP="00C16046">
            <w:pPr>
              <w:jc w:val="both"/>
            </w:pPr>
            <w:r w:rsidRPr="00641542">
              <w:lastRenderedPageBreak/>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2/4</w:t>
            </w:r>
          </w:p>
        </w:tc>
        <w:tc>
          <w:tcPr>
            <w:tcW w:w="1418" w:type="dxa"/>
            <w:gridSpan w:val="2"/>
          </w:tcPr>
          <w:p w:rsidR="00C16046" w:rsidRPr="00641542" w:rsidRDefault="00C16046" w:rsidP="00C16046">
            <w:pPr>
              <w:jc w:val="center"/>
            </w:pPr>
            <w:r w:rsidRPr="00641542">
              <w:t>2/6</w:t>
            </w:r>
          </w:p>
        </w:tc>
        <w:tc>
          <w:tcPr>
            <w:tcW w:w="992" w:type="dxa"/>
            <w:shd w:val="clear" w:color="auto" w:fill="D9D9D9" w:themeFill="background1" w:themeFillShade="D9"/>
          </w:tcPr>
          <w:p w:rsidR="00C16046" w:rsidRPr="00641542" w:rsidRDefault="00C16046" w:rsidP="00C16046">
            <w:pPr>
              <w:jc w:val="center"/>
            </w:pPr>
            <w:r w:rsidRPr="00641542">
              <w:t>3/9</w:t>
            </w:r>
          </w:p>
        </w:tc>
        <w:tc>
          <w:tcPr>
            <w:tcW w:w="1276" w:type="dxa"/>
            <w:shd w:val="clear" w:color="auto" w:fill="auto"/>
          </w:tcPr>
          <w:p w:rsidR="00C16046" w:rsidRPr="00641542" w:rsidRDefault="00C16046" w:rsidP="00C16046">
            <w:pPr>
              <w:jc w:val="center"/>
            </w:pPr>
            <w:r w:rsidRPr="00641542">
              <w:t>7</w:t>
            </w:r>
          </w:p>
        </w:tc>
        <w:tc>
          <w:tcPr>
            <w:tcW w:w="1134" w:type="dxa"/>
            <w:shd w:val="clear" w:color="auto" w:fill="auto"/>
          </w:tcPr>
          <w:p w:rsidR="00C16046" w:rsidRPr="00641542" w:rsidRDefault="00C16046" w:rsidP="00C16046">
            <w:pPr>
              <w:jc w:val="center"/>
            </w:pPr>
            <w:r w:rsidRPr="00641542">
              <w:t>2/9</w:t>
            </w:r>
          </w:p>
        </w:tc>
        <w:tc>
          <w:tcPr>
            <w:tcW w:w="992" w:type="dxa"/>
            <w:shd w:val="clear" w:color="auto" w:fill="auto"/>
          </w:tcPr>
          <w:p w:rsidR="00C16046" w:rsidRPr="00641542" w:rsidRDefault="00C16046" w:rsidP="00C16046">
            <w:pPr>
              <w:jc w:val="center"/>
            </w:pPr>
            <w:r w:rsidRPr="00641542">
              <w:t>1/10</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w:t>
            </w:r>
          </w:p>
        </w:tc>
        <w:tc>
          <w:tcPr>
            <w:tcW w:w="1134" w:type="dxa"/>
          </w:tcPr>
          <w:p w:rsidR="00C16046" w:rsidRPr="00641542" w:rsidRDefault="00C16046" w:rsidP="00C16046">
            <w:pPr>
              <w:jc w:val="center"/>
            </w:pPr>
            <w:r w:rsidRPr="00641542">
              <w:t>2/4</w:t>
            </w:r>
          </w:p>
        </w:tc>
        <w:tc>
          <w:tcPr>
            <w:tcW w:w="1418" w:type="dxa"/>
            <w:gridSpan w:val="2"/>
          </w:tcPr>
          <w:p w:rsidR="00C16046" w:rsidRPr="00641542" w:rsidRDefault="00C16046" w:rsidP="00C16046">
            <w:pPr>
              <w:jc w:val="center"/>
            </w:pPr>
            <w:r w:rsidRPr="00641542">
              <w:t>2/6</w:t>
            </w:r>
          </w:p>
        </w:tc>
        <w:tc>
          <w:tcPr>
            <w:tcW w:w="992" w:type="dxa"/>
            <w:shd w:val="clear" w:color="auto" w:fill="D9D9D9" w:themeFill="background1" w:themeFillShade="D9"/>
          </w:tcPr>
          <w:p w:rsidR="00C16046" w:rsidRPr="00641542" w:rsidRDefault="00C16046" w:rsidP="00C16046">
            <w:pPr>
              <w:jc w:val="center"/>
            </w:pPr>
            <w:r w:rsidRPr="00641542">
              <w:t>3/9</w:t>
            </w:r>
          </w:p>
        </w:tc>
        <w:tc>
          <w:tcPr>
            <w:tcW w:w="1276" w:type="dxa"/>
            <w:shd w:val="clear" w:color="auto" w:fill="auto"/>
          </w:tcPr>
          <w:p w:rsidR="00C16046" w:rsidRPr="00641542" w:rsidRDefault="00C16046" w:rsidP="00C16046">
            <w:pPr>
              <w:jc w:val="center"/>
            </w:pPr>
            <w:r w:rsidRPr="00641542">
              <w:t>7</w:t>
            </w:r>
          </w:p>
        </w:tc>
        <w:tc>
          <w:tcPr>
            <w:tcW w:w="1134" w:type="dxa"/>
            <w:shd w:val="clear" w:color="auto" w:fill="auto"/>
          </w:tcPr>
          <w:p w:rsidR="00C16046" w:rsidRPr="00641542" w:rsidRDefault="00C16046" w:rsidP="00C16046">
            <w:pPr>
              <w:jc w:val="center"/>
            </w:pPr>
            <w:r w:rsidRPr="00641542">
              <w:t>2/9</w:t>
            </w:r>
          </w:p>
        </w:tc>
        <w:tc>
          <w:tcPr>
            <w:tcW w:w="992" w:type="dxa"/>
            <w:shd w:val="clear" w:color="auto" w:fill="auto"/>
          </w:tcPr>
          <w:p w:rsidR="00C16046" w:rsidRPr="00641542" w:rsidRDefault="00C16046" w:rsidP="00C16046">
            <w:pPr>
              <w:jc w:val="center"/>
            </w:pPr>
            <w:r w:rsidRPr="00641542">
              <w:t>1/10</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Отправка писем в СЭД - 38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spacing w:line="360" w:lineRule="auto"/>
              <w:jc w:val="center"/>
            </w:pPr>
            <w:r w:rsidRPr="00641542">
              <w:t>44</w:t>
            </w:r>
          </w:p>
        </w:tc>
        <w:tc>
          <w:tcPr>
            <w:tcW w:w="1134" w:type="dxa"/>
          </w:tcPr>
          <w:p w:rsidR="00C16046" w:rsidRPr="00641542" w:rsidRDefault="00C16046" w:rsidP="00C16046">
            <w:pPr>
              <w:spacing w:line="360" w:lineRule="auto"/>
              <w:jc w:val="center"/>
            </w:pPr>
            <w:r w:rsidRPr="00641542">
              <w:t>37/81</w:t>
            </w:r>
          </w:p>
        </w:tc>
        <w:tc>
          <w:tcPr>
            <w:tcW w:w="1418" w:type="dxa"/>
            <w:gridSpan w:val="2"/>
          </w:tcPr>
          <w:p w:rsidR="00C16046" w:rsidRPr="00641542" w:rsidRDefault="00C16046" w:rsidP="00C16046">
            <w:pPr>
              <w:spacing w:line="360" w:lineRule="auto"/>
              <w:jc w:val="center"/>
            </w:pPr>
            <w:r w:rsidRPr="00641542">
              <w:t>36/117</w:t>
            </w:r>
          </w:p>
        </w:tc>
        <w:tc>
          <w:tcPr>
            <w:tcW w:w="992" w:type="dxa"/>
            <w:shd w:val="clear" w:color="auto" w:fill="D9D9D9" w:themeFill="background1" w:themeFillShade="D9"/>
          </w:tcPr>
          <w:p w:rsidR="00C16046" w:rsidRPr="00641542" w:rsidRDefault="00C16046" w:rsidP="00C16046">
            <w:pPr>
              <w:spacing w:line="360" w:lineRule="auto"/>
              <w:jc w:val="center"/>
            </w:pPr>
            <w:r w:rsidRPr="00641542">
              <w:t>30/147</w:t>
            </w:r>
          </w:p>
        </w:tc>
        <w:tc>
          <w:tcPr>
            <w:tcW w:w="1418" w:type="dxa"/>
            <w:shd w:val="clear" w:color="auto" w:fill="auto"/>
          </w:tcPr>
          <w:p w:rsidR="00C16046" w:rsidRPr="00641542" w:rsidRDefault="00C16046" w:rsidP="00C16046">
            <w:pPr>
              <w:spacing w:line="360" w:lineRule="auto"/>
              <w:jc w:val="center"/>
            </w:pPr>
            <w:r w:rsidRPr="00641542">
              <w:t>47</w:t>
            </w:r>
          </w:p>
        </w:tc>
        <w:tc>
          <w:tcPr>
            <w:tcW w:w="1134" w:type="dxa"/>
            <w:shd w:val="clear" w:color="auto" w:fill="auto"/>
          </w:tcPr>
          <w:p w:rsidR="00C16046" w:rsidRPr="00641542" w:rsidRDefault="00C16046" w:rsidP="00C16046">
            <w:pPr>
              <w:spacing w:line="360" w:lineRule="auto"/>
              <w:jc w:val="center"/>
            </w:pPr>
            <w:r w:rsidRPr="00641542">
              <w:t>28/75</w:t>
            </w:r>
          </w:p>
        </w:tc>
        <w:tc>
          <w:tcPr>
            <w:tcW w:w="992" w:type="dxa"/>
            <w:shd w:val="clear" w:color="auto" w:fill="auto"/>
          </w:tcPr>
          <w:p w:rsidR="00C16046" w:rsidRPr="00641542" w:rsidRDefault="00C16046" w:rsidP="00C16046">
            <w:pPr>
              <w:spacing w:line="360" w:lineRule="auto"/>
              <w:jc w:val="center"/>
            </w:pPr>
            <w:r w:rsidRPr="00641542">
              <w:t>38/113</w:t>
            </w:r>
          </w:p>
        </w:tc>
        <w:tc>
          <w:tcPr>
            <w:tcW w:w="992" w:type="dxa"/>
            <w:shd w:val="clear" w:color="auto" w:fill="D9D9D9" w:themeFill="background1" w:themeFillShade="D9"/>
          </w:tcPr>
          <w:p w:rsidR="00C16046" w:rsidRPr="00641542" w:rsidRDefault="00C16046" w:rsidP="00C16046">
            <w:pPr>
              <w:spacing w:line="360" w:lineRule="auto"/>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spacing w:line="360" w:lineRule="auto"/>
              <w:jc w:val="center"/>
            </w:pPr>
            <w:r w:rsidRPr="00641542">
              <w:t>44</w:t>
            </w:r>
          </w:p>
        </w:tc>
        <w:tc>
          <w:tcPr>
            <w:tcW w:w="1134" w:type="dxa"/>
          </w:tcPr>
          <w:p w:rsidR="00C16046" w:rsidRPr="00641542" w:rsidRDefault="00C16046" w:rsidP="00C16046">
            <w:pPr>
              <w:spacing w:line="360" w:lineRule="auto"/>
              <w:jc w:val="center"/>
            </w:pPr>
            <w:r w:rsidRPr="00641542">
              <w:t>37/81</w:t>
            </w:r>
          </w:p>
        </w:tc>
        <w:tc>
          <w:tcPr>
            <w:tcW w:w="1418" w:type="dxa"/>
            <w:gridSpan w:val="2"/>
          </w:tcPr>
          <w:p w:rsidR="00C16046" w:rsidRPr="00641542" w:rsidRDefault="00C16046" w:rsidP="00C16046">
            <w:pPr>
              <w:spacing w:line="360" w:lineRule="auto"/>
              <w:jc w:val="center"/>
            </w:pPr>
            <w:r w:rsidRPr="00641542">
              <w:t>36/117</w:t>
            </w:r>
          </w:p>
        </w:tc>
        <w:tc>
          <w:tcPr>
            <w:tcW w:w="992" w:type="dxa"/>
            <w:shd w:val="clear" w:color="auto" w:fill="D9D9D9" w:themeFill="background1" w:themeFillShade="D9"/>
          </w:tcPr>
          <w:p w:rsidR="00C16046" w:rsidRPr="00641542" w:rsidRDefault="00C16046" w:rsidP="00C16046">
            <w:pPr>
              <w:spacing w:line="360" w:lineRule="auto"/>
              <w:jc w:val="center"/>
            </w:pPr>
            <w:r w:rsidRPr="00641542">
              <w:t>30/147</w:t>
            </w:r>
          </w:p>
        </w:tc>
        <w:tc>
          <w:tcPr>
            <w:tcW w:w="1418" w:type="dxa"/>
            <w:shd w:val="clear" w:color="auto" w:fill="auto"/>
          </w:tcPr>
          <w:p w:rsidR="00C16046" w:rsidRPr="00641542" w:rsidRDefault="00C16046" w:rsidP="00C16046">
            <w:pPr>
              <w:spacing w:line="360" w:lineRule="auto"/>
              <w:jc w:val="center"/>
            </w:pPr>
            <w:r w:rsidRPr="00641542">
              <w:t>47</w:t>
            </w:r>
          </w:p>
        </w:tc>
        <w:tc>
          <w:tcPr>
            <w:tcW w:w="1134" w:type="dxa"/>
            <w:shd w:val="clear" w:color="auto" w:fill="auto"/>
          </w:tcPr>
          <w:p w:rsidR="00C16046" w:rsidRPr="00641542" w:rsidRDefault="00C16046" w:rsidP="00C16046">
            <w:pPr>
              <w:spacing w:line="360" w:lineRule="auto"/>
              <w:jc w:val="center"/>
            </w:pPr>
            <w:r w:rsidRPr="00641542">
              <w:t>28/75</w:t>
            </w:r>
          </w:p>
        </w:tc>
        <w:tc>
          <w:tcPr>
            <w:tcW w:w="992" w:type="dxa"/>
            <w:shd w:val="clear" w:color="auto" w:fill="auto"/>
          </w:tcPr>
          <w:p w:rsidR="00C16046" w:rsidRPr="00641542" w:rsidRDefault="00C16046" w:rsidP="00C16046">
            <w:pPr>
              <w:spacing w:line="360" w:lineRule="auto"/>
              <w:jc w:val="center"/>
            </w:pPr>
            <w:r w:rsidRPr="00641542">
              <w:t>38/113</w:t>
            </w:r>
          </w:p>
        </w:tc>
        <w:tc>
          <w:tcPr>
            <w:tcW w:w="992" w:type="dxa"/>
            <w:shd w:val="clear" w:color="auto" w:fill="D9D9D9" w:themeFill="background1" w:themeFillShade="D9"/>
          </w:tcPr>
          <w:p w:rsidR="00C16046" w:rsidRPr="00641542" w:rsidRDefault="00C16046" w:rsidP="00C16046">
            <w:pPr>
              <w:spacing w:line="360" w:lineRule="auto"/>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left="360"/>
        <w:contextualSpacing/>
        <w:jc w:val="both"/>
        <w:rPr>
          <w:rFonts w:ascii="Times New Roman" w:eastAsia="Times New Roman" w:hAnsi="Times New Roman" w:cs="Times New Roman"/>
          <w:sz w:val="28"/>
          <w:szCs w:val="28"/>
          <w:lang w:eastAsia="ru-RU"/>
        </w:rPr>
      </w:pPr>
    </w:p>
    <w:p w:rsidR="00C16046" w:rsidRPr="00641542" w:rsidRDefault="00C16046" w:rsidP="00C16046">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2.20. Регистрация в журналах –  187 док.:</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384" w:type="dxa"/>
          </w:tcPr>
          <w:p w:rsidR="00C16046" w:rsidRPr="00641542" w:rsidRDefault="00C16046" w:rsidP="00C16046">
            <w:pPr>
              <w:jc w:val="both"/>
            </w:pPr>
            <w:r w:rsidRPr="00641542">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69</w:t>
            </w:r>
          </w:p>
        </w:tc>
        <w:tc>
          <w:tcPr>
            <w:tcW w:w="1134" w:type="dxa"/>
          </w:tcPr>
          <w:p w:rsidR="00C16046" w:rsidRPr="00641542" w:rsidRDefault="00C16046" w:rsidP="00C16046">
            <w:pPr>
              <w:jc w:val="center"/>
            </w:pPr>
            <w:r w:rsidRPr="00641542">
              <w:t>223/292</w:t>
            </w:r>
          </w:p>
        </w:tc>
        <w:tc>
          <w:tcPr>
            <w:tcW w:w="1418" w:type="dxa"/>
            <w:gridSpan w:val="2"/>
          </w:tcPr>
          <w:p w:rsidR="00C16046" w:rsidRPr="00641542" w:rsidRDefault="00C16046" w:rsidP="00C16046">
            <w:pPr>
              <w:jc w:val="center"/>
            </w:pPr>
            <w:r w:rsidRPr="00641542">
              <w:t>457/749</w:t>
            </w:r>
          </w:p>
        </w:tc>
        <w:tc>
          <w:tcPr>
            <w:tcW w:w="992" w:type="dxa"/>
            <w:shd w:val="clear" w:color="auto" w:fill="D9D9D9" w:themeFill="background1" w:themeFillShade="D9"/>
          </w:tcPr>
          <w:p w:rsidR="00C16046" w:rsidRPr="00641542" w:rsidRDefault="00C16046" w:rsidP="00C16046">
            <w:pPr>
              <w:jc w:val="center"/>
            </w:pPr>
            <w:r w:rsidRPr="00641542">
              <w:t>297/1046</w:t>
            </w:r>
          </w:p>
        </w:tc>
        <w:tc>
          <w:tcPr>
            <w:tcW w:w="1418" w:type="dxa"/>
            <w:shd w:val="clear" w:color="auto" w:fill="auto"/>
          </w:tcPr>
          <w:p w:rsidR="00C16046" w:rsidRPr="00641542" w:rsidRDefault="00C16046" w:rsidP="00C16046">
            <w:pPr>
              <w:jc w:val="center"/>
            </w:pPr>
            <w:r w:rsidRPr="00641542">
              <w:t>102</w:t>
            </w:r>
          </w:p>
        </w:tc>
        <w:tc>
          <w:tcPr>
            <w:tcW w:w="1134" w:type="dxa"/>
            <w:shd w:val="clear" w:color="auto" w:fill="auto"/>
          </w:tcPr>
          <w:p w:rsidR="00C16046" w:rsidRPr="00641542" w:rsidRDefault="00C16046" w:rsidP="00C16046">
            <w:pPr>
              <w:jc w:val="center"/>
            </w:pPr>
            <w:r w:rsidRPr="00641542">
              <w:t>156/258</w:t>
            </w:r>
          </w:p>
        </w:tc>
        <w:tc>
          <w:tcPr>
            <w:tcW w:w="992" w:type="dxa"/>
            <w:shd w:val="clear" w:color="auto" w:fill="auto"/>
          </w:tcPr>
          <w:p w:rsidR="00C16046" w:rsidRPr="00641542" w:rsidRDefault="00C16046" w:rsidP="00C16046">
            <w:pPr>
              <w:jc w:val="center"/>
            </w:pPr>
            <w:r w:rsidRPr="00641542">
              <w:t>187/445</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69</w:t>
            </w:r>
          </w:p>
        </w:tc>
        <w:tc>
          <w:tcPr>
            <w:tcW w:w="1134" w:type="dxa"/>
          </w:tcPr>
          <w:p w:rsidR="00C16046" w:rsidRPr="00641542" w:rsidRDefault="00C16046" w:rsidP="00C16046">
            <w:pPr>
              <w:jc w:val="center"/>
            </w:pPr>
            <w:r w:rsidRPr="00641542">
              <w:t>223/292</w:t>
            </w:r>
          </w:p>
        </w:tc>
        <w:tc>
          <w:tcPr>
            <w:tcW w:w="1418" w:type="dxa"/>
            <w:gridSpan w:val="2"/>
          </w:tcPr>
          <w:p w:rsidR="00C16046" w:rsidRPr="00641542" w:rsidRDefault="00C16046" w:rsidP="00C16046">
            <w:pPr>
              <w:jc w:val="center"/>
            </w:pPr>
            <w:r w:rsidRPr="00641542">
              <w:t>457/749</w:t>
            </w:r>
          </w:p>
        </w:tc>
        <w:tc>
          <w:tcPr>
            <w:tcW w:w="992" w:type="dxa"/>
            <w:shd w:val="clear" w:color="auto" w:fill="D9D9D9" w:themeFill="background1" w:themeFillShade="D9"/>
          </w:tcPr>
          <w:p w:rsidR="00C16046" w:rsidRPr="00641542" w:rsidRDefault="00C16046" w:rsidP="00C16046">
            <w:pPr>
              <w:jc w:val="center"/>
            </w:pPr>
            <w:r w:rsidRPr="00641542">
              <w:t>297/1046</w:t>
            </w:r>
          </w:p>
        </w:tc>
        <w:tc>
          <w:tcPr>
            <w:tcW w:w="1418" w:type="dxa"/>
            <w:shd w:val="clear" w:color="auto" w:fill="auto"/>
          </w:tcPr>
          <w:p w:rsidR="00C16046" w:rsidRPr="00641542" w:rsidRDefault="00C16046" w:rsidP="00C16046">
            <w:pPr>
              <w:jc w:val="center"/>
            </w:pPr>
            <w:r w:rsidRPr="00641542">
              <w:t>102</w:t>
            </w:r>
          </w:p>
        </w:tc>
        <w:tc>
          <w:tcPr>
            <w:tcW w:w="1134" w:type="dxa"/>
            <w:shd w:val="clear" w:color="auto" w:fill="auto"/>
          </w:tcPr>
          <w:p w:rsidR="00C16046" w:rsidRPr="00641542" w:rsidRDefault="00C16046" w:rsidP="00C16046">
            <w:pPr>
              <w:jc w:val="center"/>
            </w:pPr>
            <w:r w:rsidRPr="00641542">
              <w:t>156/258</w:t>
            </w:r>
          </w:p>
        </w:tc>
        <w:tc>
          <w:tcPr>
            <w:tcW w:w="992" w:type="dxa"/>
            <w:shd w:val="clear" w:color="auto" w:fill="auto"/>
          </w:tcPr>
          <w:p w:rsidR="00C16046" w:rsidRPr="00641542" w:rsidRDefault="00C16046" w:rsidP="00C16046">
            <w:pPr>
              <w:jc w:val="center"/>
            </w:pPr>
            <w:r w:rsidRPr="00641542">
              <w:t>187/445</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536"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3. Заседания комиссии по исчислению стажа государственной гражданской службы – 4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C16046" w:rsidRPr="00641542" w:rsidTr="00E72E41">
        <w:tc>
          <w:tcPr>
            <w:tcW w:w="1526"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134"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276"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134"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526" w:type="dxa"/>
          </w:tcPr>
          <w:p w:rsidR="00C16046" w:rsidRPr="00641542" w:rsidRDefault="00C16046" w:rsidP="00C16046">
            <w:pPr>
              <w:jc w:val="both"/>
            </w:pPr>
            <w:r w:rsidRPr="00641542">
              <w:t>Запланировано мероприятий</w:t>
            </w:r>
          </w:p>
        </w:tc>
        <w:tc>
          <w:tcPr>
            <w:tcW w:w="8930"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526"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4</w:t>
            </w:r>
          </w:p>
        </w:tc>
        <w:tc>
          <w:tcPr>
            <w:tcW w:w="992" w:type="dxa"/>
          </w:tcPr>
          <w:p w:rsidR="00C16046" w:rsidRPr="00641542" w:rsidRDefault="00C16046" w:rsidP="00C16046">
            <w:pPr>
              <w:jc w:val="center"/>
            </w:pPr>
            <w:r w:rsidRPr="00641542">
              <w:t>8/12</w:t>
            </w:r>
          </w:p>
        </w:tc>
        <w:tc>
          <w:tcPr>
            <w:tcW w:w="1418" w:type="dxa"/>
            <w:gridSpan w:val="2"/>
          </w:tcPr>
          <w:p w:rsidR="00C16046" w:rsidRPr="00641542" w:rsidRDefault="00C16046" w:rsidP="00C16046">
            <w:pPr>
              <w:jc w:val="center"/>
            </w:pPr>
            <w:r w:rsidRPr="00641542">
              <w:t>4/16</w:t>
            </w:r>
          </w:p>
        </w:tc>
        <w:tc>
          <w:tcPr>
            <w:tcW w:w="1276" w:type="dxa"/>
            <w:shd w:val="clear" w:color="auto" w:fill="D9D9D9" w:themeFill="background1" w:themeFillShade="D9"/>
          </w:tcPr>
          <w:p w:rsidR="00C16046" w:rsidRPr="00641542" w:rsidRDefault="00C16046" w:rsidP="00C16046">
            <w:pPr>
              <w:jc w:val="center"/>
            </w:pPr>
            <w:r w:rsidRPr="00641542">
              <w:t>2/18</w:t>
            </w:r>
          </w:p>
        </w:tc>
        <w:tc>
          <w:tcPr>
            <w:tcW w:w="1134"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7/12</w:t>
            </w:r>
          </w:p>
        </w:tc>
        <w:tc>
          <w:tcPr>
            <w:tcW w:w="992" w:type="dxa"/>
            <w:shd w:val="clear" w:color="auto" w:fill="auto"/>
          </w:tcPr>
          <w:p w:rsidR="00C16046" w:rsidRPr="00641542" w:rsidRDefault="00C16046" w:rsidP="00C16046">
            <w:pPr>
              <w:jc w:val="center"/>
            </w:pPr>
            <w:r w:rsidRPr="00641542">
              <w:t>4/16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4</w:t>
            </w:r>
          </w:p>
        </w:tc>
        <w:tc>
          <w:tcPr>
            <w:tcW w:w="992" w:type="dxa"/>
          </w:tcPr>
          <w:p w:rsidR="00C16046" w:rsidRPr="00641542" w:rsidRDefault="00C16046" w:rsidP="00C16046">
            <w:pPr>
              <w:jc w:val="center"/>
            </w:pPr>
            <w:r w:rsidRPr="00641542">
              <w:t>8/12</w:t>
            </w:r>
          </w:p>
        </w:tc>
        <w:tc>
          <w:tcPr>
            <w:tcW w:w="1418" w:type="dxa"/>
            <w:gridSpan w:val="2"/>
          </w:tcPr>
          <w:p w:rsidR="00C16046" w:rsidRPr="00641542" w:rsidRDefault="00C16046" w:rsidP="00C16046">
            <w:pPr>
              <w:jc w:val="center"/>
            </w:pPr>
            <w:r w:rsidRPr="00641542">
              <w:t>4/16</w:t>
            </w:r>
          </w:p>
        </w:tc>
        <w:tc>
          <w:tcPr>
            <w:tcW w:w="1276" w:type="dxa"/>
            <w:shd w:val="clear" w:color="auto" w:fill="D9D9D9" w:themeFill="background1" w:themeFillShade="D9"/>
          </w:tcPr>
          <w:p w:rsidR="00C16046" w:rsidRPr="00641542" w:rsidRDefault="00C16046" w:rsidP="00C16046">
            <w:pPr>
              <w:jc w:val="center"/>
            </w:pPr>
            <w:r w:rsidRPr="00641542">
              <w:t>2/18</w:t>
            </w:r>
          </w:p>
        </w:tc>
        <w:tc>
          <w:tcPr>
            <w:tcW w:w="1134"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7/12</w:t>
            </w:r>
          </w:p>
        </w:tc>
        <w:tc>
          <w:tcPr>
            <w:tcW w:w="992" w:type="dxa"/>
            <w:shd w:val="clear" w:color="auto" w:fill="auto"/>
          </w:tcPr>
          <w:p w:rsidR="00C16046" w:rsidRPr="00641542" w:rsidRDefault="00C16046" w:rsidP="00C16046">
            <w:pPr>
              <w:jc w:val="center"/>
            </w:pPr>
            <w:r w:rsidRPr="00641542">
              <w:t>4/16</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Нарушено сроков</w:t>
            </w:r>
          </w:p>
        </w:tc>
        <w:tc>
          <w:tcPr>
            <w:tcW w:w="4678" w:type="dxa"/>
            <w:gridSpan w:val="5"/>
          </w:tcPr>
          <w:p w:rsidR="00C16046" w:rsidRPr="00641542" w:rsidRDefault="00C16046" w:rsidP="00C16046">
            <w:pPr>
              <w:jc w:val="center"/>
            </w:pPr>
            <w:r w:rsidRPr="00641542">
              <w:t>Все мероприятия проведены без нарушения сроков</w:t>
            </w:r>
          </w:p>
        </w:tc>
        <w:tc>
          <w:tcPr>
            <w:tcW w:w="4252"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jc w:val="both"/>
        <w:rPr>
          <w:rFonts w:ascii="Times New Roman" w:eastAsia="Times New Roman" w:hAnsi="Times New Roman" w:cs="Times New Roman"/>
          <w:b/>
          <w:sz w:val="28"/>
          <w:szCs w:val="28"/>
          <w:lang w:eastAsia="ru-RU"/>
        </w:rPr>
      </w:pPr>
    </w:p>
    <w:p w:rsidR="00C16046" w:rsidRPr="00641542" w:rsidRDefault="00C16046" w:rsidP="00C16046">
      <w:pPr>
        <w:spacing w:after="0" w:line="360" w:lineRule="auto"/>
        <w:ind w:firstLine="708"/>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4. Заседания аттестационной комиссии – 0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C16046" w:rsidRPr="00641542" w:rsidTr="00E72E41">
        <w:tc>
          <w:tcPr>
            <w:tcW w:w="1526"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134"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418"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526" w:type="dxa"/>
          </w:tcPr>
          <w:p w:rsidR="00C16046" w:rsidRPr="00641542" w:rsidRDefault="00C16046" w:rsidP="00C16046">
            <w:pPr>
              <w:jc w:val="both"/>
            </w:pPr>
            <w:r w:rsidRPr="00641542">
              <w:t>Запланировано мероприятий</w:t>
            </w:r>
          </w:p>
        </w:tc>
        <w:tc>
          <w:tcPr>
            <w:tcW w:w="8930"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526"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2</w:t>
            </w:r>
          </w:p>
        </w:tc>
        <w:tc>
          <w:tcPr>
            <w:tcW w:w="992" w:type="dxa"/>
          </w:tcPr>
          <w:p w:rsidR="00C16046" w:rsidRPr="00641542" w:rsidRDefault="00C16046" w:rsidP="00C16046">
            <w:pPr>
              <w:jc w:val="center"/>
            </w:pPr>
            <w:r w:rsidRPr="00641542">
              <w:t>1/3</w:t>
            </w:r>
          </w:p>
        </w:tc>
        <w:tc>
          <w:tcPr>
            <w:tcW w:w="1418" w:type="dxa"/>
            <w:gridSpan w:val="2"/>
          </w:tcPr>
          <w:p w:rsidR="00C16046" w:rsidRPr="00641542" w:rsidRDefault="00C16046" w:rsidP="00C16046">
            <w:pPr>
              <w:jc w:val="center"/>
            </w:pPr>
            <w:r w:rsidRPr="00641542">
              <w:t>4/7</w:t>
            </w:r>
          </w:p>
        </w:tc>
        <w:tc>
          <w:tcPr>
            <w:tcW w:w="992" w:type="dxa"/>
            <w:shd w:val="clear" w:color="auto" w:fill="D9D9D9" w:themeFill="background1" w:themeFillShade="D9"/>
          </w:tcPr>
          <w:p w:rsidR="00C16046" w:rsidRPr="00641542" w:rsidRDefault="00C16046" w:rsidP="00C16046">
            <w:pPr>
              <w:jc w:val="center"/>
            </w:pPr>
            <w:r w:rsidRPr="00641542">
              <w:t>3/10</w:t>
            </w:r>
          </w:p>
        </w:tc>
        <w:tc>
          <w:tcPr>
            <w:tcW w:w="1418" w:type="dxa"/>
            <w:shd w:val="clear" w:color="auto" w:fill="auto"/>
          </w:tcPr>
          <w:p w:rsidR="00C16046" w:rsidRPr="00641542" w:rsidRDefault="00C16046" w:rsidP="00C16046">
            <w:pPr>
              <w:jc w:val="center"/>
            </w:pPr>
            <w:r w:rsidRPr="00641542">
              <w:t>2</w:t>
            </w:r>
          </w:p>
        </w:tc>
        <w:tc>
          <w:tcPr>
            <w:tcW w:w="1134" w:type="dxa"/>
            <w:shd w:val="clear" w:color="auto" w:fill="auto"/>
          </w:tcPr>
          <w:p w:rsidR="00C16046" w:rsidRPr="00641542" w:rsidRDefault="00C16046" w:rsidP="00C16046">
            <w:pPr>
              <w:jc w:val="center"/>
            </w:pPr>
            <w:r w:rsidRPr="00641542">
              <w:t>0/2</w:t>
            </w:r>
          </w:p>
        </w:tc>
        <w:tc>
          <w:tcPr>
            <w:tcW w:w="992" w:type="dxa"/>
            <w:shd w:val="clear" w:color="auto" w:fill="auto"/>
          </w:tcPr>
          <w:p w:rsidR="00C16046" w:rsidRPr="00641542" w:rsidRDefault="00C16046" w:rsidP="00C16046">
            <w:pPr>
              <w:jc w:val="center"/>
            </w:pPr>
            <w:r w:rsidRPr="00641542">
              <w:t>0/2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2</w:t>
            </w:r>
          </w:p>
        </w:tc>
        <w:tc>
          <w:tcPr>
            <w:tcW w:w="992" w:type="dxa"/>
          </w:tcPr>
          <w:p w:rsidR="00C16046" w:rsidRPr="00641542" w:rsidRDefault="00C16046" w:rsidP="00C16046">
            <w:pPr>
              <w:jc w:val="center"/>
            </w:pPr>
            <w:r w:rsidRPr="00641542">
              <w:t>1/3</w:t>
            </w:r>
          </w:p>
        </w:tc>
        <w:tc>
          <w:tcPr>
            <w:tcW w:w="1418" w:type="dxa"/>
            <w:gridSpan w:val="2"/>
          </w:tcPr>
          <w:p w:rsidR="00C16046" w:rsidRPr="00641542" w:rsidRDefault="00C16046" w:rsidP="00C16046">
            <w:pPr>
              <w:jc w:val="center"/>
            </w:pPr>
            <w:r w:rsidRPr="00641542">
              <w:t>4/7</w:t>
            </w:r>
          </w:p>
        </w:tc>
        <w:tc>
          <w:tcPr>
            <w:tcW w:w="992" w:type="dxa"/>
            <w:shd w:val="clear" w:color="auto" w:fill="D9D9D9" w:themeFill="background1" w:themeFillShade="D9"/>
          </w:tcPr>
          <w:p w:rsidR="00C16046" w:rsidRPr="00641542" w:rsidRDefault="00C16046" w:rsidP="00C16046">
            <w:pPr>
              <w:jc w:val="center"/>
            </w:pPr>
            <w:r w:rsidRPr="00641542">
              <w:t>3/10</w:t>
            </w:r>
          </w:p>
        </w:tc>
        <w:tc>
          <w:tcPr>
            <w:tcW w:w="1418" w:type="dxa"/>
            <w:shd w:val="clear" w:color="auto" w:fill="auto"/>
          </w:tcPr>
          <w:p w:rsidR="00C16046" w:rsidRPr="00641542" w:rsidRDefault="00C16046" w:rsidP="00C16046">
            <w:pPr>
              <w:jc w:val="center"/>
            </w:pPr>
            <w:r w:rsidRPr="00641542">
              <w:t>2</w:t>
            </w:r>
          </w:p>
        </w:tc>
        <w:tc>
          <w:tcPr>
            <w:tcW w:w="1134" w:type="dxa"/>
            <w:shd w:val="clear" w:color="auto" w:fill="auto"/>
          </w:tcPr>
          <w:p w:rsidR="00C16046" w:rsidRPr="00641542" w:rsidRDefault="00C16046" w:rsidP="00C16046">
            <w:pPr>
              <w:jc w:val="center"/>
            </w:pPr>
            <w:r w:rsidRPr="00641542">
              <w:t>0/2</w:t>
            </w:r>
          </w:p>
        </w:tc>
        <w:tc>
          <w:tcPr>
            <w:tcW w:w="992" w:type="dxa"/>
            <w:shd w:val="clear" w:color="auto" w:fill="auto"/>
          </w:tcPr>
          <w:p w:rsidR="00C16046" w:rsidRPr="00641542" w:rsidRDefault="00C16046" w:rsidP="00C16046">
            <w:pPr>
              <w:jc w:val="center"/>
            </w:pPr>
            <w:r w:rsidRPr="00641542">
              <w:t>0/2</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Нарушено сроков</w:t>
            </w:r>
          </w:p>
        </w:tc>
        <w:tc>
          <w:tcPr>
            <w:tcW w:w="4394"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 xml:space="preserve">За 9 месяцев 2015 года </w:t>
      </w:r>
      <w:r w:rsidRPr="00641542">
        <w:rPr>
          <w:rFonts w:ascii="Times New Roman" w:eastAsia="Times New Roman" w:hAnsi="Times New Roman" w:cs="Times New Roman"/>
          <w:sz w:val="28"/>
          <w:szCs w:val="28"/>
          <w:lang w:eastAsia="ru-RU"/>
        </w:rPr>
        <w:t xml:space="preserve">проведена аттестация 6 государственных гражданских служащих Управления. Аттестуемые государственные гражданские служащие были признаны соответствующими замещаемой должности. </w:t>
      </w:r>
    </w:p>
    <w:p w:rsidR="00C16046" w:rsidRPr="00641542" w:rsidRDefault="00C16046" w:rsidP="00C16046">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В 3 квартале</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2015 года</w:t>
      </w:r>
      <w:r w:rsidRPr="00641542">
        <w:rPr>
          <w:rFonts w:ascii="Times New Roman" w:eastAsia="Times New Roman" w:hAnsi="Times New Roman" w:cs="Times New Roman"/>
          <w:sz w:val="28"/>
          <w:szCs w:val="28"/>
          <w:lang w:eastAsia="ru-RU"/>
        </w:rPr>
        <w:t xml:space="preserve"> аттестация государственных гражданских служащих не проводилась.</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 xml:space="preserve">5. За 9 месяцев 2015 года </w:t>
      </w:r>
      <w:r w:rsidRPr="00641542">
        <w:rPr>
          <w:rFonts w:ascii="Times New Roman" w:eastAsia="Times New Roman" w:hAnsi="Times New Roman" w:cs="Times New Roman"/>
          <w:sz w:val="28"/>
          <w:szCs w:val="28"/>
          <w:lang w:eastAsia="ru-RU"/>
        </w:rPr>
        <w:t xml:space="preserve">были присвоены классные чины 5 государственным гражданским служащим.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В том числе в 3 квартале 2015 года</w:t>
      </w:r>
      <w:r w:rsidRPr="00641542">
        <w:rPr>
          <w:rFonts w:ascii="Times New Roman" w:eastAsia="Times New Roman" w:hAnsi="Times New Roman" w:cs="Times New Roman"/>
          <w:sz w:val="28"/>
          <w:szCs w:val="28"/>
          <w:lang w:eastAsia="ru-RU"/>
        </w:rPr>
        <w:t xml:space="preserve"> были присвоены классные чины 3 государственным гражданским служащим.</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6. Проведение конкурсов на замещение вакантных должностей:</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За 9 месяцев 2015 года проведено</w:t>
      </w:r>
      <w:r w:rsidRPr="00641542">
        <w:rPr>
          <w:rFonts w:ascii="Times New Roman" w:eastAsia="Times New Roman" w:hAnsi="Times New Roman" w:cs="Times New Roman"/>
          <w:sz w:val="28"/>
          <w:szCs w:val="28"/>
          <w:lang w:eastAsia="ru-RU"/>
        </w:rPr>
        <w:t xml:space="preserve"> 2 конкурса на замещение 7 вакантных должностей государственной гражданской службы.</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lastRenderedPageBreak/>
        <w:t>В 3 квартале</w:t>
      </w:r>
      <w:r w:rsidRPr="00641542">
        <w:rPr>
          <w:rFonts w:ascii="Times New Roman" w:eastAsia="Times New Roman" w:hAnsi="Times New Roman" w:cs="Times New Roman"/>
          <w:sz w:val="28"/>
          <w:szCs w:val="28"/>
          <w:lang w:eastAsia="ru-RU"/>
        </w:rPr>
        <w:t xml:space="preserve"> проведен конкурс на замещение 3 вакантных должностей.</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а) на замещение вакантных должностей:</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ведущий специалист-эксперт отдела надзора в сфере электросвязи и почтовой связи;</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ведущий специалист-эксперт отдела административного и финансового обеспечения;</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конкурсе приняло участие 7 человек. По решению комиссии победителями конкурса признано 2 человека. </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7. Проведение служебных проверок:</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За 9 месяцев 2015 года</w:t>
      </w:r>
      <w:r w:rsidRPr="00641542">
        <w:rPr>
          <w:rFonts w:ascii="Times New Roman" w:eastAsia="Times New Roman" w:hAnsi="Times New Roman" w:cs="Times New Roman"/>
          <w:sz w:val="28"/>
          <w:szCs w:val="28"/>
          <w:lang w:eastAsia="ru-RU"/>
        </w:rPr>
        <w:t xml:space="preserve"> проведены 4 служебные проверки в отношении государственных гражданских служащих Управления. Применено дисциплинарное взыскание к 3 государственным гражданским служащим.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В 3 квартале</w:t>
      </w:r>
      <w:r w:rsidRPr="00641542">
        <w:rPr>
          <w:rFonts w:ascii="Times New Roman" w:eastAsia="Times New Roman" w:hAnsi="Times New Roman" w:cs="Times New Roman"/>
          <w:sz w:val="28"/>
          <w:szCs w:val="28"/>
          <w:lang w:eastAsia="ru-RU"/>
        </w:rPr>
        <w:t xml:space="preserve"> служебные проверки не проводились.</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8. Работа в федеральном портале управленческих кадров:</w:t>
      </w:r>
    </w:p>
    <w:p w:rsidR="00C16046" w:rsidRPr="00641542" w:rsidRDefault="00C16046" w:rsidP="00C16046">
      <w:pPr>
        <w:spacing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За 9 месяцев 2015 года</w:t>
      </w:r>
      <w:r w:rsidRPr="00641542">
        <w:rPr>
          <w:rFonts w:ascii="Times New Roman" w:eastAsia="Times New Roman" w:hAnsi="Times New Roman" w:cs="Times New Roman"/>
          <w:sz w:val="28"/>
          <w:szCs w:val="28"/>
          <w:lang w:eastAsia="ru-RU"/>
        </w:rPr>
        <w:t xml:space="preserve"> на Федеральном портале управленческих кадров размещены 7 вакансий. Подготовлены отчеты Управления по работе с Федеральным Порталом управленческих кадров (исх. от 02.03.2015 № 1749-03/34, от 27.05.2015 № 4860-03/34, от 28.08.2015 № 9200-03/34).</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 xml:space="preserve">9. Ведение воинского учета: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За 9 месяцев 2015 года</w:t>
      </w:r>
      <w:r w:rsidRPr="00641542">
        <w:rPr>
          <w:rFonts w:ascii="Times New Roman" w:eastAsia="Times New Roman" w:hAnsi="Times New Roman" w:cs="Times New Roman"/>
          <w:sz w:val="28"/>
          <w:szCs w:val="28"/>
          <w:lang w:eastAsia="ru-RU"/>
        </w:rPr>
        <w:t xml:space="preserve"> проведена сверка учетных сведений личных карточек № Т-2 и № Т-2 ГС с учетными данными Отдела ВК по Центральному и Дзержинскому районам г. Волгограда – 10.02.2014.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Направлены в военные комиссариаты (по месту регистрации граждан) сведений о принятых на работу и уволенных с работы граждан, пребывающих в запасе – 7;</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Направлены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Проведены сверки движения бланков формы № 4 с учетными данными Отдела ВК по Центральному и Дзержинскому районам г. Волгограда – ежеквартально.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Оформлена отсрочка от призыва на венную службу в период мобилизации 1 государственному гражданскому служащему.</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В том числе в 3 квартале:</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 Направлены в военные комиссариаты (по месту регистрации граждан) сведений о принятых на работу и уволенных с работы граждан, пребывающих в запасе – 1.</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2. Уведомление районного военного комиссариата о смене семейного положения работника Управления.</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3. Проведена сверка движения бланков формы № 4 с учетными данными отдела </w:t>
      </w:r>
      <w:proofErr w:type="spellStart"/>
      <w:r w:rsidRPr="00641542">
        <w:rPr>
          <w:rFonts w:ascii="Times New Roman" w:eastAsia="Times New Roman" w:hAnsi="Times New Roman" w:cs="Times New Roman"/>
          <w:sz w:val="28"/>
          <w:szCs w:val="28"/>
          <w:lang w:eastAsia="ru-RU"/>
        </w:rPr>
        <w:t>Отдела</w:t>
      </w:r>
      <w:proofErr w:type="spellEnd"/>
      <w:r w:rsidRPr="00641542">
        <w:rPr>
          <w:rFonts w:ascii="Times New Roman" w:eastAsia="Times New Roman" w:hAnsi="Times New Roman" w:cs="Times New Roman"/>
          <w:sz w:val="28"/>
          <w:szCs w:val="28"/>
          <w:lang w:eastAsia="ru-RU"/>
        </w:rPr>
        <w:t xml:space="preserve"> ВК по Центральному и Дзержинскому районам г. Волгограда.</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За 9 месяцев</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2015 года</w:t>
      </w:r>
      <w:r w:rsidRPr="00641542">
        <w:rPr>
          <w:rFonts w:ascii="Times New Roman" w:eastAsia="Times New Roman" w:hAnsi="Times New Roman" w:cs="Times New Roman"/>
          <w:sz w:val="28"/>
          <w:szCs w:val="28"/>
          <w:lang w:eastAsia="ru-RU"/>
        </w:rPr>
        <w:t xml:space="preserve"> направлены материалы для награждения ведомственными наградами правами Минкомсвязи России и правами руководителя Роскомнадзора в связи с Днем радио (исх. от 18.02.2015 № 1325-03/34).</w:t>
      </w:r>
    </w:p>
    <w:p w:rsidR="00C16046" w:rsidRPr="00641542" w:rsidRDefault="00C16046" w:rsidP="00C16046">
      <w:pPr>
        <w:spacing w:after="0" w:line="360" w:lineRule="auto"/>
        <w:ind w:firstLine="708"/>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11. Исполнение поручений Роскомнадзора:</w:t>
      </w:r>
    </w:p>
    <w:p w:rsidR="00C16046" w:rsidRPr="00641542" w:rsidRDefault="00C16046" w:rsidP="00C16046">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За 9 месяцев 2015 года:</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направлен отчет о выполнении государственного заказа по обучению государственных гражданских служащих Управления в 2014 году, а также сведения о потребности в обучении государственных гражданских служащих Управления в рамках государственного заказа в 2015 году (исх. от 23.01.2015 № 387-03/34);</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 поручению Роскомнадзора от 20.01.2015 № 03-3809 в Управление Роскомнадзора по ЮФО еженедельно направлялись сведения об укомплектованности штата Управления;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представлены сведения о количестве служебных командировок, осуществленных в 2014 году (исполнено 03.02.2015);</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по поручению Роскомнадзора от 29.01.2015 № 11ПА-7821 представлена информация о количестве дней неиспользованных отпусков государственных служащих Управления (исполнено 30.01.2015);</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1 квартал 2015 года (исх. от 12.03.2015 № 2111-03/34);</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подготовлены сведения о фактически отработанном времени руководителя Управления – ежемесячно;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от 15.05.2015 № 03-42982 представлены сведения о количестве государственных гражданских служащих, на которых в соответствии с должностным регламентом возложено исполнение функций по контролю и надзору;</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от 21.05.2015 № 03-44878 подготовлена и направлена информация, представляемая в целях совершенствования системы государственного управления в Российской Федерации;</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2 и 3 квартал 2015 года (исх. от 04.06.2015 № 5229-03/34, от 14.09.2015 № 9937-03-34).</w:t>
      </w:r>
    </w:p>
    <w:p w:rsidR="00C16046" w:rsidRPr="00641542" w:rsidRDefault="00C16046" w:rsidP="00C16046">
      <w:pPr>
        <w:spacing w:after="0" w:line="360" w:lineRule="auto"/>
        <w:ind w:firstLine="708"/>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В том числе в 3 квартале 2015 года:</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во исполнение поручения Роскомнадзора от 03.08.2015 № 03ПА-69097 издан приказ о назначении ответственного за подготовку и направление ежеквартального отчета по кадровой работе;</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во исполнение поручения Роскомнадзора в Управление Роскомнадзора по Южному Федеральному округу направлены сведения о штатной укомплектованности Управления, а также сведения о проведенных Управлением конкурсах на замещение вакантных должностей государственной гражданской службы в 2014-2015 гг.;</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во исполнение поручения Роскомнадзора от 03.08.2015 № 03ПА-69097 в Управление Роскомнадзора по Южному Федеральному округу направлен отчет о кадровой работе по итогам трех кварталов 2015 года;</w:t>
      </w:r>
    </w:p>
    <w:p w:rsidR="00C16046" w:rsidRPr="00641542" w:rsidRDefault="00C16046" w:rsidP="00C16046">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668"/>
        <w:gridCol w:w="850"/>
        <w:gridCol w:w="992"/>
        <w:gridCol w:w="142"/>
        <w:gridCol w:w="1276"/>
        <w:gridCol w:w="1134"/>
        <w:gridCol w:w="1276"/>
        <w:gridCol w:w="1134"/>
        <w:gridCol w:w="992"/>
        <w:gridCol w:w="992"/>
      </w:tblGrid>
      <w:tr w:rsidR="00C16046" w:rsidRPr="00641542" w:rsidTr="00E72E41">
        <w:tc>
          <w:tcPr>
            <w:tcW w:w="1668" w:type="dxa"/>
          </w:tcPr>
          <w:p w:rsidR="00C16046" w:rsidRPr="00641542" w:rsidRDefault="00C16046" w:rsidP="00C16046">
            <w:pPr>
              <w:jc w:val="both"/>
            </w:pPr>
          </w:p>
        </w:tc>
        <w:tc>
          <w:tcPr>
            <w:tcW w:w="850" w:type="dxa"/>
          </w:tcPr>
          <w:p w:rsidR="00C16046" w:rsidRPr="00641542" w:rsidRDefault="00C16046" w:rsidP="00C16046">
            <w:pPr>
              <w:jc w:val="center"/>
              <w:rPr>
                <w:color w:val="000000"/>
              </w:rPr>
            </w:pPr>
            <w:r w:rsidRPr="00641542">
              <w:rPr>
                <w:color w:val="000000"/>
              </w:rPr>
              <w:t>1 квартал 2014</w:t>
            </w:r>
          </w:p>
        </w:tc>
        <w:tc>
          <w:tcPr>
            <w:tcW w:w="1134"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276"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668" w:type="dxa"/>
          </w:tcPr>
          <w:p w:rsidR="00C16046" w:rsidRPr="00641542" w:rsidRDefault="00C16046" w:rsidP="00C16046">
            <w:pPr>
              <w:jc w:val="both"/>
            </w:pPr>
            <w:r w:rsidRPr="00641542">
              <w:t>Запланировано мероприятий</w:t>
            </w:r>
          </w:p>
        </w:tc>
        <w:tc>
          <w:tcPr>
            <w:tcW w:w="8788"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668" w:type="dxa"/>
          </w:tcPr>
          <w:p w:rsidR="00C16046" w:rsidRPr="00641542" w:rsidRDefault="00C16046" w:rsidP="00C16046">
            <w:pPr>
              <w:jc w:val="both"/>
            </w:pPr>
            <w:r w:rsidRPr="00641542">
              <w:t>Проведено мероприятий</w:t>
            </w:r>
          </w:p>
        </w:tc>
        <w:tc>
          <w:tcPr>
            <w:tcW w:w="850" w:type="dxa"/>
          </w:tcPr>
          <w:p w:rsidR="00C16046" w:rsidRPr="00641542" w:rsidRDefault="00C16046" w:rsidP="00C16046">
            <w:pPr>
              <w:jc w:val="center"/>
            </w:pPr>
            <w:r w:rsidRPr="00641542">
              <w:t>14</w:t>
            </w:r>
          </w:p>
        </w:tc>
        <w:tc>
          <w:tcPr>
            <w:tcW w:w="992" w:type="dxa"/>
          </w:tcPr>
          <w:p w:rsidR="00C16046" w:rsidRPr="00641542" w:rsidRDefault="00C16046" w:rsidP="00C16046">
            <w:pPr>
              <w:jc w:val="center"/>
            </w:pPr>
            <w:r w:rsidRPr="00641542">
              <w:t>8/22</w:t>
            </w:r>
          </w:p>
        </w:tc>
        <w:tc>
          <w:tcPr>
            <w:tcW w:w="1418" w:type="dxa"/>
            <w:gridSpan w:val="2"/>
          </w:tcPr>
          <w:p w:rsidR="00C16046" w:rsidRPr="00641542" w:rsidRDefault="00C16046" w:rsidP="00C16046">
            <w:pPr>
              <w:jc w:val="center"/>
            </w:pPr>
            <w:r w:rsidRPr="00641542">
              <w:t>3/25</w:t>
            </w:r>
          </w:p>
        </w:tc>
        <w:tc>
          <w:tcPr>
            <w:tcW w:w="1134" w:type="dxa"/>
            <w:shd w:val="clear" w:color="auto" w:fill="D9D9D9" w:themeFill="background1" w:themeFillShade="D9"/>
          </w:tcPr>
          <w:p w:rsidR="00C16046" w:rsidRPr="00641542" w:rsidRDefault="00C16046" w:rsidP="00C16046">
            <w:pPr>
              <w:jc w:val="center"/>
            </w:pPr>
            <w:r w:rsidRPr="00641542">
              <w:t>12/37</w:t>
            </w:r>
          </w:p>
        </w:tc>
        <w:tc>
          <w:tcPr>
            <w:tcW w:w="1276" w:type="dxa"/>
            <w:shd w:val="clear" w:color="auto" w:fill="auto"/>
          </w:tcPr>
          <w:p w:rsidR="00C16046" w:rsidRPr="00641542" w:rsidRDefault="00C16046" w:rsidP="00C16046">
            <w:pPr>
              <w:jc w:val="center"/>
            </w:pPr>
            <w:r w:rsidRPr="00641542">
              <w:t>16</w:t>
            </w:r>
          </w:p>
        </w:tc>
        <w:tc>
          <w:tcPr>
            <w:tcW w:w="1134" w:type="dxa"/>
            <w:shd w:val="clear" w:color="auto" w:fill="auto"/>
          </w:tcPr>
          <w:p w:rsidR="00C16046" w:rsidRPr="00641542" w:rsidRDefault="00C16046" w:rsidP="00C16046">
            <w:pPr>
              <w:jc w:val="center"/>
            </w:pPr>
            <w:r w:rsidRPr="00641542">
              <w:t>4/20</w:t>
            </w:r>
          </w:p>
        </w:tc>
        <w:tc>
          <w:tcPr>
            <w:tcW w:w="992" w:type="dxa"/>
            <w:shd w:val="clear" w:color="auto" w:fill="auto"/>
          </w:tcPr>
          <w:p w:rsidR="00C16046" w:rsidRPr="00641542" w:rsidRDefault="00C16046" w:rsidP="00C16046">
            <w:pPr>
              <w:jc w:val="center"/>
            </w:pPr>
            <w:r w:rsidRPr="00641542">
              <w:t>7/27</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668" w:type="dxa"/>
          </w:tcPr>
          <w:p w:rsidR="00C16046" w:rsidRPr="00641542" w:rsidRDefault="00C16046" w:rsidP="00C16046">
            <w:pPr>
              <w:jc w:val="both"/>
            </w:pPr>
            <w:r w:rsidRPr="00641542">
              <w:t>Нагрузка на 1 сотрудника</w:t>
            </w:r>
          </w:p>
        </w:tc>
        <w:tc>
          <w:tcPr>
            <w:tcW w:w="850" w:type="dxa"/>
          </w:tcPr>
          <w:p w:rsidR="00C16046" w:rsidRPr="00641542" w:rsidRDefault="00C16046" w:rsidP="00C16046">
            <w:pPr>
              <w:jc w:val="center"/>
            </w:pPr>
            <w:r w:rsidRPr="00641542">
              <w:t>14</w:t>
            </w:r>
          </w:p>
        </w:tc>
        <w:tc>
          <w:tcPr>
            <w:tcW w:w="992" w:type="dxa"/>
          </w:tcPr>
          <w:p w:rsidR="00C16046" w:rsidRPr="00641542" w:rsidRDefault="00C16046" w:rsidP="00C16046">
            <w:pPr>
              <w:jc w:val="center"/>
            </w:pPr>
            <w:r w:rsidRPr="00641542">
              <w:t>8/22</w:t>
            </w:r>
          </w:p>
        </w:tc>
        <w:tc>
          <w:tcPr>
            <w:tcW w:w="1418" w:type="dxa"/>
            <w:gridSpan w:val="2"/>
          </w:tcPr>
          <w:p w:rsidR="00C16046" w:rsidRPr="00641542" w:rsidRDefault="00C16046" w:rsidP="00C16046">
            <w:pPr>
              <w:jc w:val="center"/>
            </w:pPr>
            <w:r w:rsidRPr="00641542">
              <w:t>3/25</w:t>
            </w:r>
          </w:p>
        </w:tc>
        <w:tc>
          <w:tcPr>
            <w:tcW w:w="1134" w:type="dxa"/>
            <w:shd w:val="clear" w:color="auto" w:fill="D9D9D9" w:themeFill="background1" w:themeFillShade="D9"/>
          </w:tcPr>
          <w:p w:rsidR="00C16046" w:rsidRPr="00641542" w:rsidRDefault="00C16046" w:rsidP="00C16046">
            <w:pPr>
              <w:jc w:val="center"/>
            </w:pPr>
            <w:r w:rsidRPr="00641542">
              <w:t>12/37</w:t>
            </w:r>
          </w:p>
        </w:tc>
        <w:tc>
          <w:tcPr>
            <w:tcW w:w="1276" w:type="dxa"/>
            <w:shd w:val="clear" w:color="auto" w:fill="auto"/>
          </w:tcPr>
          <w:p w:rsidR="00C16046" w:rsidRPr="00641542" w:rsidRDefault="00C16046" w:rsidP="00C16046">
            <w:pPr>
              <w:jc w:val="center"/>
            </w:pPr>
            <w:r w:rsidRPr="00641542">
              <w:t>16</w:t>
            </w:r>
          </w:p>
        </w:tc>
        <w:tc>
          <w:tcPr>
            <w:tcW w:w="1134" w:type="dxa"/>
            <w:shd w:val="clear" w:color="auto" w:fill="auto"/>
          </w:tcPr>
          <w:p w:rsidR="00C16046" w:rsidRPr="00641542" w:rsidRDefault="00C16046" w:rsidP="00C16046">
            <w:pPr>
              <w:jc w:val="center"/>
            </w:pPr>
            <w:r w:rsidRPr="00641542">
              <w:t>4/20</w:t>
            </w:r>
          </w:p>
        </w:tc>
        <w:tc>
          <w:tcPr>
            <w:tcW w:w="992" w:type="dxa"/>
            <w:shd w:val="clear" w:color="auto" w:fill="auto"/>
          </w:tcPr>
          <w:p w:rsidR="00C16046" w:rsidRPr="00641542" w:rsidRDefault="00C16046" w:rsidP="00C16046">
            <w:pPr>
              <w:jc w:val="center"/>
            </w:pPr>
            <w:r w:rsidRPr="00641542">
              <w:t>7/27</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668" w:type="dxa"/>
          </w:tcPr>
          <w:p w:rsidR="00C16046" w:rsidRPr="00641542" w:rsidRDefault="00C16046" w:rsidP="00C16046">
            <w:pPr>
              <w:jc w:val="both"/>
            </w:pPr>
            <w:r w:rsidRPr="00641542">
              <w:t>Нарушено сроков</w:t>
            </w:r>
          </w:p>
        </w:tc>
        <w:tc>
          <w:tcPr>
            <w:tcW w:w="4394" w:type="dxa"/>
            <w:gridSpan w:val="5"/>
          </w:tcPr>
          <w:p w:rsidR="00C16046" w:rsidRPr="00641542" w:rsidRDefault="00C16046" w:rsidP="00C16046">
            <w:pPr>
              <w:jc w:val="center"/>
            </w:pPr>
            <w:r w:rsidRPr="00641542">
              <w:t>Все мероприятия проведены без нарушения сроков</w:t>
            </w:r>
          </w:p>
        </w:tc>
        <w:tc>
          <w:tcPr>
            <w:tcW w:w="4394"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p>
    <w:p w:rsidR="00C16046" w:rsidRPr="00641542" w:rsidRDefault="00C16046" w:rsidP="00C16046">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Предоставление отчетности:</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1.1. Представлены сведения о деятельности комиссий по соблюдению требований к служебному поведению и урегулированию конфликта интересов (</w:t>
      </w:r>
      <w:r w:rsidRPr="00641542">
        <w:rPr>
          <w:rFonts w:ascii="Times New Roman" w:eastAsia="Calibri" w:hAnsi="Times New Roman" w:cs="Times New Roman"/>
          <w:sz w:val="28"/>
          <w:szCs w:val="28"/>
        </w:rPr>
        <w:t>исх.</w:t>
      </w:r>
      <w:r w:rsidRPr="00641542">
        <w:rPr>
          <w:rFonts w:ascii="Times New Roman" w:eastAsia="Times New Roman" w:hAnsi="Times New Roman" w:cs="Times New Roman"/>
          <w:sz w:val="28"/>
          <w:szCs w:val="28"/>
          <w:lang w:eastAsia="ru-RU"/>
        </w:rPr>
        <w:t xml:space="preserve"> от 11.03.2015 № 2041-03/34,</w:t>
      </w:r>
      <w:r w:rsidRPr="00641542">
        <w:rPr>
          <w:rFonts w:ascii="Times New Roman" w:eastAsia="Calibri" w:hAnsi="Times New Roman" w:cs="Times New Roman"/>
          <w:sz w:val="28"/>
          <w:szCs w:val="28"/>
        </w:rPr>
        <w:t xml:space="preserve"> от 15.06.2015 № 5653-03/34, от 15.09.2015 № 9976-03/34</w:t>
      </w:r>
      <w:r w:rsidRPr="00641542">
        <w:rPr>
          <w:rFonts w:ascii="Times New Roman" w:eastAsia="Times New Roman" w:hAnsi="Times New Roman" w:cs="Times New Roman"/>
          <w:sz w:val="28"/>
          <w:szCs w:val="28"/>
          <w:lang w:eastAsia="ru-RU"/>
        </w:rPr>
        <w:t xml:space="preserve">); </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1.2. 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w:t>
      </w:r>
      <w:r w:rsidRPr="00641542">
        <w:rPr>
          <w:rFonts w:ascii="Times New Roman" w:eastAsia="Calibri" w:hAnsi="Times New Roman" w:cs="Times New Roman"/>
          <w:sz w:val="28"/>
          <w:szCs w:val="28"/>
        </w:rPr>
        <w:t xml:space="preserve">исх. </w:t>
      </w:r>
      <w:r w:rsidRPr="00641542">
        <w:rPr>
          <w:rFonts w:ascii="Times New Roman" w:eastAsia="Times New Roman" w:hAnsi="Times New Roman" w:cs="Times New Roman"/>
          <w:sz w:val="28"/>
          <w:szCs w:val="28"/>
          <w:lang w:eastAsia="ru-RU"/>
        </w:rPr>
        <w:t xml:space="preserve">от 06.03.2015 № 1959-03/34, </w:t>
      </w:r>
      <w:r w:rsidRPr="00641542">
        <w:rPr>
          <w:rFonts w:ascii="Times New Roman" w:eastAsia="Calibri" w:hAnsi="Times New Roman" w:cs="Times New Roman"/>
          <w:sz w:val="28"/>
          <w:szCs w:val="28"/>
        </w:rPr>
        <w:t>от 27.05.2015 № 4870-03/34, от 02.09.2015 № 9411-03/34</w:t>
      </w:r>
      <w:r w:rsidRPr="00641542">
        <w:rPr>
          <w:rFonts w:ascii="Times New Roman" w:eastAsia="Times New Roman" w:hAnsi="Times New Roman" w:cs="Times New Roman"/>
          <w:sz w:val="28"/>
          <w:szCs w:val="28"/>
          <w:lang w:eastAsia="ru-RU"/>
        </w:rPr>
        <w:t>).</w:t>
      </w:r>
    </w:p>
    <w:p w:rsidR="00C16046" w:rsidRPr="00641542" w:rsidRDefault="00C16046" w:rsidP="00C16046">
      <w:pPr>
        <w:spacing w:after="0" w:line="360" w:lineRule="auto"/>
        <w:contextualSpacing/>
        <w:jc w:val="both"/>
        <w:rPr>
          <w:rFonts w:ascii="Times New Roman" w:eastAsia="Times New Roman" w:hAnsi="Times New Roman" w:cs="Times New Roman"/>
          <w:sz w:val="28"/>
          <w:szCs w:val="28"/>
          <w:lang w:eastAsia="ru-RU"/>
        </w:rPr>
      </w:pPr>
      <w:r w:rsidRPr="00641542">
        <w:rPr>
          <w:rFonts w:ascii="Times New Roman" w:eastAsia="Calibri" w:hAnsi="Times New Roman" w:cs="Times New Roman"/>
          <w:sz w:val="28"/>
          <w:szCs w:val="28"/>
        </w:rPr>
        <w:t>1.3. Подготовлен отчет о ходе реализации мер по противодействию коррупции (исх. от 10.06.2015 № 5551-03/34, от 4.08.2015 № 8646-03/34).</w:t>
      </w:r>
    </w:p>
    <w:p w:rsidR="00C16046" w:rsidRPr="00641542" w:rsidRDefault="00C16046" w:rsidP="00C16046">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C16046" w:rsidRPr="00641542" w:rsidTr="00E72E41">
        <w:tc>
          <w:tcPr>
            <w:tcW w:w="1384" w:type="dxa"/>
          </w:tcPr>
          <w:p w:rsidR="00C16046" w:rsidRPr="00641542" w:rsidRDefault="00C16046" w:rsidP="00C16046">
            <w:pPr>
              <w:jc w:val="both"/>
            </w:pPr>
          </w:p>
        </w:tc>
        <w:tc>
          <w:tcPr>
            <w:tcW w:w="992"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1276"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134"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992"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rPr>
          <w:trHeight w:val="669"/>
        </w:trPr>
        <w:tc>
          <w:tcPr>
            <w:tcW w:w="1384" w:type="dxa"/>
          </w:tcPr>
          <w:p w:rsidR="00C16046" w:rsidRPr="00641542" w:rsidRDefault="00C16046" w:rsidP="00C16046">
            <w:pPr>
              <w:jc w:val="both"/>
            </w:pPr>
            <w:r w:rsidRPr="00641542">
              <w:lastRenderedPageBreak/>
              <w:t>Запланировано мероприятий</w:t>
            </w:r>
          </w:p>
        </w:tc>
        <w:tc>
          <w:tcPr>
            <w:tcW w:w="9072" w:type="dxa"/>
            <w:gridSpan w:val="9"/>
          </w:tcPr>
          <w:p w:rsidR="00C16046" w:rsidRPr="00641542" w:rsidRDefault="00C16046" w:rsidP="00C16046">
            <w:pPr>
              <w:jc w:val="center"/>
            </w:pPr>
            <w:r w:rsidRPr="00641542">
              <w:t>не планируется</w:t>
            </w:r>
          </w:p>
        </w:tc>
      </w:tr>
      <w:tr w:rsidR="00C16046" w:rsidRPr="00641542" w:rsidTr="00E72E41">
        <w:trPr>
          <w:trHeight w:val="695"/>
        </w:trPr>
        <w:tc>
          <w:tcPr>
            <w:tcW w:w="1384" w:type="dxa"/>
          </w:tcPr>
          <w:p w:rsidR="00C16046" w:rsidRPr="00641542" w:rsidRDefault="00C16046" w:rsidP="00C16046">
            <w:pPr>
              <w:jc w:val="both"/>
            </w:pPr>
            <w:r w:rsidRPr="00641542">
              <w:t>Проведено мероприятий</w:t>
            </w:r>
          </w:p>
        </w:tc>
        <w:tc>
          <w:tcPr>
            <w:tcW w:w="992" w:type="dxa"/>
          </w:tcPr>
          <w:p w:rsidR="00C16046" w:rsidRPr="00641542" w:rsidRDefault="00C16046" w:rsidP="00C16046">
            <w:pPr>
              <w:jc w:val="center"/>
            </w:pPr>
            <w:r w:rsidRPr="00641542">
              <w:t>1</w:t>
            </w:r>
          </w:p>
        </w:tc>
        <w:tc>
          <w:tcPr>
            <w:tcW w:w="1134" w:type="dxa"/>
          </w:tcPr>
          <w:p w:rsidR="00C16046" w:rsidRPr="00641542" w:rsidRDefault="00C16046" w:rsidP="00C16046">
            <w:pPr>
              <w:jc w:val="center"/>
            </w:pPr>
            <w:r w:rsidRPr="00641542">
              <w:t>1/2</w:t>
            </w:r>
          </w:p>
        </w:tc>
        <w:tc>
          <w:tcPr>
            <w:tcW w:w="1418" w:type="dxa"/>
            <w:gridSpan w:val="2"/>
          </w:tcPr>
          <w:p w:rsidR="00C16046" w:rsidRPr="00641542" w:rsidRDefault="00C16046" w:rsidP="00C16046">
            <w:pPr>
              <w:jc w:val="center"/>
            </w:pPr>
            <w:r w:rsidRPr="00641542">
              <w:t>0/2</w:t>
            </w:r>
          </w:p>
        </w:tc>
        <w:tc>
          <w:tcPr>
            <w:tcW w:w="1276" w:type="dxa"/>
            <w:shd w:val="clear" w:color="auto" w:fill="D9D9D9" w:themeFill="background1" w:themeFillShade="D9"/>
          </w:tcPr>
          <w:p w:rsidR="00C16046" w:rsidRPr="00641542" w:rsidRDefault="00C16046" w:rsidP="00C16046">
            <w:pPr>
              <w:jc w:val="center"/>
            </w:pPr>
            <w:r w:rsidRPr="00641542">
              <w:t>3/5</w:t>
            </w:r>
          </w:p>
        </w:tc>
        <w:tc>
          <w:tcPr>
            <w:tcW w:w="1134" w:type="dxa"/>
            <w:shd w:val="clear" w:color="auto" w:fill="auto"/>
          </w:tcPr>
          <w:p w:rsidR="00C16046" w:rsidRPr="00641542" w:rsidRDefault="00C16046" w:rsidP="00C16046">
            <w:pPr>
              <w:jc w:val="center"/>
            </w:pPr>
            <w:r w:rsidRPr="00641542">
              <w:t>1</w:t>
            </w:r>
          </w:p>
        </w:tc>
        <w:tc>
          <w:tcPr>
            <w:tcW w:w="1134" w:type="dxa"/>
            <w:shd w:val="clear" w:color="auto" w:fill="auto"/>
          </w:tcPr>
          <w:p w:rsidR="00C16046" w:rsidRPr="00641542" w:rsidRDefault="00C16046" w:rsidP="00C16046">
            <w:pPr>
              <w:jc w:val="center"/>
            </w:pPr>
            <w:r w:rsidRPr="00641542">
              <w:t>0/1</w:t>
            </w:r>
          </w:p>
        </w:tc>
        <w:tc>
          <w:tcPr>
            <w:tcW w:w="992" w:type="dxa"/>
            <w:shd w:val="clear" w:color="auto" w:fill="auto"/>
          </w:tcPr>
          <w:p w:rsidR="00C16046" w:rsidRPr="00641542" w:rsidRDefault="00C16046" w:rsidP="00C16046">
            <w:pPr>
              <w:jc w:val="center"/>
            </w:pPr>
            <w:r w:rsidRPr="00641542">
              <w:t>0/1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Нагрузка на 1 сотрудника</w:t>
            </w:r>
          </w:p>
        </w:tc>
        <w:tc>
          <w:tcPr>
            <w:tcW w:w="992" w:type="dxa"/>
          </w:tcPr>
          <w:p w:rsidR="00C16046" w:rsidRPr="00641542" w:rsidRDefault="00C16046" w:rsidP="00C16046">
            <w:pPr>
              <w:jc w:val="center"/>
            </w:pPr>
            <w:r w:rsidRPr="00641542">
              <w:t>1</w:t>
            </w:r>
          </w:p>
        </w:tc>
        <w:tc>
          <w:tcPr>
            <w:tcW w:w="1134" w:type="dxa"/>
          </w:tcPr>
          <w:p w:rsidR="00C16046" w:rsidRPr="00641542" w:rsidRDefault="00C16046" w:rsidP="00C16046">
            <w:pPr>
              <w:jc w:val="center"/>
            </w:pPr>
            <w:r w:rsidRPr="00641542">
              <w:t>1/2</w:t>
            </w:r>
          </w:p>
        </w:tc>
        <w:tc>
          <w:tcPr>
            <w:tcW w:w="1418" w:type="dxa"/>
            <w:gridSpan w:val="2"/>
          </w:tcPr>
          <w:p w:rsidR="00C16046" w:rsidRPr="00641542" w:rsidRDefault="00C16046" w:rsidP="00C16046">
            <w:pPr>
              <w:jc w:val="center"/>
            </w:pPr>
            <w:r w:rsidRPr="00641542">
              <w:t>0/2</w:t>
            </w:r>
          </w:p>
        </w:tc>
        <w:tc>
          <w:tcPr>
            <w:tcW w:w="1276" w:type="dxa"/>
            <w:shd w:val="clear" w:color="auto" w:fill="D9D9D9" w:themeFill="background1" w:themeFillShade="D9"/>
          </w:tcPr>
          <w:p w:rsidR="00C16046" w:rsidRPr="00641542" w:rsidRDefault="00C16046" w:rsidP="00C16046">
            <w:pPr>
              <w:jc w:val="center"/>
            </w:pPr>
            <w:r w:rsidRPr="00641542">
              <w:t>3/5</w:t>
            </w:r>
          </w:p>
        </w:tc>
        <w:tc>
          <w:tcPr>
            <w:tcW w:w="1134" w:type="dxa"/>
            <w:shd w:val="clear" w:color="auto" w:fill="auto"/>
          </w:tcPr>
          <w:p w:rsidR="00C16046" w:rsidRPr="00641542" w:rsidRDefault="00C16046" w:rsidP="00C16046">
            <w:pPr>
              <w:jc w:val="center"/>
            </w:pPr>
            <w:r w:rsidRPr="00641542">
              <w:t>1</w:t>
            </w:r>
          </w:p>
        </w:tc>
        <w:tc>
          <w:tcPr>
            <w:tcW w:w="1134" w:type="dxa"/>
            <w:shd w:val="clear" w:color="auto" w:fill="auto"/>
          </w:tcPr>
          <w:p w:rsidR="00C16046" w:rsidRPr="00641542" w:rsidRDefault="00C16046" w:rsidP="00C16046">
            <w:pPr>
              <w:jc w:val="center"/>
            </w:pPr>
            <w:r w:rsidRPr="00641542">
              <w:t>0/1</w:t>
            </w:r>
          </w:p>
        </w:tc>
        <w:tc>
          <w:tcPr>
            <w:tcW w:w="992" w:type="dxa"/>
            <w:shd w:val="clear" w:color="auto" w:fill="auto"/>
          </w:tcPr>
          <w:p w:rsidR="00C16046" w:rsidRPr="00641542" w:rsidRDefault="00C16046" w:rsidP="00C16046">
            <w:pPr>
              <w:jc w:val="center"/>
            </w:pPr>
            <w:r w:rsidRPr="00641542">
              <w:t>0/1</w:t>
            </w:r>
          </w:p>
        </w:tc>
        <w:tc>
          <w:tcPr>
            <w:tcW w:w="992" w:type="dxa"/>
            <w:shd w:val="clear" w:color="auto" w:fill="D9D9D9" w:themeFill="background1" w:themeFillShade="D9"/>
          </w:tcPr>
          <w:p w:rsidR="00C16046" w:rsidRPr="00641542" w:rsidRDefault="00C16046" w:rsidP="00C16046">
            <w:pPr>
              <w:jc w:val="center"/>
            </w:pPr>
          </w:p>
        </w:tc>
      </w:tr>
      <w:tr w:rsidR="00C16046" w:rsidRPr="00641542" w:rsidTr="00E72E41">
        <w:tc>
          <w:tcPr>
            <w:tcW w:w="1384" w:type="dxa"/>
          </w:tcPr>
          <w:p w:rsidR="00C16046" w:rsidRPr="00641542" w:rsidRDefault="00C16046" w:rsidP="00C16046">
            <w:pPr>
              <w:jc w:val="both"/>
            </w:pPr>
            <w:r w:rsidRPr="00641542">
              <w:t>Нарушено сроков</w:t>
            </w:r>
          </w:p>
        </w:tc>
        <w:tc>
          <w:tcPr>
            <w:tcW w:w="4820" w:type="dxa"/>
            <w:gridSpan w:val="5"/>
          </w:tcPr>
          <w:p w:rsidR="00C16046" w:rsidRPr="00641542" w:rsidRDefault="00C16046" w:rsidP="00C16046">
            <w:pPr>
              <w:jc w:val="center"/>
            </w:pPr>
            <w:r w:rsidRPr="00641542">
              <w:t>Все мероприятия проведены без нарушения сроков</w:t>
            </w:r>
          </w:p>
        </w:tc>
        <w:tc>
          <w:tcPr>
            <w:tcW w:w="4252"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jc w:val="both"/>
        <w:rPr>
          <w:rFonts w:ascii="Times New Roman" w:eastAsia="Times New Roman" w:hAnsi="Times New Roman" w:cs="Times New Roman"/>
          <w:sz w:val="28"/>
          <w:szCs w:val="28"/>
          <w:lang w:eastAsia="ru-RU"/>
        </w:rPr>
      </w:pPr>
    </w:p>
    <w:p w:rsidR="00C16046" w:rsidRPr="00641542" w:rsidRDefault="00C16046" w:rsidP="00C16046">
      <w:pPr>
        <w:spacing w:after="0" w:line="360" w:lineRule="auto"/>
        <w:ind w:firstLine="708"/>
        <w:contextualSpacing/>
        <w:jc w:val="both"/>
        <w:rPr>
          <w:rFonts w:ascii="Times New Roman" w:eastAsia="Calibri" w:hAnsi="Times New Roman" w:cs="Times New Roman"/>
          <w:b/>
          <w:sz w:val="28"/>
          <w:szCs w:val="28"/>
        </w:rPr>
      </w:pPr>
      <w:r w:rsidRPr="00641542">
        <w:rPr>
          <w:rFonts w:ascii="Times New Roman" w:eastAsia="Times New Roman" w:hAnsi="Times New Roman" w:cs="Times New Roman"/>
          <w:b/>
          <w:sz w:val="28"/>
          <w:szCs w:val="28"/>
          <w:lang w:eastAsia="ru-RU"/>
        </w:rPr>
        <w:t xml:space="preserve">3. За 9 месяцев 2015 года </w:t>
      </w:r>
    </w:p>
    <w:p w:rsidR="00C16046" w:rsidRPr="00641542" w:rsidRDefault="00C16046" w:rsidP="00C16046">
      <w:pPr>
        <w:spacing w:after="0" w:line="360" w:lineRule="auto"/>
        <w:ind w:firstLine="708"/>
        <w:contextualSpacing/>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Проведены мероприятия по вопросам противодействия коррупции на тему: «Изучение нормативно-правовых актов по вопросу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- 27.02.2015, «Основные обязанности государственного гражданского служащего» - 29.05.2015.</w:t>
      </w:r>
    </w:p>
    <w:p w:rsidR="00C16046" w:rsidRPr="00641542" w:rsidRDefault="00C16046" w:rsidP="00C16046">
      <w:pPr>
        <w:spacing w:after="0" w:line="360" w:lineRule="auto"/>
        <w:ind w:firstLine="708"/>
        <w:contextualSpacing/>
        <w:jc w:val="both"/>
        <w:rPr>
          <w:rFonts w:ascii="Times New Roman" w:eastAsia="Calibri" w:hAnsi="Times New Roman" w:cs="Times New Roman"/>
          <w:sz w:val="28"/>
          <w:szCs w:val="28"/>
        </w:rPr>
      </w:pPr>
      <w:r w:rsidRPr="00641542">
        <w:rPr>
          <w:rFonts w:ascii="Times New Roman" w:eastAsia="Calibri" w:hAnsi="Times New Roman" w:cs="Times New Roman"/>
          <w:b/>
          <w:sz w:val="28"/>
          <w:szCs w:val="28"/>
        </w:rPr>
        <w:t>В 3 квартале 2015</w:t>
      </w:r>
      <w:r w:rsidRPr="00641542">
        <w:rPr>
          <w:rFonts w:ascii="Times New Roman" w:eastAsia="Calibri" w:hAnsi="Times New Roman" w:cs="Times New Roman"/>
          <w:sz w:val="28"/>
          <w:szCs w:val="28"/>
        </w:rPr>
        <w:t xml:space="preserve"> года проведена консультация на тему: «Запреты, связанные с прохождением государственной гражданской службы». </w:t>
      </w:r>
    </w:p>
    <w:p w:rsidR="00C16046" w:rsidRPr="00641542" w:rsidRDefault="00C16046" w:rsidP="00C16046">
      <w:pPr>
        <w:spacing w:after="0" w:line="360" w:lineRule="auto"/>
        <w:ind w:firstLine="708"/>
        <w:contextualSpacing/>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 xml:space="preserve">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w:t>
      </w:r>
      <w:r w:rsidRPr="00641542">
        <w:rPr>
          <w:rFonts w:ascii="Times New Roman" w:eastAsia="Calibri" w:hAnsi="Times New Roman" w:cs="Times New Roman"/>
          <w:b/>
          <w:sz w:val="28"/>
          <w:szCs w:val="28"/>
        </w:rPr>
        <w:t>за 9 месяцев 2015 года сделано 13 запросов</w:t>
      </w:r>
      <w:r w:rsidRPr="00641542">
        <w:rPr>
          <w:rFonts w:ascii="Times New Roman" w:eastAsia="Calibri" w:hAnsi="Times New Roman" w:cs="Times New Roman"/>
          <w:sz w:val="28"/>
          <w:szCs w:val="28"/>
        </w:rPr>
        <w:t xml:space="preserve"> в высшие учебные заведения с целью подтверждения подлинности дипломов о высшем образовании. В том числе </w:t>
      </w:r>
      <w:r w:rsidRPr="00641542">
        <w:rPr>
          <w:rFonts w:ascii="Times New Roman" w:eastAsia="Calibri" w:hAnsi="Times New Roman" w:cs="Times New Roman"/>
          <w:b/>
          <w:sz w:val="28"/>
          <w:szCs w:val="28"/>
        </w:rPr>
        <w:t>5 в 3 квартале 2015 года</w:t>
      </w:r>
      <w:r w:rsidRPr="00641542">
        <w:rPr>
          <w:rFonts w:ascii="Times New Roman" w:eastAsia="Calibri" w:hAnsi="Times New Roman" w:cs="Times New Roman"/>
          <w:sz w:val="28"/>
          <w:szCs w:val="28"/>
        </w:rPr>
        <w:t>.</w:t>
      </w:r>
    </w:p>
    <w:p w:rsidR="00C16046" w:rsidRPr="00641542" w:rsidRDefault="00C16046" w:rsidP="00C16046">
      <w:pPr>
        <w:spacing w:after="0" w:line="360" w:lineRule="auto"/>
        <w:contextualSpacing/>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ab/>
        <w:t>Внесены изменения в приказ Управления «О комиссии по соблюдению требований к служебному поведению государственных гражданских служащих Управления и урегулированию конфликта интересов». Назначен новый председатель Комиссии.</w:t>
      </w:r>
    </w:p>
    <w:p w:rsidR="00C16046" w:rsidRPr="00641542" w:rsidRDefault="00C16046" w:rsidP="00C16046">
      <w:pPr>
        <w:spacing w:after="0" w:line="360" w:lineRule="auto"/>
        <w:contextualSpacing/>
        <w:jc w:val="both"/>
        <w:rPr>
          <w:rFonts w:ascii="Times New Roman" w:eastAsia="Calibri" w:hAnsi="Times New Roman" w:cs="Times New Roman"/>
          <w:b/>
          <w:sz w:val="28"/>
          <w:szCs w:val="28"/>
          <w:lang w:eastAsia="ru-RU"/>
        </w:rPr>
      </w:pPr>
      <w:r w:rsidRPr="00641542">
        <w:rPr>
          <w:rFonts w:ascii="Times New Roman" w:eastAsia="Calibri" w:hAnsi="Times New Roman" w:cs="Times New Roman"/>
          <w:sz w:val="28"/>
          <w:szCs w:val="28"/>
          <w:lang w:eastAsia="ru-RU"/>
        </w:rPr>
        <w:tab/>
      </w:r>
      <w:r w:rsidRPr="00641542">
        <w:rPr>
          <w:rFonts w:ascii="Times New Roman" w:eastAsia="Calibri" w:hAnsi="Times New Roman" w:cs="Times New Roman"/>
          <w:b/>
          <w:sz w:val="28"/>
          <w:szCs w:val="28"/>
          <w:lang w:eastAsia="ru-RU"/>
        </w:rPr>
        <w:t>4. Выполнение поручений Роскомнадзора:</w:t>
      </w:r>
    </w:p>
    <w:p w:rsidR="00C16046" w:rsidRPr="00641542" w:rsidRDefault="00C16046" w:rsidP="00C16046">
      <w:pPr>
        <w:spacing w:after="0" w:line="360" w:lineRule="auto"/>
        <w:contextualSpacing/>
        <w:jc w:val="both"/>
        <w:rPr>
          <w:rFonts w:ascii="Times New Roman" w:eastAsia="Calibri" w:hAnsi="Times New Roman" w:cs="Times New Roman"/>
          <w:sz w:val="28"/>
          <w:szCs w:val="28"/>
          <w:lang w:eastAsia="ru-RU"/>
        </w:rPr>
      </w:pPr>
      <w:r w:rsidRPr="00641542">
        <w:rPr>
          <w:rFonts w:ascii="Times New Roman" w:eastAsia="Calibri" w:hAnsi="Times New Roman" w:cs="Times New Roman"/>
          <w:b/>
          <w:sz w:val="28"/>
          <w:szCs w:val="28"/>
          <w:lang w:eastAsia="ru-RU"/>
        </w:rPr>
        <w:t>За 9 месяцев 2015 года</w:t>
      </w:r>
      <w:r w:rsidRPr="00641542">
        <w:rPr>
          <w:rFonts w:ascii="Times New Roman" w:eastAsia="Calibri" w:hAnsi="Times New Roman" w:cs="Times New Roman"/>
          <w:sz w:val="28"/>
          <w:szCs w:val="28"/>
          <w:lang w:eastAsia="ru-RU"/>
        </w:rPr>
        <w:t>:</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 поручению Роскомнадзора от 31.12.2014 № 03-97076 направлены сведения о результатах работы по проведению оценок коррупционных рисков в </w:t>
      </w:r>
      <w:r w:rsidRPr="00641542">
        <w:rPr>
          <w:rFonts w:ascii="Times New Roman" w:eastAsia="Times New Roman" w:hAnsi="Times New Roman" w:cs="Times New Roman"/>
          <w:sz w:val="28"/>
          <w:szCs w:val="28"/>
          <w:lang w:eastAsia="ru-RU"/>
        </w:rPr>
        <w:lastRenderedPageBreak/>
        <w:t>Управлении при реализации функций в 2014 году (исх. от 15.01.2015 № 119-03/34).</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по поручению Роскомнадзора  от 12.02.2015 № 03ПА-12746 направлена в Департамент организационного развития Министерства связи и массовых коммуникаций Российской Федерации справка о доходах, о расходах, об имуществе и обязательствах имущественного характера руководителя Управления исх. от 26.03.2015 № 2678-03/34). Справка о доходах, о расходах, об имуществе и обязательствах имущественного характера заместителя руководителя Управления – начальника отдела, а также копия справки о доходах, о расходах, об имуществе и обязательствах имущественного характера руководителя Управления направлена в отдел государственной службы и кадров Роскомнадзора (исх. от 26.03.2015 № 2670-03/34). </w:t>
      </w:r>
    </w:p>
    <w:p w:rsidR="00C16046" w:rsidRPr="00641542" w:rsidRDefault="00C16046" w:rsidP="00C16046">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 поручению Роскомнадзора подготовлен приказ «Об утверждении Положения о сообщении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о получении подарка в связи с их должностным положением или неисполнением ими служебных (должностных) обязанностей, сдаче и оценке подарка, реализации (выкупа) и зачислении средств, вырученных от его реализации» от 25.03.2015 № 051.</w:t>
      </w:r>
    </w:p>
    <w:p w:rsidR="00C16046" w:rsidRPr="00641542" w:rsidRDefault="00C16046" w:rsidP="00C16046">
      <w:pPr>
        <w:spacing w:after="0" w:line="360" w:lineRule="auto"/>
        <w:ind w:firstLine="708"/>
        <w:contextualSpacing/>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внесены изменения в приказ от 14.10.2014 № 161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Управления Роскомнадзора по Волгоградской области и Республике Калмыкия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641542">
        <w:rPr>
          <w:rFonts w:ascii="Calibri" w:eastAsia="Calibri" w:hAnsi="Calibri" w:cs="Times New Roman"/>
          <w:sz w:val="28"/>
          <w:szCs w:val="28"/>
        </w:rPr>
        <w:t xml:space="preserve"> </w:t>
      </w:r>
      <w:r w:rsidRPr="00641542">
        <w:rPr>
          <w:rFonts w:ascii="Times New Roman" w:eastAsia="Calibri" w:hAnsi="Times New Roman" w:cs="Times New Roman"/>
          <w:sz w:val="28"/>
          <w:szCs w:val="28"/>
        </w:rPr>
        <w:t>(приказ от 05.03.2015 № 043).</w:t>
      </w:r>
    </w:p>
    <w:p w:rsidR="00C16046" w:rsidRPr="00641542" w:rsidRDefault="00C16046" w:rsidP="00C16046">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C16046" w:rsidRPr="00641542" w:rsidTr="00E72E41">
        <w:tc>
          <w:tcPr>
            <w:tcW w:w="1526" w:type="dxa"/>
          </w:tcPr>
          <w:p w:rsidR="00C16046" w:rsidRPr="00641542" w:rsidRDefault="00C16046" w:rsidP="00C16046">
            <w:pPr>
              <w:jc w:val="both"/>
            </w:pPr>
          </w:p>
        </w:tc>
        <w:tc>
          <w:tcPr>
            <w:tcW w:w="850" w:type="dxa"/>
          </w:tcPr>
          <w:p w:rsidR="00C16046" w:rsidRPr="00641542" w:rsidRDefault="00C16046" w:rsidP="00C16046">
            <w:pPr>
              <w:jc w:val="center"/>
              <w:rPr>
                <w:color w:val="000000"/>
              </w:rPr>
            </w:pPr>
            <w:r w:rsidRPr="00641542">
              <w:rPr>
                <w:color w:val="000000"/>
              </w:rPr>
              <w:t>1 квартал 2014</w:t>
            </w:r>
          </w:p>
        </w:tc>
        <w:tc>
          <w:tcPr>
            <w:tcW w:w="1276" w:type="dxa"/>
            <w:gridSpan w:val="2"/>
          </w:tcPr>
          <w:p w:rsidR="00C16046" w:rsidRPr="00641542" w:rsidRDefault="00C16046" w:rsidP="00C16046">
            <w:pPr>
              <w:jc w:val="center"/>
              <w:rPr>
                <w:color w:val="000000"/>
              </w:rPr>
            </w:pPr>
            <w:r w:rsidRPr="00641542">
              <w:rPr>
                <w:color w:val="000000"/>
              </w:rPr>
              <w:t>2 квартал 2014 / 6 месяцев 2014</w:t>
            </w:r>
          </w:p>
        </w:tc>
        <w:tc>
          <w:tcPr>
            <w:tcW w:w="1276" w:type="dxa"/>
          </w:tcPr>
          <w:p w:rsidR="00C16046" w:rsidRPr="00641542" w:rsidRDefault="00C16046" w:rsidP="00C16046">
            <w:pPr>
              <w:jc w:val="center"/>
              <w:rPr>
                <w:color w:val="000000"/>
              </w:rPr>
            </w:pPr>
            <w:r w:rsidRPr="00641542">
              <w:rPr>
                <w:color w:val="000000"/>
              </w:rPr>
              <w:t>3 квартал 2014 / 9 месяцев 2014</w:t>
            </w:r>
          </w:p>
        </w:tc>
        <w:tc>
          <w:tcPr>
            <w:tcW w:w="992"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2014 / 12 месяцев 2014</w:t>
            </w:r>
          </w:p>
        </w:tc>
        <w:tc>
          <w:tcPr>
            <w:tcW w:w="1134" w:type="dxa"/>
            <w:shd w:val="clear" w:color="auto" w:fill="auto"/>
          </w:tcPr>
          <w:p w:rsidR="00C16046" w:rsidRPr="00641542" w:rsidRDefault="00C16046" w:rsidP="00C16046">
            <w:pPr>
              <w:jc w:val="center"/>
              <w:rPr>
                <w:color w:val="000000"/>
              </w:rPr>
            </w:pPr>
            <w:r w:rsidRPr="00641542">
              <w:rPr>
                <w:color w:val="000000"/>
              </w:rPr>
              <w:t>1 квартал 2015</w:t>
            </w:r>
          </w:p>
        </w:tc>
        <w:tc>
          <w:tcPr>
            <w:tcW w:w="1134" w:type="dxa"/>
            <w:shd w:val="clear" w:color="auto" w:fill="auto"/>
          </w:tcPr>
          <w:p w:rsidR="00C16046" w:rsidRPr="00641542" w:rsidRDefault="00C16046" w:rsidP="00C16046">
            <w:pPr>
              <w:jc w:val="center"/>
              <w:rPr>
                <w:color w:val="000000"/>
              </w:rPr>
            </w:pPr>
            <w:r w:rsidRPr="00641542">
              <w:rPr>
                <w:color w:val="000000"/>
              </w:rPr>
              <w:t>2 квартал 2015 / 6 месяцев 2015</w:t>
            </w:r>
          </w:p>
        </w:tc>
        <w:tc>
          <w:tcPr>
            <w:tcW w:w="1134" w:type="dxa"/>
            <w:shd w:val="clear" w:color="auto" w:fill="auto"/>
          </w:tcPr>
          <w:p w:rsidR="00C16046" w:rsidRPr="00641542" w:rsidRDefault="00C16046" w:rsidP="00C16046">
            <w:pPr>
              <w:jc w:val="center"/>
              <w:rPr>
                <w:color w:val="000000"/>
              </w:rPr>
            </w:pPr>
            <w:r w:rsidRPr="00641542">
              <w:rPr>
                <w:color w:val="000000"/>
              </w:rPr>
              <w:t>3 квартал 2015 / 9 месяцев 2015</w:t>
            </w:r>
          </w:p>
        </w:tc>
        <w:tc>
          <w:tcPr>
            <w:tcW w:w="1134" w:type="dxa"/>
            <w:shd w:val="clear" w:color="auto" w:fill="D9D9D9" w:themeFill="background1" w:themeFillShade="D9"/>
          </w:tcPr>
          <w:p w:rsidR="00C16046" w:rsidRPr="00641542" w:rsidRDefault="00C16046" w:rsidP="00C16046">
            <w:pPr>
              <w:jc w:val="center"/>
              <w:rPr>
                <w:color w:val="000000"/>
              </w:rPr>
            </w:pPr>
            <w:r w:rsidRPr="00641542">
              <w:rPr>
                <w:color w:val="000000"/>
              </w:rPr>
              <w:t>4 квартал 2015 / 12 месяцев 2015</w:t>
            </w:r>
          </w:p>
        </w:tc>
      </w:tr>
      <w:tr w:rsidR="00C16046" w:rsidRPr="00641542" w:rsidTr="00E72E41">
        <w:tc>
          <w:tcPr>
            <w:tcW w:w="1526" w:type="dxa"/>
          </w:tcPr>
          <w:p w:rsidR="00C16046" w:rsidRPr="00641542" w:rsidRDefault="00C16046" w:rsidP="00C16046">
            <w:pPr>
              <w:jc w:val="both"/>
            </w:pPr>
            <w:r w:rsidRPr="00641542">
              <w:t>Запланировано мероприятий</w:t>
            </w:r>
          </w:p>
        </w:tc>
        <w:tc>
          <w:tcPr>
            <w:tcW w:w="8930" w:type="dxa"/>
            <w:gridSpan w:val="9"/>
          </w:tcPr>
          <w:p w:rsidR="00C16046" w:rsidRPr="00641542" w:rsidRDefault="00C16046" w:rsidP="00C16046">
            <w:pPr>
              <w:jc w:val="center"/>
            </w:pPr>
            <w:r w:rsidRPr="00641542">
              <w:t>не планируется</w:t>
            </w:r>
          </w:p>
        </w:tc>
      </w:tr>
      <w:tr w:rsidR="00C16046" w:rsidRPr="00641542" w:rsidTr="00E72E41">
        <w:trPr>
          <w:trHeight w:val="788"/>
        </w:trPr>
        <w:tc>
          <w:tcPr>
            <w:tcW w:w="1526" w:type="dxa"/>
          </w:tcPr>
          <w:p w:rsidR="00C16046" w:rsidRPr="00641542" w:rsidRDefault="00C16046" w:rsidP="00C16046">
            <w:pPr>
              <w:jc w:val="both"/>
            </w:pPr>
            <w:r w:rsidRPr="00641542">
              <w:t>Проведено мероприятий</w:t>
            </w:r>
          </w:p>
        </w:tc>
        <w:tc>
          <w:tcPr>
            <w:tcW w:w="850" w:type="dxa"/>
          </w:tcPr>
          <w:p w:rsidR="00C16046" w:rsidRPr="00641542" w:rsidRDefault="00C16046" w:rsidP="00C16046">
            <w:pPr>
              <w:jc w:val="center"/>
            </w:pPr>
            <w:r w:rsidRPr="00641542">
              <w:t>7</w:t>
            </w:r>
          </w:p>
        </w:tc>
        <w:tc>
          <w:tcPr>
            <w:tcW w:w="1134" w:type="dxa"/>
          </w:tcPr>
          <w:p w:rsidR="00C16046" w:rsidRPr="00641542" w:rsidRDefault="00C16046" w:rsidP="00C16046">
            <w:pPr>
              <w:jc w:val="center"/>
            </w:pPr>
            <w:r w:rsidRPr="00641542">
              <w:t>14/21</w:t>
            </w:r>
          </w:p>
        </w:tc>
        <w:tc>
          <w:tcPr>
            <w:tcW w:w="1418" w:type="dxa"/>
            <w:gridSpan w:val="2"/>
          </w:tcPr>
          <w:p w:rsidR="00C16046" w:rsidRPr="00641542" w:rsidRDefault="00C16046" w:rsidP="00C16046">
            <w:pPr>
              <w:jc w:val="center"/>
            </w:pPr>
            <w:r w:rsidRPr="00641542">
              <w:t>6/27</w:t>
            </w:r>
          </w:p>
        </w:tc>
        <w:tc>
          <w:tcPr>
            <w:tcW w:w="992" w:type="dxa"/>
            <w:shd w:val="clear" w:color="auto" w:fill="D9D9D9" w:themeFill="background1" w:themeFillShade="D9"/>
          </w:tcPr>
          <w:p w:rsidR="00C16046" w:rsidRPr="00641542" w:rsidRDefault="00C16046" w:rsidP="00C16046">
            <w:pPr>
              <w:jc w:val="center"/>
            </w:pPr>
            <w:r w:rsidRPr="00641542">
              <w:t>9/36</w:t>
            </w:r>
          </w:p>
        </w:tc>
        <w:tc>
          <w:tcPr>
            <w:tcW w:w="1134"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7/12</w:t>
            </w:r>
          </w:p>
        </w:tc>
        <w:tc>
          <w:tcPr>
            <w:tcW w:w="1134" w:type="dxa"/>
            <w:shd w:val="clear" w:color="auto" w:fill="auto"/>
          </w:tcPr>
          <w:p w:rsidR="00C16046" w:rsidRPr="00641542" w:rsidRDefault="00C16046" w:rsidP="00C16046">
            <w:pPr>
              <w:jc w:val="center"/>
            </w:pPr>
            <w:r w:rsidRPr="00641542">
              <w:t>3/15</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Нагрузка на 1 сотрудника</w:t>
            </w:r>
          </w:p>
        </w:tc>
        <w:tc>
          <w:tcPr>
            <w:tcW w:w="850" w:type="dxa"/>
          </w:tcPr>
          <w:p w:rsidR="00C16046" w:rsidRPr="00641542" w:rsidRDefault="00C16046" w:rsidP="00C16046">
            <w:pPr>
              <w:jc w:val="center"/>
            </w:pPr>
            <w:r w:rsidRPr="00641542">
              <w:t>7</w:t>
            </w:r>
          </w:p>
        </w:tc>
        <w:tc>
          <w:tcPr>
            <w:tcW w:w="1134" w:type="dxa"/>
          </w:tcPr>
          <w:p w:rsidR="00C16046" w:rsidRPr="00641542" w:rsidRDefault="00C16046" w:rsidP="00C16046">
            <w:pPr>
              <w:jc w:val="center"/>
            </w:pPr>
            <w:r w:rsidRPr="00641542">
              <w:t>14/21</w:t>
            </w:r>
          </w:p>
        </w:tc>
        <w:tc>
          <w:tcPr>
            <w:tcW w:w="1418" w:type="dxa"/>
            <w:gridSpan w:val="2"/>
          </w:tcPr>
          <w:p w:rsidR="00C16046" w:rsidRPr="00641542" w:rsidRDefault="00C16046" w:rsidP="00C16046">
            <w:pPr>
              <w:jc w:val="center"/>
            </w:pPr>
            <w:r w:rsidRPr="00641542">
              <w:t>6/27</w:t>
            </w:r>
          </w:p>
        </w:tc>
        <w:tc>
          <w:tcPr>
            <w:tcW w:w="992" w:type="dxa"/>
            <w:shd w:val="clear" w:color="auto" w:fill="D9D9D9" w:themeFill="background1" w:themeFillShade="D9"/>
          </w:tcPr>
          <w:p w:rsidR="00C16046" w:rsidRPr="00641542" w:rsidRDefault="00C16046" w:rsidP="00C16046">
            <w:pPr>
              <w:jc w:val="center"/>
            </w:pPr>
            <w:r w:rsidRPr="00641542">
              <w:t>9/36</w:t>
            </w:r>
          </w:p>
        </w:tc>
        <w:tc>
          <w:tcPr>
            <w:tcW w:w="1134" w:type="dxa"/>
            <w:shd w:val="clear" w:color="auto" w:fill="auto"/>
          </w:tcPr>
          <w:p w:rsidR="00C16046" w:rsidRPr="00641542" w:rsidRDefault="00C16046" w:rsidP="00C16046">
            <w:pPr>
              <w:jc w:val="center"/>
            </w:pPr>
            <w:r w:rsidRPr="00641542">
              <w:t>5</w:t>
            </w:r>
          </w:p>
        </w:tc>
        <w:tc>
          <w:tcPr>
            <w:tcW w:w="1134" w:type="dxa"/>
            <w:shd w:val="clear" w:color="auto" w:fill="auto"/>
          </w:tcPr>
          <w:p w:rsidR="00C16046" w:rsidRPr="00641542" w:rsidRDefault="00C16046" w:rsidP="00C16046">
            <w:pPr>
              <w:jc w:val="center"/>
            </w:pPr>
            <w:r w:rsidRPr="00641542">
              <w:t>7/12</w:t>
            </w:r>
          </w:p>
        </w:tc>
        <w:tc>
          <w:tcPr>
            <w:tcW w:w="1134" w:type="dxa"/>
            <w:shd w:val="clear" w:color="auto" w:fill="auto"/>
          </w:tcPr>
          <w:p w:rsidR="00C16046" w:rsidRPr="00641542" w:rsidRDefault="00C16046" w:rsidP="00C16046">
            <w:pPr>
              <w:jc w:val="center"/>
            </w:pPr>
            <w:r w:rsidRPr="00641542">
              <w:t>3/15</w:t>
            </w:r>
          </w:p>
        </w:tc>
        <w:tc>
          <w:tcPr>
            <w:tcW w:w="1134" w:type="dxa"/>
            <w:shd w:val="clear" w:color="auto" w:fill="D9D9D9" w:themeFill="background1" w:themeFillShade="D9"/>
          </w:tcPr>
          <w:p w:rsidR="00C16046" w:rsidRPr="00641542" w:rsidRDefault="00C16046" w:rsidP="00C16046">
            <w:pPr>
              <w:jc w:val="center"/>
            </w:pPr>
          </w:p>
        </w:tc>
      </w:tr>
      <w:tr w:rsidR="00C16046" w:rsidRPr="00641542" w:rsidTr="00E72E41">
        <w:tc>
          <w:tcPr>
            <w:tcW w:w="1526" w:type="dxa"/>
          </w:tcPr>
          <w:p w:rsidR="00C16046" w:rsidRPr="00641542" w:rsidRDefault="00C16046" w:rsidP="00C16046">
            <w:pPr>
              <w:jc w:val="both"/>
            </w:pPr>
            <w:r w:rsidRPr="00641542">
              <w:t>Нарушено сроков</w:t>
            </w:r>
          </w:p>
        </w:tc>
        <w:tc>
          <w:tcPr>
            <w:tcW w:w="4394" w:type="dxa"/>
            <w:gridSpan w:val="5"/>
          </w:tcPr>
          <w:p w:rsidR="00C16046" w:rsidRPr="00641542" w:rsidRDefault="00C16046" w:rsidP="00C16046">
            <w:pPr>
              <w:jc w:val="center"/>
            </w:pPr>
            <w:r w:rsidRPr="00641542">
              <w:t>Все мероприятия проведены без нарушения сроков</w:t>
            </w:r>
          </w:p>
        </w:tc>
        <w:tc>
          <w:tcPr>
            <w:tcW w:w="4536" w:type="dxa"/>
            <w:gridSpan w:val="4"/>
          </w:tcPr>
          <w:p w:rsidR="00C16046" w:rsidRPr="00641542" w:rsidRDefault="00C16046" w:rsidP="00C16046">
            <w:pPr>
              <w:jc w:val="center"/>
            </w:pPr>
            <w:r w:rsidRPr="00641542">
              <w:t>Все мероприятия проведены без нарушения сроков</w:t>
            </w:r>
          </w:p>
        </w:tc>
      </w:tr>
    </w:tbl>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В течение 9 месяцев 2015</w:t>
      </w:r>
      <w:r w:rsidRPr="00641542">
        <w:rPr>
          <w:rFonts w:ascii="Times New Roman" w:eastAsia="Times New Roman" w:hAnsi="Times New Roman" w:cs="Times New Roman"/>
          <w:sz w:val="28"/>
          <w:szCs w:val="28"/>
          <w:lang w:eastAsia="ru-RU"/>
        </w:rPr>
        <w:t xml:space="preserve"> года организация профессиональной подготовки государственных служащих Управления осуществляется в соответствии с Планом, утвержденным Роскомнадзором: 7 выездных мероприятий, 8 мероприятий в режиме ВКС, обучено 26 человек. </w:t>
      </w:r>
    </w:p>
    <w:p w:rsidR="00C16046" w:rsidRPr="00641542" w:rsidRDefault="00C16046" w:rsidP="00C16046">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В том числе в 3 квартале 2015 года</w:t>
      </w:r>
      <w:r w:rsidRPr="00641542">
        <w:rPr>
          <w:rFonts w:ascii="Times New Roman" w:eastAsia="Times New Roman" w:hAnsi="Times New Roman" w:cs="Times New Roman"/>
          <w:sz w:val="28"/>
          <w:szCs w:val="28"/>
          <w:lang w:eastAsia="ru-RU"/>
        </w:rPr>
        <w:t xml:space="preserve"> – 3 мероприятия в режиме ВКС, обучено 6 человек.</w:t>
      </w:r>
    </w:p>
    <w:p w:rsidR="00C16046" w:rsidRPr="00641542" w:rsidRDefault="00C16046" w:rsidP="00C16046">
      <w:pPr>
        <w:rPr>
          <w:rFonts w:ascii="Calibri" w:eastAsia="Calibri" w:hAnsi="Calibri" w:cs="Times New Roman"/>
        </w:rPr>
      </w:pPr>
    </w:p>
    <w:p w:rsidR="004D3E25" w:rsidRPr="00641542" w:rsidRDefault="004D3E25"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64154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641542"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Работа ведется постоянно.</w:t>
      </w:r>
    </w:p>
    <w:p w:rsidR="005771C6" w:rsidRPr="0064154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64154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Контроль исполнения поручений</w:t>
      </w:r>
    </w:p>
    <w:p w:rsidR="005771C6" w:rsidRPr="00641542"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Работа ведется постоянно.</w:t>
      </w:r>
    </w:p>
    <w:p w:rsidR="005771C6" w:rsidRPr="00641542" w:rsidRDefault="005771C6" w:rsidP="003F700C">
      <w:pPr>
        <w:spacing w:after="0" w:line="360" w:lineRule="auto"/>
        <w:jc w:val="both"/>
        <w:rPr>
          <w:rFonts w:ascii="Times New Roman" w:hAnsi="Times New Roman" w:cs="Times New Roman"/>
          <w:i/>
          <w:sz w:val="28"/>
          <w:szCs w:val="28"/>
          <w:u w:val="single"/>
        </w:rPr>
      </w:pPr>
    </w:p>
    <w:p w:rsidR="005771C6" w:rsidRPr="00641542" w:rsidRDefault="005771C6" w:rsidP="003F700C">
      <w:pPr>
        <w:spacing w:after="0" w:line="360" w:lineRule="auto"/>
        <w:ind w:firstLine="709"/>
        <w:jc w:val="both"/>
        <w:rPr>
          <w:rFonts w:ascii="Times New Roman" w:hAnsi="Times New Roman" w:cs="Times New Roman"/>
          <w:i/>
          <w:sz w:val="28"/>
          <w:szCs w:val="28"/>
          <w:u w:val="single"/>
        </w:rPr>
      </w:pPr>
      <w:r w:rsidRPr="00641542">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641542" w:rsidRDefault="005771C6" w:rsidP="003F700C">
      <w:pPr>
        <w:spacing w:after="0" w:line="360" w:lineRule="auto"/>
        <w:jc w:val="both"/>
        <w:rPr>
          <w:rFonts w:ascii="Times New Roman" w:hAnsi="Times New Roman" w:cs="Times New Roman"/>
          <w:sz w:val="28"/>
          <w:szCs w:val="28"/>
        </w:rPr>
      </w:pPr>
      <w:r w:rsidRPr="00641542">
        <w:rPr>
          <w:rFonts w:ascii="Times New Roman" w:hAnsi="Times New Roman" w:cs="Times New Roman"/>
          <w:sz w:val="28"/>
          <w:szCs w:val="28"/>
        </w:rPr>
        <w:tab/>
        <w:t>Полномочие выполняет– 1 единица</w:t>
      </w:r>
    </w:p>
    <w:p w:rsidR="00235500" w:rsidRPr="00641542"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35500" w:rsidRPr="00641542" w:rsidTr="00FC30D6">
        <w:tc>
          <w:tcPr>
            <w:tcW w:w="1797" w:type="dxa"/>
          </w:tcPr>
          <w:p w:rsidR="00235500" w:rsidRPr="00641542" w:rsidRDefault="00235500" w:rsidP="003F700C">
            <w:pPr>
              <w:spacing w:after="0"/>
              <w:jc w:val="both"/>
              <w:rPr>
                <w:rFonts w:ascii="Times New Roman" w:hAnsi="Times New Roman" w:cs="Times New Roman"/>
                <w:sz w:val="18"/>
                <w:szCs w:val="18"/>
              </w:rPr>
            </w:pPr>
          </w:p>
        </w:tc>
        <w:tc>
          <w:tcPr>
            <w:tcW w:w="873" w:type="dxa"/>
          </w:tcPr>
          <w:p w:rsidR="00235500" w:rsidRPr="00641542" w:rsidRDefault="00235500" w:rsidP="00573946">
            <w:pPr>
              <w:spacing w:after="0"/>
              <w:jc w:val="center"/>
              <w:rPr>
                <w:rFonts w:ascii="Times New Roman" w:hAnsi="Times New Roman" w:cs="Times New Roman"/>
                <w:color w:val="000000"/>
              </w:rPr>
            </w:pPr>
            <w:r w:rsidRPr="00641542">
              <w:rPr>
                <w:rFonts w:ascii="Times New Roman" w:hAnsi="Times New Roman" w:cs="Times New Roman"/>
                <w:color w:val="000000"/>
              </w:rPr>
              <w:t>1 квартал 2014</w:t>
            </w:r>
          </w:p>
        </w:tc>
        <w:tc>
          <w:tcPr>
            <w:tcW w:w="990" w:type="dxa"/>
          </w:tcPr>
          <w:p w:rsidR="00235500" w:rsidRPr="00641542" w:rsidRDefault="00235500" w:rsidP="00573946">
            <w:pPr>
              <w:spacing w:after="0"/>
              <w:jc w:val="center"/>
              <w:rPr>
                <w:rFonts w:ascii="Times New Roman" w:hAnsi="Times New Roman" w:cs="Times New Roman"/>
                <w:color w:val="000000"/>
              </w:rPr>
            </w:pPr>
            <w:r w:rsidRPr="00641542">
              <w:rPr>
                <w:rFonts w:ascii="Times New Roman" w:hAnsi="Times New Roman" w:cs="Times New Roman"/>
                <w:color w:val="000000"/>
              </w:rPr>
              <w:t>2 квартал 2014 / 6 месяцев 2014</w:t>
            </w:r>
          </w:p>
        </w:tc>
        <w:tc>
          <w:tcPr>
            <w:tcW w:w="990" w:type="dxa"/>
          </w:tcPr>
          <w:p w:rsidR="00235500" w:rsidRPr="00641542" w:rsidRDefault="00235500" w:rsidP="00573946">
            <w:pPr>
              <w:spacing w:after="0"/>
              <w:jc w:val="center"/>
              <w:rPr>
                <w:rFonts w:ascii="Times New Roman" w:hAnsi="Times New Roman" w:cs="Times New Roman"/>
                <w:color w:val="000000"/>
              </w:rPr>
            </w:pPr>
            <w:r w:rsidRPr="00641542">
              <w:rPr>
                <w:rFonts w:ascii="Times New Roman" w:hAnsi="Times New Roman" w:cs="Times New Roman"/>
                <w:color w:val="000000"/>
              </w:rPr>
              <w:t>3 квартал 2014 / 9 месяцев 2014</w:t>
            </w:r>
          </w:p>
        </w:tc>
        <w:tc>
          <w:tcPr>
            <w:tcW w:w="991" w:type="dxa"/>
            <w:shd w:val="clear" w:color="auto" w:fill="D9D9D9" w:themeFill="background1" w:themeFillShade="D9"/>
          </w:tcPr>
          <w:p w:rsidR="00235500" w:rsidRPr="00641542" w:rsidRDefault="00235500" w:rsidP="00573946">
            <w:pPr>
              <w:spacing w:after="0"/>
              <w:jc w:val="center"/>
              <w:rPr>
                <w:rFonts w:ascii="Times New Roman" w:hAnsi="Times New Roman" w:cs="Times New Roman"/>
                <w:color w:val="000000"/>
              </w:rPr>
            </w:pPr>
            <w:r w:rsidRPr="00641542">
              <w:rPr>
                <w:rFonts w:ascii="Times New Roman" w:hAnsi="Times New Roman" w:cs="Times New Roman"/>
                <w:color w:val="000000"/>
              </w:rPr>
              <w:t>4 квартал 2014 / 12 месяцев 2014</w:t>
            </w:r>
          </w:p>
        </w:tc>
        <w:tc>
          <w:tcPr>
            <w:tcW w:w="988" w:type="dxa"/>
          </w:tcPr>
          <w:p w:rsidR="00235500" w:rsidRPr="00641542" w:rsidRDefault="00235500" w:rsidP="00235500">
            <w:pPr>
              <w:spacing w:after="0"/>
              <w:jc w:val="center"/>
              <w:rPr>
                <w:rFonts w:ascii="Times New Roman" w:hAnsi="Times New Roman" w:cs="Times New Roman"/>
                <w:color w:val="000000"/>
              </w:rPr>
            </w:pPr>
            <w:r w:rsidRPr="00641542">
              <w:rPr>
                <w:rFonts w:ascii="Times New Roman" w:hAnsi="Times New Roman" w:cs="Times New Roman"/>
                <w:color w:val="000000"/>
              </w:rPr>
              <w:t>1 квартал 2015</w:t>
            </w:r>
          </w:p>
        </w:tc>
        <w:tc>
          <w:tcPr>
            <w:tcW w:w="1134" w:type="dxa"/>
          </w:tcPr>
          <w:p w:rsidR="00235500" w:rsidRPr="00641542" w:rsidRDefault="00235500" w:rsidP="00235500">
            <w:pPr>
              <w:spacing w:after="0"/>
              <w:jc w:val="center"/>
              <w:rPr>
                <w:rFonts w:ascii="Times New Roman" w:hAnsi="Times New Roman" w:cs="Times New Roman"/>
                <w:color w:val="000000"/>
              </w:rPr>
            </w:pPr>
            <w:r w:rsidRPr="00641542">
              <w:rPr>
                <w:rFonts w:ascii="Times New Roman" w:hAnsi="Times New Roman" w:cs="Times New Roman"/>
                <w:color w:val="000000"/>
              </w:rPr>
              <w:t>2 квартал 2015 / 6 месяцев 2015</w:t>
            </w:r>
          </w:p>
        </w:tc>
        <w:tc>
          <w:tcPr>
            <w:tcW w:w="1134" w:type="dxa"/>
          </w:tcPr>
          <w:p w:rsidR="00235500" w:rsidRPr="00641542" w:rsidRDefault="00235500" w:rsidP="00235500">
            <w:pPr>
              <w:spacing w:after="0"/>
              <w:jc w:val="center"/>
              <w:rPr>
                <w:rFonts w:ascii="Times New Roman" w:hAnsi="Times New Roman" w:cs="Times New Roman"/>
                <w:color w:val="000000"/>
              </w:rPr>
            </w:pPr>
            <w:r w:rsidRPr="00641542">
              <w:rPr>
                <w:rFonts w:ascii="Times New Roman" w:hAnsi="Times New Roman" w:cs="Times New Roman"/>
                <w:color w:val="000000"/>
              </w:rPr>
              <w:t>3 квартал 2015 / 9 месяцев 2015</w:t>
            </w:r>
          </w:p>
        </w:tc>
        <w:tc>
          <w:tcPr>
            <w:tcW w:w="1417" w:type="dxa"/>
            <w:shd w:val="clear" w:color="auto" w:fill="D9D9D9" w:themeFill="background1" w:themeFillShade="D9"/>
          </w:tcPr>
          <w:p w:rsidR="00235500" w:rsidRPr="00641542" w:rsidRDefault="00235500" w:rsidP="00235500">
            <w:pPr>
              <w:spacing w:after="0"/>
              <w:jc w:val="center"/>
              <w:rPr>
                <w:rFonts w:ascii="Times New Roman" w:hAnsi="Times New Roman" w:cs="Times New Roman"/>
                <w:color w:val="000000"/>
              </w:rPr>
            </w:pPr>
            <w:r w:rsidRPr="00641542">
              <w:rPr>
                <w:rFonts w:ascii="Times New Roman" w:hAnsi="Times New Roman" w:cs="Times New Roman"/>
                <w:color w:val="000000"/>
              </w:rPr>
              <w:t>4 квартал 2015 / 12 месяцев 2015</w:t>
            </w:r>
          </w:p>
        </w:tc>
      </w:tr>
      <w:tr w:rsidR="00235500" w:rsidRPr="00641542" w:rsidTr="00FC30D6">
        <w:tc>
          <w:tcPr>
            <w:tcW w:w="1797" w:type="dxa"/>
          </w:tcPr>
          <w:p w:rsidR="00235500" w:rsidRPr="00641542" w:rsidRDefault="00235500"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Запланировано мероприятий</w:t>
            </w:r>
          </w:p>
        </w:tc>
        <w:tc>
          <w:tcPr>
            <w:tcW w:w="8517" w:type="dxa"/>
            <w:gridSpan w:val="8"/>
          </w:tcPr>
          <w:p w:rsidR="00235500" w:rsidRPr="00641542" w:rsidRDefault="00235500" w:rsidP="003F700C">
            <w:pPr>
              <w:spacing w:after="0"/>
              <w:jc w:val="center"/>
              <w:rPr>
                <w:rFonts w:ascii="Times New Roman" w:hAnsi="Times New Roman" w:cs="Times New Roman"/>
                <w:sz w:val="18"/>
                <w:szCs w:val="18"/>
              </w:rPr>
            </w:pPr>
            <w:r w:rsidRPr="00641542">
              <w:rPr>
                <w:rFonts w:ascii="Times New Roman" w:hAnsi="Times New Roman" w:cs="Times New Roman"/>
                <w:sz w:val="18"/>
                <w:szCs w:val="18"/>
              </w:rPr>
              <w:t>по отдельному плану</w:t>
            </w:r>
          </w:p>
        </w:tc>
      </w:tr>
      <w:tr w:rsidR="00235500" w:rsidRPr="00641542" w:rsidTr="00FC30D6">
        <w:tc>
          <w:tcPr>
            <w:tcW w:w="1797" w:type="dxa"/>
          </w:tcPr>
          <w:p w:rsidR="00235500" w:rsidRPr="00641542" w:rsidRDefault="00235500"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Проведено</w:t>
            </w:r>
          </w:p>
          <w:p w:rsidR="00235500" w:rsidRPr="00641542" w:rsidRDefault="00235500" w:rsidP="003F700C">
            <w:pPr>
              <w:spacing w:after="0"/>
              <w:jc w:val="both"/>
              <w:rPr>
                <w:rFonts w:ascii="Times New Roman" w:hAnsi="Times New Roman" w:cs="Times New Roman"/>
                <w:sz w:val="18"/>
                <w:szCs w:val="18"/>
              </w:rPr>
            </w:pPr>
            <w:r w:rsidRPr="00641542">
              <w:rPr>
                <w:rFonts w:ascii="Times New Roman" w:hAnsi="Times New Roman" w:cs="Times New Roman"/>
                <w:sz w:val="18"/>
                <w:szCs w:val="18"/>
              </w:rPr>
              <w:t>мероприятий</w:t>
            </w:r>
          </w:p>
        </w:tc>
        <w:tc>
          <w:tcPr>
            <w:tcW w:w="8517" w:type="dxa"/>
            <w:gridSpan w:val="8"/>
          </w:tcPr>
          <w:p w:rsidR="00235500" w:rsidRPr="00641542" w:rsidRDefault="00235500" w:rsidP="003F700C">
            <w:pPr>
              <w:spacing w:after="0"/>
              <w:jc w:val="center"/>
              <w:rPr>
                <w:rFonts w:ascii="Times New Roman" w:hAnsi="Times New Roman" w:cs="Times New Roman"/>
                <w:sz w:val="18"/>
                <w:szCs w:val="18"/>
              </w:rPr>
            </w:pPr>
            <w:r w:rsidRPr="00641542">
              <w:rPr>
                <w:rFonts w:ascii="Times New Roman" w:hAnsi="Times New Roman" w:cs="Times New Roman"/>
                <w:sz w:val="18"/>
                <w:szCs w:val="18"/>
              </w:rPr>
              <w:t>работа ведется постоянно</w:t>
            </w:r>
          </w:p>
        </w:tc>
      </w:tr>
    </w:tbl>
    <w:p w:rsidR="00E13AF8" w:rsidRPr="00641542" w:rsidRDefault="00E13AF8" w:rsidP="003F700C">
      <w:pPr>
        <w:spacing w:after="0"/>
        <w:ind w:firstLine="709"/>
        <w:jc w:val="both"/>
        <w:rPr>
          <w:rFonts w:ascii="Times New Roman" w:hAnsi="Times New Roman" w:cs="Times New Roman"/>
          <w:sz w:val="28"/>
          <w:szCs w:val="28"/>
        </w:rPr>
      </w:pPr>
    </w:p>
    <w:p w:rsidR="00610E36" w:rsidRPr="00641542" w:rsidRDefault="00610E36"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641542" w:rsidRDefault="00610E36"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В Управлении по состоянию на </w:t>
      </w:r>
      <w:r w:rsidR="00B04C7A" w:rsidRPr="00641542">
        <w:rPr>
          <w:rFonts w:ascii="Times New Roman" w:hAnsi="Times New Roman" w:cs="Times New Roman"/>
          <w:sz w:val="28"/>
          <w:szCs w:val="28"/>
        </w:rPr>
        <w:t>01</w:t>
      </w:r>
      <w:r w:rsidRPr="00641542">
        <w:rPr>
          <w:rFonts w:ascii="Times New Roman" w:hAnsi="Times New Roman" w:cs="Times New Roman"/>
          <w:sz w:val="28"/>
          <w:szCs w:val="28"/>
        </w:rPr>
        <w:t>.</w:t>
      </w:r>
      <w:r w:rsidR="002058C6" w:rsidRPr="00641542">
        <w:rPr>
          <w:rFonts w:ascii="Times New Roman" w:hAnsi="Times New Roman" w:cs="Times New Roman"/>
          <w:sz w:val="28"/>
          <w:szCs w:val="28"/>
        </w:rPr>
        <w:t>10</w:t>
      </w:r>
      <w:r w:rsidRPr="00641542">
        <w:rPr>
          <w:rFonts w:ascii="Times New Roman" w:hAnsi="Times New Roman" w:cs="Times New Roman"/>
          <w:sz w:val="28"/>
          <w:szCs w:val="28"/>
        </w:rPr>
        <w:t>.201</w:t>
      </w:r>
      <w:r w:rsidR="00B04C7A" w:rsidRPr="00641542">
        <w:rPr>
          <w:rFonts w:ascii="Times New Roman" w:hAnsi="Times New Roman" w:cs="Times New Roman"/>
          <w:sz w:val="28"/>
          <w:szCs w:val="28"/>
        </w:rPr>
        <w:t>5</w:t>
      </w:r>
      <w:r w:rsidRPr="00641542">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0668B8" w:rsidRPr="00641542">
        <w:rPr>
          <w:rFonts w:ascii="Times New Roman" w:hAnsi="Times New Roman" w:cs="Times New Roman"/>
          <w:sz w:val="28"/>
          <w:szCs w:val="28"/>
        </w:rPr>
        <w:t>4</w:t>
      </w:r>
      <w:r w:rsidRPr="00641542">
        <w:rPr>
          <w:rFonts w:ascii="Times New Roman" w:hAnsi="Times New Roman" w:cs="Times New Roman"/>
          <w:sz w:val="28"/>
          <w:szCs w:val="28"/>
        </w:rPr>
        <w:t xml:space="preserve"> сотрудник</w:t>
      </w:r>
      <w:r w:rsidR="006A17BC" w:rsidRPr="00641542">
        <w:rPr>
          <w:rFonts w:ascii="Times New Roman" w:hAnsi="Times New Roman" w:cs="Times New Roman"/>
          <w:sz w:val="28"/>
          <w:szCs w:val="28"/>
        </w:rPr>
        <w:t>а</w:t>
      </w:r>
      <w:r w:rsidRPr="00641542">
        <w:rPr>
          <w:rFonts w:ascii="Times New Roman" w:hAnsi="Times New Roman" w:cs="Times New Roman"/>
          <w:sz w:val="28"/>
          <w:szCs w:val="28"/>
        </w:rPr>
        <w:t xml:space="preserve"> из </w:t>
      </w:r>
      <w:r w:rsidR="00B04C7A" w:rsidRPr="00641542">
        <w:rPr>
          <w:rFonts w:ascii="Times New Roman" w:hAnsi="Times New Roman" w:cs="Times New Roman"/>
          <w:sz w:val="28"/>
          <w:szCs w:val="28"/>
        </w:rPr>
        <w:t>6 подлежащих бронированию.</w:t>
      </w:r>
      <w:r w:rsidRPr="00641542">
        <w:rPr>
          <w:rFonts w:ascii="Times New Roman" w:hAnsi="Times New Roman" w:cs="Times New Roman"/>
          <w:sz w:val="28"/>
          <w:szCs w:val="28"/>
        </w:rPr>
        <w:t xml:space="preserve"> </w:t>
      </w:r>
      <w:r w:rsidR="00B04C7A" w:rsidRPr="00641542">
        <w:rPr>
          <w:rFonts w:ascii="Times New Roman" w:hAnsi="Times New Roman" w:cs="Times New Roman"/>
          <w:sz w:val="28"/>
          <w:szCs w:val="28"/>
        </w:rPr>
        <w:t xml:space="preserve">Всего </w:t>
      </w:r>
      <w:r w:rsidRPr="00641542">
        <w:rPr>
          <w:rFonts w:ascii="Times New Roman" w:hAnsi="Times New Roman" w:cs="Times New Roman"/>
          <w:sz w:val="28"/>
          <w:szCs w:val="28"/>
        </w:rPr>
        <w:t xml:space="preserve">пребывающих в запасе </w:t>
      </w:r>
      <w:r w:rsidR="00B04C7A" w:rsidRPr="00641542">
        <w:rPr>
          <w:rFonts w:ascii="Times New Roman" w:hAnsi="Times New Roman" w:cs="Times New Roman"/>
          <w:sz w:val="28"/>
          <w:szCs w:val="28"/>
        </w:rPr>
        <w:t>- 1</w:t>
      </w:r>
      <w:r w:rsidR="002058C6" w:rsidRPr="00641542">
        <w:rPr>
          <w:rFonts w:ascii="Times New Roman" w:hAnsi="Times New Roman" w:cs="Times New Roman"/>
          <w:sz w:val="28"/>
          <w:szCs w:val="28"/>
        </w:rPr>
        <w:t>3</w:t>
      </w:r>
      <w:r w:rsidR="00B04C7A" w:rsidRPr="00641542">
        <w:rPr>
          <w:rFonts w:ascii="Times New Roman" w:hAnsi="Times New Roman" w:cs="Times New Roman"/>
          <w:sz w:val="28"/>
          <w:szCs w:val="28"/>
        </w:rPr>
        <w:t xml:space="preserve"> сотрудников</w:t>
      </w:r>
      <w:r w:rsidRPr="00641542">
        <w:rPr>
          <w:rFonts w:ascii="Times New Roman" w:hAnsi="Times New Roman" w:cs="Times New Roman"/>
          <w:sz w:val="28"/>
          <w:szCs w:val="28"/>
        </w:rPr>
        <w:t>.</w:t>
      </w:r>
    </w:p>
    <w:p w:rsidR="00E13AF8" w:rsidRPr="00641542" w:rsidRDefault="00E13AF8" w:rsidP="003F700C">
      <w:pPr>
        <w:spacing w:after="0" w:line="360" w:lineRule="auto"/>
        <w:ind w:firstLine="709"/>
        <w:jc w:val="both"/>
        <w:rPr>
          <w:rFonts w:ascii="Times New Roman" w:hAnsi="Times New Roman" w:cs="Times New Roman"/>
          <w:sz w:val="28"/>
          <w:szCs w:val="28"/>
        </w:rPr>
      </w:pPr>
    </w:p>
    <w:p w:rsidR="005771C6" w:rsidRPr="0064154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641542"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641542">
        <w:rPr>
          <w:rFonts w:ascii="Times New Roman" w:hAnsi="Times New Roman" w:cs="Times New Roman"/>
          <w:sz w:val="26"/>
          <w:szCs w:val="26"/>
        </w:rPr>
        <w:t>Полномочие выполняет – 1 единица</w:t>
      </w:r>
    </w:p>
    <w:p w:rsidR="002B195C" w:rsidRPr="00641542"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E012BD"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641542" w:rsidRDefault="00E012BD"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2014 / 12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E012BD">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E012BD">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E012BD">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641542" w:rsidRDefault="00E012BD" w:rsidP="00E012BD">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2015 / 12 месяцев 2015</w:t>
            </w:r>
          </w:p>
        </w:tc>
      </w:tr>
      <w:tr w:rsidR="00E012BD"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641542">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012BD" w:rsidRPr="00641542" w:rsidRDefault="00E012BD" w:rsidP="003F700C">
            <w:pPr>
              <w:autoSpaceDE w:val="0"/>
              <w:autoSpaceDN w:val="0"/>
              <w:adjustRightInd w:val="0"/>
              <w:spacing w:after="0" w:line="240" w:lineRule="auto"/>
              <w:jc w:val="center"/>
              <w:rPr>
                <w:rFonts w:ascii="Times New Roman" w:hAnsi="Times New Roman" w:cs="Times New Roman"/>
                <w:sz w:val="20"/>
                <w:szCs w:val="20"/>
                <w:lang w:val="en-US"/>
              </w:rPr>
            </w:pPr>
            <w:r w:rsidRPr="00641542">
              <w:rPr>
                <w:rFonts w:ascii="Times New Roman" w:hAnsi="Times New Roman" w:cs="Times New Roman"/>
                <w:sz w:val="20"/>
                <w:szCs w:val="20"/>
              </w:rPr>
              <w:t>постоянно (по мере необходимости)</w:t>
            </w:r>
          </w:p>
        </w:tc>
      </w:tr>
      <w:tr w:rsidR="00994056"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641542">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0/9</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494FF2"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641542">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208/208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0/208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494FF2"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641542">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494FF2"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17DB6">
            <w:pPr>
              <w:autoSpaceDE w:val="0"/>
              <w:autoSpaceDN w:val="0"/>
              <w:adjustRightInd w:val="0"/>
              <w:spacing w:after="0" w:line="240" w:lineRule="auto"/>
              <w:jc w:val="center"/>
              <w:rPr>
                <w:rFonts w:ascii="Times New Roman" w:hAnsi="Times New Roman" w:cs="Times New Roman"/>
                <w:sz w:val="20"/>
                <w:szCs w:val="20"/>
              </w:rPr>
            </w:pPr>
          </w:p>
        </w:tc>
      </w:tr>
      <w:tr w:rsidR="00994056" w:rsidRPr="00641542"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both"/>
              <w:rPr>
                <w:rFonts w:ascii="Times New Roman" w:hAnsi="Times New Roman" w:cs="Times New Roman"/>
                <w:sz w:val="20"/>
                <w:szCs w:val="20"/>
              </w:rPr>
            </w:pPr>
            <w:r w:rsidRPr="00641542">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494FF2"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641542"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641542">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0/53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641542">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641542" w:rsidRDefault="00494FF2" w:rsidP="003F700C">
            <w:pPr>
              <w:autoSpaceDE w:val="0"/>
              <w:autoSpaceDN w:val="0"/>
              <w:adjustRightInd w:val="0"/>
              <w:spacing w:after="0" w:line="240" w:lineRule="auto"/>
              <w:jc w:val="center"/>
              <w:rPr>
                <w:rFonts w:ascii="Times New Roman" w:hAnsi="Times New Roman" w:cs="Times New Roman"/>
                <w:sz w:val="20"/>
                <w:szCs w:val="20"/>
              </w:rPr>
            </w:pPr>
            <w:r w:rsidRPr="00641542">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641542"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bl>
    <w:p w:rsidR="002B195C" w:rsidRPr="00641542" w:rsidRDefault="002B195C" w:rsidP="003F700C">
      <w:pPr>
        <w:spacing w:after="0" w:line="360" w:lineRule="auto"/>
        <w:ind w:firstLine="709"/>
        <w:jc w:val="both"/>
        <w:rPr>
          <w:rFonts w:ascii="Times New Roman" w:hAnsi="Times New Roman" w:cs="Times New Roman"/>
          <w:sz w:val="28"/>
          <w:szCs w:val="28"/>
        </w:rPr>
      </w:pPr>
    </w:p>
    <w:p w:rsidR="002B195C" w:rsidRPr="00641542" w:rsidRDefault="002B195C" w:rsidP="003F700C">
      <w:pPr>
        <w:spacing w:after="0"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641542"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641542"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lastRenderedPageBreak/>
        <w:t>Организация прогнозирования и планирования деятельности</w:t>
      </w:r>
    </w:p>
    <w:p w:rsidR="00714334" w:rsidRPr="00641542"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hAnsi="Times New Roman" w:cs="Times New Roman"/>
          <w:sz w:val="28"/>
          <w:szCs w:val="28"/>
        </w:rPr>
        <w:t>Осуществляется</w:t>
      </w:r>
      <w:r w:rsidR="0020014E" w:rsidRPr="00641542">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641542">
        <w:rPr>
          <w:rFonts w:ascii="Times New Roman" w:eastAsia="Times New Roman" w:hAnsi="Times New Roman" w:cs="Times New Roman"/>
          <w:sz w:val="28"/>
          <w:szCs w:val="28"/>
          <w:lang w:eastAsia="ru-RU"/>
        </w:rPr>
        <w:t>.</w:t>
      </w:r>
    </w:p>
    <w:p w:rsidR="00771A66" w:rsidRPr="00641542" w:rsidRDefault="00771A66" w:rsidP="003F700C">
      <w:pPr>
        <w:spacing w:after="0"/>
        <w:rPr>
          <w:rFonts w:ascii="Times New Roman" w:eastAsia="Times New Roman" w:hAnsi="Times New Roman" w:cs="Times New Roman"/>
          <w:sz w:val="28"/>
          <w:szCs w:val="28"/>
          <w:lang w:eastAsia="ru-RU"/>
        </w:rPr>
      </w:pPr>
    </w:p>
    <w:p w:rsidR="00A233B6" w:rsidRPr="00641542"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641542" w:rsidRDefault="00292DEB" w:rsidP="00700D8B">
      <w:pPr>
        <w:spacing w:line="360" w:lineRule="auto"/>
        <w:ind w:firstLine="709"/>
        <w:jc w:val="both"/>
        <w:rPr>
          <w:rFonts w:ascii="Times New Roman" w:hAnsi="Times New Roman" w:cs="Times New Roman"/>
          <w:sz w:val="28"/>
          <w:szCs w:val="28"/>
        </w:rPr>
      </w:pPr>
      <w:r w:rsidRPr="00641542">
        <w:rPr>
          <w:rFonts w:ascii="Times New Roman" w:hAnsi="Times New Roman" w:cs="Times New Roman"/>
          <w:sz w:val="28"/>
          <w:szCs w:val="28"/>
        </w:rPr>
        <w:t>За 9 месяцев</w:t>
      </w:r>
      <w:r w:rsidR="005079E5" w:rsidRPr="00641542">
        <w:rPr>
          <w:rFonts w:ascii="Times New Roman" w:hAnsi="Times New Roman" w:cs="Times New Roman"/>
          <w:sz w:val="28"/>
          <w:szCs w:val="28"/>
        </w:rPr>
        <w:t xml:space="preserve"> </w:t>
      </w:r>
      <w:r w:rsidR="00700D8B" w:rsidRPr="00641542">
        <w:rPr>
          <w:rFonts w:ascii="Times New Roman" w:hAnsi="Times New Roman" w:cs="Times New Roman"/>
          <w:sz w:val="28"/>
          <w:szCs w:val="28"/>
        </w:rPr>
        <w:t>201</w:t>
      </w:r>
      <w:r w:rsidR="005079E5" w:rsidRPr="00641542">
        <w:rPr>
          <w:rFonts w:ascii="Times New Roman" w:hAnsi="Times New Roman" w:cs="Times New Roman"/>
          <w:sz w:val="28"/>
          <w:szCs w:val="28"/>
        </w:rPr>
        <w:t>5</w:t>
      </w:r>
      <w:r w:rsidR="00700D8B" w:rsidRPr="00641542">
        <w:rPr>
          <w:rFonts w:ascii="Times New Roman" w:hAnsi="Times New Roman" w:cs="Times New Roman"/>
          <w:sz w:val="28"/>
          <w:szCs w:val="28"/>
        </w:rPr>
        <w:t xml:space="preserve"> год</w:t>
      </w:r>
      <w:r w:rsidR="005079E5" w:rsidRPr="00641542">
        <w:rPr>
          <w:rFonts w:ascii="Times New Roman" w:hAnsi="Times New Roman" w:cs="Times New Roman"/>
          <w:sz w:val="28"/>
          <w:szCs w:val="28"/>
        </w:rPr>
        <w:t>а</w:t>
      </w:r>
      <w:r w:rsidR="00700D8B" w:rsidRPr="00641542">
        <w:rPr>
          <w:rFonts w:ascii="Times New Roman" w:hAnsi="Times New Roman" w:cs="Times New Roman"/>
          <w:sz w:val="28"/>
          <w:szCs w:val="28"/>
        </w:rPr>
        <w:t xml:space="preserve"> с целью оптимизации служебной деятельности внесены изменения в штатное расписание и штатную расстановку: из отдела </w:t>
      </w:r>
      <w:r w:rsidR="005079E5" w:rsidRPr="00641542">
        <w:rPr>
          <w:rFonts w:ascii="Times New Roman" w:hAnsi="Times New Roman" w:cs="Times New Roman"/>
          <w:sz w:val="28"/>
          <w:szCs w:val="28"/>
        </w:rPr>
        <w:t>административной и финансового обеспечения</w:t>
      </w:r>
      <w:r w:rsidR="00700D8B" w:rsidRPr="00641542">
        <w:rPr>
          <w:rFonts w:ascii="Times New Roman" w:hAnsi="Times New Roman" w:cs="Times New Roman"/>
          <w:sz w:val="28"/>
          <w:szCs w:val="28"/>
        </w:rPr>
        <w:t xml:space="preserve"> исключена штатная единица должности «</w:t>
      </w:r>
      <w:r w:rsidR="005079E5" w:rsidRPr="00641542">
        <w:rPr>
          <w:rFonts w:ascii="Times New Roman" w:hAnsi="Times New Roman" w:cs="Times New Roman"/>
          <w:sz w:val="28"/>
          <w:szCs w:val="28"/>
        </w:rPr>
        <w:t>главный</w:t>
      </w:r>
      <w:r w:rsidR="00700D8B" w:rsidRPr="00641542">
        <w:rPr>
          <w:rFonts w:ascii="Times New Roman" w:hAnsi="Times New Roman" w:cs="Times New Roman"/>
          <w:sz w:val="28"/>
          <w:szCs w:val="28"/>
        </w:rPr>
        <w:t xml:space="preserve"> специалист-эксперт». В отдел </w:t>
      </w:r>
      <w:r w:rsidR="005079E5" w:rsidRPr="00641542">
        <w:rPr>
          <w:rFonts w:ascii="Times New Roman" w:hAnsi="Times New Roman" w:cs="Times New Roman"/>
          <w:sz w:val="28"/>
          <w:szCs w:val="28"/>
        </w:rPr>
        <w:t>организационной, правовой работы и кадров</w:t>
      </w:r>
      <w:r w:rsidR="00700D8B" w:rsidRPr="00641542">
        <w:rPr>
          <w:rFonts w:ascii="Times New Roman" w:hAnsi="Times New Roman" w:cs="Times New Roman"/>
          <w:sz w:val="28"/>
          <w:szCs w:val="28"/>
        </w:rPr>
        <w:t xml:space="preserve"> введена штатная единица должности «</w:t>
      </w:r>
      <w:r w:rsidR="005079E5" w:rsidRPr="00641542">
        <w:rPr>
          <w:rFonts w:ascii="Times New Roman" w:hAnsi="Times New Roman" w:cs="Times New Roman"/>
          <w:sz w:val="28"/>
          <w:szCs w:val="28"/>
        </w:rPr>
        <w:t>главный</w:t>
      </w:r>
      <w:r w:rsidR="00700D8B" w:rsidRPr="00641542">
        <w:rPr>
          <w:rFonts w:ascii="Times New Roman" w:hAnsi="Times New Roman" w:cs="Times New Roman"/>
          <w:sz w:val="28"/>
          <w:szCs w:val="28"/>
        </w:rPr>
        <w:t xml:space="preserve"> специалист-эксперт».</w:t>
      </w:r>
      <w:r w:rsidR="005079E5" w:rsidRPr="00641542">
        <w:rPr>
          <w:rFonts w:ascii="Times New Roman" w:hAnsi="Times New Roman" w:cs="Times New Roman"/>
          <w:sz w:val="28"/>
          <w:szCs w:val="28"/>
        </w:rPr>
        <w:t xml:space="preserve"> И из отдела организационной, правовой работы и кадров исключена штатная единица должности «ведущий специалист-эксперт». В отдел административной и финансового обеспечения введена штатная единица должности «ведущий специалист-эксперт».</w:t>
      </w:r>
    </w:p>
    <w:p w:rsidR="00EF6F2A" w:rsidRPr="00641542"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641542"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641542"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E012BD" w:rsidRPr="00641542" w:rsidTr="00E012BD">
        <w:tc>
          <w:tcPr>
            <w:tcW w:w="1809" w:type="dxa"/>
          </w:tcPr>
          <w:p w:rsidR="00E012BD" w:rsidRPr="00641542" w:rsidRDefault="00E012BD" w:rsidP="003F700C">
            <w:pPr>
              <w:jc w:val="both"/>
              <w:rPr>
                <w:sz w:val="18"/>
                <w:szCs w:val="18"/>
              </w:rPr>
            </w:pPr>
          </w:p>
        </w:tc>
        <w:tc>
          <w:tcPr>
            <w:tcW w:w="993" w:type="dxa"/>
          </w:tcPr>
          <w:p w:rsidR="00E012BD" w:rsidRPr="00641542" w:rsidRDefault="00E012BD" w:rsidP="00573946">
            <w:pPr>
              <w:jc w:val="center"/>
              <w:rPr>
                <w:color w:val="000000"/>
              </w:rPr>
            </w:pPr>
            <w:r w:rsidRPr="00641542">
              <w:rPr>
                <w:color w:val="000000"/>
              </w:rPr>
              <w:t>1 квартал 2014</w:t>
            </w:r>
          </w:p>
        </w:tc>
        <w:tc>
          <w:tcPr>
            <w:tcW w:w="992" w:type="dxa"/>
          </w:tcPr>
          <w:p w:rsidR="00E012BD" w:rsidRPr="00641542" w:rsidRDefault="00E012BD" w:rsidP="00573946">
            <w:pPr>
              <w:jc w:val="center"/>
              <w:rPr>
                <w:color w:val="000000"/>
              </w:rPr>
            </w:pPr>
            <w:r w:rsidRPr="00641542">
              <w:rPr>
                <w:color w:val="000000"/>
              </w:rPr>
              <w:t>2 квартал 2014 / 6 месяцев 2014</w:t>
            </w:r>
          </w:p>
        </w:tc>
        <w:tc>
          <w:tcPr>
            <w:tcW w:w="992" w:type="dxa"/>
          </w:tcPr>
          <w:p w:rsidR="00E012BD" w:rsidRPr="00641542" w:rsidRDefault="00E012BD" w:rsidP="00573946">
            <w:pPr>
              <w:jc w:val="center"/>
              <w:rPr>
                <w:color w:val="000000"/>
              </w:rPr>
            </w:pPr>
            <w:r w:rsidRPr="00641542">
              <w:rPr>
                <w:color w:val="000000"/>
              </w:rPr>
              <w:t>3 квартал 2014 / 9 месяцев 2014</w:t>
            </w:r>
          </w:p>
        </w:tc>
        <w:tc>
          <w:tcPr>
            <w:tcW w:w="1134" w:type="dxa"/>
            <w:shd w:val="clear" w:color="auto" w:fill="D9D9D9" w:themeFill="background1" w:themeFillShade="D9"/>
          </w:tcPr>
          <w:p w:rsidR="00E012BD" w:rsidRPr="00641542" w:rsidRDefault="00E012BD" w:rsidP="00573946">
            <w:pPr>
              <w:jc w:val="center"/>
              <w:rPr>
                <w:color w:val="000000"/>
              </w:rPr>
            </w:pPr>
            <w:r w:rsidRPr="00641542">
              <w:rPr>
                <w:color w:val="000000"/>
              </w:rPr>
              <w:t>4 квартал 2014 / 12 месяцев 2014</w:t>
            </w:r>
          </w:p>
        </w:tc>
        <w:tc>
          <w:tcPr>
            <w:tcW w:w="992" w:type="dxa"/>
          </w:tcPr>
          <w:p w:rsidR="00E012BD" w:rsidRPr="00641542" w:rsidRDefault="00E012BD" w:rsidP="00E012BD">
            <w:pPr>
              <w:jc w:val="center"/>
              <w:rPr>
                <w:color w:val="000000"/>
              </w:rPr>
            </w:pPr>
            <w:r w:rsidRPr="00641542">
              <w:rPr>
                <w:color w:val="000000"/>
              </w:rPr>
              <w:t>1 квартал 2015</w:t>
            </w:r>
          </w:p>
        </w:tc>
        <w:tc>
          <w:tcPr>
            <w:tcW w:w="1134" w:type="dxa"/>
          </w:tcPr>
          <w:p w:rsidR="00E012BD" w:rsidRPr="00641542" w:rsidRDefault="00E012BD" w:rsidP="00E012BD">
            <w:pPr>
              <w:jc w:val="center"/>
              <w:rPr>
                <w:color w:val="000000"/>
              </w:rPr>
            </w:pPr>
            <w:r w:rsidRPr="00641542">
              <w:rPr>
                <w:color w:val="000000"/>
              </w:rPr>
              <w:t>2 квартал 2015 / 6 месяцев 2015</w:t>
            </w:r>
          </w:p>
        </w:tc>
        <w:tc>
          <w:tcPr>
            <w:tcW w:w="1131" w:type="dxa"/>
          </w:tcPr>
          <w:p w:rsidR="00E012BD" w:rsidRPr="00641542" w:rsidRDefault="00E012BD" w:rsidP="00E012BD">
            <w:pPr>
              <w:jc w:val="center"/>
              <w:rPr>
                <w:color w:val="000000"/>
              </w:rPr>
            </w:pPr>
            <w:r w:rsidRPr="00641542">
              <w:rPr>
                <w:color w:val="000000"/>
              </w:rPr>
              <w:t>3 квартал 2015 / 9 месяцев 2015</w:t>
            </w:r>
          </w:p>
        </w:tc>
        <w:tc>
          <w:tcPr>
            <w:tcW w:w="996" w:type="dxa"/>
            <w:shd w:val="clear" w:color="auto" w:fill="D9D9D9" w:themeFill="background1" w:themeFillShade="D9"/>
          </w:tcPr>
          <w:p w:rsidR="00E012BD" w:rsidRPr="00641542" w:rsidRDefault="00E012BD" w:rsidP="00E012BD">
            <w:pPr>
              <w:jc w:val="center"/>
              <w:rPr>
                <w:color w:val="000000"/>
              </w:rPr>
            </w:pPr>
            <w:r w:rsidRPr="00641542">
              <w:rPr>
                <w:color w:val="000000"/>
              </w:rPr>
              <w:t>4 квартал 2015 / 12 месяцев 2015</w:t>
            </w:r>
          </w:p>
        </w:tc>
      </w:tr>
      <w:tr w:rsidR="00E012BD" w:rsidRPr="00641542" w:rsidTr="00E012BD">
        <w:tc>
          <w:tcPr>
            <w:tcW w:w="1809" w:type="dxa"/>
          </w:tcPr>
          <w:p w:rsidR="00E012BD" w:rsidRPr="00641542" w:rsidRDefault="00E012BD" w:rsidP="003F700C">
            <w:pPr>
              <w:jc w:val="both"/>
            </w:pPr>
            <w:r w:rsidRPr="00641542">
              <w:t>Запланировано мероприятий</w:t>
            </w:r>
          </w:p>
        </w:tc>
        <w:tc>
          <w:tcPr>
            <w:tcW w:w="8364" w:type="dxa"/>
            <w:gridSpan w:val="8"/>
          </w:tcPr>
          <w:p w:rsidR="00E012BD" w:rsidRPr="00641542" w:rsidRDefault="00E012BD" w:rsidP="003F700C">
            <w:pPr>
              <w:jc w:val="center"/>
            </w:pPr>
            <w:r w:rsidRPr="00641542">
              <w:t>мероприятия не планировались</w:t>
            </w:r>
          </w:p>
        </w:tc>
      </w:tr>
      <w:tr w:rsidR="00E012BD" w:rsidRPr="00641542" w:rsidTr="00E012BD">
        <w:tc>
          <w:tcPr>
            <w:tcW w:w="1809" w:type="dxa"/>
          </w:tcPr>
          <w:p w:rsidR="00E012BD" w:rsidRPr="00641542" w:rsidRDefault="00E012BD" w:rsidP="003F700C">
            <w:pPr>
              <w:jc w:val="both"/>
            </w:pPr>
            <w:r w:rsidRPr="00641542">
              <w:t>Проведено мероприятий</w:t>
            </w:r>
          </w:p>
        </w:tc>
        <w:tc>
          <w:tcPr>
            <w:tcW w:w="993" w:type="dxa"/>
          </w:tcPr>
          <w:p w:rsidR="00E012BD" w:rsidRPr="00641542" w:rsidRDefault="00E012BD" w:rsidP="003F700C">
            <w:pPr>
              <w:jc w:val="center"/>
            </w:pPr>
          </w:p>
        </w:tc>
        <w:tc>
          <w:tcPr>
            <w:tcW w:w="992" w:type="dxa"/>
          </w:tcPr>
          <w:p w:rsidR="00E012BD" w:rsidRPr="00641542" w:rsidRDefault="00E012BD" w:rsidP="003F700C">
            <w:pPr>
              <w:jc w:val="center"/>
            </w:pPr>
          </w:p>
        </w:tc>
        <w:tc>
          <w:tcPr>
            <w:tcW w:w="992" w:type="dxa"/>
          </w:tcPr>
          <w:p w:rsidR="00E012BD" w:rsidRPr="00641542" w:rsidRDefault="00E012BD" w:rsidP="003F700C">
            <w:pPr>
              <w:jc w:val="center"/>
            </w:pPr>
          </w:p>
        </w:tc>
        <w:tc>
          <w:tcPr>
            <w:tcW w:w="1134" w:type="dxa"/>
            <w:shd w:val="clear" w:color="auto" w:fill="D9D9D9" w:themeFill="background1" w:themeFillShade="D9"/>
          </w:tcPr>
          <w:p w:rsidR="00E012BD" w:rsidRPr="00641542" w:rsidRDefault="00E012BD" w:rsidP="003F700C">
            <w:pPr>
              <w:jc w:val="center"/>
              <w:rPr>
                <w:b/>
              </w:rPr>
            </w:pPr>
          </w:p>
        </w:tc>
        <w:tc>
          <w:tcPr>
            <w:tcW w:w="992" w:type="dxa"/>
          </w:tcPr>
          <w:p w:rsidR="00E012BD" w:rsidRPr="00641542" w:rsidRDefault="00E012BD" w:rsidP="003F700C">
            <w:pPr>
              <w:jc w:val="center"/>
            </w:pPr>
          </w:p>
        </w:tc>
        <w:tc>
          <w:tcPr>
            <w:tcW w:w="1134" w:type="dxa"/>
          </w:tcPr>
          <w:p w:rsidR="00E012BD" w:rsidRPr="00641542" w:rsidRDefault="00E012BD" w:rsidP="003F700C">
            <w:pPr>
              <w:jc w:val="center"/>
            </w:pPr>
          </w:p>
        </w:tc>
        <w:tc>
          <w:tcPr>
            <w:tcW w:w="1131" w:type="dxa"/>
          </w:tcPr>
          <w:p w:rsidR="00E012BD" w:rsidRPr="00641542" w:rsidRDefault="00E012BD" w:rsidP="003F700C">
            <w:pPr>
              <w:jc w:val="center"/>
            </w:pPr>
          </w:p>
        </w:tc>
        <w:tc>
          <w:tcPr>
            <w:tcW w:w="996" w:type="dxa"/>
            <w:shd w:val="clear" w:color="auto" w:fill="D9D9D9" w:themeFill="background1" w:themeFillShade="D9"/>
          </w:tcPr>
          <w:p w:rsidR="00E012BD" w:rsidRPr="00641542" w:rsidRDefault="00E012BD" w:rsidP="003F700C">
            <w:pPr>
              <w:jc w:val="center"/>
              <w:rPr>
                <w:b/>
              </w:rPr>
            </w:pPr>
          </w:p>
        </w:tc>
      </w:tr>
    </w:tbl>
    <w:p w:rsidR="00A233B6" w:rsidRPr="00641542" w:rsidRDefault="00A233B6" w:rsidP="003F700C">
      <w:pPr>
        <w:spacing w:after="0"/>
        <w:rPr>
          <w:rFonts w:ascii="Times New Roman" w:hAnsi="Times New Roman" w:cs="Times New Roman"/>
          <w:sz w:val="28"/>
          <w:szCs w:val="28"/>
        </w:rPr>
      </w:pPr>
    </w:p>
    <w:p w:rsidR="00606FF1" w:rsidRPr="00641542" w:rsidRDefault="00606FF1" w:rsidP="00606FF1">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выполняет – 2 специалиста (с учетом вакантных должностей)</w:t>
      </w:r>
    </w:p>
    <w:p w:rsidR="00606FF1" w:rsidRPr="00641542" w:rsidRDefault="00606FF1" w:rsidP="00606FF1">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ayout w:type="fixed"/>
        <w:tblLook w:val="04A0" w:firstRow="1" w:lastRow="0" w:firstColumn="1" w:lastColumn="0" w:noHBand="0" w:noVBand="1"/>
      </w:tblPr>
      <w:tblGrid>
        <w:gridCol w:w="2339"/>
        <w:gridCol w:w="894"/>
        <w:gridCol w:w="903"/>
        <w:gridCol w:w="903"/>
        <w:gridCol w:w="1023"/>
        <w:gridCol w:w="786"/>
        <w:gridCol w:w="903"/>
        <w:gridCol w:w="903"/>
        <w:gridCol w:w="916"/>
      </w:tblGrid>
      <w:tr w:rsidR="00606FF1" w:rsidRPr="00641542" w:rsidTr="00606FF1">
        <w:tc>
          <w:tcPr>
            <w:tcW w:w="2339" w:type="dxa"/>
          </w:tcPr>
          <w:p w:rsidR="00606FF1" w:rsidRPr="00641542" w:rsidRDefault="00606FF1" w:rsidP="00606FF1">
            <w:pPr>
              <w:rPr>
                <w:color w:val="000000"/>
                <w:sz w:val="18"/>
                <w:szCs w:val="18"/>
              </w:rPr>
            </w:pPr>
          </w:p>
        </w:tc>
        <w:tc>
          <w:tcPr>
            <w:tcW w:w="894" w:type="dxa"/>
          </w:tcPr>
          <w:p w:rsidR="00606FF1" w:rsidRPr="00641542" w:rsidRDefault="00606FF1" w:rsidP="00606FF1">
            <w:pPr>
              <w:jc w:val="center"/>
              <w:rPr>
                <w:color w:val="000000"/>
              </w:rPr>
            </w:pPr>
            <w:r w:rsidRPr="00641542">
              <w:rPr>
                <w:color w:val="000000"/>
              </w:rPr>
              <w:t>1 квартал 2014</w:t>
            </w:r>
          </w:p>
        </w:tc>
        <w:tc>
          <w:tcPr>
            <w:tcW w:w="903" w:type="dxa"/>
          </w:tcPr>
          <w:p w:rsidR="00606FF1" w:rsidRPr="00641542" w:rsidRDefault="00606FF1" w:rsidP="00606FF1">
            <w:pPr>
              <w:jc w:val="center"/>
              <w:rPr>
                <w:color w:val="000000"/>
              </w:rPr>
            </w:pPr>
            <w:r w:rsidRPr="00641542">
              <w:rPr>
                <w:color w:val="000000"/>
              </w:rPr>
              <w:t>2 квартал 2014 / 6 месяцев 2014</w:t>
            </w:r>
          </w:p>
        </w:tc>
        <w:tc>
          <w:tcPr>
            <w:tcW w:w="903" w:type="dxa"/>
          </w:tcPr>
          <w:p w:rsidR="00606FF1" w:rsidRPr="00641542" w:rsidRDefault="00606FF1" w:rsidP="00606FF1">
            <w:pPr>
              <w:jc w:val="center"/>
              <w:rPr>
                <w:color w:val="000000"/>
              </w:rPr>
            </w:pPr>
            <w:r w:rsidRPr="00641542">
              <w:rPr>
                <w:color w:val="000000"/>
              </w:rPr>
              <w:t>3 квартал 2014 / 9 месяцев 2014</w:t>
            </w:r>
          </w:p>
        </w:tc>
        <w:tc>
          <w:tcPr>
            <w:tcW w:w="1023" w:type="dxa"/>
            <w:shd w:val="clear" w:color="auto" w:fill="D9D9D9" w:themeFill="background1" w:themeFillShade="D9"/>
          </w:tcPr>
          <w:p w:rsidR="00606FF1" w:rsidRPr="00641542" w:rsidRDefault="00606FF1" w:rsidP="00606FF1">
            <w:pPr>
              <w:jc w:val="center"/>
              <w:rPr>
                <w:color w:val="000000"/>
              </w:rPr>
            </w:pPr>
            <w:r w:rsidRPr="00641542">
              <w:rPr>
                <w:color w:val="000000"/>
              </w:rPr>
              <w:t>4 квартал 2014 / 12 месяцев 2014</w:t>
            </w:r>
          </w:p>
        </w:tc>
        <w:tc>
          <w:tcPr>
            <w:tcW w:w="786" w:type="dxa"/>
          </w:tcPr>
          <w:p w:rsidR="00606FF1" w:rsidRPr="00641542" w:rsidRDefault="00606FF1" w:rsidP="00606FF1">
            <w:pPr>
              <w:jc w:val="center"/>
              <w:rPr>
                <w:color w:val="000000"/>
              </w:rPr>
            </w:pPr>
            <w:r w:rsidRPr="00641542">
              <w:rPr>
                <w:color w:val="000000"/>
              </w:rPr>
              <w:t>1</w:t>
            </w:r>
          </w:p>
          <w:p w:rsidR="00606FF1" w:rsidRPr="00641542" w:rsidRDefault="00606FF1" w:rsidP="00606FF1">
            <w:pPr>
              <w:jc w:val="center"/>
              <w:rPr>
                <w:color w:val="000000"/>
              </w:rPr>
            </w:pPr>
            <w:r w:rsidRPr="00641542">
              <w:rPr>
                <w:color w:val="000000"/>
              </w:rPr>
              <w:t xml:space="preserve">квартал </w:t>
            </w:r>
          </w:p>
          <w:p w:rsidR="00606FF1" w:rsidRPr="00641542" w:rsidRDefault="00606FF1" w:rsidP="00606FF1">
            <w:pPr>
              <w:jc w:val="center"/>
              <w:rPr>
                <w:color w:val="000000"/>
              </w:rPr>
            </w:pPr>
            <w:r w:rsidRPr="00641542">
              <w:rPr>
                <w:color w:val="000000"/>
              </w:rPr>
              <w:t>2015</w:t>
            </w:r>
          </w:p>
        </w:tc>
        <w:tc>
          <w:tcPr>
            <w:tcW w:w="903" w:type="dxa"/>
          </w:tcPr>
          <w:p w:rsidR="00606FF1" w:rsidRPr="00641542" w:rsidRDefault="00606FF1" w:rsidP="00606FF1">
            <w:pPr>
              <w:jc w:val="center"/>
              <w:rPr>
                <w:color w:val="000000"/>
              </w:rPr>
            </w:pPr>
            <w:r w:rsidRPr="00641542">
              <w:rPr>
                <w:color w:val="000000"/>
              </w:rPr>
              <w:t>2 квартал / 6 месяцев 2015</w:t>
            </w:r>
          </w:p>
        </w:tc>
        <w:tc>
          <w:tcPr>
            <w:tcW w:w="903" w:type="dxa"/>
          </w:tcPr>
          <w:p w:rsidR="00606FF1" w:rsidRPr="00641542" w:rsidRDefault="00606FF1" w:rsidP="00606FF1">
            <w:pPr>
              <w:jc w:val="center"/>
              <w:rPr>
                <w:color w:val="000000"/>
              </w:rPr>
            </w:pPr>
            <w:r w:rsidRPr="00641542">
              <w:rPr>
                <w:color w:val="000000"/>
              </w:rPr>
              <w:t>3 квартал</w:t>
            </w:r>
          </w:p>
          <w:p w:rsidR="00606FF1" w:rsidRPr="00641542" w:rsidRDefault="00606FF1" w:rsidP="00606FF1">
            <w:pPr>
              <w:jc w:val="center"/>
              <w:rPr>
                <w:color w:val="000000"/>
              </w:rPr>
            </w:pPr>
            <w:r w:rsidRPr="00641542">
              <w:rPr>
                <w:color w:val="000000"/>
              </w:rPr>
              <w:t>/ 9 месяцев</w:t>
            </w:r>
          </w:p>
          <w:p w:rsidR="00606FF1" w:rsidRPr="00641542" w:rsidRDefault="00606FF1" w:rsidP="00606FF1">
            <w:pPr>
              <w:jc w:val="center"/>
              <w:rPr>
                <w:color w:val="000000"/>
              </w:rPr>
            </w:pPr>
            <w:r w:rsidRPr="00641542">
              <w:rPr>
                <w:color w:val="000000"/>
              </w:rPr>
              <w:t>2015</w:t>
            </w:r>
          </w:p>
        </w:tc>
        <w:tc>
          <w:tcPr>
            <w:tcW w:w="916" w:type="dxa"/>
            <w:shd w:val="clear" w:color="auto" w:fill="D9D9D9" w:themeFill="background1" w:themeFillShade="D9"/>
          </w:tcPr>
          <w:p w:rsidR="00606FF1" w:rsidRPr="00641542" w:rsidRDefault="00606FF1" w:rsidP="00606FF1">
            <w:pPr>
              <w:jc w:val="center"/>
              <w:rPr>
                <w:color w:val="000000"/>
              </w:rPr>
            </w:pPr>
            <w:r w:rsidRPr="00641542">
              <w:rPr>
                <w:color w:val="000000"/>
              </w:rPr>
              <w:t xml:space="preserve">4 квартал 2015 / 12 месяцев </w:t>
            </w:r>
            <w:r w:rsidRPr="00641542">
              <w:rPr>
                <w:color w:val="000000"/>
              </w:rPr>
              <w:lastRenderedPageBreak/>
              <w:t>2015</w:t>
            </w:r>
          </w:p>
        </w:tc>
      </w:tr>
      <w:tr w:rsidR="00606FF1" w:rsidRPr="00641542" w:rsidTr="00606FF1">
        <w:tc>
          <w:tcPr>
            <w:tcW w:w="2339" w:type="dxa"/>
          </w:tcPr>
          <w:p w:rsidR="00606FF1" w:rsidRPr="00641542" w:rsidRDefault="00606FF1" w:rsidP="00606FF1">
            <w:pPr>
              <w:rPr>
                <w:sz w:val="18"/>
                <w:szCs w:val="18"/>
              </w:rPr>
            </w:pPr>
            <w:r w:rsidRPr="00641542">
              <w:rPr>
                <w:sz w:val="18"/>
                <w:szCs w:val="18"/>
              </w:rPr>
              <w:lastRenderedPageBreak/>
              <w:t>Запланировано мероприятий</w:t>
            </w:r>
          </w:p>
        </w:tc>
        <w:tc>
          <w:tcPr>
            <w:tcW w:w="7231" w:type="dxa"/>
            <w:gridSpan w:val="8"/>
          </w:tcPr>
          <w:p w:rsidR="00606FF1" w:rsidRPr="00641542" w:rsidRDefault="00606FF1" w:rsidP="00606FF1">
            <w:pPr>
              <w:jc w:val="center"/>
              <w:rPr>
                <w:sz w:val="18"/>
                <w:szCs w:val="18"/>
              </w:rPr>
            </w:pPr>
            <w:r w:rsidRPr="00641542">
              <w:rPr>
                <w:sz w:val="18"/>
                <w:szCs w:val="18"/>
              </w:rPr>
              <w:t>постоянно</w:t>
            </w:r>
          </w:p>
        </w:tc>
      </w:tr>
      <w:tr w:rsidR="00606FF1" w:rsidRPr="00641542" w:rsidTr="00606FF1">
        <w:tc>
          <w:tcPr>
            <w:tcW w:w="2339" w:type="dxa"/>
          </w:tcPr>
          <w:p w:rsidR="00606FF1" w:rsidRPr="00641542" w:rsidRDefault="00606FF1" w:rsidP="00606FF1">
            <w:pPr>
              <w:rPr>
                <w:sz w:val="18"/>
                <w:szCs w:val="18"/>
              </w:rPr>
            </w:pPr>
            <w:r w:rsidRPr="00641542">
              <w:rPr>
                <w:sz w:val="18"/>
                <w:szCs w:val="18"/>
              </w:rPr>
              <w:t>Проведено мероприятий, в том числе:</w:t>
            </w:r>
          </w:p>
        </w:tc>
        <w:tc>
          <w:tcPr>
            <w:tcW w:w="894" w:type="dxa"/>
          </w:tcPr>
          <w:p w:rsidR="00606FF1" w:rsidRPr="00641542" w:rsidRDefault="00606FF1" w:rsidP="00606FF1">
            <w:pPr>
              <w:jc w:val="center"/>
              <w:rPr>
                <w:sz w:val="18"/>
                <w:szCs w:val="18"/>
              </w:rPr>
            </w:pPr>
          </w:p>
        </w:tc>
        <w:tc>
          <w:tcPr>
            <w:tcW w:w="903" w:type="dxa"/>
          </w:tcPr>
          <w:p w:rsidR="00606FF1" w:rsidRPr="00641542" w:rsidRDefault="00606FF1" w:rsidP="00606FF1">
            <w:pPr>
              <w:jc w:val="center"/>
              <w:rPr>
                <w:sz w:val="18"/>
                <w:szCs w:val="18"/>
              </w:rPr>
            </w:pPr>
          </w:p>
        </w:tc>
        <w:tc>
          <w:tcPr>
            <w:tcW w:w="903" w:type="dxa"/>
          </w:tcPr>
          <w:p w:rsidR="00606FF1" w:rsidRPr="00641542" w:rsidRDefault="00606FF1" w:rsidP="00606FF1">
            <w:pPr>
              <w:jc w:val="center"/>
              <w:rPr>
                <w:sz w:val="18"/>
                <w:szCs w:val="18"/>
              </w:rPr>
            </w:pPr>
          </w:p>
        </w:tc>
        <w:tc>
          <w:tcPr>
            <w:tcW w:w="1023" w:type="dxa"/>
            <w:shd w:val="clear" w:color="auto" w:fill="D9D9D9" w:themeFill="background1" w:themeFillShade="D9"/>
          </w:tcPr>
          <w:p w:rsidR="00606FF1" w:rsidRPr="00641542" w:rsidRDefault="00606FF1" w:rsidP="00606FF1">
            <w:pPr>
              <w:jc w:val="center"/>
              <w:rPr>
                <w:b/>
                <w:sz w:val="18"/>
                <w:szCs w:val="18"/>
              </w:rPr>
            </w:pPr>
          </w:p>
        </w:tc>
        <w:tc>
          <w:tcPr>
            <w:tcW w:w="786" w:type="dxa"/>
          </w:tcPr>
          <w:p w:rsidR="00606FF1" w:rsidRPr="00641542" w:rsidRDefault="00606FF1" w:rsidP="00606FF1">
            <w:pPr>
              <w:jc w:val="center"/>
              <w:rPr>
                <w:sz w:val="18"/>
                <w:szCs w:val="18"/>
              </w:rPr>
            </w:pPr>
          </w:p>
        </w:tc>
        <w:tc>
          <w:tcPr>
            <w:tcW w:w="903" w:type="dxa"/>
          </w:tcPr>
          <w:p w:rsidR="00606FF1" w:rsidRPr="00641542" w:rsidRDefault="00606FF1" w:rsidP="00606FF1">
            <w:pPr>
              <w:jc w:val="center"/>
              <w:rPr>
                <w:sz w:val="18"/>
                <w:szCs w:val="18"/>
              </w:rPr>
            </w:pPr>
          </w:p>
        </w:tc>
        <w:tc>
          <w:tcPr>
            <w:tcW w:w="903" w:type="dxa"/>
          </w:tcPr>
          <w:p w:rsidR="00606FF1" w:rsidRPr="00641542" w:rsidRDefault="00606FF1" w:rsidP="00606FF1">
            <w:pPr>
              <w:jc w:val="center"/>
              <w:rPr>
                <w:sz w:val="18"/>
                <w:szCs w:val="18"/>
              </w:rPr>
            </w:pP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и согласование гражданско-правовых договоров</w:t>
            </w:r>
          </w:p>
        </w:tc>
        <w:tc>
          <w:tcPr>
            <w:tcW w:w="894" w:type="dxa"/>
          </w:tcPr>
          <w:p w:rsidR="00606FF1" w:rsidRPr="00641542" w:rsidRDefault="00606FF1" w:rsidP="00606FF1">
            <w:pPr>
              <w:jc w:val="center"/>
              <w:rPr>
                <w:sz w:val="18"/>
                <w:szCs w:val="18"/>
              </w:rPr>
            </w:pPr>
            <w:r w:rsidRPr="00641542">
              <w:rPr>
                <w:sz w:val="18"/>
                <w:szCs w:val="18"/>
              </w:rPr>
              <w:t>5</w:t>
            </w:r>
          </w:p>
        </w:tc>
        <w:tc>
          <w:tcPr>
            <w:tcW w:w="903" w:type="dxa"/>
          </w:tcPr>
          <w:p w:rsidR="00606FF1" w:rsidRPr="00641542" w:rsidRDefault="00606FF1" w:rsidP="00606FF1">
            <w:pPr>
              <w:jc w:val="center"/>
              <w:rPr>
                <w:sz w:val="18"/>
                <w:szCs w:val="18"/>
              </w:rPr>
            </w:pPr>
            <w:r w:rsidRPr="00641542">
              <w:rPr>
                <w:sz w:val="18"/>
                <w:szCs w:val="18"/>
              </w:rPr>
              <w:t>4/9</w:t>
            </w:r>
          </w:p>
        </w:tc>
        <w:tc>
          <w:tcPr>
            <w:tcW w:w="903" w:type="dxa"/>
          </w:tcPr>
          <w:p w:rsidR="00606FF1" w:rsidRPr="00641542" w:rsidRDefault="00606FF1" w:rsidP="00606FF1">
            <w:pPr>
              <w:jc w:val="center"/>
              <w:rPr>
                <w:sz w:val="18"/>
                <w:szCs w:val="18"/>
              </w:rPr>
            </w:pPr>
            <w:r w:rsidRPr="00641542">
              <w:rPr>
                <w:sz w:val="18"/>
                <w:szCs w:val="18"/>
              </w:rPr>
              <w:t>3/12</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5/17</w:t>
            </w:r>
          </w:p>
        </w:tc>
        <w:tc>
          <w:tcPr>
            <w:tcW w:w="786" w:type="dxa"/>
          </w:tcPr>
          <w:p w:rsidR="00606FF1" w:rsidRPr="00641542" w:rsidRDefault="00606FF1" w:rsidP="00606FF1">
            <w:pPr>
              <w:jc w:val="center"/>
              <w:rPr>
                <w:sz w:val="18"/>
                <w:szCs w:val="18"/>
              </w:rPr>
            </w:pPr>
            <w:r w:rsidRPr="00641542">
              <w:rPr>
                <w:sz w:val="18"/>
                <w:szCs w:val="18"/>
              </w:rPr>
              <w:t>2</w:t>
            </w:r>
          </w:p>
        </w:tc>
        <w:tc>
          <w:tcPr>
            <w:tcW w:w="903" w:type="dxa"/>
          </w:tcPr>
          <w:p w:rsidR="00606FF1" w:rsidRPr="00641542" w:rsidRDefault="00606FF1" w:rsidP="00606FF1">
            <w:pPr>
              <w:jc w:val="center"/>
              <w:rPr>
                <w:sz w:val="18"/>
                <w:szCs w:val="18"/>
              </w:rPr>
            </w:pPr>
            <w:r w:rsidRPr="00641542">
              <w:rPr>
                <w:sz w:val="18"/>
                <w:szCs w:val="18"/>
              </w:rPr>
              <w:t>6 /8</w:t>
            </w:r>
          </w:p>
        </w:tc>
        <w:tc>
          <w:tcPr>
            <w:tcW w:w="903" w:type="dxa"/>
          </w:tcPr>
          <w:p w:rsidR="00606FF1" w:rsidRPr="00641542" w:rsidRDefault="00606FF1" w:rsidP="00606FF1">
            <w:pPr>
              <w:jc w:val="center"/>
              <w:rPr>
                <w:sz w:val="18"/>
                <w:szCs w:val="18"/>
              </w:rPr>
            </w:pPr>
            <w:r w:rsidRPr="00641542">
              <w:rPr>
                <w:sz w:val="18"/>
                <w:szCs w:val="18"/>
              </w:rPr>
              <w:t>12/20</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заявлений о привлечении к административной ответственности в арбитражный суд</w:t>
            </w:r>
          </w:p>
        </w:tc>
        <w:tc>
          <w:tcPr>
            <w:tcW w:w="894" w:type="dxa"/>
          </w:tcPr>
          <w:p w:rsidR="00606FF1" w:rsidRPr="00641542" w:rsidRDefault="00606FF1" w:rsidP="00606FF1">
            <w:pPr>
              <w:jc w:val="center"/>
              <w:rPr>
                <w:sz w:val="18"/>
                <w:szCs w:val="18"/>
              </w:rPr>
            </w:pPr>
            <w:r w:rsidRPr="00641542">
              <w:rPr>
                <w:sz w:val="18"/>
                <w:szCs w:val="18"/>
              </w:rPr>
              <w:t>12</w:t>
            </w:r>
          </w:p>
        </w:tc>
        <w:tc>
          <w:tcPr>
            <w:tcW w:w="903" w:type="dxa"/>
          </w:tcPr>
          <w:p w:rsidR="00606FF1" w:rsidRPr="00641542" w:rsidRDefault="00606FF1" w:rsidP="00606FF1">
            <w:pPr>
              <w:jc w:val="center"/>
              <w:rPr>
                <w:sz w:val="18"/>
                <w:szCs w:val="18"/>
              </w:rPr>
            </w:pPr>
            <w:r w:rsidRPr="00641542">
              <w:rPr>
                <w:sz w:val="18"/>
                <w:szCs w:val="18"/>
              </w:rPr>
              <w:t>11/23</w:t>
            </w:r>
          </w:p>
        </w:tc>
        <w:tc>
          <w:tcPr>
            <w:tcW w:w="903" w:type="dxa"/>
          </w:tcPr>
          <w:p w:rsidR="00606FF1" w:rsidRPr="00641542" w:rsidRDefault="00606FF1" w:rsidP="00606FF1">
            <w:pPr>
              <w:jc w:val="center"/>
              <w:rPr>
                <w:sz w:val="18"/>
                <w:szCs w:val="18"/>
              </w:rPr>
            </w:pPr>
            <w:r w:rsidRPr="00641542">
              <w:rPr>
                <w:sz w:val="18"/>
                <w:szCs w:val="18"/>
              </w:rPr>
              <w:t>9/32</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33/65</w:t>
            </w:r>
          </w:p>
        </w:tc>
        <w:tc>
          <w:tcPr>
            <w:tcW w:w="786" w:type="dxa"/>
          </w:tcPr>
          <w:p w:rsidR="00606FF1" w:rsidRPr="00641542" w:rsidRDefault="00606FF1" w:rsidP="00606FF1">
            <w:pPr>
              <w:jc w:val="center"/>
              <w:rPr>
                <w:sz w:val="18"/>
                <w:szCs w:val="18"/>
              </w:rPr>
            </w:pPr>
            <w:r w:rsidRPr="00641542">
              <w:rPr>
                <w:sz w:val="18"/>
                <w:szCs w:val="18"/>
              </w:rPr>
              <w:t>40</w:t>
            </w:r>
          </w:p>
        </w:tc>
        <w:tc>
          <w:tcPr>
            <w:tcW w:w="903" w:type="dxa"/>
          </w:tcPr>
          <w:p w:rsidR="00606FF1" w:rsidRPr="00641542" w:rsidRDefault="00606FF1" w:rsidP="00606FF1">
            <w:pPr>
              <w:jc w:val="center"/>
              <w:rPr>
                <w:sz w:val="18"/>
                <w:szCs w:val="18"/>
              </w:rPr>
            </w:pPr>
            <w:r w:rsidRPr="00641542">
              <w:rPr>
                <w:sz w:val="18"/>
                <w:szCs w:val="18"/>
              </w:rPr>
              <w:t>61 / 101</w:t>
            </w:r>
          </w:p>
        </w:tc>
        <w:tc>
          <w:tcPr>
            <w:tcW w:w="903" w:type="dxa"/>
          </w:tcPr>
          <w:p w:rsidR="00606FF1" w:rsidRPr="00641542" w:rsidRDefault="00606FF1" w:rsidP="00606FF1">
            <w:pPr>
              <w:jc w:val="center"/>
              <w:rPr>
                <w:sz w:val="18"/>
                <w:szCs w:val="18"/>
              </w:rPr>
            </w:pPr>
            <w:r w:rsidRPr="00641542">
              <w:rPr>
                <w:sz w:val="18"/>
                <w:szCs w:val="18"/>
              </w:rPr>
              <w:t>29/130</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определений о привлечении к административной ответственности в суд общей юрисдикции</w:t>
            </w:r>
          </w:p>
        </w:tc>
        <w:tc>
          <w:tcPr>
            <w:tcW w:w="894" w:type="dxa"/>
          </w:tcPr>
          <w:p w:rsidR="00606FF1" w:rsidRPr="00641542" w:rsidRDefault="00606FF1" w:rsidP="00606FF1">
            <w:pPr>
              <w:jc w:val="center"/>
              <w:rPr>
                <w:sz w:val="18"/>
                <w:szCs w:val="18"/>
              </w:rPr>
            </w:pPr>
            <w:r w:rsidRPr="00641542">
              <w:rPr>
                <w:sz w:val="18"/>
                <w:szCs w:val="18"/>
              </w:rPr>
              <w:t>38</w:t>
            </w:r>
          </w:p>
        </w:tc>
        <w:tc>
          <w:tcPr>
            <w:tcW w:w="903" w:type="dxa"/>
          </w:tcPr>
          <w:p w:rsidR="00606FF1" w:rsidRPr="00641542" w:rsidRDefault="00606FF1" w:rsidP="00606FF1">
            <w:pPr>
              <w:jc w:val="center"/>
              <w:rPr>
                <w:sz w:val="18"/>
                <w:szCs w:val="18"/>
              </w:rPr>
            </w:pPr>
            <w:r w:rsidRPr="00641542">
              <w:rPr>
                <w:sz w:val="18"/>
                <w:szCs w:val="18"/>
              </w:rPr>
              <w:t>65/103</w:t>
            </w:r>
          </w:p>
        </w:tc>
        <w:tc>
          <w:tcPr>
            <w:tcW w:w="903" w:type="dxa"/>
          </w:tcPr>
          <w:p w:rsidR="00606FF1" w:rsidRPr="00641542" w:rsidRDefault="00606FF1" w:rsidP="00606FF1">
            <w:pPr>
              <w:jc w:val="center"/>
              <w:rPr>
                <w:sz w:val="18"/>
                <w:szCs w:val="18"/>
              </w:rPr>
            </w:pPr>
            <w:r w:rsidRPr="00641542">
              <w:rPr>
                <w:sz w:val="18"/>
                <w:szCs w:val="18"/>
              </w:rPr>
              <w:t>149/252</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166/418</w:t>
            </w:r>
          </w:p>
        </w:tc>
        <w:tc>
          <w:tcPr>
            <w:tcW w:w="786" w:type="dxa"/>
          </w:tcPr>
          <w:p w:rsidR="00606FF1" w:rsidRPr="00641542" w:rsidRDefault="00606FF1" w:rsidP="00606FF1">
            <w:pPr>
              <w:jc w:val="center"/>
              <w:rPr>
                <w:sz w:val="18"/>
                <w:szCs w:val="18"/>
              </w:rPr>
            </w:pPr>
            <w:r w:rsidRPr="00641542">
              <w:rPr>
                <w:sz w:val="18"/>
                <w:szCs w:val="18"/>
              </w:rPr>
              <w:t>90</w:t>
            </w:r>
          </w:p>
        </w:tc>
        <w:tc>
          <w:tcPr>
            <w:tcW w:w="903" w:type="dxa"/>
          </w:tcPr>
          <w:p w:rsidR="00606FF1" w:rsidRPr="00641542" w:rsidRDefault="00606FF1" w:rsidP="00606FF1">
            <w:pPr>
              <w:jc w:val="center"/>
              <w:rPr>
                <w:sz w:val="18"/>
                <w:szCs w:val="18"/>
              </w:rPr>
            </w:pPr>
            <w:r w:rsidRPr="00641542">
              <w:rPr>
                <w:sz w:val="18"/>
                <w:szCs w:val="18"/>
              </w:rPr>
              <w:t>143 /233</w:t>
            </w:r>
          </w:p>
        </w:tc>
        <w:tc>
          <w:tcPr>
            <w:tcW w:w="903" w:type="dxa"/>
          </w:tcPr>
          <w:p w:rsidR="00606FF1" w:rsidRPr="00641542" w:rsidRDefault="00606FF1" w:rsidP="00606FF1">
            <w:pPr>
              <w:jc w:val="center"/>
              <w:rPr>
                <w:sz w:val="18"/>
                <w:szCs w:val="18"/>
              </w:rPr>
            </w:pPr>
            <w:r w:rsidRPr="00641542">
              <w:rPr>
                <w:sz w:val="18"/>
                <w:szCs w:val="18"/>
              </w:rPr>
              <w:t>116/349</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постановлений о привлечении к административной ответственности</w:t>
            </w:r>
          </w:p>
        </w:tc>
        <w:tc>
          <w:tcPr>
            <w:tcW w:w="894" w:type="dxa"/>
          </w:tcPr>
          <w:p w:rsidR="00606FF1" w:rsidRPr="00641542" w:rsidRDefault="00606FF1" w:rsidP="00606FF1">
            <w:pPr>
              <w:jc w:val="center"/>
              <w:rPr>
                <w:sz w:val="18"/>
                <w:szCs w:val="18"/>
              </w:rPr>
            </w:pPr>
            <w:r w:rsidRPr="00641542">
              <w:rPr>
                <w:sz w:val="18"/>
                <w:szCs w:val="18"/>
              </w:rPr>
              <w:t>60</w:t>
            </w:r>
          </w:p>
        </w:tc>
        <w:tc>
          <w:tcPr>
            <w:tcW w:w="903" w:type="dxa"/>
          </w:tcPr>
          <w:p w:rsidR="00606FF1" w:rsidRPr="00641542" w:rsidRDefault="00606FF1" w:rsidP="00606FF1">
            <w:pPr>
              <w:jc w:val="center"/>
              <w:rPr>
                <w:sz w:val="18"/>
                <w:szCs w:val="18"/>
              </w:rPr>
            </w:pPr>
            <w:r w:rsidRPr="00641542">
              <w:rPr>
                <w:sz w:val="18"/>
                <w:szCs w:val="18"/>
              </w:rPr>
              <w:t>145/205</w:t>
            </w:r>
          </w:p>
        </w:tc>
        <w:tc>
          <w:tcPr>
            <w:tcW w:w="903" w:type="dxa"/>
          </w:tcPr>
          <w:p w:rsidR="00606FF1" w:rsidRPr="00641542" w:rsidRDefault="00606FF1" w:rsidP="00606FF1">
            <w:pPr>
              <w:jc w:val="center"/>
              <w:rPr>
                <w:sz w:val="18"/>
                <w:szCs w:val="18"/>
              </w:rPr>
            </w:pPr>
            <w:r w:rsidRPr="00641542">
              <w:rPr>
                <w:sz w:val="18"/>
                <w:szCs w:val="18"/>
              </w:rPr>
              <w:t>369/574</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241/815</w:t>
            </w:r>
          </w:p>
        </w:tc>
        <w:tc>
          <w:tcPr>
            <w:tcW w:w="786" w:type="dxa"/>
          </w:tcPr>
          <w:p w:rsidR="00606FF1" w:rsidRPr="00641542" w:rsidRDefault="00606FF1" w:rsidP="00606FF1">
            <w:pPr>
              <w:jc w:val="center"/>
              <w:rPr>
                <w:sz w:val="18"/>
                <w:szCs w:val="18"/>
              </w:rPr>
            </w:pPr>
            <w:r w:rsidRPr="00641542">
              <w:rPr>
                <w:sz w:val="18"/>
                <w:szCs w:val="18"/>
              </w:rPr>
              <w:t>143</w:t>
            </w:r>
          </w:p>
        </w:tc>
        <w:tc>
          <w:tcPr>
            <w:tcW w:w="903" w:type="dxa"/>
          </w:tcPr>
          <w:p w:rsidR="00606FF1" w:rsidRPr="00641542" w:rsidRDefault="00606FF1" w:rsidP="00606FF1">
            <w:pPr>
              <w:jc w:val="center"/>
              <w:rPr>
                <w:sz w:val="18"/>
                <w:szCs w:val="18"/>
              </w:rPr>
            </w:pPr>
            <w:r w:rsidRPr="00641542">
              <w:rPr>
                <w:sz w:val="18"/>
                <w:szCs w:val="18"/>
              </w:rPr>
              <w:t>305 /448</w:t>
            </w:r>
          </w:p>
        </w:tc>
        <w:tc>
          <w:tcPr>
            <w:tcW w:w="903" w:type="dxa"/>
          </w:tcPr>
          <w:p w:rsidR="00606FF1" w:rsidRPr="00641542" w:rsidRDefault="00606FF1" w:rsidP="00606FF1">
            <w:pPr>
              <w:jc w:val="center"/>
              <w:rPr>
                <w:sz w:val="18"/>
                <w:szCs w:val="18"/>
              </w:rPr>
            </w:pPr>
            <w:r w:rsidRPr="00641542">
              <w:rPr>
                <w:sz w:val="18"/>
                <w:szCs w:val="18"/>
              </w:rPr>
              <w:t>189/637</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апелляционных, кассационных и надзорных жалоб</w:t>
            </w:r>
          </w:p>
        </w:tc>
        <w:tc>
          <w:tcPr>
            <w:tcW w:w="894" w:type="dxa"/>
          </w:tcPr>
          <w:p w:rsidR="00606FF1" w:rsidRPr="00641542" w:rsidRDefault="00606FF1" w:rsidP="00606FF1">
            <w:pPr>
              <w:jc w:val="center"/>
              <w:rPr>
                <w:sz w:val="18"/>
                <w:szCs w:val="18"/>
              </w:rPr>
            </w:pPr>
            <w:r w:rsidRPr="00641542">
              <w:rPr>
                <w:sz w:val="18"/>
                <w:szCs w:val="18"/>
              </w:rPr>
              <w:t>3</w:t>
            </w:r>
          </w:p>
        </w:tc>
        <w:tc>
          <w:tcPr>
            <w:tcW w:w="903" w:type="dxa"/>
          </w:tcPr>
          <w:p w:rsidR="00606FF1" w:rsidRPr="00641542" w:rsidRDefault="00606FF1" w:rsidP="00606FF1">
            <w:pPr>
              <w:jc w:val="center"/>
              <w:rPr>
                <w:sz w:val="18"/>
                <w:szCs w:val="18"/>
              </w:rPr>
            </w:pPr>
            <w:r w:rsidRPr="00641542">
              <w:rPr>
                <w:sz w:val="18"/>
                <w:szCs w:val="18"/>
              </w:rPr>
              <w:t>8/11</w:t>
            </w:r>
          </w:p>
        </w:tc>
        <w:tc>
          <w:tcPr>
            <w:tcW w:w="903" w:type="dxa"/>
          </w:tcPr>
          <w:p w:rsidR="00606FF1" w:rsidRPr="00641542" w:rsidRDefault="00606FF1" w:rsidP="00606FF1">
            <w:pPr>
              <w:jc w:val="center"/>
              <w:rPr>
                <w:sz w:val="18"/>
                <w:szCs w:val="18"/>
              </w:rPr>
            </w:pPr>
            <w:r w:rsidRPr="00641542">
              <w:rPr>
                <w:sz w:val="18"/>
                <w:szCs w:val="18"/>
              </w:rPr>
              <w:t>3/14</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4/18</w:t>
            </w:r>
          </w:p>
        </w:tc>
        <w:tc>
          <w:tcPr>
            <w:tcW w:w="786" w:type="dxa"/>
          </w:tcPr>
          <w:p w:rsidR="00606FF1" w:rsidRPr="00641542" w:rsidRDefault="00606FF1" w:rsidP="00606FF1">
            <w:pPr>
              <w:jc w:val="center"/>
              <w:rPr>
                <w:sz w:val="18"/>
                <w:szCs w:val="18"/>
              </w:rPr>
            </w:pPr>
            <w:r w:rsidRPr="00641542">
              <w:rPr>
                <w:sz w:val="18"/>
                <w:szCs w:val="18"/>
              </w:rPr>
              <w:t>5</w:t>
            </w:r>
          </w:p>
        </w:tc>
        <w:tc>
          <w:tcPr>
            <w:tcW w:w="903" w:type="dxa"/>
          </w:tcPr>
          <w:p w:rsidR="00606FF1" w:rsidRPr="00641542" w:rsidRDefault="00606FF1" w:rsidP="00606FF1">
            <w:pPr>
              <w:jc w:val="center"/>
              <w:rPr>
                <w:sz w:val="18"/>
                <w:szCs w:val="18"/>
              </w:rPr>
            </w:pPr>
            <w:r w:rsidRPr="00641542">
              <w:rPr>
                <w:sz w:val="18"/>
                <w:szCs w:val="18"/>
              </w:rPr>
              <w:t>2 / 7</w:t>
            </w:r>
          </w:p>
        </w:tc>
        <w:tc>
          <w:tcPr>
            <w:tcW w:w="903" w:type="dxa"/>
          </w:tcPr>
          <w:p w:rsidR="00606FF1" w:rsidRPr="00641542" w:rsidRDefault="00606FF1" w:rsidP="00606FF1">
            <w:pPr>
              <w:jc w:val="center"/>
              <w:rPr>
                <w:sz w:val="18"/>
                <w:szCs w:val="18"/>
              </w:rPr>
            </w:pPr>
            <w:r w:rsidRPr="00641542">
              <w:rPr>
                <w:sz w:val="18"/>
                <w:szCs w:val="18"/>
              </w:rPr>
              <w:t>2 /9</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отзывов, возражений, дополнений к делам</w:t>
            </w:r>
          </w:p>
        </w:tc>
        <w:tc>
          <w:tcPr>
            <w:tcW w:w="894" w:type="dxa"/>
          </w:tcPr>
          <w:p w:rsidR="00606FF1" w:rsidRPr="00641542" w:rsidRDefault="00606FF1" w:rsidP="00606FF1">
            <w:pPr>
              <w:jc w:val="center"/>
              <w:rPr>
                <w:sz w:val="18"/>
                <w:szCs w:val="18"/>
              </w:rPr>
            </w:pPr>
            <w:r w:rsidRPr="00641542">
              <w:rPr>
                <w:sz w:val="18"/>
                <w:szCs w:val="18"/>
              </w:rPr>
              <w:t>10</w:t>
            </w:r>
          </w:p>
        </w:tc>
        <w:tc>
          <w:tcPr>
            <w:tcW w:w="903" w:type="dxa"/>
          </w:tcPr>
          <w:p w:rsidR="00606FF1" w:rsidRPr="00641542" w:rsidRDefault="00606FF1" w:rsidP="00606FF1">
            <w:pPr>
              <w:jc w:val="center"/>
              <w:rPr>
                <w:sz w:val="18"/>
                <w:szCs w:val="18"/>
              </w:rPr>
            </w:pPr>
            <w:r w:rsidRPr="00641542">
              <w:rPr>
                <w:sz w:val="18"/>
                <w:szCs w:val="18"/>
              </w:rPr>
              <w:t>8/18</w:t>
            </w:r>
          </w:p>
        </w:tc>
        <w:tc>
          <w:tcPr>
            <w:tcW w:w="903" w:type="dxa"/>
          </w:tcPr>
          <w:p w:rsidR="00606FF1" w:rsidRPr="00641542" w:rsidRDefault="00606FF1" w:rsidP="00606FF1">
            <w:pPr>
              <w:jc w:val="center"/>
              <w:rPr>
                <w:sz w:val="18"/>
                <w:szCs w:val="18"/>
              </w:rPr>
            </w:pPr>
            <w:r w:rsidRPr="00641542">
              <w:rPr>
                <w:sz w:val="18"/>
                <w:szCs w:val="18"/>
              </w:rPr>
              <w:t>6/24</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16/40</w:t>
            </w:r>
          </w:p>
        </w:tc>
        <w:tc>
          <w:tcPr>
            <w:tcW w:w="786" w:type="dxa"/>
          </w:tcPr>
          <w:p w:rsidR="00606FF1" w:rsidRPr="00641542" w:rsidRDefault="00606FF1" w:rsidP="00606FF1">
            <w:pPr>
              <w:jc w:val="center"/>
              <w:rPr>
                <w:sz w:val="18"/>
                <w:szCs w:val="18"/>
              </w:rPr>
            </w:pPr>
            <w:r w:rsidRPr="00641542">
              <w:rPr>
                <w:sz w:val="18"/>
                <w:szCs w:val="18"/>
              </w:rPr>
              <w:t>4</w:t>
            </w:r>
          </w:p>
        </w:tc>
        <w:tc>
          <w:tcPr>
            <w:tcW w:w="903" w:type="dxa"/>
          </w:tcPr>
          <w:p w:rsidR="00606FF1" w:rsidRPr="00641542" w:rsidRDefault="00606FF1" w:rsidP="00606FF1">
            <w:pPr>
              <w:jc w:val="center"/>
              <w:rPr>
                <w:sz w:val="18"/>
                <w:szCs w:val="18"/>
              </w:rPr>
            </w:pPr>
            <w:r w:rsidRPr="00641542">
              <w:rPr>
                <w:sz w:val="18"/>
                <w:szCs w:val="18"/>
              </w:rPr>
              <w:t>12 /16</w:t>
            </w:r>
          </w:p>
        </w:tc>
        <w:tc>
          <w:tcPr>
            <w:tcW w:w="903" w:type="dxa"/>
          </w:tcPr>
          <w:p w:rsidR="00606FF1" w:rsidRPr="00641542" w:rsidRDefault="00606FF1" w:rsidP="00606FF1">
            <w:pPr>
              <w:jc w:val="center"/>
              <w:rPr>
                <w:sz w:val="18"/>
                <w:szCs w:val="18"/>
              </w:rPr>
            </w:pPr>
            <w:r w:rsidRPr="00641542">
              <w:rPr>
                <w:sz w:val="18"/>
                <w:szCs w:val="18"/>
              </w:rPr>
              <w:t>15/31</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исковых заявлений о признании недействительными свидетельств о регистрации СМИ</w:t>
            </w:r>
          </w:p>
        </w:tc>
        <w:tc>
          <w:tcPr>
            <w:tcW w:w="894" w:type="dxa"/>
          </w:tcPr>
          <w:p w:rsidR="00606FF1" w:rsidRPr="00641542" w:rsidRDefault="00606FF1" w:rsidP="00606FF1">
            <w:pPr>
              <w:jc w:val="center"/>
              <w:rPr>
                <w:sz w:val="18"/>
                <w:szCs w:val="18"/>
              </w:rPr>
            </w:pPr>
            <w:r w:rsidRPr="00641542">
              <w:rPr>
                <w:sz w:val="18"/>
                <w:szCs w:val="18"/>
              </w:rPr>
              <w:t>5</w:t>
            </w:r>
          </w:p>
        </w:tc>
        <w:tc>
          <w:tcPr>
            <w:tcW w:w="903" w:type="dxa"/>
          </w:tcPr>
          <w:p w:rsidR="00606FF1" w:rsidRPr="00641542" w:rsidRDefault="00606FF1" w:rsidP="00606FF1">
            <w:pPr>
              <w:jc w:val="center"/>
              <w:rPr>
                <w:sz w:val="18"/>
                <w:szCs w:val="18"/>
              </w:rPr>
            </w:pPr>
            <w:r w:rsidRPr="00641542">
              <w:rPr>
                <w:sz w:val="18"/>
                <w:szCs w:val="18"/>
              </w:rPr>
              <w:t>2/7</w:t>
            </w:r>
          </w:p>
        </w:tc>
        <w:tc>
          <w:tcPr>
            <w:tcW w:w="903" w:type="dxa"/>
          </w:tcPr>
          <w:p w:rsidR="00606FF1" w:rsidRPr="00641542" w:rsidRDefault="00606FF1" w:rsidP="00606FF1">
            <w:pPr>
              <w:jc w:val="center"/>
              <w:rPr>
                <w:sz w:val="18"/>
                <w:szCs w:val="18"/>
              </w:rPr>
            </w:pPr>
            <w:r w:rsidRPr="00641542">
              <w:rPr>
                <w:sz w:val="18"/>
                <w:szCs w:val="18"/>
              </w:rPr>
              <w:t>5/12</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9/21</w:t>
            </w:r>
          </w:p>
        </w:tc>
        <w:tc>
          <w:tcPr>
            <w:tcW w:w="786" w:type="dxa"/>
          </w:tcPr>
          <w:p w:rsidR="00606FF1" w:rsidRPr="00641542" w:rsidRDefault="00606FF1" w:rsidP="00606FF1">
            <w:pPr>
              <w:jc w:val="center"/>
              <w:rPr>
                <w:sz w:val="18"/>
                <w:szCs w:val="18"/>
              </w:rPr>
            </w:pPr>
            <w:r w:rsidRPr="00641542">
              <w:rPr>
                <w:sz w:val="18"/>
                <w:szCs w:val="18"/>
              </w:rPr>
              <w:t>13</w:t>
            </w:r>
          </w:p>
        </w:tc>
        <w:tc>
          <w:tcPr>
            <w:tcW w:w="903" w:type="dxa"/>
          </w:tcPr>
          <w:p w:rsidR="00606FF1" w:rsidRPr="00641542" w:rsidRDefault="00606FF1" w:rsidP="00606FF1">
            <w:pPr>
              <w:jc w:val="center"/>
              <w:rPr>
                <w:sz w:val="18"/>
                <w:szCs w:val="18"/>
              </w:rPr>
            </w:pPr>
            <w:r w:rsidRPr="00641542">
              <w:rPr>
                <w:sz w:val="18"/>
                <w:szCs w:val="18"/>
              </w:rPr>
              <w:t>21/ 34</w:t>
            </w:r>
          </w:p>
        </w:tc>
        <w:tc>
          <w:tcPr>
            <w:tcW w:w="903" w:type="dxa"/>
          </w:tcPr>
          <w:p w:rsidR="00606FF1" w:rsidRPr="00641542" w:rsidRDefault="00606FF1" w:rsidP="00606FF1">
            <w:pPr>
              <w:jc w:val="center"/>
              <w:rPr>
                <w:sz w:val="18"/>
                <w:szCs w:val="18"/>
              </w:rPr>
            </w:pPr>
            <w:r w:rsidRPr="00641542">
              <w:rPr>
                <w:sz w:val="18"/>
                <w:szCs w:val="18"/>
              </w:rPr>
              <w:t>8 / 42</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исковых заявлений об аннулировании лицензий</w:t>
            </w:r>
          </w:p>
        </w:tc>
        <w:tc>
          <w:tcPr>
            <w:tcW w:w="894"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0</w:t>
            </w:r>
          </w:p>
        </w:tc>
        <w:tc>
          <w:tcPr>
            <w:tcW w:w="786"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подготовка исковых заявлений  о защите чести и достоинства</w:t>
            </w:r>
          </w:p>
        </w:tc>
        <w:tc>
          <w:tcPr>
            <w:tcW w:w="894"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0</w:t>
            </w:r>
          </w:p>
        </w:tc>
        <w:tc>
          <w:tcPr>
            <w:tcW w:w="786"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участие в судебных разбирательствах в судах 1 инстанции</w:t>
            </w:r>
          </w:p>
        </w:tc>
        <w:tc>
          <w:tcPr>
            <w:tcW w:w="894" w:type="dxa"/>
          </w:tcPr>
          <w:p w:rsidR="00606FF1" w:rsidRPr="00641542" w:rsidRDefault="00606FF1" w:rsidP="00606FF1">
            <w:pPr>
              <w:jc w:val="center"/>
              <w:rPr>
                <w:sz w:val="18"/>
                <w:szCs w:val="18"/>
              </w:rPr>
            </w:pPr>
            <w:r w:rsidRPr="00641542">
              <w:rPr>
                <w:sz w:val="18"/>
                <w:szCs w:val="18"/>
              </w:rPr>
              <w:t>4</w:t>
            </w:r>
          </w:p>
        </w:tc>
        <w:tc>
          <w:tcPr>
            <w:tcW w:w="903" w:type="dxa"/>
          </w:tcPr>
          <w:p w:rsidR="00606FF1" w:rsidRPr="00641542" w:rsidRDefault="00606FF1" w:rsidP="00606FF1">
            <w:pPr>
              <w:jc w:val="center"/>
              <w:rPr>
                <w:sz w:val="18"/>
                <w:szCs w:val="18"/>
              </w:rPr>
            </w:pPr>
            <w:r w:rsidRPr="00641542">
              <w:rPr>
                <w:sz w:val="18"/>
                <w:szCs w:val="18"/>
              </w:rPr>
              <w:t>5/9</w:t>
            </w:r>
          </w:p>
        </w:tc>
        <w:tc>
          <w:tcPr>
            <w:tcW w:w="903" w:type="dxa"/>
          </w:tcPr>
          <w:p w:rsidR="00606FF1" w:rsidRPr="00641542" w:rsidRDefault="00606FF1" w:rsidP="00606FF1">
            <w:pPr>
              <w:jc w:val="center"/>
              <w:rPr>
                <w:sz w:val="18"/>
                <w:szCs w:val="18"/>
              </w:rPr>
            </w:pPr>
            <w:r w:rsidRPr="00641542">
              <w:rPr>
                <w:sz w:val="18"/>
                <w:szCs w:val="18"/>
              </w:rPr>
              <w:t>3/12</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11/23</w:t>
            </w:r>
          </w:p>
        </w:tc>
        <w:tc>
          <w:tcPr>
            <w:tcW w:w="786" w:type="dxa"/>
          </w:tcPr>
          <w:p w:rsidR="00606FF1" w:rsidRPr="00641542" w:rsidRDefault="00606FF1" w:rsidP="00606FF1">
            <w:pPr>
              <w:jc w:val="center"/>
              <w:rPr>
                <w:sz w:val="18"/>
                <w:szCs w:val="18"/>
              </w:rPr>
            </w:pPr>
            <w:r w:rsidRPr="00641542">
              <w:rPr>
                <w:sz w:val="18"/>
                <w:szCs w:val="18"/>
              </w:rPr>
              <w:t>101*</w:t>
            </w:r>
          </w:p>
        </w:tc>
        <w:tc>
          <w:tcPr>
            <w:tcW w:w="903" w:type="dxa"/>
          </w:tcPr>
          <w:p w:rsidR="00606FF1" w:rsidRPr="00641542" w:rsidRDefault="00606FF1" w:rsidP="00606FF1">
            <w:pPr>
              <w:jc w:val="center"/>
              <w:rPr>
                <w:sz w:val="18"/>
                <w:szCs w:val="18"/>
              </w:rPr>
            </w:pPr>
            <w:r w:rsidRPr="00641542">
              <w:rPr>
                <w:sz w:val="18"/>
                <w:szCs w:val="18"/>
              </w:rPr>
              <w:t>167*/ 268</w:t>
            </w:r>
          </w:p>
        </w:tc>
        <w:tc>
          <w:tcPr>
            <w:tcW w:w="903" w:type="dxa"/>
          </w:tcPr>
          <w:p w:rsidR="00606FF1" w:rsidRPr="00641542" w:rsidRDefault="00606FF1" w:rsidP="00606FF1">
            <w:pPr>
              <w:jc w:val="center"/>
              <w:rPr>
                <w:sz w:val="18"/>
                <w:szCs w:val="18"/>
              </w:rPr>
            </w:pPr>
            <w:r w:rsidRPr="00641542">
              <w:rPr>
                <w:sz w:val="18"/>
                <w:szCs w:val="18"/>
              </w:rPr>
              <w:t>125* / 393</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участие в судебных разбирательствах в судах апелляционной, кассационной и надзорной инстанций</w:t>
            </w:r>
          </w:p>
        </w:tc>
        <w:tc>
          <w:tcPr>
            <w:tcW w:w="894" w:type="dxa"/>
          </w:tcPr>
          <w:p w:rsidR="00606FF1" w:rsidRPr="00641542" w:rsidRDefault="00606FF1" w:rsidP="00606FF1">
            <w:pPr>
              <w:jc w:val="center"/>
              <w:rPr>
                <w:sz w:val="18"/>
                <w:szCs w:val="18"/>
              </w:rPr>
            </w:pPr>
            <w:r w:rsidRPr="00641542">
              <w:rPr>
                <w:sz w:val="18"/>
                <w:szCs w:val="18"/>
              </w:rPr>
              <w:t>3</w:t>
            </w:r>
          </w:p>
        </w:tc>
        <w:tc>
          <w:tcPr>
            <w:tcW w:w="903" w:type="dxa"/>
          </w:tcPr>
          <w:p w:rsidR="00606FF1" w:rsidRPr="00641542" w:rsidRDefault="00606FF1" w:rsidP="00606FF1">
            <w:pPr>
              <w:jc w:val="center"/>
              <w:rPr>
                <w:sz w:val="18"/>
                <w:szCs w:val="18"/>
              </w:rPr>
            </w:pPr>
            <w:r w:rsidRPr="00641542">
              <w:rPr>
                <w:sz w:val="18"/>
                <w:szCs w:val="18"/>
              </w:rPr>
              <w:t>2/5</w:t>
            </w:r>
          </w:p>
        </w:tc>
        <w:tc>
          <w:tcPr>
            <w:tcW w:w="903" w:type="dxa"/>
          </w:tcPr>
          <w:p w:rsidR="00606FF1" w:rsidRPr="00641542" w:rsidRDefault="00606FF1" w:rsidP="00606FF1">
            <w:pPr>
              <w:jc w:val="center"/>
              <w:rPr>
                <w:sz w:val="18"/>
                <w:szCs w:val="18"/>
              </w:rPr>
            </w:pPr>
            <w:r w:rsidRPr="00641542">
              <w:rPr>
                <w:sz w:val="18"/>
                <w:szCs w:val="18"/>
              </w:rPr>
              <w:t>1/6</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1/7</w:t>
            </w:r>
          </w:p>
        </w:tc>
        <w:tc>
          <w:tcPr>
            <w:tcW w:w="786" w:type="dxa"/>
          </w:tcPr>
          <w:p w:rsidR="00606FF1" w:rsidRPr="00641542" w:rsidRDefault="00606FF1" w:rsidP="00606FF1">
            <w:pPr>
              <w:jc w:val="center"/>
              <w:rPr>
                <w:sz w:val="18"/>
                <w:szCs w:val="18"/>
              </w:rPr>
            </w:pPr>
            <w:r w:rsidRPr="00641542">
              <w:rPr>
                <w:sz w:val="18"/>
                <w:szCs w:val="18"/>
              </w:rPr>
              <w:t>5</w:t>
            </w:r>
          </w:p>
        </w:tc>
        <w:tc>
          <w:tcPr>
            <w:tcW w:w="903" w:type="dxa"/>
          </w:tcPr>
          <w:p w:rsidR="00606FF1" w:rsidRPr="00641542" w:rsidRDefault="00606FF1" w:rsidP="00606FF1">
            <w:pPr>
              <w:jc w:val="center"/>
              <w:rPr>
                <w:sz w:val="18"/>
                <w:szCs w:val="18"/>
              </w:rPr>
            </w:pPr>
            <w:r w:rsidRPr="00641542">
              <w:rPr>
                <w:sz w:val="18"/>
                <w:szCs w:val="18"/>
              </w:rPr>
              <w:t>8 /13</w:t>
            </w:r>
          </w:p>
        </w:tc>
        <w:tc>
          <w:tcPr>
            <w:tcW w:w="903" w:type="dxa"/>
          </w:tcPr>
          <w:p w:rsidR="00606FF1" w:rsidRPr="00641542" w:rsidRDefault="00606FF1" w:rsidP="00606FF1">
            <w:pPr>
              <w:jc w:val="center"/>
              <w:rPr>
                <w:sz w:val="18"/>
                <w:szCs w:val="18"/>
              </w:rPr>
            </w:pPr>
            <w:r w:rsidRPr="00641542">
              <w:rPr>
                <w:sz w:val="18"/>
                <w:szCs w:val="18"/>
              </w:rPr>
              <w:t>6 /19</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сопровождение проверок, производимых прокуратурами разных уровней</w:t>
            </w:r>
          </w:p>
        </w:tc>
        <w:tc>
          <w:tcPr>
            <w:tcW w:w="894"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0</w:t>
            </w:r>
          </w:p>
        </w:tc>
        <w:tc>
          <w:tcPr>
            <w:tcW w:w="786"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03" w:type="dxa"/>
          </w:tcPr>
          <w:p w:rsidR="00606FF1" w:rsidRPr="00641542" w:rsidRDefault="00606FF1" w:rsidP="00606FF1">
            <w:pPr>
              <w:jc w:val="center"/>
              <w:rPr>
                <w:sz w:val="18"/>
                <w:szCs w:val="18"/>
              </w:rPr>
            </w:pPr>
            <w:r w:rsidRPr="00641542">
              <w:rPr>
                <w:sz w:val="18"/>
                <w:szCs w:val="18"/>
              </w:rPr>
              <w:t>0</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учет поступивших решений и постановлений судов</w:t>
            </w:r>
          </w:p>
        </w:tc>
        <w:tc>
          <w:tcPr>
            <w:tcW w:w="894" w:type="dxa"/>
          </w:tcPr>
          <w:p w:rsidR="00606FF1" w:rsidRPr="00641542" w:rsidRDefault="00606FF1" w:rsidP="00606FF1">
            <w:pPr>
              <w:jc w:val="center"/>
              <w:rPr>
                <w:sz w:val="18"/>
                <w:szCs w:val="18"/>
              </w:rPr>
            </w:pPr>
            <w:r w:rsidRPr="00641542">
              <w:rPr>
                <w:sz w:val="18"/>
                <w:szCs w:val="18"/>
              </w:rPr>
              <w:t>33</w:t>
            </w:r>
          </w:p>
        </w:tc>
        <w:tc>
          <w:tcPr>
            <w:tcW w:w="903" w:type="dxa"/>
          </w:tcPr>
          <w:p w:rsidR="00606FF1" w:rsidRPr="00641542" w:rsidRDefault="00606FF1" w:rsidP="00606FF1">
            <w:pPr>
              <w:jc w:val="center"/>
              <w:rPr>
                <w:sz w:val="18"/>
                <w:szCs w:val="18"/>
              </w:rPr>
            </w:pPr>
            <w:r w:rsidRPr="00641542">
              <w:rPr>
                <w:sz w:val="18"/>
                <w:szCs w:val="18"/>
              </w:rPr>
              <w:t>47/80</w:t>
            </w:r>
          </w:p>
        </w:tc>
        <w:tc>
          <w:tcPr>
            <w:tcW w:w="903" w:type="dxa"/>
          </w:tcPr>
          <w:p w:rsidR="00606FF1" w:rsidRPr="00641542" w:rsidRDefault="00606FF1" w:rsidP="00606FF1">
            <w:pPr>
              <w:jc w:val="center"/>
              <w:rPr>
                <w:sz w:val="18"/>
                <w:szCs w:val="18"/>
              </w:rPr>
            </w:pPr>
            <w:r w:rsidRPr="00641542">
              <w:rPr>
                <w:sz w:val="18"/>
                <w:szCs w:val="18"/>
              </w:rPr>
              <w:t>113/193</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149/342</w:t>
            </w:r>
          </w:p>
        </w:tc>
        <w:tc>
          <w:tcPr>
            <w:tcW w:w="786" w:type="dxa"/>
          </w:tcPr>
          <w:p w:rsidR="00606FF1" w:rsidRPr="00641542" w:rsidRDefault="00606FF1" w:rsidP="00606FF1">
            <w:pPr>
              <w:jc w:val="center"/>
              <w:rPr>
                <w:sz w:val="18"/>
                <w:szCs w:val="18"/>
              </w:rPr>
            </w:pPr>
            <w:r w:rsidRPr="00641542">
              <w:rPr>
                <w:sz w:val="18"/>
                <w:szCs w:val="18"/>
              </w:rPr>
              <w:t>77</w:t>
            </w:r>
          </w:p>
        </w:tc>
        <w:tc>
          <w:tcPr>
            <w:tcW w:w="903" w:type="dxa"/>
          </w:tcPr>
          <w:p w:rsidR="00606FF1" w:rsidRPr="00641542" w:rsidRDefault="00606FF1" w:rsidP="00606FF1">
            <w:pPr>
              <w:jc w:val="center"/>
              <w:rPr>
                <w:sz w:val="18"/>
                <w:szCs w:val="18"/>
              </w:rPr>
            </w:pPr>
            <w:r w:rsidRPr="00641542">
              <w:rPr>
                <w:sz w:val="18"/>
                <w:szCs w:val="18"/>
              </w:rPr>
              <w:t>144 / 221</w:t>
            </w:r>
          </w:p>
        </w:tc>
        <w:tc>
          <w:tcPr>
            <w:tcW w:w="903" w:type="dxa"/>
          </w:tcPr>
          <w:p w:rsidR="00606FF1" w:rsidRPr="00641542" w:rsidRDefault="00606FF1" w:rsidP="00606FF1">
            <w:pPr>
              <w:jc w:val="center"/>
              <w:rPr>
                <w:sz w:val="18"/>
                <w:szCs w:val="18"/>
              </w:rPr>
            </w:pPr>
            <w:r w:rsidRPr="00641542">
              <w:rPr>
                <w:sz w:val="18"/>
                <w:szCs w:val="18"/>
              </w:rPr>
              <w:t>127 /348</w:t>
            </w:r>
          </w:p>
        </w:tc>
        <w:tc>
          <w:tcPr>
            <w:tcW w:w="916" w:type="dxa"/>
            <w:shd w:val="clear" w:color="auto" w:fill="D9D9D9" w:themeFill="background1" w:themeFillShade="D9"/>
          </w:tcPr>
          <w:p w:rsidR="00606FF1" w:rsidRPr="00641542" w:rsidRDefault="00606FF1" w:rsidP="00606FF1">
            <w:pPr>
              <w:jc w:val="center"/>
              <w:rPr>
                <w:b/>
                <w:sz w:val="18"/>
                <w:szCs w:val="18"/>
              </w:rPr>
            </w:pPr>
          </w:p>
        </w:tc>
      </w:tr>
      <w:tr w:rsidR="00606FF1" w:rsidRPr="00641542" w:rsidTr="00606FF1">
        <w:tc>
          <w:tcPr>
            <w:tcW w:w="2339" w:type="dxa"/>
          </w:tcPr>
          <w:p w:rsidR="00606FF1" w:rsidRPr="00641542" w:rsidRDefault="00606FF1" w:rsidP="00606FF1">
            <w:pPr>
              <w:rPr>
                <w:sz w:val="18"/>
                <w:szCs w:val="18"/>
              </w:rPr>
            </w:pPr>
            <w:r w:rsidRPr="00641542">
              <w:rPr>
                <w:sz w:val="18"/>
                <w:szCs w:val="18"/>
              </w:rPr>
              <w:t>правовой анализ и регистрация протоколов АПН</w:t>
            </w:r>
          </w:p>
        </w:tc>
        <w:tc>
          <w:tcPr>
            <w:tcW w:w="894" w:type="dxa"/>
          </w:tcPr>
          <w:p w:rsidR="00606FF1" w:rsidRPr="00641542" w:rsidRDefault="00606FF1" w:rsidP="00606FF1">
            <w:pPr>
              <w:jc w:val="center"/>
              <w:rPr>
                <w:sz w:val="18"/>
                <w:szCs w:val="18"/>
              </w:rPr>
            </w:pPr>
            <w:r w:rsidRPr="00641542">
              <w:rPr>
                <w:sz w:val="18"/>
                <w:szCs w:val="18"/>
              </w:rPr>
              <w:t>107</w:t>
            </w:r>
          </w:p>
        </w:tc>
        <w:tc>
          <w:tcPr>
            <w:tcW w:w="903" w:type="dxa"/>
          </w:tcPr>
          <w:p w:rsidR="00606FF1" w:rsidRPr="00641542" w:rsidRDefault="00606FF1" w:rsidP="00606FF1">
            <w:pPr>
              <w:jc w:val="center"/>
              <w:rPr>
                <w:sz w:val="18"/>
                <w:szCs w:val="18"/>
              </w:rPr>
            </w:pPr>
            <w:r w:rsidRPr="00641542">
              <w:rPr>
                <w:sz w:val="18"/>
                <w:szCs w:val="18"/>
              </w:rPr>
              <w:t>264/371</w:t>
            </w:r>
          </w:p>
        </w:tc>
        <w:tc>
          <w:tcPr>
            <w:tcW w:w="903" w:type="dxa"/>
          </w:tcPr>
          <w:p w:rsidR="00606FF1" w:rsidRPr="00641542" w:rsidRDefault="00606FF1" w:rsidP="00606FF1">
            <w:pPr>
              <w:jc w:val="center"/>
              <w:rPr>
                <w:sz w:val="18"/>
                <w:szCs w:val="18"/>
              </w:rPr>
            </w:pPr>
            <w:r w:rsidRPr="00641542">
              <w:rPr>
                <w:sz w:val="18"/>
                <w:szCs w:val="18"/>
              </w:rPr>
              <w:t>527/898</w:t>
            </w:r>
          </w:p>
        </w:tc>
        <w:tc>
          <w:tcPr>
            <w:tcW w:w="1023" w:type="dxa"/>
            <w:shd w:val="clear" w:color="auto" w:fill="D9D9D9" w:themeFill="background1" w:themeFillShade="D9"/>
          </w:tcPr>
          <w:p w:rsidR="00606FF1" w:rsidRPr="00641542" w:rsidRDefault="00606FF1" w:rsidP="00606FF1">
            <w:pPr>
              <w:jc w:val="center"/>
              <w:rPr>
                <w:b/>
                <w:sz w:val="18"/>
                <w:szCs w:val="18"/>
              </w:rPr>
            </w:pPr>
            <w:r w:rsidRPr="00641542">
              <w:rPr>
                <w:b/>
                <w:sz w:val="18"/>
                <w:szCs w:val="18"/>
              </w:rPr>
              <w:t>575/1473</w:t>
            </w:r>
          </w:p>
        </w:tc>
        <w:tc>
          <w:tcPr>
            <w:tcW w:w="786" w:type="dxa"/>
          </w:tcPr>
          <w:p w:rsidR="00606FF1" w:rsidRPr="00641542" w:rsidRDefault="00606FF1" w:rsidP="00606FF1">
            <w:pPr>
              <w:jc w:val="center"/>
              <w:rPr>
                <w:sz w:val="18"/>
                <w:szCs w:val="18"/>
              </w:rPr>
            </w:pPr>
            <w:r w:rsidRPr="00641542">
              <w:rPr>
                <w:sz w:val="18"/>
                <w:szCs w:val="18"/>
              </w:rPr>
              <w:t>467</w:t>
            </w:r>
          </w:p>
        </w:tc>
        <w:tc>
          <w:tcPr>
            <w:tcW w:w="903" w:type="dxa"/>
          </w:tcPr>
          <w:p w:rsidR="00606FF1" w:rsidRPr="00641542" w:rsidRDefault="00606FF1" w:rsidP="00606FF1">
            <w:pPr>
              <w:jc w:val="center"/>
              <w:rPr>
                <w:sz w:val="18"/>
                <w:szCs w:val="18"/>
              </w:rPr>
            </w:pPr>
            <w:r w:rsidRPr="00641542">
              <w:rPr>
                <w:sz w:val="18"/>
                <w:szCs w:val="18"/>
              </w:rPr>
              <w:t xml:space="preserve">567 / </w:t>
            </w:r>
            <w:r w:rsidRPr="00641542">
              <w:rPr>
                <w:b/>
                <w:sz w:val="18"/>
                <w:szCs w:val="18"/>
              </w:rPr>
              <w:t>1034</w:t>
            </w:r>
          </w:p>
        </w:tc>
        <w:tc>
          <w:tcPr>
            <w:tcW w:w="903" w:type="dxa"/>
          </w:tcPr>
          <w:p w:rsidR="00606FF1" w:rsidRPr="00641542" w:rsidRDefault="00606FF1" w:rsidP="00606FF1">
            <w:pPr>
              <w:jc w:val="center"/>
              <w:rPr>
                <w:sz w:val="18"/>
                <w:szCs w:val="18"/>
              </w:rPr>
            </w:pPr>
            <w:r w:rsidRPr="00641542">
              <w:rPr>
                <w:sz w:val="18"/>
                <w:szCs w:val="18"/>
              </w:rPr>
              <w:t>428/ 1462</w:t>
            </w:r>
          </w:p>
        </w:tc>
        <w:tc>
          <w:tcPr>
            <w:tcW w:w="916" w:type="dxa"/>
            <w:shd w:val="clear" w:color="auto" w:fill="D9D9D9" w:themeFill="background1" w:themeFillShade="D9"/>
          </w:tcPr>
          <w:p w:rsidR="00606FF1" w:rsidRPr="00641542" w:rsidRDefault="00606FF1" w:rsidP="00606FF1">
            <w:pPr>
              <w:jc w:val="center"/>
              <w:rPr>
                <w:b/>
                <w:sz w:val="18"/>
                <w:szCs w:val="18"/>
              </w:rPr>
            </w:pPr>
          </w:p>
        </w:tc>
      </w:tr>
    </w:tbl>
    <w:p w:rsidR="00606FF1" w:rsidRPr="00641542" w:rsidRDefault="00606FF1" w:rsidP="00606FF1">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641542">
        <w:rPr>
          <w:rFonts w:ascii="Times New Roman" w:eastAsia="Times New Roman" w:hAnsi="Times New Roman" w:cs="Times New Roman"/>
          <w:vanish/>
          <w:sz w:val="26"/>
          <w:szCs w:val="26"/>
          <w:lang w:eastAsia="ru-RU"/>
        </w:rPr>
        <w:t>*</w:t>
      </w:r>
      <w:r w:rsidRPr="00641542">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- 247</w:t>
      </w:r>
    </w:p>
    <w:p w:rsidR="00606FF1" w:rsidRPr="00641542" w:rsidRDefault="00606FF1" w:rsidP="00606FF1">
      <w:pPr>
        <w:spacing w:after="0" w:line="360" w:lineRule="auto"/>
        <w:ind w:firstLine="709"/>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8"/>
          <w:szCs w:val="28"/>
          <w:lang w:eastAsia="ru-RU"/>
        </w:rPr>
        <w:t xml:space="preserve">За </w:t>
      </w:r>
      <w:r w:rsidRPr="00641542">
        <w:rPr>
          <w:rFonts w:ascii="Times New Roman" w:eastAsia="Times New Roman" w:hAnsi="Times New Roman" w:cs="Times New Roman"/>
          <w:b/>
          <w:sz w:val="28"/>
          <w:szCs w:val="28"/>
          <w:lang w:eastAsia="ru-RU"/>
        </w:rPr>
        <w:t>3 квартал 2015</w:t>
      </w:r>
      <w:r w:rsidRPr="00641542">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641542">
        <w:rPr>
          <w:rFonts w:ascii="Times New Roman" w:eastAsia="Times New Roman" w:hAnsi="Times New Roman" w:cs="Times New Roman"/>
          <w:b/>
          <w:sz w:val="28"/>
          <w:szCs w:val="28"/>
          <w:lang w:eastAsia="ru-RU"/>
        </w:rPr>
        <w:t>42</w:t>
      </w:r>
      <w:r w:rsidR="00BB080F" w:rsidRPr="00641542">
        <w:rPr>
          <w:rFonts w:ascii="Times New Roman" w:eastAsia="Times New Roman" w:hAnsi="Times New Roman" w:cs="Times New Roman"/>
          <w:b/>
          <w:sz w:val="28"/>
          <w:szCs w:val="28"/>
          <w:lang w:eastAsia="ru-RU"/>
        </w:rPr>
        <w:t>8</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sz w:val="28"/>
          <w:szCs w:val="28"/>
          <w:lang w:eastAsia="ru-RU"/>
        </w:rPr>
        <w:t>протоколов об административных правонарушениях</w:t>
      </w:r>
    </w:p>
    <w:tbl>
      <w:tblPr>
        <w:tblStyle w:val="a6"/>
        <w:tblW w:w="0" w:type="auto"/>
        <w:jc w:val="center"/>
        <w:tblLook w:val="04A0" w:firstRow="1" w:lastRow="0" w:firstColumn="1" w:lastColumn="0" w:noHBand="0" w:noVBand="1"/>
      </w:tblPr>
      <w:tblGrid>
        <w:gridCol w:w="1436"/>
        <w:gridCol w:w="878"/>
        <w:gridCol w:w="943"/>
        <w:gridCol w:w="1075"/>
        <w:gridCol w:w="1075"/>
        <w:gridCol w:w="909"/>
        <w:gridCol w:w="956"/>
        <w:gridCol w:w="1119"/>
        <w:gridCol w:w="1215"/>
      </w:tblGrid>
      <w:tr w:rsidR="00606FF1" w:rsidRPr="00641542" w:rsidTr="00606FF1">
        <w:trPr>
          <w:jc w:val="center"/>
        </w:trPr>
        <w:tc>
          <w:tcPr>
            <w:tcW w:w="1436" w:type="dxa"/>
          </w:tcPr>
          <w:p w:rsidR="00606FF1" w:rsidRPr="00641542" w:rsidRDefault="00606FF1" w:rsidP="00606FF1">
            <w:pPr>
              <w:spacing w:line="360" w:lineRule="auto"/>
              <w:jc w:val="both"/>
              <w:rPr>
                <w:b/>
              </w:rPr>
            </w:pPr>
            <w:r w:rsidRPr="00641542">
              <w:rPr>
                <w:b/>
              </w:rPr>
              <w:lastRenderedPageBreak/>
              <w:t>отчетный период</w:t>
            </w:r>
          </w:p>
        </w:tc>
        <w:tc>
          <w:tcPr>
            <w:tcW w:w="878" w:type="dxa"/>
          </w:tcPr>
          <w:p w:rsidR="00606FF1" w:rsidRPr="00641542" w:rsidRDefault="00606FF1" w:rsidP="00606FF1">
            <w:pPr>
              <w:jc w:val="center"/>
              <w:rPr>
                <w:color w:val="000000"/>
              </w:rPr>
            </w:pPr>
            <w:r w:rsidRPr="00641542">
              <w:rPr>
                <w:color w:val="000000"/>
              </w:rPr>
              <w:t>1 квартал 2014</w:t>
            </w:r>
          </w:p>
        </w:tc>
        <w:tc>
          <w:tcPr>
            <w:tcW w:w="943" w:type="dxa"/>
          </w:tcPr>
          <w:p w:rsidR="00606FF1" w:rsidRPr="00641542" w:rsidRDefault="00606FF1" w:rsidP="00606FF1">
            <w:pPr>
              <w:jc w:val="center"/>
              <w:rPr>
                <w:color w:val="000000"/>
              </w:rPr>
            </w:pPr>
            <w:r w:rsidRPr="00641542">
              <w:rPr>
                <w:color w:val="000000"/>
              </w:rPr>
              <w:t>2 квартал 2014 / 6 месяцев 2014</w:t>
            </w:r>
          </w:p>
        </w:tc>
        <w:tc>
          <w:tcPr>
            <w:tcW w:w="1075" w:type="dxa"/>
          </w:tcPr>
          <w:p w:rsidR="00606FF1" w:rsidRPr="00641542" w:rsidRDefault="00606FF1" w:rsidP="00606FF1">
            <w:pPr>
              <w:jc w:val="center"/>
              <w:rPr>
                <w:color w:val="000000"/>
              </w:rPr>
            </w:pPr>
            <w:r w:rsidRPr="00641542">
              <w:rPr>
                <w:color w:val="000000"/>
              </w:rPr>
              <w:t>3 квартал 2014 / 9 месяцев 2014</w:t>
            </w:r>
          </w:p>
        </w:tc>
        <w:tc>
          <w:tcPr>
            <w:tcW w:w="1075" w:type="dxa"/>
          </w:tcPr>
          <w:p w:rsidR="00606FF1" w:rsidRPr="00641542" w:rsidRDefault="00606FF1" w:rsidP="00606FF1">
            <w:pPr>
              <w:jc w:val="center"/>
              <w:rPr>
                <w:color w:val="000000"/>
              </w:rPr>
            </w:pPr>
            <w:r w:rsidRPr="00641542">
              <w:rPr>
                <w:color w:val="000000"/>
              </w:rPr>
              <w:t>4 квартал 2014 / 12 месяцев 2014</w:t>
            </w:r>
          </w:p>
        </w:tc>
        <w:tc>
          <w:tcPr>
            <w:tcW w:w="873" w:type="dxa"/>
          </w:tcPr>
          <w:p w:rsidR="00606FF1" w:rsidRPr="00641542" w:rsidRDefault="00606FF1" w:rsidP="00606FF1">
            <w:pPr>
              <w:jc w:val="center"/>
              <w:rPr>
                <w:color w:val="000000"/>
              </w:rPr>
            </w:pPr>
            <w:r w:rsidRPr="00641542">
              <w:rPr>
                <w:color w:val="000000"/>
              </w:rPr>
              <w:t>1</w:t>
            </w:r>
          </w:p>
          <w:p w:rsidR="00606FF1" w:rsidRPr="00641542" w:rsidRDefault="00606FF1" w:rsidP="00606FF1">
            <w:pPr>
              <w:jc w:val="center"/>
              <w:rPr>
                <w:color w:val="000000"/>
              </w:rPr>
            </w:pPr>
            <w:r w:rsidRPr="00641542">
              <w:rPr>
                <w:color w:val="000000"/>
              </w:rPr>
              <w:t>Квартал 2015</w:t>
            </w:r>
          </w:p>
        </w:tc>
        <w:tc>
          <w:tcPr>
            <w:tcW w:w="956" w:type="dxa"/>
          </w:tcPr>
          <w:p w:rsidR="00606FF1" w:rsidRPr="00641542" w:rsidRDefault="00606FF1" w:rsidP="00606FF1">
            <w:pPr>
              <w:jc w:val="center"/>
              <w:rPr>
                <w:color w:val="000000"/>
              </w:rPr>
            </w:pPr>
            <w:r w:rsidRPr="00641542">
              <w:rPr>
                <w:color w:val="000000"/>
              </w:rPr>
              <w:t xml:space="preserve"> 2 квартал</w:t>
            </w:r>
          </w:p>
          <w:p w:rsidR="00606FF1" w:rsidRPr="00641542" w:rsidRDefault="00606FF1" w:rsidP="00606FF1">
            <w:pPr>
              <w:jc w:val="center"/>
              <w:rPr>
                <w:color w:val="000000"/>
              </w:rPr>
            </w:pPr>
            <w:r w:rsidRPr="00641542">
              <w:rPr>
                <w:color w:val="000000"/>
              </w:rPr>
              <w:t>2015 / 6 месяцев 2015</w:t>
            </w:r>
          </w:p>
        </w:tc>
        <w:tc>
          <w:tcPr>
            <w:tcW w:w="1119" w:type="dxa"/>
          </w:tcPr>
          <w:p w:rsidR="00606FF1" w:rsidRPr="00641542" w:rsidRDefault="00606FF1" w:rsidP="00606FF1">
            <w:pPr>
              <w:jc w:val="center"/>
              <w:rPr>
                <w:color w:val="000000"/>
              </w:rPr>
            </w:pPr>
            <w:r w:rsidRPr="00641542">
              <w:rPr>
                <w:color w:val="000000"/>
              </w:rPr>
              <w:t xml:space="preserve">3 </w:t>
            </w:r>
          </w:p>
          <w:p w:rsidR="00606FF1" w:rsidRPr="00641542" w:rsidRDefault="00606FF1" w:rsidP="00606FF1">
            <w:pPr>
              <w:jc w:val="center"/>
              <w:rPr>
                <w:color w:val="000000"/>
              </w:rPr>
            </w:pPr>
            <w:r w:rsidRPr="00641542">
              <w:rPr>
                <w:color w:val="000000"/>
              </w:rPr>
              <w:t>квартал 2015 / 9 месяцев 2015</w:t>
            </w:r>
          </w:p>
        </w:tc>
        <w:tc>
          <w:tcPr>
            <w:tcW w:w="1215" w:type="dxa"/>
          </w:tcPr>
          <w:p w:rsidR="00606FF1" w:rsidRPr="00641542" w:rsidRDefault="00606FF1" w:rsidP="00606FF1">
            <w:pPr>
              <w:jc w:val="center"/>
              <w:rPr>
                <w:color w:val="000000"/>
              </w:rPr>
            </w:pPr>
            <w:r w:rsidRPr="00641542">
              <w:rPr>
                <w:color w:val="000000"/>
              </w:rPr>
              <w:t>4 квартал 2015 / 12 месяцев 2015</w:t>
            </w:r>
          </w:p>
        </w:tc>
      </w:tr>
      <w:tr w:rsidR="00606FF1" w:rsidRPr="00641542" w:rsidTr="00606FF1">
        <w:trPr>
          <w:jc w:val="center"/>
        </w:trPr>
        <w:tc>
          <w:tcPr>
            <w:tcW w:w="1436" w:type="dxa"/>
          </w:tcPr>
          <w:p w:rsidR="00606FF1" w:rsidRPr="00641542" w:rsidRDefault="00606FF1" w:rsidP="00606FF1">
            <w:pPr>
              <w:spacing w:line="360" w:lineRule="auto"/>
              <w:jc w:val="both"/>
            </w:pPr>
            <w:r w:rsidRPr="00641542">
              <w:t>Количество протоколов об АПН</w:t>
            </w:r>
          </w:p>
        </w:tc>
        <w:tc>
          <w:tcPr>
            <w:tcW w:w="878" w:type="dxa"/>
          </w:tcPr>
          <w:p w:rsidR="00606FF1" w:rsidRPr="00641542" w:rsidRDefault="00606FF1" w:rsidP="00606FF1">
            <w:pPr>
              <w:spacing w:line="360" w:lineRule="auto"/>
              <w:jc w:val="center"/>
            </w:pPr>
            <w:r w:rsidRPr="00641542">
              <w:t>107</w:t>
            </w:r>
          </w:p>
        </w:tc>
        <w:tc>
          <w:tcPr>
            <w:tcW w:w="943" w:type="dxa"/>
          </w:tcPr>
          <w:p w:rsidR="00606FF1" w:rsidRPr="00641542" w:rsidRDefault="00606FF1" w:rsidP="00606FF1">
            <w:pPr>
              <w:spacing w:line="360" w:lineRule="auto"/>
              <w:jc w:val="center"/>
            </w:pPr>
            <w:r w:rsidRPr="00641542">
              <w:t>264/</w:t>
            </w:r>
            <w:r w:rsidRPr="00641542">
              <w:rPr>
                <w:b/>
              </w:rPr>
              <w:t>371</w:t>
            </w:r>
          </w:p>
        </w:tc>
        <w:tc>
          <w:tcPr>
            <w:tcW w:w="1075" w:type="dxa"/>
          </w:tcPr>
          <w:p w:rsidR="00606FF1" w:rsidRPr="00641542" w:rsidRDefault="00606FF1" w:rsidP="00606FF1">
            <w:pPr>
              <w:spacing w:line="360" w:lineRule="auto"/>
              <w:jc w:val="center"/>
            </w:pPr>
            <w:r w:rsidRPr="00641542">
              <w:t>527/</w:t>
            </w:r>
            <w:r w:rsidRPr="00641542">
              <w:rPr>
                <w:b/>
              </w:rPr>
              <w:t>898</w:t>
            </w:r>
          </w:p>
        </w:tc>
        <w:tc>
          <w:tcPr>
            <w:tcW w:w="1075" w:type="dxa"/>
          </w:tcPr>
          <w:p w:rsidR="00606FF1" w:rsidRPr="00641542" w:rsidRDefault="00606FF1" w:rsidP="00606FF1">
            <w:pPr>
              <w:spacing w:line="360" w:lineRule="auto"/>
              <w:jc w:val="center"/>
            </w:pPr>
            <w:r w:rsidRPr="00641542">
              <w:t>575/</w:t>
            </w:r>
            <w:r w:rsidRPr="00641542">
              <w:rPr>
                <w:b/>
              </w:rPr>
              <w:t>1473</w:t>
            </w:r>
          </w:p>
        </w:tc>
        <w:tc>
          <w:tcPr>
            <w:tcW w:w="873" w:type="dxa"/>
          </w:tcPr>
          <w:p w:rsidR="00606FF1" w:rsidRPr="00641542" w:rsidRDefault="00606FF1" w:rsidP="00606FF1">
            <w:pPr>
              <w:spacing w:line="360" w:lineRule="auto"/>
              <w:jc w:val="center"/>
            </w:pPr>
            <w:r w:rsidRPr="00641542">
              <w:t>467</w:t>
            </w:r>
          </w:p>
        </w:tc>
        <w:tc>
          <w:tcPr>
            <w:tcW w:w="956" w:type="dxa"/>
          </w:tcPr>
          <w:p w:rsidR="00606FF1" w:rsidRPr="00641542" w:rsidRDefault="00606FF1" w:rsidP="00606FF1">
            <w:pPr>
              <w:spacing w:line="360" w:lineRule="auto"/>
              <w:jc w:val="center"/>
            </w:pPr>
            <w:r w:rsidRPr="00641542">
              <w:t xml:space="preserve">567 / </w:t>
            </w:r>
            <w:r w:rsidRPr="00641542">
              <w:rPr>
                <w:b/>
              </w:rPr>
              <w:t>1034</w:t>
            </w:r>
          </w:p>
        </w:tc>
        <w:tc>
          <w:tcPr>
            <w:tcW w:w="1119" w:type="dxa"/>
          </w:tcPr>
          <w:p w:rsidR="00606FF1" w:rsidRPr="00641542" w:rsidRDefault="00606FF1" w:rsidP="00606FF1">
            <w:pPr>
              <w:spacing w:line="360" w:lineRule="auto"/>
              <w:jc w:val="center"/>
            </w:pPr>
            <w:r w:rsidRPr="00641542">
              <w:rPr>
                <w:sz w:val="18"/>
                <w:szCs w:val="18"/>
              </w:rPr>
              <w:t xml:space="preserve">428/ </w:t>
            </w:r>
            <w:r w:rsidRPr="00641542">
              <w:rPr>
                <w:b/>
                <w:sz w:val="18"/>
                <w:szCs w:val="18"/>
              </w:rPr>
              <w:t>1462</w:t>
            </w:r>
          </w:p>
        </w:tc>
        <w:tc>
          <w:tcPr>
            <w:tcW w:w="1215" w:type="dxa"/>
          </w:tcPr>
          <w:p w:rsidR="00606FF1" w:rsidRPr="00641542" w:rsidRDefault="00606FF1" w:rsidP="00606FF1">
            <w:pPr>
              <w:spacing w:line="360" w:lineRule="auto"/>
              <w:jc w:val="center"/>
            </w:pPr>
          </w:p>
        </w:tc>
      </w:tr>
    </w:tbl>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20"/>
        <w:jc w:val="center"/>
        <w:rPr>
          <w:rFonts w:ascii="Times New Roman" w:eastAsia="Times New Roman" w:hAnsi="Times New Roman" w:cs="Times New Roman"/>
          <w:b/>
          <w:bCs/>
          <w:sz w:val="28"/>
          <w:szCs w:val="28"/>
          <w:lang w:eastAsia="ru-RU"/>
        </w:rPr>
      </w:pPr>
      <w:r w:rsidRPr="00641542">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9 месяцев 2014 года и за 9 месяцев  2015 года</w:t>
      </w:r>
    </w:p>
    <w:p w:rsidR="00606FF1" w:rsidRPr="00641542" w:rsidRDefault="00606FF1" w:rsidP="00606FF1">
      <w:pPr>
        <w:spacing w:after="0" w:line="360" w:lineRule="auto"/>
        <w:ind w:firstLine="720"/>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42B30230" wp14:editId="6867BAA2">
            <wp:extent cx="5844098" cy="1796995"/>
            <wp:effectExtent l="0" t="0" r="23495" b="133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Из общего количества протоколов, составленных в </w:t>
      </w:r>
      <w:r w:rsidRPr="00641542">
        <w:rPr>
          <w:rFonts w:ascii="Times New Roman" w:eastAsia="Times New Roman" w:hAnsi="Times New Roman" w:cs="Times New Roman"/>
          <w:b/>
          <w:sz w:val="28"/>
          <w:szCs w:val="28"/>
          <w:lang w:eastAsia="ru-RU"/>
        </w:rPr>
        <w:t>3 квартале 2015</w:t>
      </w:r>
      <w:r w:rsidRPr="00641542">
        <w:rPr>
          <w:rFonts w:ascii="Times New Roman" w:eastAsia="Times New Roman" w:hAnsi="Times New Roman" w:cs="Times New Roman"/>
          <w:sz w:val="28"/>
          <w:szCs w:val="28"/>
          <w:lang w:eastAsia="ru-RU"/>
        </w:rPr>
        <w:t xml:space="preserve"> года:</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u w:val="single"/>
          <w:lang w:eastAsia="ru-RU"/>
        </w:rPr>
      </w:pPr>
      <w:r w:rsidRPr="00641542">
        <w:rPr>
          <w:rFonts w:ascii="Times New Roman" w:eastAsia="Times New Roman" w:hAnsi="Times New Roman" w:cs="Times New Roman"/>
          <w:b/>
          <w:i/>
          <w:sz w:val="28"/>
          <w:szCs w:val="28"/>
          <w:u w:val="single"/>
          <w:lang w:eastAsia="ru-RU"/>
        </w:rPr>
        <w:t>1 (0,24</w:t>
      </w:r>
      <w:r w:rsidRPr="00641542">
        <w:rPr>
          <w:rFonts w:ascii="Times New Roman" w:eastAsia="Times New Roman" w:hAnsi="Times New Roman" w:cs="Times New Roman"/>
          <w:b/>
          <w:bCs/>
          <w:i/>
          <w:sz w:val="28"/>
          <w:szCs w:val="28"/>
          <w:u w:val="single"/>
          <w:lang w:eastAsia="ru-RU"/>
        </w:rPr>
        <w:t>%)</w:t>
      </w:r>
      <w:r w:rsidRPr="00641542">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u w:val="single"/>
          <w:lang w:eastAsia="ru-RU"/>
        </w:rPr>
      </w:pPr>
      <w:r w:rsidRPr="00641542">
        <w:rPr>
          <w:rFonts w:ascii="Times New Roman" w:eastAsia="Times New Roman" w:hAnsi="Times New Roman" w:cs="Times New Roman"/>
          <w:sz w:val="28"/>
          <w:szCs w:val="28"/>
          <w:u w:val="single"/>
          <w:lang w:eastAsia="ru-RU"/>
        </w:rPr>
        <w:t>0 (0 %) в отношении физических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u w:val="single"/>
          <w:lang w:eastAsia="ru-RU"/>
        </w:rPr>
      </w:pPr>
      <w:r w:rsidRPr="00641542">
        <w:rPr>
          <w:rFonts w:ascii="Times New Roman" w:eastAsia="Times New Roman" w:hAnsi="Times New Roman" w:cs="Times New Roman"/>
          <w:b/>
          <w:i/>
          <w:sz w:val="28"/>
          <w:szCs w:val="28"/>
          <w:u w:val="single"/>
          <w:lang w:eastAsia="ru-RU"/>
        </w:rPr>
        <w:t xml:space="preserve">210 </w:t>
      </w:r>
      <w:r w:rsidRPr="00641542">
        <w:rPr>
          <w:rFonts w:ascii="Times New Roman" w:eastAsia="Times New Roman" w:hAnsi="Times New Roman" w:cs="Times New Roman"/>
          <w:b/>
          <w:bCs/>
          <w:i/>
          <w:sz w:val="28"/>
          <w:szCs w:val="28"/>
          <w:u w:val="single"/>
          <w:lang w:eastAsia="ru-RU"/>
        </w:rPr>
        <w:t>(49,05%)</w:t>
      </w:r>
      <w:r w:rsidRPr="00641542">
        <w:rPr>
          <w:rFonts w:ascii="Times New Roman" w:eastAsia="Times New Roman" w:hAnsi="Times New Roman" w:cs="Times New Roman"/>
          <w:sz w:val="28"/>
          <w:szCs w:val="28"/>
          <w:u w:val="single"/>
          <w:lang w:eastAsia="ru-RU"/>
        </w:rPr>
        <w:t xml:space="preserve"> в отношении должностных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i/>
          <w:sz w:val="28"/>
          <w:szCs w:val="28"/>
          <w:u w:val="single"/>
          <w:lang w:eastAsia="ru-RU"/>
        </w:rPr>
        <w:t xml:space="preserve">217 </w:t>
      </w:r>
      <w:r w:rsidRPr="00641542">
        <w:rPr>
          <w:rFonts w:ascii="Times New Roman" w:eastAsia="Times New Roman" w:hAnsi="Times New Roman" w:cs="Times New Roman"/>
          <w:b/>
          <w:bCs/>
          <w:i/>
          <w:sz w:val="28"/>
          <w:szCs w:val="28"/>
          <w:u w:val="single"/>
          <w:lang w:eastAsia="ru-RU"/>
        </w:rPr>
        <w:t>(50,7%)</w:t>
      </w:r>
      <w:r w:rsidRPr="00641542">
        <w:rPr>
          <w:rFonts w:ascii="Times New Roman" w:eastAsia="Times New Roman" w:hAnsi="Times New Roman" w:cs="Times New Roman"/>
          <w:sz w:val="28"/>
          <w:szCs w:val="28"/>
          <w:u w:val="single"/>
          <w:lang w:eastAsia="ru-RU"/>
        </w:rPr>
        <w:t xml:space="preserve"> в отношении юридических лиц</w:t>
      </w:r>
      <w:r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6E6FD8D4" wp14:editId="53DE2025">
            <wp:extent cx="4219603" cy="2003729"/>
            <wp:effectExtent l="0" t="0" r="9525" b="15875"/>
            <wp:docPr id="2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03"/>
        <w:gridCol w:w="1008"/>
      </w:tblGrid>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В отношении кого составлен протокол</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2 квартал 2014 / 6 месяцев </w:t>
            </w:r>
            <w:r w:rsidRPr="00641542">
              <w:rPr>
                <w:rFonts w:ascii="Times New Roman" w:eastAsia="Calibri" w:hAnsi="Times New Roman" w:cs="Times New Roman"/>
                <w:color w:val="000000"/>
                <w:sz w:val="20"/>
                <w:szCs w:val="20"/>
              </w:rPr>
              <w:lastRenderedPageBreak/>
              <w:t>2014</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 xml:space="preserve">3 квартал 2014 / 9 месяцев </w:t>
            </w:r>
            <w:r w:rsidRPr="00641542">
              <w:rPr>
                <w:rFonts w:ascii="Times New Roman" w:eastAsia="Calibri" w:hAnsi="Times New Roman" w:cs="Times New Roman"/>
                <w:color w:val="000000"/>
                <w:sz w:val="20"/>
                <w:szCs w:val="20"/>
              </w:rPr>
              <w:lastRenderedPageBreak/>
              <w:t>2014</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 xml:space="preserve">4 квартал 2014 / 12 месяцев </w:t>
            </w:r>
            <w:r w:rsidRPr="00641542">
              <w:rPr>
                <w:rFonts w:ascii="Times New Roman" w:eastAsia="Calibri" w:hAnsi="Times New Roman" w:cs="Times New Roman"/>
                <w:color w:val="000000"/>
                <w:sz w:val="20"/>
                <w:szCs w:val="20"/>
              </w:rPr>
              <w:lastRenderedPageBreak/>
              <w:t>2014</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1 квартал 2015</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2 квартал 2015 / 6 </w:t>
            </w:r>
            <w:r w:rsidRPr="00641542">
              <w:rPr>
                <w:rFonts w:ascii="Times New Roman" w:eastAsia="Calibri" w:hAnsi="Times New Roman" w:cs="Times New Roman"/>
                <w:color w:val="000000"/>
                <w:sz w:val="20"/>
                <w:szCs w:val="20"/>
              </w:rPr>
              <w:lastRenderedPageBreak/>
              <w:t>месяцев</w:t>
            </w:r>
          </w:p>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2015</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 xml:space="preserve">3 квартал 2015 / 9 </w:t>
            </w:r>
            <w:r w:rsidRPr="00641542">
              <w:rPr>
                <w:rFonts w:ascii="Times New Roman" w:eastAsia="Calibri" w:hAnsi="Times New Roman" w:cs="Times New Roman"/>
                <w:color w:val="000000"/>
                <w:sz w:val="20"/>
                <w:szCs w:val="20"/>
              </w:rPr>
              <w:lastRenderedPageBreak/>
              <w:t>месяцев</w:t>
            </w:r>
          </w:p>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2015</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lastRenderedPageBreak/>
              <w:t xml:space="preserve">4 квартал 2015 / 12 месяцев </w:t>
            </w:r>
            <w:r w:rsidRPr="00641542">
              <w:rPr>
                <w:rFonts w:ascii="Times New Roman" w:eastAsia="Calibri" w:hAnsi="Times New Roman" w:cs="Times New Roman"/>
                <w:color w:val="000000"/>
                <w:sz w:val="20"/>
                <w:szCs w:val="20"/>
              </w:rPr>
              <w:lastRenderedPageBreak/>
              <w:t>2015</w:t>
            </w:r>
          </w:p>
        </w:tc>
      </w:tr>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Юридические лица</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58</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133/</w:t>
            </w:r>
            <w:r w:rsidRPr="00641542">
              <w:rPr>
                <w:rFonts w:ascii="Times New Roman" w:eastAsia="Times New Roman" w:hAnsi="Times New Roman" w:cs="Times New Roman"/>
                <w:b/>
                <w:sz w:val="20"/>
                <w:szCs w:val="20"/>
                <w:lang w:eastAsia="ru-RU"/>
              </w:rPr>
              <w:t>191</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284/</w:t>
            </w:r>
            <w:r w:rsidRPr="00641542">
              <w:rPr>
                <w:rFonts w:ascii="Times New Roman" w:eastAsia="Times New Roman" w:hAnsi="Times New Roman" w:cs="Times New Roman"/>
                <w:b/>
                <w:sz w:val="20"/>
                <w:szCs w:val="20"/>
                <w:lang w:eastAsia="ru-RU"/>
              </w:rPr>
              <w:t>475</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290/</w:t>
            </w:r>
            <w:r w:rsidRPr="00641542">
              <w:rPr>
                <w:rFonts w:ascii="Times New Roman" w:eastAsia="Times New Roman" w:hAnsi="Times New Roman" w:cs="Times New Roman"/>
                <w:b/>
                <w:sz w:val="20"/>
                <w:szCs w:val="20"/>
                <w:lang w:eastAsia="ru-RU"/>
              </w:rPr>
              <w:t>765</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226</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294 / </w:t>
            </w:r>
            <w:r w:rsidRPr="00641542">
              <w:rPr>
                <w:rFonts w:ascii="Times New Roman" w:eastAsia="Times New Roman" w:hAnsi="Times New Roman" w:cs="Times New Roman"/>
                <w:b/>
                <w:sz w:val="20"/>
                <w:szCs w:val="20"/>
                <w:lang w:eastAsia="ru-RU"/>
              </w:rPr>
              <w:t>520</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217 / </w:t>
            </w:r>
            <w:r w:rsidRPr="00641542">
              <w:rPr>
                <w:rFonts w:ascii="Times New Roman" w:eastAsia="Times New Roman" w:hAnsi="Times New Roman" w:cs="Times New Roman"/>
                <w:b/>
                <w:sz w:val="20"/>
                <w:szCs w:val="20"/>
                <w:lang w:eastAsia="ru-RU"/>
              </w:rPr>
              <w:t>737</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Должностные лица</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47</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128/</w:t>
            </w:r>
            <w:r w:rsidRPr="00641542">
              <w:rPr>
                <w:rFonts w:ascii="Times New Roman" w:eastAsia="Times New Roman" w:hAnsi="Times New Roman" w:cs="Times New Roman"/>
                <w:b/>
                <w:sz w:val="20"/>
                <w:szCs w:val="20"/>
                <w:lang w:eastAsia="ru-RU"/>
              </w:rPr>
              <w:t>175</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241/</w:t>
            </w:r>
            <w:r w:rsidRPr="00641542">
              <w:rPr>
                <w:rFonts w:ascii="Times New Roman" w:eastAsia="Times New Roman" w:hAnsi="Times New Roman" w:cs="Times New Roman"/>
                <w:b/>
                <w:sz w:val="20"/>
                <w:szCs w:val="20"/>
                <w:lang w:eastAsia="ru-RU"/>
              </w:rPr>
              <w:t>416</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284/</w:t>
            </w:r>
            <w:r w:rsidRPr="00641542">
              <w:rPr>
                <w:rFonts w:ascii="Times New Roman" w:eastAsia="Times New Roman" w:hAnsi="Times New Roman" w:cs="Times New Roman"/>
                <w:b/>
                <w:sz w:val="20"/>
                <w:szCs w:val="20"/>
                <w:lang w:eastAsia="ru-RU"/>
              </w:rPr>
              <w:t>700</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233</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270 /</w:t>
            </w:r>
            <w:r w:rsidRPr="00641542">
              <w:rPr>
                <w:rFonts w:ascii="Times New Roman" w:eastAsia="Times New Roman" w:hAnsi="Times New Roman" w:cs="Times New Roman"/>
                <w:b/>
                <w:sz w:val="20"/>
                <w:szCs w:val="20"/>
                <w:lang w:eastAsia="ru-RU"/>
              </w:rPr>
              <w:t>503</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210 / </w:t>
            </w:r>
            <w:r w:rsidRPr="00641542">
              <w:rPr>
                <w:rFonts w:ascii="Times New Roman" w:eastAsia="Times New Roman" w:hAnsi="Times New Roman" w:cs="Times New Roman"/>
                <w:b/>
                <w:sz w:val="20"/>
                <w:szCs w:val="20"/>
                <w:lang w:eastAsia="ru-RU"/>
              </w:rPr>
              <w:t>713</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Индивидуальные предприниматели</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r w:rsidRPr="00641542">
              <w:rPr>
                <w:rFonts w:ascii="Times New Roman" w:eastAsia="Times New Roman" w:hAnsi="Times New Roman" w:cs="Times New Roman"/>
                <w:b/>
                <w:sz w:val="20"/>
                <w:szCs w:val="20"/>
                <w:lang w:eastAsia="ru-RU"/>
              </w:rPr>
              <w:t>5</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r w:rsidRPr="00641542">
              <w:rPr>
                <w:rFonts w:ascii="Times New Roman" w:eastAsia="Times New Roman" w:hAnsi="Times New Roman" w:cs="Times New Roman"/>
                <w:b/>
                <w:sz w:val="20"/>
                <w:szCs w:val="20"/>
                <w:lang w:eastAsia="ru-RU"/>
              </w:rPr>
              <w:t>5</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r w:rsidRPr="00641542">
              <w:rPr>
                <w:rFonts w:ascii="Times New Roman" w:eastAsia="Times New Roman" w:hAnsi="Times New Roman" w:cs="Times New Roman"/>
                <w:b/>
                <w:sz w:val="20"/>
                <w:szCs w:val="20"/>
                <w:lang w:eastAsia="ru-RU"/>
              </w:rPr>
              <w:t>6</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3 / </w:t>
            </w:r>
            <w:r w:rsidRPr="00641542">
              <w:rPr>
                <w:rFonts w:ascii="Times New Roman" w:eastAsia="Times New Roman" w:hAnsi="Times New Roman" w:cs="Times New Roman"/>
                <w:b/>
                <w:sz w:val="20"/>
                <w:szCs w:val="20"/>
                <w:lang w:eastAsia="ru-RU"/>
              </w:rPr>
              <w:t>7</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1 / </w:t>
            </w:r>
            <w:r w:rsidRPr="00641542">
              <w:rPr>
                <w:rFonts w:ascii="Times New Roman" w:eastAsia="Times New Roman" w:hAnsi="Times New Roman" w:cs="Times New Roman"/>
                <w:b/>
                <w:sz w:val="20"/>
                <w:szCs w:val="20"/>
                <w:lang w:eastAsia="ru-RU"/>
              </w:rPr>
              <w:t>8</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Физические лица</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r w:rsidRPr="00641542">
              <w:rPr>
                <w:rFonts w:ascii="Times New Roman" w:eastAsia="Times New Roman" w:hAnsi="Times New Roman" w:cs="Times New Roman"/>
                <w:b/>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r w:rsidRPr="00641542">
              <w:rPr>
                <w:rFonts w:ascii="Times New Roman" w:eastAsia="Times New Roman" w:hAnsi="Times New Roman" w:cs="Times New Roman"/>
                <w:b/>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w:t>
            </w:r>
            <w:r w:rsidRPr="00641542">
              <w:rPr>
                <w:rFonts w:ascii="Times New Roman" w:eastAsia="Times New Roman" w:hAnsi="Times New Roman" w:cs="Times New Roman"/>
                <w:b/>
                <w:sz w:val="20"/>
                <w:szCs w:val="20"/>
                <w:lang w:eastAsia="ru-RU"/>
              </w:rPr>
              <w:t xml:space="preserve">4 </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w:t>
            </w:r>
            <w:r w:rsidRPr="00641542">
              <w:rPr>
                <w:rFonts w:ascii="Times New Roman" w:eastAsia="Times New Roman" w:hAnsi="Times New Roman" w:cs="Times New Roman"/>
                <w:b/>
                <w:sz w:val="20"/>
                <w:szCs w:val="20"/>
                <w:lang w:eastAsia="ru-RU"/>
              </w:rPr>
              <w:t xml:space="preserve"> 4</w:t>
            </w:r>
            <w:r w:rsidRPr="00641542">
              <w:rPr>
                <w:rFonts w:ascii="Times New Roman" w:eastAsia="Times New Roman" w:hAnsi="Times New Roman" w:cs="Times New Roman"/>
                <w:sz w:val="20"/>
                <w:szCs w:val="20"/>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2050"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Итого</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107</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264/</w:t>
            </w:r>
            <w:r w:rsidRPr="00641542">
              <w:rPr>
                <w:rFonts w:ascii="Times New Roman" w:eastAsia="Times New Roman" w:hAnsi="Times New Roman" w:cs="Times New Roman"/>
                <w:b/>
                <w:sz w:val="20"/>
                <w:szCs w:val="20"/>
                <w:lang w:eastAsia="ru-RU"/>
              </w:rPr>
              <w:t>371</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527/</w:t>
            </w:r>
            <w:r w:rsidRPr="00641542">
              <w:rPr>
                <w:rFonts w:ascii="Times New Roman" w:eastAsia="Times New Roman" w:hAnsi="Times New Roman" w:cs="Times New Roman"/>
                <w:b/>
                <w:sz w:val="20"/>
                <w:szCs w:val="20"/>
                <w:lang w:eastAsia="ru-RU"/>
              </w:rPr>
              <w:t>898</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575</w:t>
            </w:r>
            <w:r w:rsidRPr="00641542">
              <w:rPr>
                <w:rFonts w:ascii="Times New Roman" w:eastAsia="Times New Roman" w:hAnsi="Times New Roman" w:cs="Times New Roman"/>
                <w:b/>
                <w:sz w:val="20"/>
                <w:szCs w:val="20"/>
                <w:lang w:eastAsia="ru-RU"/>
              </w:rPr>
              <w:t>/1473</w:t>
            </w:r>
          </w:p>
        </w:tc>
        <w:tc>
          <w:tcPr>
            <w:tcW w:w="82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467</w:t>
            </w:r>
          </w:p>
        </w:tc>
        <w:tc>
          <w:tcPr>
            <w:tcW w:w="915"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567 /</w:t>
            </w:r>
            <w:r w:rsidRPr="00641542">
              <w:rPr>
                <w:rFonts w:ascii="Times New Roman" w:eastAsia="Times New Roman" w:hAnsi="Times New Roman" w:cs="Times New Roman"/>
                <w:b/>
                <w:sz w:val="20"/>
                <w:szCs w:val="20"/>
                <w:lang w:eastAsia="ru-RU"/>
              </w:rPr>
              <w:t>1034</w:t>
            </w:r>
          </w:p>
        </w:tc>
        <w:tc>
          <w:tcPr>
            <w:tcW w:w="82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428/ </w:t>
            </w:r>
            <w:r w:rsidRPr="00641542">
              <w:rPr>
                <w:rFonts w:ascii="Times New Roman" w:eastAsia="Times New Roman" w:hAnsi="Times New Roman" w:cs="Times New Roman"/>
                <w:b/>
                <w:sz w:val="20"/>
                <w:szCs w:val="20"/>
                <w:lang w:eastAsia="ru-RU"/>
              </w:rPr>
              <w:t>1462</w:t>
            </w:r>
          </w:p>
        </w:tc>
        <w:tc>
          <w:tcPr>
            <w:tcW w:w="10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bl>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6"/>
          <w:szCs w:val="26"/>
          <w:lang w:eastAsia="ru-RU"/>
        </w:rPr>
        <w:t xml:space="preserve">Протоколы об АПН за </w:t>
      </w:r>
      <w:r w:rsidRPr="00641542">
        <w:rPr>
          <w:rFonts w:ascii="Times New Roman" w:eastAsia="Times New Roman" w:hAnsi="Times New Roman" w:cs="Times New Roman"/>
          <w:b/>
          <w:sz w:val="26"/>
          <w:szCs w:val="26"/>
          <w:lang w:eastAsia="ru-RU"/>
        </w:rPr>
        <w:t>3 квартал 2015 года</w:t>
      </w:r>
      <w:r w:rsidRPr="00641542">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48"/>
        <w:gridCol w:w="948"/>
        <w:gridCol w:w="948"/>
        <w:gridCol w:w="972"/>
        <w:gridCol w:w="948"/>
        <w:gridCol w:w="974"/>
        <w:gridCol w:w="1002"/>
        <w:gridCol w:w="1053"/>
      </w:tblGrid>
      <w:tr w:rsidR="00606FF1" w:rsidRPr="00641542" w:rsidTr="00606FF1">
        <w:trPr>
          <w:jc w:val="center"/>
        </w:trPr>
        <w:tc>
          <w:tcPr>
            <w:tcW w:w="1783"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Направление деятельности</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97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Квартал</w:t>
            </w:r>
          </w:p>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2015 / 6 месяцев</w:t>
            </w:r>
          </w:p>
        </w:tc>
        <w:tc>
          <w:tcPr>
            <w:tcW w:w="100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w:t>
            </w:r>
          </w:p>
        </w:tc>
        <w:tc>
          <w:tcPr>
            <w:tcW w:w="1053" w:type="dxa"/>
            <w:tcBorders>
              <w:top w:val="single" w:sz="4" w:space="0" w:color="auto"/>
              <w:left w:val="single" w:sz="4" w:space="0" w:color="auto"/>
              <w:bottom w:val="single" w:sz="4" w:space="0" w:color="auto"/>
              <w:right w:val="single" w:sz="4" w:space="0" w:color="auto"/>
            </w:tcBorders>
          </w:tcPr>
          <w:p w:rsidR="00606FF1" w:rsidRPr="00641542" w:rsidRDefault="00E72E4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606FF1" w:rsidRPr="00641542" w:rsidTr="00606FF1">
        <w:trPr>
          <w:jc w:val="center"/>
        </w:trPr>
        <w:tc>
          <w:tcPr>
            <w:tcW w:w="1783"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Связь</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81</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206/</w:t>
            </w:r>
            <w:r w:rsidRPr="00641542">
              <w:rPr>
                <w:rFonts w:ascii="Times New Roman" w:eastAsia="Times New Roman" w:hAnsi="Times New Roman" w:cs="Times New Roman"/>
                <w:b/>
                <w:sz w:val="20"/>
                <w:szCs w:val="20"/>
                <w:lang w:eastAsia="ru-RU"/>
              </w:rPr>
              <w:t>287</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374/</w:t>
            </w:r>
            <w:r w:rsidRPr="00641542">
              <w:rPr>
                <w:rFonts w:ascii="Times New Roman" w:eastAsia="Times New Roman" w:hAnsi="Times New Roman" w:cs="Times New Roman"/>
                <w:b/>
                <w:sz w:val="20"/>
                <w:szCs w:val="20"/>
                <w:lang w:eastAsia="ru-RU"/>
              </w:rPr>
              <w:t>661</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462/</w:t>
            </w:r>
            <w:r w:rsidRPr="00641542">
              <w:rPr>
                <w:rFonts w:ascii="Times New Roman" w:eastAsia="Times New Roman" w:hAnsi="Times New Roman" w:cs="Times New Roman"/>
                <w:b/>
                <w:sz w:val="20"/>
                <w:szCs w:val="20"/>
                <w:lang w:eastAsia="ru-RU"/>
              </w:rPr>
              <w:t>1123</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408</w:t>
            </w:r>
          </w:p>
        </w:tc>
        <w:tc>
          <w:tcPr>
            <w:tcW w:w="97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482 / </w:t>
            </w:r>
            <w:r w:rsidRPr="00641542">
              <w:rPr>
                <w:rFonts w:ascii="Times New Roman" w:eastAsia="Times New Roman" w:hAnsi="Times New Roman" w:cs="Times New Roman"/>
                <w:b/>
                <w:sz w:val="20"/>
                <w:szCs w:val="20"/>
                <w:lang w:eastAsia="ru-RU"/>
              </w:rPr>
              <w:t>890</w:t>
            </w:r>
          </w:p>
        </w:tc>
        <w:tc>
          <w:tcPr>
            <w:tcW w:w="100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355 /</w:t>
            </w:r>
            <w:r w:rsidRPr="00641542">
              <w:rPr>
                <w:rFonts w:ascii="Times New Roman" w:eastAsia="Times New Roman" w:hAnsi="Times New Roman" w:cs="Times New Roman"/>
                <w:b/>
                <w:sz w:val="20"/>
                <w:szCs w:val="20"/>
                <w:lang w:eastAsia="ru-RU"/>
              </w:rPr>
              <w:t>1245</w:t>
            </w:r>
          </w:p>
        </w:tc>
        <w:tc>
          <w:tcPr>
            <w:tcW w:w="105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783"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proofErr w:type="spellStart"/>
            <w:r w:rsidRPr="00641542">
              <w:rPr>
                <w:rFonts w:ascii="Times New Roman" w:eastAsia="Times New Roman" w:hAnsi="Times New Roman" w:cs="Times New Roman"/>
                <w:sz w:val="20"/>
                <w:szCs w:val="20"/>
                <w:lang w:eastAsia="ru-RU"/>
              </w:rPr>
              <w:t>Сми</w:t>
            </w:r>
            <w:proofErr w:type="spellEnd"/>
            <w:r w:rsidRPr="00641542">
              <w:rPr>
                <w:rFonts w:ascii="Times New Roman" w:eastAsia="Times New Roman" w:hAnsi="Times New Roman" w:cs="Times New Roman"/>
                <w:sz w:val="20"/>
                <w:szCs w:val="20"/>
                <w:lang w:eastAsia="ru-RU"/>
              </w:rPr>
              <w:t>/вещание</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23</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41/</w:t>
            </w:r>
            <w:r w:rsidRPr="00641542">
              <w:rPr>
                <w:rFonts w:ascii="Times New Roman" w:eastAsia="Times New Roman" w:hAnsi="Times New Roman" w:cs="Times New Roman"/>
                <w:b/>
                <w:sz w:val="20"/>
                <w:szCs w:val="20"/>
                <w:lang w:eastAsia="ru-RU"/>
              </w:rPr>
              <w:t>64</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58/</w:t>
            </w:r>
            <w:r w:rsidRPr="00641542">
              <w:rPr>
                <w:rFonts w:ascii="Times New Roman" w:eastAsia="Times New Roman" w:hAnsi="Times New Roman" w:cs="Times New Roman"/>
                <w:b/>
                <w:sz w:val="20"/>
                <w:szCs w:val="20"/>
                <w:lang w:eastAsia="ru-RU"/>
              </w:rPr>
              <w:t>122</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55/</w:t>
            </w:r>
            <w:r w:rsidRPr="00641542">
              <w:rPr>
                <w:rFonts w:ascii="Times New Roman" w:eastAsia="Times New Roman" w:hAnsi="Times New Roman" w:cs="Times New Roman"/>
                <w:b/>
                <w:sz w:val="20"/>
                <w:szCs w:val="20"/>
                <w:lang w:eastAsia="ru-RU"/>
              </w:rPr>
              <w:t>177</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30</w:t>
            </w:r>
          </w:p>
        </w:tc>
        <w:tc>
          <w:tcPr>
            <w:tcW w:w="97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33 /</w:t>
            </w:r>
            <w:r w:rsidRPr="00641542">
              <w:rPr>
                <w:rFonts w:ascii="Times New Roman" w:eastAsia="Times New Roman" w:hAnsi="Times New Roman" w:cs="Times New Roman"/>
                <w:b/>
                <w:sz w:val="20"/>
                <w:szCs w:val="20"/>
                <w:lang w:eastAsia="ru-RU"/>
              </w:rPr>
              <w:t>63</w:t>
            </w:r>
          </w:p>
        </w:tc>
        <w:tc>
          <w:tcPr>
            <w:tcW w:w="100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41 /</w:t>
            </w:r>
            <w:r w:rsidRPr="00641542">
              <w:rPr>
                <w:rFonts w:ascii="Times New Roman" w:eastAsia="Times New Roman" w:hAnsi="Times New Roman" w:cs="Times New Roman"/>
                <w:b/>
                <w:sz w:val="20"/>
                <w:szCs w:val="20"/>
                <w:lang w:eastAsia="ru-RU"/>
              </w:rPr>
              <w:t>96</w:t>
            </w:r>
          </w:p>
        </w:tc>
        <w:tc>
          <w:tcPr>
            <w:tcW w:w="105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783"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ОПД</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17/</w:t>
            </w:r>
            <w:r w:rsidRPr="00641542">
              <w:rPr>
                <w:rFonts w:ascii="Times New Roman" w:eastAsia="Times New Roman" w:hAnsi="Times New Roman" w:cs="Times New Roman"/>
                <w:b/>
                <w:sz w:val="20"/>
                <w:szCs w:val="20"/>
                <w:lang w:eastAsia="ru-RU"/>
              </w:rPr>
              <w:t>20</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95/</w:t>
            </w:r>
            <w:r w:rsidRPr="00641542">
              <w:rPr>
                <w:rFonts w:ascii="Times New Roman" w:eastAsia="Times New Roman" w:hAnsi="Times New Roman" w:cs="Times New Roman"/>
                <w:b/>
                <w:sz w:val="20"/>
                <w:szCs w:val="20"/>
                <w:lang w:eastAsia="ru-RU"/>
              </w:rPr>
              <w:t>115</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58/</w:t>
            </w:r>
            <w:r w:rsidRPr="00641542">
              <w:rPr>
                <w:rFonts w:ascii="Times New Roman" w:eastAsia="Times New Roman" w:hAnsi="Times New Roman" w:cs="Times New Roman"/>
                <w:b/>
                <w:sz w:val="20"/>
                <w:szCs w:val="20"/>
                <w:lang w:eastAsia="ru-RU"/>
              </w:rPr>
              <w:t>173</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29</w:t>
            </w:r>
          </w:p>
        </w:tc>
        <w:tc>
          <w:tcPr>
            <w:tcW w:w="97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52 / </w:t>
            </w:r>
            <w:r w:rsidRPr="00641542">
              <w:rPr>
                <w:rFonts w:ascii="Times New Roman" w:eastAsia="Times New Roman" w:hAnsi="Times New Roman" w:cs="Times New Roman"/>
                <w:b/>
                <w:sz w:val="20"/>
                <w:szCs w:val="20"/>
                <w:lang w:eastAsia="ru-RU"/>
              </w:rPr>
              <w:t>81</w:t>
            </w:r>
          </w:p>
        </w:tc>
        <w:tc>
          <w:tcPr>
            <w:tcW w:w="100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32 / </w:t>
            </w:r>
            <w:r w:rsidRPr="00641542">
              <w:rPr>
                <w:rFonts w:ascii="Times New Roman" w:eastAsia="Times New Roman" w:hAnsi="Times New Roman" w:cs="Times New Roman"/>
                <w:b/>
                <w:sz w:val="20"/>
                <w:szCs w:val="20"/>
                <w:lang w:eastAsia="ru-RU"/>
              </w:rPr>
              <w:t>113</w:t>
            </w:r>
          </w:p>
        </w:tc>
        <w:tc>
          <w:tcPr>
            <w:tcW w:w="105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783"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Итого</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107</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264/</w:t>
            </w:r>
            <w:r w:rsidRPr="00641542">
              <w:rPr>
                <w:rFonts w:ascii="Times New Roman" w:eastAsia="Times New Roman" w:hAnsi="Times New Roman" w:cs="Times New Roman"/>
                <w:b/>
                <w:sz w:val="20"/>
                <w:szCs w:val="20"/>
                <w:lang w:eastAsia="ru-RU"/>
              </w:rPr>
              <w:t>371</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527/</w:t>
            </w:r>
            <w:r w:rsidRPr="00641542">
              <w:rPr>
                <w:rFonts w:ascii="Times New Roman" w:eastAsia="Times New Roman" w:hAnsi="Times New Roman" w:cs="Times New Roman"/>
                <w:b/>
                <w:sz w:val="20"/>
                <w:szCs w:val="20"/>
                <w:lang w:eastAsia="ru-RU"/>
              </w:rPr>
              <w:t>898</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575/</w:t>
            </w:r>
            <w:r w:rsidRPr="00641542">
              <w:rPr>
                <w:rFonts w:ascii="Times New Roman" w:eastAsia="Times New Roman" w:hAnsi="Times New Roman" w:cs="Times New Roman"/>
                <w:b/>
                <w:sz w:val="20"/>
                <w:szCs w:val="20"/>
                <w:lang w:eastAsia="ru-RU"/>
              </w:rPr>
              <w:t>1473</w:t>
            </w:r>
          </w:p>
        </w:tc>
        <w:tc>
          <w:tcPr>
            <w:tcW w:w="94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467</w:t>
            </w:r>
          </w:p>
        </w:tc>
        <w:tc>
          <w:tcPr>
            <w:tcW w:w="97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567 / </w:t>
            </w:r>
            <w:r w:rsidRPr="00641542">
              <w:rPr>
                <w:rFonts w:ascii="Times New Roman" w:eastAsia="Times New Roman" w:hAnsi="Times New Roman" w:cs="Times New Roman"/>
                <w:b/>
                <w:sz w:val="20"/>
                <w:szCs w:val="20"/>
                <w:lang w:eastAsia="ru-RU"/>
              </w:rPr>
              <w:t>1034</w:t>
            </w:r>
          </w:p>
        </w:tc>
        <w:tc>
          <w:tcPr>
            <w:tcW w:w="100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428 /</w:t>
            </w:r>
          </w:p>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1462</w:t>
            </w:r>
          </w:p>
        </w:tc>
        <w:tc>
          <w:tcPr>
            <w:tcW w:w="105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bl>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Связь – </w:t>
      </w:r>
      <w:r w:rsidRPr="00641542">
        <w:rPr>
          <w:rFonts w:ascii="Times New Roman" w:eastAsia="Times New Roman" w:hAnsi="Times New Roman" w:cs="Times New Roman"/>
          <w:b/>
          <w:sz w:val="28"/>
          <w:szCs w:val="28"/>
          <w:lang w:eastAsia="ru-RU"/>
        </w:rPr>
        <w:t>355 (83,52 %)</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Вещание – </w:t>
      </w:r>
      <w:r w:rsidRPr="00641542">
        <w:rPr>
          <w:rFonts w:ascii="Times New Roman" w:eastAsia="Times New Roman" w:hAnsi="Times New Roman" w:cs="Times New Roman"/>
          <w:b/>
          <w:sz w:val="28"/>
          <w:szCs w:val="28"/>
          <w:lang w:eastAsia="ru-RU"/>
        </w:rPr>
        <w:t>21 (5,0 %)</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СМИ – </w:t>
      </w:r>
      <w:r w:rsidRPr="00641542">
        <w:rPr>
          <w:rFonts w:ascii="Times New Roman" w:eastAsia="Times New Roman" w:hAnsi="Times New Roman" w:cs="Times New Roman"/>
          <w:b/>
          <w:sz w:val="28"/>
          <w:szCs w:val="28"/>
          <w:lang w:eastAsia="ru-RU"/>
        </w:rPr>
        <w:t>20 (5,0 %)</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ОПД – </w:t>
      </w:r>
      <w:r w:rsidRPr="00641542">
        <w:rPr>
          <w:rFonts w:ascii="Times New Roman" w:eastAsia="Times New Roman" w:hAnsi="Times New Roman" w:cs="Times New Roman"/>
          <w:b/>
          <w:sz w:val="28"/>
          <w:szCs w:val="28"/>
          <w:lang w:eastAsia="ru-RU"/>
        </w:rPr>
        <w:t>32 (7,42 %)</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0B841146" wp14:editId="64975822">
            <wp:extent cx="4218057" cy="24410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06FF1" w:rsidRPr="00641542" w:rsidRDefault="00606FF1" w:rsidP="00606FF1">
      <w:pPr>
        <w:spacing w:after="0" w:line="360" w:lineRule="auto"/>
        <w:ind w:firstLine="66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Протоколы об административных правонарушениях, составленные за 3 квартал  2015 года, можно классифицировать по составам административных правонарушений, следующим образом: </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center"/>
        <w:rPr>
          <w:rFonts w:ascii="Times New Roman" w:eastAsia="Times New Roman" w:hAnsi="Times New Roman" w:cs="Times New Roman"/>
          <w:b/>
          <w:sz w:val="26"/>
          <w:szCs w:val="26"/>
          <w:lang w:eastAsia="ru-RU"/>
        </w:rPr>
      </w:pPr>
      <w:r w:rsidRPr="00641542">
        <w:rPr>
          <w:rFonts w:ascii="Times New Roman" w:eastAsia="Times New Roman" w:hAnsi="Times New Roman" w:cs="Times New Roman"/>
          <w:b/>
          <w:noProof/>
          <w:sz w:val="26"/>
          <w:szCs w:val="26"/>
          <w:lang w:eastAsia="ru-RU"/>
        </w:rPr>
        <w:drawing>
          <wp:inline distT="0" distB="0" distL="0" distR="0" wp14:anchorId="1D1D08EA" wp14:editId="7DEBB672">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6FF1" w:rsidRPr="00641542" w:rsidRDefault="00606FF1" w:rsidP="00606FF1">
      <w:pPr>
        <w:spacing w:after="0" w:line="360" w:lineRule="auto"/>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center"/>
        <w:rPr>
          <w:rFonts w:ascii="Times New Roman" w:eastAsia="Times New Roman" w:hAnsi="Times New Roman" w:cs="Times New Roman"/>
          <w:sz w:val="32"/>
          <w:szCs w:val="32"/>
          <w:lang w:eastAsia="ru-RU"/>
        </w:rPr>
      </w:pPr>
      <w:r w:rsidRPr="00641542">
        <w:rPr>
          <w:rFonts w:ascii="Times New Roman" w:eastAsia="Times New Roman" w:hAnsi="Times New Roman" w:cs="Times New Roman"/>
          <w:sz w:val="32"/>
          <w:szCs w:val="32"/>
          <w:lang w:eastAsia="ru-RU"/>
        </w:rPr>
        <w:t>За 3 квартал 2015 года протоколы распределяются следующим образом:</w:t>
      </w:r>
    </w:p>
    <w:p w:rsidR="00606FF1" w:rsidRPr="00641542" w:rsidRDefault="00606FF1" w:rsidP="00606FF1">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982"/>
        <w:gridCol w:w="982"/>
        <w:gridCol w:w="1016"/>
      </w:tblGrid>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Статья </w:t>
            </w:r>
          </w:p>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2015 / </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6 месяцев 2015</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2015 /</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 9 месяцев</w:t>
            </w:r>
          </w:p>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2015</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ст. 5.10</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r w:rsidRPr="00641542">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0/1</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17/22</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91/</w:t>
            </w:r>
            <w:r w:rsidRPr="00641542">
              <w:rPr>
                <w:rFonts w:ascii="Times New Roman" w:eastAsia="Times New Roman" w:hAnsi="Times New Roman" w:cs="Times New Roman"/>
                <w:b/>
                <w:sz w:val="20"/>
                <w:szCs w:val="20"/>
                <w:lang w:eastAsia="ru-RU"/>
              </w:rPr>
              <w:t>113</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156/</w:t>
            </w:r>
            <w:r w:rsidRPr="00641542">
              <w:rPr>
                <w:rFonts w:ascii="Times New Roman" w:eastAsia="Times New Roman" w:hAnsi="Times New Roman" w:cs="Times New Roman"/>
                <w:b/>
                <w:sz w:val="20"/>
                <w:szCs w:val="20"/>
                <w:lang w:eastAsia="ru-RU"/>
              </w:rPr>
              <w:t>269</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156</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105 /261</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94 / 355</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34</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142/176</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232/</w:t>
            </w:r>
            <w:r w:rsidRPr="00641542">
              <w:rPr>
                <w:rFonts w:ascii="Times New Roman" w:eastAsia="Times New Roman" w:hAnsi="Times New Roman" w:cs="Times New Roman"/>
                <w:b/>
                <w:sz w:val="20"/>
                <w:szCs w:val="20"/>
                <w:lang w:eastAsia="ru-RU"/>
              </w:rPr>
              <w:t>408</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195/</w:t>
            </w:r>
            <w:r w:rsidRPr="00641542">
              <w:rPr>
                <w:rFonts w:ascii="Times New Roman" w:eastAsia="Times New Roman" w:hAnsi="Times New Roman" w:cs="Times New Roman"/>
                <w:b/>
                <w:sz w:val="20"/>
                <w:szCs w:val="20"/>
                <w:lang w:eastAsia="ru-RU"/>
              </w:rPr>
              <w:t>603</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154</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168 / 322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177 /499</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r w:rsidRPr="00641542">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r w:rsidRPr="00641542">
              <w:rPr>
                <w:rFonts w:ascii="Times New Roman" w:eastAsia="Times New Roman" w:hAnsi="Times New Roman" w:cs="Times New Roman"/>
                <w:b/>
                <w:sz w:val="20"/>
                <w:szCs w:val="20"/>
                <w:lang w:eastAsia="ru-RU"/>
              </w:rPr>
              <w:t>1</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/0</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19/28</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w:t>
            </w:r>
            <w:r w:rsidRPr="00641542">
              <w:rPr>
                <w:rFonts w:ascii="Times New Roman" w:eastAsia="Times New Roman" w:hAnsi="Times New Roman" w:cs="Times New Roman"/>
                <w:b/>
                <w:sz w:val="20"/>
                <w:szCs w:val="20"/>
                <w:lang w:eastAsia="ru-RU"/>
              </w:rPr>
              <w:t>41</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r w:rsidRPr="00641542">
              <w:rPr>
                <w:rFonts w:ascii="Times New Roman" w:eastAsia="Times New Roman" w:hAnsi="Times New Roman" w:cs="Times New Roman"/>
                <w:b/>
                <w:sz w:val="20"/>
                <w:szCs w:val="20"/>
                <w:lang w:eastAsia="ru-RU"/>
              </w:rPr>
              <w:t>43</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11</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75 /86</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 / 88</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2/2</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w:t>
            </w:r>
            <w:r w:rsidRPr="00641542">
              <w:rPr>
                <w:rFonts w:ascii="Times New Roman" w:eastAsia="Times New Roman" w:hAnsi="Times New Roman" w:cs="Times New Roman"/>
                <w:b/>
                <w:sz w:val="20"/>
                <w:szCs w:val="20"/>
                <w:lang w:eastAsia="ru-RU"/>
              </w:rPr>
              <w:t>12</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r w:rsidRPr="00641542">
              <w:rPr>
                <w:rFonts w:ascii="Times New Roman" w:eastAsia="Times New Roman" w:hAnsi="Times New Roman" w:cs="Times New Roman"/>
                <w:b/>
                <w:sz w:val="20"/>
                <w:szCs w:val="20"/>
                <w:lang w:eastAsia="ru-RU"/>
              </w:rPr>
              <w:t>15</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 / 3</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 5</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10/19</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33/</w:t>
            </w:r>
            <w:r w:rsidRPr="00641542">
              <w:rPr>
                <w:rFonts w:ascii="Times New Roman" w:eastAsia="Times New Roman" w:hAnsi="Times New Roman" w:cs="Times New Roman"/>
                <w:b/>
                <w:sz w:val="20"/>
                <w:szCs w:val="20"/>
                <w:lang w:eastAsia="ru-RU"/>
              </w:rPr>
              <w:t>52</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23/</w:t>
            </w:r>
            <w:r w:rsidRPr="00641542">
              <w:rPr>
                <w:rFonts w:ascii="Times New Roman" w:eastAsia="Times New Roman" w:hAnsi="Times New Roman" w:cs="Times New Roman"/>
                <w:b/>
                <w:sz w:val="20"/>
                <w:szCs w:val="20"/>
                <w:lang w:eastAsia="ru-RU"/>
              </w:rPr>
              <w:t>75</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12 / 22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 / 36</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27/40</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14/</w:t>
            </w:r>
            <w:r w:rsidRPr="00641542">
              <w:rPr>
                <w:rFonts w:ascii="Times New Roman" w:eastAsia="Times New Roman" w:hAnsi="Times New Roman" w:cs="Times New Roman"/>
                <w:b/>
                <w:sz w:val="20"/>
                <w:szCs w:val="20"/>
                <w:lang w:eastAsia="ru-RU"/>
              </w:rPr>
              <w:t>54</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24/</w:t>
            </w:r>
            <w:r w:rsidRPr="00641542">
              <w:rPr>
                <w:rFonts w:ascii="Times New Roman" w:eastAsia="Times New Roman" w:hAnsi="Times New Roman" w:cs="Times New Roman"/>
                <w:b/>
                <w:sz w:val="20"/>
                <w:szCs w:val="20"/>
                <w:lang w:eastAsia="ru-RU"/>
              </w:rPr>
              <w:t>78</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 /25</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20 / 41</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29</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26/55</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31/</w:t>
            </w:r>
            <w:r w:rsidRPr="00641542">
              <w:rPr>
                <w:rFonts w:ascii="Times New Roman" w:eastAsia="Times New Roman" w:hAnsi="Times New Roman" w:cs="Times New Roman"/>
                <w:b/>
                <w:sz w:val="20"/>
                <w:szCs w:val="20"/>
                <w:lang w:eastAsia="ru-RU"/>
              </w:rPr>
              <w:t>86</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72/</w:t>
            </w:r>
            <w:r w:rsidRPr="00641542">
              <w:rPr>
                <w:rFonts w:ascii="Times New Roman" w:eastAsia="Times New Roman" w:hAnsi="Times New Roman" w:cs="Times New Roman"/>
                <w:b/>
                <w:sz w:val="20"/>
                <w:szCs w:val="20"/>
                <w:lang w:eastAsia="ru-RU"/>
              </w:rPr>
              <w:t>158</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93</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134 /223</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80 /303</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/3</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/3</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/0</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ч.1 ст. </w:t>
            </w:r>
            <w:r w:rsidRPr="00641542">
              <w:rPr>
                <w:rFonts w:ascii="Times New Roman" w:eastAsia="Times New Roman" w:hAnsi="Times New Roman" w:cs="Times New Roman"/>
                <w:sz w:val="20"/>
                <w:szCs w:val="20"/>
                <w:lang w:eastAsia="ru-RU"/>
              </w:rPr>
              <w:lastRenderedPageBreak/>
              <w:t>19.5</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5</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0/5</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r w:rsidRPr="00641542">
              <w:rPr>
                <w:rFonts w:ascii="Times New Roman" w:eastAsia="Times New Roman" w:hAnsi="Times New Roman" w:cs="Times New Roman"/>
                <w:b/>
                <w:sz w:val="20"/>
                <w:szCs w:val="20"/>
                <w:lang w:eastAsia="ru-RU"/>
              </w:rPr>
              <w:t>10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r w:rsidRPr="00641542">
              <w:rPr>
                <w:rFonts w:ascii="Times New Roman" w:eastAsia="Times New Roman" w:hAnsi="Times New Roman" w:cs="Times New Roman"/>
                <w:b/>
                <w:sz w:val="20"/>
                <w:szCs w:val="20"/>
                <w:lang w:eastAsia="ru-RU"/>
              </w:rPr>
              <w:t>/10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 /1</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 /1</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ст.19.6</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w:t>
            </w:r>
            <w:r w:rsidRPr="00641542">
              <w:rPr>
                <w:rFonts w:ascii="Times New Roman" w:eastAsia="Times New Roman" w:hAnsi="Times New Roman" w:cs="Times New Roman"/>
                <w:b/>
                <w:sz w:val="20"/>
                <w:szCs w:val="20"/>
                <w:lang w:eastAsia="ru-RU"/>
              </w:rPr>
              <w:t>7</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17/20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95/</w:t>
            </w:r>
            <w:r w:rsidRPr="00641542">
              <w:rPr>
                <w:rFonts w:ascii="Times New Roman" w:eastAsia="Times New Roman" w:hAnsi="Times New Roman" w:cs="Times New Roman"/>
                <w:b/>
                <w:sz w:val="20"/>
                <w:szCs w:val="20"/>
                <w:lang w:eastAsia="ru-RU"/>
              </w:rPr>
              <w:t>115</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58/</w:t>
            </w:r>
            <w:r w:rsidRPr="00641542">
              <w:rPr>
                <w:rFonts w:ascii="Times New Roman" w:eastAsia="Times New Roman" w:hAnsi="Times New Roman" w:cs="Times New Roman"/>
                <w:b/>
                <w:sz w:val="20"/>
                <w:szCs w:val="20"/>
                <w:lang w:eastAsia="ru-RU"/>
              </w:rPr>
              <w:t>173</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30</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52 /82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32/114</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4/4</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r w:rsidRPr="00641542">
              <w:rPr>
                <w:rFonts w:ascii="Times New Roman" w:eastAsia="Times New Roman" w:hAnsi="Times New Roman" w:cs="Times New Roman"/>
                <w:b/>
                <w:sz w:val="20"/>
                <w:szCs w:val="20"/>
                <w:lang w:eastAsia="ru-RU"/>
              </w:rPr>
              <w:t>5</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35/</w:t>
            </w:r>
            <w:r w:rsidRPr="00641542">
              <w:rPr>
                <w:rFonts w:ascii="Times New Roman" w:eastAsia="Times New Roman" w:hAnsi="Times New Roman" w:cs="Times New Roman"/>
                <w:b/>
                <w:sz w:val="20"/>
                <w:szCs w:val="20"/>
                <w:lang w:eastAsia="ru-RU"/>
              </w:rPr>
              <w:t>40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6/8</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ч.2 ст.19.34</w:t>
            </w:r>
          </w:p>
        </w:tc>
        <w:tc>
          <w:tcPr>
            <w:tcW w:w="110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111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0 </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 /2</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0/2</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606FF1">
        <w:trPr>
          <w:jc w:val="center"/>
        </w:trPr>
        <w:tc>
          <w:tcPr>
            <w:tcW w:w="110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both"/>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107</w:t>
            </w:r>
          </w:p>
        </w:tc>
        <w:tc>
          <w:tcPr>
            <w:tcW w:w="1138"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264/371</w:t>
            </w:r>
          </w:p>
        </w:tc>
        <w:tc>
          <w:tcPr>
            <w:tcW w:w="1114"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527/898</w:t>
            </w:r>
          </w:p>
        </w:tc>
        <w:tc>
          <w:tcPr>
            <w:tcW w:w="115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575/1473</w:t>
            </w:r>
          </w:p>
        </w:tc>
        <w:tc>
          <w:tcPr>
            <w:tcW w:w="967"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467</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567 / 1034</w:t>
            </w:r>
          </w:p>
        </w:tc>
        <w:tc>
          <w:tcPr>
            <w:tcW w:w="98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428/ 1462</w:t>
            </w:r>
          </w:p>
        </w:tc>
        <w:tc>
          <w:tcPr>
            <w:tcW w:w="101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p>
        </w:tc>
      </w:tr>
    </w:tbl>
    <w:p w:rsidR="00606FF1" w:rsidRPr="00641542" w:rsidRDefault="00606FF1" w:rsidP="00606FF1">
      <w:pPr>
        <w:suppressAutoHyphens/>
        <w:spacing w:after="0" w:line="240" w:lineRule="auto"/>
        <w:ind w:left="540"/>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p>
    <w:p w:rsidR="00606FF1" w:rsidRPr="00641542" w:rsidRDefault="00606FF1" w:rsidP="00606FF1">
      <w:pPr>
        <w:spacing w:after="0" w:line="240" w:lineRule="auto"/>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56C33184" wp14:editId="194F89C5">
            <wp:extent cx="6504317" cy="3597215"/>
            <wp:effectExtent l="0" t="0" r="0" b="0"/>
            <wp:docPr id="29"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06FF1" w:rsidRPr="00641542" w:rsidRDefault="00606FF1" w:rsidP="00606FF1">
      <w:pPr>
        <w:spacing w:after="0" w:line="240" w:lineRule="auto"/>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426"/>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426"/>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426"/>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426"/>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t>Из</w:t>
      </w:r>
      <w:r w:rsidRPr="00641542">
        <w:rPr>
          <w:rFonts w:ascii="Times New Roman" w:eastAsia="Times New Roman" w:hAnsi="Times New Roman" w:cs="Times New Roman"/>
          <w:b/>
          <w:sz w:val="28"/>
          <w:szCs w:val="28"/>
          <w:lang w:eastAsia="ru-RU"/>
        </w:rPr>
        <w:t xml:space="preserve"> 428</w:t>
      </w:r>
      <w:r w:rsidRPr="00641542">
        <w:rPr>
          <w:rFonts w:ascii="Times New Roman" w:eastAsia="Times New Roman" w:hAnsi="Times New Roman" w:cs="Times New Roman"/>
          <w:sz w:val="28"/>
          <w:szCs w:val="28"/>
          <w:lang w:eastAsia="ru-RU"/>
        </w:rPr>
        <w:t xml:space="preserve"> протоколов об АПН, составленных в 3 квартале 2015 года, 139 (32,5%) - направлено по подведомственности в суды, </w:t>
      </w:r>
      <w:r w:rsidRPr="00641542">
        <w:rPr>
          <w:rFonts w:ascii="Times New Roman" w:eastAsia="Times New Roman" w:hAnsi="Times New Roman" w:cs="Times New Roman"/>
          <w:b/>
          <w:sz w:val="28"/>
          <w:szCs w:val="28"/>
          <w:lang w:eastAsia="ru-RU"/>
        </w:rPr>
        <w:t xml:space="preserve">289 </w:t>
      </w:r>
      <w:r w:rsidRPr="00641542">
        <w:rPr>
          <w:rFonts w:ascii="Times New Roman" w:eastAsia="Times New Roman" w:hAnsi="Times New Roman" w:cs="Times New Roman"/>
          <w:sz w:val="28"/>
          <w:szCs w:val="28"/>
          <w:lang w:eastAsia="ru-RU"/>
        </w:rPr>
        <w:t>(67.5%)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lastRenderedPageBreak/>
        <w:drawing>
          <wp:inline distT="0" distB="0" distL="0" distR="0" wp14:anchorId="1B6504DD" wp14:editId="0D7851E7">
            <wp:extent cx="4849978" cy="2092147"/>
            <wp:effectExtent l="0" t="0" r="8255" b="381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6FF1" w:rsidRPr="00641542" w:rsidRDefault="00606FF1" w:rsidP="00606FF1">
      <w:pPr>
        <w:spacing w:after="0" w:line="360" w:lineRule="auto"/>
        <w:ind w:left="709" w:firstLine="709"/>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left="709" w:firstLine="709"/>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47"/>
        <w:gridCol w:w="947"/>
        <w:gridCol w:w="1101"/>
        <w:gridCol w:w="1013"/>
        <w:gridCol w:w="1134"/>
        <w:gridCol w:w="1099"/>
        <w:gridCol w:w="1027"/>
      </w:tblGrid>
      <w:tr w:rsidR="00606FF1" w:rsidRPr="00641542" w:rsidTr="00C23A5F">
        <w:trPr>
          <w:jc w:val="center"/>
        </w:trPr>
        <w:tc>
          <w:tcPr>
            <w:tcW w:w="145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2014</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 2014 / 6 месяцев 2014</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2014 / 9 месяцев 2014</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2014 / 12 месяцев 2014</w:t>
            </w:r>
          </w:p>
        </w:tc>
        <w:tc>
          <w:tcPr>
            <w:tcW w:w="101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1 квартал 2015</w:t>
            </w:r>
          </w:p>
        </w:tc>
        <w:tc>
          <w:tcPr>
            <w:tcW w:w="113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pacing w:after="0"/>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2 квартал</w:t>
            </w:r>
          </w:p>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 xml:space="preserve">2015 / 6 месяцев 2015 </w:t>
            </w:r>
          </w:p>
        </w:tc>
        <w:tc>
          <w:tcPr>
            <w:tcW w:w="109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3 квартал 2015 / 9 месяцев 2015</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E72E41" w:rsidP="00606FF1">
            <w:pPr>
              <w:jc w:val="center"/>
              <w:rPr>
                <w:rFonts w:ascii="Times New Roman" w:eastAsia="Calibri" w:hAnsi="Times New Roman" w:cs="Times New Roman"/>
                <w:color w:val="000000"/>
                <w:sz w:val="20"/>
                <w:szCs w:val="20"/>
              </w:rPr>
            </w:pPr>
            <w:r w:rsidRPr="00641542">
              <w:rPr>
                <w:rFonts w:ascii="Times New Roman" w:eastAsia="Calibri" w:hAnsi="Times New Roman" w:cs="Times New Roman"/>
                <w:color w:val="000000"/>
                <w:sz w:val="20"/>
                <w:szCs w:val="20"/>
              </w:rPr>
              <w:t>4 квартал 2015 / 12 месяцев 2015</w:t>
            </w:r>
          </w:p>
        </w:tc>
      </w:tr>
      <w:tr w:rsidR="00606FF1" w:rsidRPr="00641542" w:rsidTr="00C23A5F">
        <w:trPr>
          <w:jc w:val="center"/>
        </w:trPr>
        <w:tc>
          <w:tcPr>
            <w:tcW w:w="145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Старшими гос. инспекторами РФ</w:t>
            </w:r>
          </w:p>
        </w:tc>
        <w:tc>
          <w:tcPr>
            <w:tcW w:w="885"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57</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188/245</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369/</w:t>
            </w:r>
            <w:r w:rsidRPr="00641542">
              <w:rPr>
                <w:rFonts w:ascii="Times New Roman" w:eastAsia="Times New Roman" w:hAnsi="Times New Roman" w:cs="Times New Roman"/>
                <w:b/>
                <w:sz w:val="20"/>
                <w:szCs w:val="20"/>
                <w:lang w:eastAsia="ru-RU"/>
              </w:rPr>
              <w:t>614</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376/</w:t>
            </w:r>
            <w:r w:rsidRPr="00641542">
              <w:rPr>
                <w:rFonts w:ascii="Times New Roman" w:eastAsia="Times New Roman" w:hAnsi="Times New Roman" w:cs="Times New Roman"/>
                <w:b/>
                <w:sz w:val="20"/>
                <w:szCs w:val="20"/>
                <w:lang w:eastAsia="ru-RU"/>
              </w:rPr>
              <w:t>990</w:t>
            </w:r>
          </w:p>
        </w:tc>
        <w:tc>
          <w:tcPr>
            <w:tcW w:w="101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337</w:t>
            </w:r>
          </w:p>
        </w:tc>
        <w:tc>
          <w:tcPr>
            <w:tcW w:w="113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363 / 700</w:t>
            </w:r>
          </w:p>
        </w:tc>
        <w:tc>
          <w:tcPr>
            <w:tcW w:w="109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289 /989</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C23A5F">
        <w:trPr>
          <w:jc w:val="center"/>
        </w:trPr>
        <w:tc>
          <w:tcPr>
            <w:tcW w:w="145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50</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76/126</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158/</w:t>
            </w:r>
            <w:r w:rsidRPr="00641542">
              <w:rPr>
                <w:rFonts w:ascii="Times New Roman" w:eastAsia="Times New Roman" w:hAnsi="Times New Roman" w:cs="Times New Roman"/>
                <w:b/>
                <w:sz w:val="20"/>
                <w:szCs w:val="20"/>
                <w:lang w:eastAsia="ru-RU"/>
              </w:rPr>
              <w:t>284</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199/</w:t>
            </w:r>
            <w:r w:rsidRPr="00641542">
              <w:rPr>
                <w:rFonts w:ascii="Times New Roman" w:eastAsia="Times New Roman" w:hAnsi="Times New Roman" w:cs="Times New Roman"/>
                <w:b/>
                <w:sz w:val="20"/>
                <w:szCs w:val="20"/>
                <w:lang w:eastAsia="ru-RU"/>
              </w:rPr>
              <w:t>483</w:t>
            </w:r>
          </w:p>
        </w:tc>
        <w:tc>
          <w:tcPr>
            <w:tcW w:w="101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130</w:t>
            </w:r>
          </w:p>
        </w:tc>
        <w:tc>
          <w:tcPr>
            <w:tcW w:w="113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204 / 334</w:t>
            </w:r>
          </w:p>
        </w:tc>
        <w:tc>
          <w:tcPr>
            <w:tcW w:w="109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139 /473</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sz w:val="20"/>
                <w:szCs w:val="20"/>
                <w:lang w:eastAsia="ru-RU"/>
              </w:rPr>
            </w:pPr>
          </w:p>
        </w:tc>
      </w:tr>
      <w:tr w:rsidR="00606FF1" w:rsidRPr="00641542" w:rsidTr="00C23A5F">
        <w:trPr>
          <w:jc w:val="center"/>
        </w:trPr>
        <w:tc>
          <w:tcPr>
            <w:tcW w:w="145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107</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264/371</w:t>
            </w:r>
          </w:p>
        </w:tc>
        <w:tc>
          <w:tcPr>
            <w:tcW w:w="947"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527/898</w:t>
            </w:r>
          </w:p>
        </w:tc>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575/1473</w:t>
            </w:r>
          </w:p>
        </w:tc>
        <w:tc>
          <w:tcPr>
            <w:tcW w:w="1013"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467</w:t>
            </w:r>
          </w:p>
        </w:tc>
        <w:tc>
          <w:tcPr>
            <w:tcW w:w="1134"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567 /1034</w:t>
            </w:r>
          </w:p>
        </w:tc>
        <w:tc>
          <w:tcPr>
            <w:tcW w:w="1099"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r w:rsidRPr="00641542">
              <w:rPr>
                <w:rFonts w:ascii="Times New Roman" w:eastAsia="Times New Roman" w:hAnsi="Times New Roman" w:cs="Times New Roman"/>
                <w:b/>
                <w:sz w:val="20"/>
                <w:szCs w:val="20"/>
                <w:lang w:eastAsia="ru-RU"/>
              </w:rPr>
              <w:t>428/ 1462</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6FF1" w:rsidRPr="00641542" w:rsidRDefault="00606FF1" w:rsidP="00606FF1">
            <w:pPr>
              <w:suppressAutoHyphens/>
              <w:spacing w:after="0" w:line="240" w:lineRule="auto"/>
              <w:jc w:val="center"/>
              <w:rPr>
                <w:rFonts w:ascii="Times New Roman" w:eastAsia="Times New Roman" w:hAnsi="Times New Roman" w:cs="Times New Roman"/>
                <w:b/>
                <w:sz w:val="20"/>
                <w:szCs w:val="20"/>
                <w:lang w:eastAsia="ru-RU"/>
              </w:rPr>
            </w:pPr>
          </w:p>
        </w:tc>
      </w:tr>
    </w:tbl>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right="-191" w:firstLine="708"/>
        <w:jc w:val="both"/>
        <w:rPr>
          <w:rFonts w:ascii="Times New Roman" w:eastAsia="Calibri" w:hAnsi="Times New Roman" w:cs="Times New Roman"/>
          <w:sz w:val="28"/>
          <w:szCs w:val="28"/>
        </w:rPr>
      </w:pPr>
      <w:r w:rsidRPr="00641542">
        <w:rPr>
          <w:rFonts w:ascii="Times New Roman" w:eastAsia="Times New Roman" w:hAnsi="Times New Roman" w:cs="Times New Roman"/>
          <w:sz w:val="28"/>
          <w:szCs w:val="28"/>
          <w:lang w:eastAsia="ru-RU"/>
        </w:rPr>
        <w:t xml:space="preserve">За </w:t>
      </w:r>
      <w:r w:rsidRPr="00641542">
        <w:rPr>
          <w:rFonts w:ascii="Times New Roman" w:eastAsia="Times New Roman" w:hAnsi="Times New Roman" w:cs="Times New Roman"/>
          <w:b/>
          <w:sz w:val="28"/>
          <w:szCs w:val="28"/>
          <w:lang w:eastAsia="ru-RU"/>
        </w:rPr>
        <w:t>3 квартал 2015 года</w:t>
      </w:r>
      <w:r w:rsidRPr="00641542">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w:t>
      </w:r>
      <w:r w:rsidR="00C23A5F" w:rsidRPr="00641542">
        <w:rPr>
          <w:rFonts w:ascii="Times New Roman" w:eastAsia="Times New Roman" w:hAnsi="Times New Roman" w:cs="Times New Roman"/>
          <w:sz w:val="28"/>
          <w:szCs w:val="28"/>
          <w:lang w:eastAsia="ru-RU"/>
        </w:rPr>
        <w:t>публике Калмыкия всего вынесено</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191</w:t>
      </w:r>
      <w:r w:rsidRPr="00641542">
        <w:rPr>
          <w:rFonts w:ascii="Times New Roman" w:eastAsia="Times New Roman" w:hAnsi="Times New Roman" w:cs="Times New Roman"/>
          <w:sz w:val="28"/>
          <w:szCs w:val="28"/>
          <w:lang w:eastAsia="ru-RU"/>
        </w:rPr>
        <w:t xml:space="preserve"> постановление по делам об административных правонарушениях. </w:t>
      </w:r>
      <w:r w:rsidRPr="00641542">
        <w:rPr>
          <w:rFonts w:ascii="Times New Roman" w:eastAsia="Calibri" w:hAnsi="Times New Roman" w:cs="Times New Roman"/>
          <w:sz w:val="28"/>
          <w:szCs w:val="28"/>
        </w:rPr>
        <w:t xml:space="preserve">Исходя из вида административного наказания, вынесено </w:t>
      </w:r>
      <w:r w:rsidRPr="00641542">
        <w:rPr>
          <w:rFonts w:ascii="Times New Roman" w:eastAsia="Calibri" w:hAnsi="Times New Roman" w:cs="Times New Roman"/>
          <w:b/>
          <w:sz w:val="28"/>
          <w:szCs w:val="28"/>
        </w:rPr>
        <w:t xml:space="preserve">11 </w:t>
      </w:r>
      <w:r w:rsidRPr="00641542">
        <w:rPr>
          <w:rFonts w:ascii="Times New Roman" w:eastAsia="Calibri" w:hAnsi="Times New Roman" w:cs="Times New Roman"/>
          <w:sz w:val="28"/>
          <w:szCs w:val="28"/>
        </w:rPr>
        <w:t xml:space="preserve">постановлений, предусматривающих в качестве санкции предупреждение, </w:t>
      </w:r>
      <w:r w:rsidRPr="00641542">
        <w:rPr>
          <w:rFonts w:ascii="Times New Roman" w:eastAsia="Calibri" w:hAnsi="Times New Roman" w:cs="Times New Roman"/>
          <w:b/>
          <w:sz w:val="28"/>
          <w:szCs w:val="28"/>
        </w:rPr>
        <w:t xml:space="preserve"> 180 </w:t>
      </w:r>
      <w:r w:rsidRPr="00641542">
        <w:rPr>
          <w:rFonts w:ascii="Times New Roman" w:eastAsia="Calibri" w:hAnsi="Times New Roman" w:cs="Times New Roman"/>
          <w:sz w:val="28"/>
          <w:szCs w:val="28"/>
        </w:rPr>
        <w:t>постановлений о наложении административного наказания в виде штрафа.</w:t>
      </w:r>
    </w:p>
    <w:p w:rsidR="00606FF1" w:rsidRPr="00641542" w:rsidRDefault="00606FF1" w:rsidP="00606FF1">
      <w:pPr>
        <w:spacing w:after="0" w:line="360" w:lineRule="auto"/>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center"/>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9 месяцев  2015 года в сравнении с 9 месяцами 2014 года:</w:t>
      </w:r>
    </w:p>
    <w:p w:rsidR="00606FF1" w:rsidRPr="00641542" w:rsidRDefault="00606FF1" w:rsidP="00606FF1">
      <w:pPr>
        <w:spacing w:after="0" w:line="360" w:lineRule="auto"/>
        <w:ind w:firstLine="720"/>
        <w:jc w:val="center"/>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641542">
        <w:rPr>
          <w:rFonts w:ascii="Times New Roman" w:eastAsia="Times New Roman" w:hAnsi="Times New Roman" w:cs="Times New Roman"/>
          <w:b/>
          <w:sz w:val="28"/>
          <w:szCs w:val="28"/>
          <w:lang w:eastAsia="ru-RU"/>
        </w:rPr>
        <w:t>3396,35</w:t>
      </w:r>
      <w:r w:rsidRPr="00641542">
        <w:rPr>
          <w:rFonts w:ascii="Times New Roman" w:eastAsia="Times New Roman" w:hAnsi="Times New Roman" w:cs="Times New Roman"/>
          <w:sz w:val="28"/>
          <w:szCs w:val="28"/>
          <w:lang w:eastAsia="ru-RU"/>
        </w:rPr>
        <w:t xml:space="preserve"> </w:t>
      </w:r>
      <w:proofErr w:type="spellStart"/>
      <w:r w:rsidRPr="00641542">
        <w:rPr>
          <w:rFonts w:ascii="Times New Roman" w:eastAsia="Times New Roman" w:hAnsi="Times New Roman" w:cs="Times New Roman"/>
          <w:sz w:val="28"/>
          <w:szCs w:val="28"/>
          <w:lang w:eastAsia="ru-RU"/>
        </w:rPr>
        <w:t>тыс.руб</w:t>
      </w:r>
      <w:proofErr w:type="spellEnd"/>
      <w:r w:rsidRPr="00641542">
        <w:rPr>
          <w:rFonts w:ascii="Times New Roman" w:eastAsia="Times New Roman" w:hAnsi="Times New Roman" w:cs="Times New Roman"/>
          <w:sz w:val="28"/>
          <w:szCs w:val="28"/>
          <w:lang w:eastAsia="ru-RU"/>
        </w:rPr>
        <w:t>., из них:</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w:t>
      </w:r>
      <w:r w:rsidRPr="00641542">
        <w:rPr>
          <w:rFonts w:ascii="Times New Roman" w:eastAsia="Times New Roman" w:hAnsi="Times New Roman" w:cs="Times New Roman"/>
          <w:b/>
          <w:sz w:val="28"/>
          <w:szCs w:val="28"/>
          <w:lang w:eastAsia="ru-RU"/>
        </w:rPr>
        <w:t>2827,75</w:t>
      </w:r>
      <w:r w:rsidRPr="00641542">
        <w:rPr>
          <w:rFonts w:ascii="Times New Roman" w:eastAsia="Times New Roman" w:hAnsi="Times New Roman" w:cs="Times New Roman"/>
          <w:sz w:val="28"/>
          <w:szCs w:val="28"/>
          <w:lang w:eastAsia="ru-RU"/>
        </w:rPr>
        <w:t xml:space="preserve"> </w:t>
      </w:r>
      <w:proofErr w:type="spellStart"/>
      <w:r w:rsidRPr="00641542">
        <w:rPr>
          <w:rFonts w:ascii="Times New Roman" w:eastAsia="Times New Roman" w:hAnsi="Times New Roman" w:cs="Times New Roman"/>
          <w:sz w:val="28"/>
          <w:szCs w:val="28"/>
          <w:lang w:eastAsia="ru-RU"/>
        </w:rPr>
        <w:t>тыс.руб</w:t>
      </w:r>
      <w:proofErr w:type="spellEnd"/>
      <w:r w:rsidRPr="00641542">
        <w:rPr>
          <w:rFonts w:ascii="Times New Roman" w:eastAsia="Times New Roman" w:hAnsi="Times New Roman" w:cs="Times New Roman"/>
          <w:sz w:val="28"/>
          <w:szCs w:val="28"/>
          <w:lang w:eastAsia="ru-RU"/>
        </w:rPr>
        <w:t>. по постановлениям Управления,</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586,0</w:t>
      </w:r>
      <w:r w:rsidRPr="00641542">
        <w:rPr>
          <w:rFonts w:ascii="Times New Roman" w:eastAsia="Times New Roman" w:hAnsi="Times New Roman" w:cs="Times New Roman"/>
          <w:sz w:val="28"/>
          <w:szCs w:val="28"/>
          <w:lang w:eastAsia="ru-RU"/>
        </w:rPr>
        <w:t xml:space="preserve"> </w:t>
      </w:r>
      <w:proofErr w:type="spellStart"/>
      <w:r w:rsidRPr="00641542">
        <w:rPr>
          <w:rFonts w:ascii="Times New Roman" w:eastAsia="Times New Roman" w:hAnsi="Times New Roman" w:cs="Times New Roman"/>
          <w:sz w:val="28"/>
          <w:szCs w:val="28"/>
          <w:lang w:eastAsia="ru-RU"/>
        </w:rPr>
        <w:t>тыс.руб</w:t>
      </w:r>
      <w:proofErr w:type="spellEnd"/>
      <w:r w:rsidRPr="00641542">
        <w:rPr>
          <w:rFonts w:ascii="Times New Roman" w:eastAsia="Times New Roman" w:hAnsi="Times New Roman" w:cs="Times New Roman"/>
          <w:sz w:val="28"/>
          <w:szCs w:val="28"/>
          <w:lang w:eastAsia="ru-RU"/>
        </w:rPr>
        <w:t>. по постановлениям судов.</w:t>
      </w: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r w:rsidRPr="00641542">
        <w:rPr>
          <w:rFonts w:ascii="Calibri" w:eastAsia="Calibri" w:hAnsi="Calibri" w:cs="Times New Roman"/>
          <w:noProof/>
          <w:szCs w:val="26"/>
          <w:lang w:eastAsia="ru-RU"/>
        </w:rPr>
        <w:drawing>
          <wp:inline distT="0" distB="0" distL="0" distR="0" wp14:anchorId="5BEAC68F" wp14:editId="58D04C44">
            <wp:extent cx="5846638" cy="2059388"/>
            <wp:effectExtent l="57150" t="0" r="59055" b="112395"/>
            <wp:docPr id="3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взыскано штрафов на сумму </w:t>
      </w:r>
      <w:r w:rsidRPr="00641542">
        <w:rPr>
          <w:rFonts w:ascii="Times New Roman" w:eastAsia="Times New Roman" w:hAnsi="Times New Roman" w:cs="Times New Roman"/>
          <w:b/>
          <w:sz w:val="28"/>
          <w:szCs w:val="28"/>
          <w:lang w:eastAsia="ru-RU"/>
        </w:rPr>
        <w:t>2610,25</w:t>
      </w:r>
      <w:r w:rsidRPr="00641542">
        <w:rPr>
          <w:rFonts w:ascii="Times New Roman" w:eastAsia="Times New Roman" w:hAnsi="Times New Roman" w:cs="Times New Roman"/>
          <w:sz w:val="28"/>
          <w:szCs w:val="28"/>
          <w:lang w:eastAsia="ru-RU"/>
        </w:rPr>
        <w:t xml:space="preserve"> тыс. руб., из них:</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 </w:t>
      </w:r>
      <w:r w:rsidRPr="00641542">
        <w:rPr>
          <w:rFonts w:ascii="Times New Roman" w:eastAsia="Times New Roman" w:hAnsi="Times New Roman" w:cs="Times New Roman"/>
          <w:b/>
          <w:sz w:val="28"/>
          <w:szCs w:val="28"/>
          <w:lang w:eastAsia="ru-RU"/>
        </w:rPr>
        <w:t>2445,25</w:t>
      </w:r>
      <w:r w:rsidRPr="00641542">
        <w:rPr>
          <w:rFonts w:ascii="Times New Roman" w:eastAsia="Times New Roman" w:hAnsi="Times New Roman" w:cs="Times New Roman"/>
          <w:sz w:val="28"/>
          <w:szCs w:val="28"/>
          <w:lang w:eastAsia="ru-RU"/>
        </w:rPr>
        <w:t xml:space="preserve"> тыс. руб. по постановлениям Управления,</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165,0</w:t>
      </w:r>
      <w:r w:rsidRPr="00641542">
        <w:rPr>
          <w:rFonts w:ascii="Times New Roman" w:eastAsia="Times New Roman" w:hAnsi="Times New Roman" w:cs="Times New Roman"/>
          <w:sz w:val="28"/>
          <w:szCs w:val="28"/>
          <w:lang w:eastAsia="ru-RU"/>
        </w:rPr>
        <w:t xml:space="preserve"> тыс. руб. по постановлениям судов.</w:t>
      </w: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r w:rsidRPr="00641542">
        <w:rPr>
          <w:rFonts w:ascii="Calibri" w:eastAsia="Calibri" w:hAnsi="Calibri" w:cs="Times New Roman"/>
          <w:noProof/>
          <w:szCs w:val="26"/>
          <w:lang w:eastAsia="ru-RU"/>
        </w:rPr>
        <w:drawing>
          <wp:inline distT="0" distB="0" distL="0" distR="0" wp14:anchorId="4A0AB142" wp14:editId="173F01AD">
            <wp:extent cx="5846638" cy="2059388"/>
            <wp:effectExtent l="57150" t="0" r="59055" b="112395"/>
            <wp:docPr id="3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06FF1" w:rsidRPr="00641542" w:rsidRDefault="00606FF1" w:rsidP="00606FF1">
      <w:pPr>
        <w:spacing w:after="0" w:line="360" w:lineRule="auto"/>
        <w:jc w:val="both"/>
        <w:rPr>
          <w:rFonts w:ascii="Times New Roman" w:eastAsia="Times New Roman" w:hAnsi="Times New Roman" w:cs="Times New Roman"/>
          <w:sz w:val="26"/>
          <w:szCs w:val="26"/>
          <w:lang w:eastAsia="ru-RU"/>
        </w:rPr>
      </w:pPr>
    </w:p>
    <w:p w:rsidR="00606FF1" w:rsidRPr="00641542" w:rsidRDefault="00C23A5F"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 xml:space="preserve">За 3 квартал </w:t>
      </w:r>
      <w:r w:rsidR="00606FF1" w:rsidRPr="00641542">
        <w:rPr>
          <w:rFonts w:ascii="Times New Roman" w:eastAsia="Times New Roman" w:hAnsi="Times New Roman" w:cs="Times New Roman"/>
          <w:b/>
          <w:sz w:val="28"/>
          <w:szCs w:val="28"/>
          <w:lang w:eastAsia="ru-RU"/>
        </w:rPr>
        <w:t>2015 года</w:t>
      </w:r>
      <w:r w:rsidR="00606FF1" w:rsidRPr="00641542">
        <w:rPr>
          <w:rFonts w:ascii="Times New Roman" w:eastAsia="Times New Roman" w:hAnsi="Times New Roman" w:cs="Times New Roman"/>
          <w:sz w:val="28"/>
          <w:szCs w:val="28"/>
          <w:lang w:eastAsia="ru-RU"/>
        </w:rPr>
        <w:t xml:space="preserve"> в судебные инстанции было направлено:</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 xml:space="preserve">- 7 </w:t>
      </w:r>
      <w:r w:rsidRPr="00641542">
        <w:rPr>
          <w:rFonts w:ascii="Times New Roman" w:eastAsia="Times New Roman" w:hAnsi="Times New Roman" w:cs="Times New Roman"/>
          <w:sz w:val="28"/>
          <w:szCs w:val="28"/>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В 4 случаях исковые требования удовлетворены, остальные иски на рассмотрении.</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4 заявления в арбитражный суд в отношении операторов связи, вещателей по вопросу привлечения к административной ответственности по ч. 3 ст. 14.1 КоАП РФ.</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w:t>
      </w:r>
      <w:r w:rsidRPr="00641542">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641542">
        <w:rPr>
          <w:rFonts w:ascii="Times New Roman" w:eastAsia="Times New Roman" w:hAnsi="Times New Roman" w:cs="Times New Roman"/>
          <w:sz w:val="28"/>
          <w:szCs w:val="28"/>
          <w:lang w:eastAsia="ru-RU"/>
        </w:rPr>
        <w:t xml:space="preserve"> за 3 квартал 2015 года составлен 41</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sz w:val="28"/>
          <w:szCs w:val="28"/>
          <w:lang w:eastAsia="ru-RU"/>
        </w:rPr>
        <w:t>протокол об АПН</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Из общего количества протоколов об АПН, составленных за 3 квартал 2015 года:</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i/>
          <w:sz w:val="28"/>
          <w:szCs w:val="28"/>
          <w:lang w:eastAsia="ru-RU"/>
        </w:rPr>
        <w:t xml:space="preserve">26 </w:t>
      </w:r>
      <w:r w:rsidRPr="00641542">
        <w:rPr>
          <w:rFonts w:ascii="Times New Roman" w:eastAsia="Times New Roman" w:hAnsi="Times New Roman" w:cs="Times New Roman"/>
          <w:b/>
          <w:bCs/>
          <w:i/>
          <w:sz w:val="28"/>
          <w:szCs w:val="28"/>
          <w:lang w:eastAsia="ru-RU"/>
        </w:rPr>
        <w:t>(63%)</w:t>
      </w:r>
      <w:r w:rsidRPr="00641542">
        <w:rPr>
          <w:rFonts w:ascii="Times New Roman" w:eastAsia="Times New Roman" w:hAnsi="Times New Roman" w:cs="Times New Roman"/>
          <w:sz w:val="28"/>
          <w:szCs w:val="28"/>
          <w:lang w:eastAsia="ru-RU"/>
        </w:rPr>
        <w:t xml:space="preserve"> -  в отношении должностных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i/>
          <w:sz w:val="28"/>
          <w:szCs w:val="28"/>
          <w:lang w:eastAsia="ru-RU"/>
        </w:rPr>
        <w:t xml:space="preserve">15 </w:t>
      </w:r>
      <w:r w:rsidRPr="00641542">
        <w:rPr>
          <w:rFonts w:ascii="Times New Roman" w:eastAsia="Times New Roman" w:hAnsi="Times New Roman" w:cs="Times New Roman"/>
          <w:b/>
          <w:bCs/>
          <w:i/>
          <w:sz w:val="28"/>
          <w:szCs w:val="28"/>
          <w:lang w:eastAsia="ru-RU"/>
        </w:rPr>
        <w:t>(37 %)</w:t>
      </w:r>
      <w:r w:rsidRPr="00641542">
        <w:rPr>
          <w:rFonts w:ascii="Times New Roman" w:eastAsia="Times New Roman" w:hAnsi="Times New Roman" w:cs="Times New Roman"/>
          <w:sz w:val="28"/>
          <w:szCs w:val="28"/>
          <w:lang w:eastAsia="ru-RU"/>
        </w:rPr>
        <w:t xml:space="preserve"> -  в отношении юридических лиц.</w:t>
      </w:r>
    </w:p>
    <w:p w:rsidR="00606FF1" w:rsidRPr="00641542" w:rsidRDefault="00606FF1" w:rsidP="00606FF1">
      <w:pPr>
        <w:spacing w:after="0" w:line="360" w:lineRule="auto"/>
        <w:ind w:firstLine="708"/>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67301560" wp14:editId="3AB0E150">
            <wp:extent cx="5502275" cy="2313940"/>
            <wp:effectExtent l="0" t="0" r="3175" b="0"/>
            <wp:docPr id="39"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606FF1" w:rsidRPr="00641542" w:rsidRDefault="00606FF1" w:rsidP="00606FF1">
      <w:pPr>
        <w:spacing w:after="0" w:line="360" w:lineRule="auto"/>
        <w:jc w:val="center"/>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08"/>
        <w:jc w:val="both"/>
        <w:rPr>
          <w:rFonts w:ascii="Times New Roman" w:eastAsia="Times New Roman" w:hAnsi="Times New Roman" w:cs="Times New Roman"/>
          <w:sz w:val="26"/>
          <w:szCs w:val="26"/>
          <w:lang w:eastAsia="ru-RU"/>
        </w:rPr>
      </w:pPr>
      <w:r w:rsidRPr="00641542">
        <w:rPr>
          <w:rFonts w:ascii="Calibri" w:eastAsia="Calibri" w:hAnsi="Calibri" w:cs="Times New Roman"/>
          <w:noProof/>
          <w:lang w:eastAsia="ru-RU"/>
        </w:rPr>
        <w:lastRenderedPageBreak/>
        <w:drawing>
          <wp:inline distT="0" distB="0" distL="0" distR="0" wp14:anchorId="2EC080F2" wp14:editId="2A1F9750">
            <wp:extent cx="5486400" cy="32004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641542">
        <w:rPr>
          <w:rFonts w:ascii="Times New Roman" w:eastAsia="Times New Roman" w:hAnsi="Times New Roman" w:cs="Times New Roman"/>
          <w:b/>
          <w:sz w:val="28"/>
          <w:szCs w:val="28"/>
          <w:lang w:eastAsia="ru-RU"/>
        </w:rPr>
        <w:t>ст. 13.23</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20</w:t>
      </w:r>
      <w:r w:rsidRPr="00641542">
        <w:rPr>
          <w:rFonts w:ascii="Times New Roman" w:eastAsia="Times New Roman" w:hAnsi="Times New Roman" w:cs="Times New Roman"/>
          <w:sz w:val="28"/>
          <w:szCs w:val="28"/>
          <w:lang w:eastAsia="ru-RU"/>
        </w:rPr>
        <w:t xml:space="preserve"> протоколов;</w:t>
      </w:r>
    </w:p>
    <w:p w:rsidR="00606FF1" w:rsidRPr="00641542" w:rsidRDefault="00606FF1" w:rsidP="00606FF1">
      <w:pPr>
        <w:spacing w:after="0" w:line="360" w:lineRule="auto"/>
        <w:ind w:firstLine="426"/>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641542">
        <w:rPr>
          <w:rFonts w:ascii="Times New Roman" w:eastAsia="Times New Roman" w:hAnsi="Times New Roman" w:cs="Times New Roman"/>
          <w:b/>
          <w:sz w:val="28"/>
          <w:szCs w:val="28"/>
          <w:lang w:eastAsia="ru-RU"/>
        </w:rPr>
        <w:t>ч.3</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ст.14.1</w:t>
      </w:r>
      <w:r w:rsidRPr="00641542">
        <w:rPr>
          <w:rFonts w:ascii="Times New Roman" w:eastAsia="Times New Roman" w:hAnsi="Times New Roman" w:cs="Times New Roman"/>
          <w:sz w:val="28"/>
          <w:szCs w:val="28"/>
          <w:lang w:eastAsia="ru-RU"/>
        </w:rPr>
        <w:t xml:space="preserve"> КоАП РФ) –</w:t>
      </w:r>
      <w:r w:rsidRPr="00641542">
        <w:rPr>
          <w:rFonts w:ascii="Times New Roman" w:eastAsia="Times New Roman" w:hAnsi="Times New Roman" w:cs="Times New Roman"/>
          <w:b/>
          <w:sz w:val="28"/>
          <w:szCs w:val="28"/>
          <w:lang w:eastAsia="ru-RU"/>
        </w:rPr>
        <w:t xml:space="preserve">4 </w:t>
      </w:r>
      <w:r w:rsidRPr="00641542">
        <w:rPr>
          <w:rFonts w:ascii="Times New Roman" w:eastAsia="Times New Roman" w:hAnsi="Times New Roman" w:cs="Times New Roman"/>
          <w:sz w:val="28"/>
          <w:szCs w:val="28"/>
          <w:lang w:eastAsia="ru-RU"/>
        </w:rPr>
        <w:t>протокола;</w:t>
      </w:r>
    </w:p>
    <w:p w:rsidR="00606FF1" w:rsidRPr="00641542" w:rsidRDefault="00606FF1" w:rsidP="00606FF1">
      <w:pPr>
        <w:spacing w:after="0" w:line="360" w:lineRule="auto"/>
        <w:ind w:firstLine="426"/>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3. Нарушение порядка объявления выходных данных (</w:t>
      </w:r>
      <w:r w:rsidRPr="00641542">
        <w:rPr>
          <w:rFonts w:ascii="Times New Roman" w:eastAsia="Times New Roman" w:hAnsi="Times New Roman" w:cs="Times New Roman"/>
          <w:b/>
          <w:sz w:val="28"/>
          <w:szCs w:val="28"/>
          <w:lang w:eastAsia="ru-RU"/>
        </w:rPr>
        <w:t>ст. 13.22</w:t>
      </w:r>
      <w:r w:rsidRPr="00641542">
        <w:rPr>
          <w:rFonts w:ascii="Times New Roman" w:eastAsia="Times New Roman" w:hAnsi="Times New Roman" w:cs="Times New Roman"/>
          <w:sz w:val="28"/>
          <w:szCs w:val="28"/>
          <w:lang w:eastAsia="ru-RU"/>
        </w:rPr>
        <w:t xml:space="preserve"> КоАП РФ) </w:t>
      </w:r>
      <w:r w:rsidRPr="00641542">
        <w:rPr>
          <w:rFonts w:ascii="Times New Roman" w:eastAsia="Times New Roman" w:hAnsi="Times New Roman" w:cs="Times New Roman"/>
          <w:b/>
          <w:sz w:val="28"/>
          <w:szCs w:val="28"/>
          <w:lang w:eastAsia="ru-RU"/>
        </w:rPr>
        <w:t>14</w:t>
      </w:r>
      <w:r w:rsidRPr="00641542">
        <w:rPr>
          <w:rFonts w:ascii="Times New Roman" w:eastAsia="Times New Roman" w:hAnsi="Times New Roman" w:cs="Times New Roman"/>
          <w:sz w:val="28"/>
          <w:szCs w:val="28"/>
          <w:lang w:eastAsia="ru-RU"/>
        </w:rPr>
        <w:t xml:space="preserve"> протоколов;</w:t>
      </w:r>
    </w:p>
    <w:p w:rsidR="00606FF1" w:rsidRPr="00641542" w:rsidRDefault="00606FF1" w:rsidP="00606FF1">
      <w:pPr>
        <w:spacing w:line="360" w:lineRule="auto"/>
        <w:ind w:firstLine="426"/>
        <w:jc w:val="both"/>
        <w:rPr>
          <w:rFonts w:ascii="Times New Roman" w:eastAsia="Calibri" w:hAnsi="Times New Roman" w:cs="Times New Roman"/>
          <w:sz w:val="28"/>
          <w:szCs w:val="28"/>
        </w:rPr>
      </w:pPr>
      <w:r w:rsidRPr="00641542">
        <w:rPr>
          <w:rFonts w:ascii="Times New Roman" w:eastAsia="Times New Roman" w:hAnsi="Times New Roman" w:cs="Times New Roman"/>
          <w:sz w:val="28"/>
          <w:szCs w:val="28"/>
          <w:lang w:eastAsia="ru-RU"/>
        </w:rPr>
        <w:t xml:space="preserve">    4. </w:t>
      </w:r>
      <w:r w:rsidRPr="00641542">
        <w:rPr>
          <w:rFonts w:ascii="Times New Roman" w:eastAsia="Calibri" w:hAnsi="Times New Roman" w:cs="Times New Roman"/>
          <w:sz w:val="28"/>
          <w:szCs w:val="28"/>
        </w:rPr>
        <w:t xml:space="preserve">Нарушение установленного </w:t>
      </w:r>
      <w:hyperlink r:id="rId46" w:history="1">
        <w:r w:rsidRPr="00641542">
          <w:rPr>
            <w:rFonts w:ascii="Times New Roman" w:eastAsia="Calibri" w:hAnsi="Times New Roman" w:cs="Times New Roman"/>
            <w:sz w:val="28"/>
            <w:szCs w:val="28"/>
          </w:rPr>
          <w:t>порядка</w:t>
        </w:r>
      </w:hyperlink>
      <w:r w:rsidRPr="00641542">
        <w:rPr>
          <w:rFonts w:ascii="Times New Roman" w:eastAsia="Calibri"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641542">
        <w:rPr>
          <w:rFonts w:ascii="Times New Roman" w:eastAsia="Calibri" w:hAnsi="Times New Roman" w:cs="Times New Roman"/>
          <w:b/>
          <w:sz w:val="28"/>
          <w:szCs w:val="28"/>
        </w:rPr>
        <w:t>(ч. 2 ст. 13.21 КоАП РФ)</w:t>
      </w:r>
      <w:r w:rsidRPr="00641542">
        <w:rPr>
          <w:rFonts w:ascii="Times New Roman" w:eastAsia="Calibri" w:hAnsi="Times New Roman" w:cs="Times New Roman"/>
          <w:sz w:val="28"/>
          <w:szCs w:val="28"/>
        </w:rPr>
        <w:t xml:space="preserve"> – </w:t>
      </w:r>
      <w:r w:rsidRPr="00641542">
        <w:rPr>
          <w:rFonts w:ascii="Times New Roman" w:eastAsia="Calibri" w:hAnsi="Times New Roman" w:cs="Times New Roman"/>
          <w:b/>
          <w:sz w:val="28"/>
          <w:szCs w:val="28"/>
        </w:rPr>
        <w:t>2</w:t>
      </w:r>
      <w:r w:rsidRPr="00641542">
        <w:rPr>
          <w:rFonts w:ascii="Times New Roman" w:eastAsia="Calibri" w:hAnsi="Times New Roman" w:cs="Times New Roman"/>
          <w:sz w:val="28"/>
          <w:szCs w:val="28"/>
        </w:rPr>
        <w:t xml:space="preserve"> протокола;</w:t>
      </w:r>
    </w:p>
    <w:p w:rsidR="00606FF1" w:rsidRPr="00641542" w:rsidRDefault="00606FF1" w:rsidP="00606FF1">
      <w:pPr>
        <w:spacing w:line="360" w:lineRule="auto"/>
        <w:ind w:firstLine="426"/>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641542">
        <w:rPr>
          <w:rFonts w:ascii="Times New Roman" w:eastAsia="Calibri" w:hAnsi="Times New Roman" w:cs="Times New Roman"/>
          <w:b/>
          <w:sz w:val="28"/>
          <w:szCs w:val="28"/>
        </w:rPr>
        <w:t>ст. 5.10 КоАП РФ</w:t>
      </w:r>
      <w:r w:rsidRPr="00641542">
        <w:rPr>
          <w:rFonts w:ascii="Times New Roman" w:eastAsia="Calibri" w:hAnsi="Times New Roman" w:cs="Times New Roman"/>
          <w:sz w:val="28"/>
          <w:szCs w:val="28"/>
        </w:rPr>
        <w:t xml:space="preserve">) – </w:t>
      </w:r>
      <w:r w:rsidRPr="00641542">
        <w:rPr>
          <w:rFonts w:ascii="Times New Roman" w:eastAsia="Calibri" w:hAnsi="Times New Roman" w:cs="Times New Roman"/>
          <w:b/>
          <w:sz w:val="28"/>
          <w:szCs w:val="28"/>
        </w:rPr>
        <w:t>0</w:t>
      </w:r>
      <w:r w:rsidRPr="00641542">
        <w:rPr>
          <w:rFonts w:ascii="Times New Roman" w:eastAsia="Calibri" w:hAnsi="Times New Roman" w:cs="Times New Roman"/>
          <w:sz w:val="28"/>
          <w:szCs w:val="28"/>
        </w:rPr>
        <w:t xml:space="preserve"> протоколов;</w:t>
      </w:r>
    </w:p>
    <w:p w:rsidR="00606FF1" w:rsidRPr="00641542" w:rsidRDefault="00606FF1" w:rsidP="00606FF1">
      <w:pPr>
        <w:autoSpaceDE w:val="0"/>
        <w:autoSpaceDN w:val="0"/>
        <w:adjustRightInd w:val="0"/>
        <w:spacing w:after="0" w:line="360" w:lineRule="auto"/>
        <w:ind w:firstLine="720"/>
        <w:jc w:val="both"/>
        <w:rPr>
          <w:rFonts w:ascii="Arial" w:eastAsia="Calibri" w:hAnsi="Arial" w:cs="Arial"/>
          <w:sz w:val="28"/>
          <w:szCs w:val="28"/>
        </w:rPr>
      </w:pPr>
      <w:r w:rsidRPr="00641542">
        <w:rPr>
          <w:rFonts w:ascii="Times New Roman" w:eastAsia="Calibri" w:hAnsi="Times New Roman" w:cs="Times New Roman"/>
          <w:sz w:val="28"/>
          <w:szCs w:val="28"/>
        </w:rPr>
        <w:t>6. Уклонение от исполнения административного наказания (</w:t>
      </w:r>
      <w:r w:rsidRPr="00641542">
        <w:rPr>
          <w:rFonts w:ascii="Times New Roman" w:eastAsia="Calibri" w:hAnsi="Times New Roman" w:cs="Times New Roman"/>
          <w:b/>
          <w:sz w:val="28"/>
          <w:szCs w:val="28"/>
        </w:rPr>
        <w:t>ч.1 ст. 20.25</w:t>
      </w:r>
      <w:r w:rsidRPr="00641542">
        <w:rPr>
          <w:rFonts w:ascii="Times New Roman" w:eastAsia="Calibri" w:hAnsi="Times New Roman" w:cs="Times New Roman"/>
          <w:sz w:val="28"/>
          <w:szCs w:val="28"/>
        </w:rPr>
        <w:t xml:space="preserve"> КоАП РФ) -</w:t>
      </w:r>
      <w:r w:rsidRPr="00641542">
        <w:rPr>
          <w:rFonts w:ascii="Times New Roman" w:eastAsia="Calibri" w:hAnsi="Times New Roman" w:cs="Times New Roman"/>
          <w:b/>
          <w:sz w:val="28"/>
          <w:szCs w:val="28"/>
        </w:rPr>
        <w:t>1</w:t>
      </w:r>
      <w:r w:rsidRPr="00641542">
        <w:rPr>
          <w:rFonts w:ascii="Times New Roman" w:eastAsia="Calibri" w:hAnsi="Times New Roman" w:cs="Times New Roman"/>
          <w:sz w:val="28"/>
          <w:szCs w:val="28"/>
        </w:rPr>
        <w:t xml:space="preserve"> протокол.</w:t>
      </w:r>
    </w:p>
    <w:p w:rsidR="00606FF1" w:rsidRPr="00641542" w:rsidRDefault="00606FF1" w:rsidP="00606FF1">
      <w:pPr>
        <w:ind w:firstLine="426"/>
        <w:jc w:val="both"/>
        <w:rPr>
          <w:rFonts w:ascii="Arial" w:eastAsia="Calibri" w:hAnsi="Arial" w:cs="Arial"/>
          <w:sz w:val="28"/>
          <w:szCs w:val="28"/>
        </w:rPr>
      </w:pPr>
    </w:p>
    <w:p w:rsidR="00606FF1" w:rsidRPr="00641542" w:rsidRDefault="00606FF1" w:rsidP="00606FF1">
      <w:pPr>
        <w:spacing w:after="0" w:line="360" w:lineRule="auto"/>
        <w:ind w:firstLine="426"/>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r>
      <w:r w:rsidRPr="00641542">
        <w:rPr>
          <w:rFonts w:ascii="Times New Roman" w:eastAsia="Times New Roman" w:hAnsi="Times New Roman" w:cs="Times New Roman"/>
          <w:b/>
          <w:sz w:val="28"/>
          <w:szCs w:val="28"/>
          <w:lang w:eastAsia="ru-RU"/>
        </w:rPr>
        <w:t>14</w:t>
      </w:r>
      <w:r w:rsidRPr="00641542">
        <w:rPr>
          <w:rFonts w:ascii="Times New Roman" w:eastAsia="Times New Roman" w:hAnsi="Times New Roman" w:cs="Times New Roman"/>
          <w:sz w:val="28"/>
          <w:szCs w:val="28"/>
          <w:lang w:eastAsia="ru-RU"/>
        </w:rPr>
        <w:t xml:space="preserve"> (35%) - рассмотрено в рамках полномочий старшими государственными инспекторами</w:t>
      </w:r>
    </w:p>
    <w:p w:rsidR="00606FF1" w:rsidRPr="00641542" w:rsidRDefault="00606FF1" w:rsidP="00606FF1">
      <w:pPr>
        <w:spacing w:after="0"/>
        <w:ind w:right="-191" w:firstLine="708"/>
        <w:jc w:val="both"/>
        <w:rPr>
          <w:rFonts w:ascii="Calibri" w:eastAsia="Calibri" w:hAnsi="Calibri" w:cs="Times New Roman"/>
          <w:sz w:val="28"/>
          <w:szCs w:val="28"/>
        </w:rPr>
      </w:pPr>
      <w:r w:rsidRPr="00641542">
        <w:rPr>
          <w:rFonts w:ascii="Times New Roman" w:eastAsia="Times New Roman" w:hAnsi="Times New Roman" w:cs="Times New Roman"/>
          <w:b/>
          <w:sz w:val="28"/>
          <w:szCs w:val="28"/>
          <w:lang w:eastAsia="ru-RU"/>
        </w:rPr>
        <w:t xml:space="preserve">26   </w:t>
      </w:r>
      <w:r w:rsidRPr="00641542">
        <w:rPr>
          <w:rFonts w:ascii="Times New Roman" w:eastAsia="Times New Roman" w:hAnsi="Times New Roman" w:cs="Times New Roman"/>
          <w:sz w:val="28"/>
          <w:szCs w:val="28"/>
          <w:lang w:eastAsia="ru-RU"/>
        </w:rPr>
        <w:t xml:space="preserve"> (65%) -.</w:t>
      </w:r>
      <w:r w:rsidRPr="00641542">
        <w:rPr>
          <w:rFonts w:ascii="Calibri" w:eastAsia="Calibri" w:hAnsi="Calibri" w:cs="Times New Roman"/>
          <w:sz w:val="28"/>
          <w:szCs w:val="28"/>
        </w:rPr>
        <w:t xml:space="preserve"> </w:t>
      </w:r>
      <w:r w:rsidRPr="00641542">
        <w:rPr>
          <w:rFonts w:ascii="Times New Roman" w:eastAsia="Times New Roman" w:hAnsi="Times New Roman" w:cs="Times New Roman"/>
          <w:sz w:val="28"/>
          <w:szCs w:val="28"/>
          <w:lang w:eastAsia="ru-RU"/>
        </w:rPr>
        <w:t>направлено по подведомственности в суды;</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18FC91E9" wp14:editId="2C7653D0">
            <wp:extent cx="5117493" cy="2475445"/>
            <wp:effectExtent l="0" t="0" r="6985" b="1270"/>
            <wp:docPr id="42"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06FF1" w:rsidRPr="00641542" w:rsidRDefault="00606FF1" w:rsidP="00606FF1">
      <w:pPr>
        <w:spacing w:after="0" w:line="360" w:lineRule="auto"/>
        <w:ind w:firstLine="66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sz w:val="28"/>
          <w:szCs w:val="28"/>
          <w:lang w:eastAsia="ru-RU"/>
        </w:rPr>
        <w:t xml:space="preserve">За 3 квартал 2015 года: </w:t>
      </w:r>
    </w:p>
    <w:p w:rsidR="00606FF1" w:rsidRPr="00641542" w:rsidRDefault="00606FF1" w:rsidP="00606FF1">
      <w:pPr>
        <w:spacing w:after="0" w:line="360" w:lineRule="auto"/>
        <w:ind w:firstLine="66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641542">
        <w:rPr>
          <w:rFonts w:ascii="Times New Roman" w:eastAsia="Times New Roman" w:hAnsi="Times New Roman" w:cs="Times New Roman"/>
          <w:b/>
          <w:sz w:val="28"/>
          <w:szCs w:val="28"/>
          <w:lang w:eastAsia="ru-RU"/>
        </w:rPr>
        <w:t xml:space="preserve">43,3 </w:t>
      </w:r>
      <w:r w:rsidRPr="00641542">
        <w:rPr>
          <w:rFonts w:ascii="Times New Roman" w:eastAsia="Times New Roman" w:hAnsi="Times New Roman" w:cs="Times New Roman"/>
          <w:sz w:val="28"/>
          <w:szCs w:val="28"/>
          <w:lang w:eastAsia="ru-RU"/>
        </w:rPr>
        <w:t>тыс.</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sz w:val="28"/>
          <w:szCs w:val="28"/>
          <w:lang w:eastAsia="ru-RU"/>
        </w:rPr>
        <w:t xml:space="preserve">руб.  (взыскано </w:t>
      </w:r>
      <w:r w:rsidRPr="00641542">
        <w:rPr>
          <w:rFonts w:ascii="Times New Roman" w:eastAsia="Times New Roman" w:hAnsi="Times New Roman" w:cs="Times New Roman"/>
          <w:b/>
          <w:sz w:val="28"/>
          <w:szCs w:val="28"/>
          <w:lang w:eastAsia="ru-RU"/>
        </w:rPr>
        <w:t xml:space="preserve">1,5 тыс. </w:t>
      </w:r>
      <w:r w:rsidRPr="00641542">
        <w:rPr>
          <w:rFonts w:ascii="Times New Roman" w:eastAsia="Times New Roman" w:hAnsi="Times New Roman" w:cs="Times New Roman"/>
          <w:sz w:val="28"/>
          <w:szCs w:val="28"/>
          <w:lang w:eastAsia="ru-RU"/>
        </w:rPr>
        <w:t>руб.).</w:t>
      </w:r>
    </w:p>
    <w:p w:rsidR="00606FF1" w:rsidRPr="00641542" w:rsidRDefault="00606FF1" w:rsidP="00606FF1">
      <w:pPr>
        <w:spacing w:after="0" w:line="360" w:lineRule="auto"/>
        <w:ind w:firstLine="66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t xml:space="preserve">- судами решения вынесены по </w:t>
      </w:r>
      <w:r w:rsidRPr="00641542">
        <w:rPr>
          <w:rFonts w:ascii="Times New Roman" w:eastAsia="Times New Roman" w:hAnsi="Times New Roman" w:cs="Times New Roman"/>
          <w:b/>
          <w:sz w:val="28"/>
          <w:szCs w:val="28"/>
          <w:lang w:eastAsia="ru-RU"/>
        </w:rPr>
        <w:t xml:space="preserve">39 </w:t>
      </w:r>
      <w:r w:rsidRPr="00641542">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41542">
        <w:rPr>
          <w:rFonts w:ascii="Times New Roman" w:eastAsia="Times New Roman" w:hAnsi="Times New Roman" w:cs="Times New Roman"/>
          <w:b/>
          <w:sz w:val="28"/>
          <w:szCs w:val="28"/>
          <w:lang w:eastAsia="ru-RU"/>
        </w:rPr>
        <w:t>17.</w:t>
      </w:r>
    </w:p>
    <w:p w:rsidR="00606FF1" w:rsidRPr="00641542" w:rsidRDefault="00C23A5F"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 1  случае суд прекратил</w:t>
      </w:r>
      <w:r w:rsidR="00606FF1" w:rsidRPr="00641542">
        <w:rPr>
          <w:rFonts w:ascii="Times New Roman" w:eastAsia="Times New Roman" w:hAnsi="Times New Roman" w:cs="Times New Roman"/>
          <w:sz w:val="28"/>
          <w:szCs w:val="28"/>
          <w:lang w:eastAsia="ru-RU"/>
        </w:rPr>
        <w:t xml:space="preserve"> производство по делам об административных правонарушениях за истечением срока давности привлечения к административной ответственности.</w:t>
      </w:r>
    </w:p>
    <w:p w:rsidR="00606FF1" w:rsidRPr="00641542" w:rsidRDefault="00C23A5F"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В 1  случае суд прекратил</w:t>
      </w:r>
      <w:r w:rsidR="00606FF1" w:rsidRPr="00641542">
        <w:rPr>
          <w:rFonts w:ascii="Times New Roman" w:eastAsia="Times New Roman" w:hAnsi="Times New Roman" w:cs="Times New Roman"/>
          <w:sz w:val="28"/>
          <w:szCs w:val="28"/>
          <w:lang w:eastAsia="ru-RU"/>
        </w:rPr>
        <w:t xml:space="preserve"> производство по делам об административных правонарушениях из-за отсутствия состава и неверной квалификации правонарушения (постановление обжалуется).</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w:t>
      </w:r>
      <w:r w:rsidRPr="00641542">
        <w:rPr>
          <w:rFonts w:ascii="Times New Roman" w:eastAsia="Times New Roman" w:hAnsi="Times New Roman" w:cs="Times New Roman"/>
          <w:b/>
          <w:sz w:val="28"/>
          <w:szCs w:val="28"/>
          <w:lang w:eastAsia="ru-RU"/>
        </w:rPr>
        <w:t>сфере связи</w:t>
      </w:r>
      <w:r w:rsidRPr="00641542">
        <w:rPr>
          <w:rFonts w:ascii="Times New Roman" w:eastAsia="Times New Roman" w:hAnsi="Times New Roman" w:cs="Times New Roman"/>
          <w:sz w:val="28"/>
          <w:szCs w:val="28"/>
          <w:lang w:eastAsia="ru-RU"/>
        </w:rPr>
        <w:t xml:space="preserve"> из </w:t>
      </w:r>
      <w:r w:rsidRPr="00641542">
        <w:rPr>
          <w:rFonts w:ascii="Times New Roman" w:eastAsia="Times New Roman" w:hAnsi="Times New Roman" w:cs="Times New Roman"/>
          <w:b/>
          <w:sz w:val="28"/>
          <w:szCs w:val="28"/>
          <w:lang w:eastAsia="ru-RU"/>
        </w:rPr>
        <w:t xml:space="preserve">355 </w:t>
      </w:r>
      <w:r w:rsidRPr="00641542">
        <w:rPr>
          <w:rFonts w:ascii="Times New Roman" w:eastAsia="Times New Roman" w:hAnsi="Times New Roman" w:cs="Times New Roman"/>
          <w:sz w:val="28"/>
          <w:szCs w:val="28"/>
          <w:lang w:eastAsia="ru-RU"/>
        </w:rPr>
        <w:t>протоколов об административных правонарушениях, составленных за 3 квартал 2015 года:</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- 0</w:t>
      </w:r>
      <w:r w:rsidRPr="00641542">
        <w:rPr>
          <w:rFonts w:ascii="Times New Roman" w:eastAsia="Times New Roman" w:hAnsi="Times New Roman" w:cs="Times New Roman"/>
          <w:b/>
          <w:i/>
          <w:sz w:val="28"/>
          <w:szCs w:val="28"/>
          <w:lang w:eastAsia="ru-RU"/>
        </w:rPr>
        <w:t xml:space="preserve">  (0</w:t>
      </w:r>
      <w:r w:rsidRPr="00641542">
        <w:rPr>
          <w:rFonts w:ascii="Times New Roman" w:eastAsia="Times New Roman" w:hAnsi="Times New Roman" w:cs="Times New Roman"/>
          <w:b/>
          <w:bCs/>
          <w:i/>
          <w:sz w:val="28"/>
          <w:szCs w:val="28"/>
          <w:lang w:eastAsia="ru-RU"/>
        </w:rPr>
        <w:t>%)</w:t>
      </w:r>
      <w:r w:rsidRPr="00641542">
        <w:rPr>
          <w:rFonts w:ascii="Times New Roman" w:eastAsia="Times New Roman" w:hAnsi="Times New Roman" w:cs="Times New Roman"/>
          <w:sz w:val="28"/>
          <w:szCs w:val="28"/>
          <w:lang w:eastAsia="ru-RU"/>
        </w:rPr>
        <w:t xml:space="preserve"> составлено в отношении физических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 xml:space="preserve">1 (0,3 </w:t>
      </w:r>
      <w:r w:rsidRPr="00641542">
        <w:rPr>
          <w:rFonts w:ascii="Times New Roman" w:eastAsia="Times New Roman" w:hAnsi="Times New Roman" w:cs="Times New Roman"/>
          <w:b/>
          <w:i/>
          <w:sz w:val="28"/>
          <w:szCs w:val="28"/>
          <w:lang w:eastAsia="ru-RU"/>
        </w:rPr>
        <w:t>%</w:t>
      </w:r>
      <w:r w:rsidRPr="00641542">
        <w:rPr>
          <w:rFonts w:ascii="Times New Roman" w:eastAsia="Times New Roman" w:hAnsi="Times New Roman" w:cs="Times New Roman"/>
          <w:b/>
          <w:sz w:val="28"/>
          <w:szCs w:val="28"/>
          <w:lang w:eastAsia="ru-RU"/>
        </w:rPr>
        <w:t>)</w:t>
      </w:r>
      <w:r w:rsidRPr="00641542">
        <w:rPr>
          <w:rFonts w:ascii="Times New Roman" w:eastAsia="Times New Roman" w:hAnsi="Times New Roman" w:cs="Times New Roman"/>
          <w:sz w:val="28"/>
          <w:szCs w:val="28"/>
          <w:lang w:eastAsia="ru-RU"/>
        </w:rPr>
        <w:t xml:space="preserve"> составлен в отношении индивидуальных предпринимателей;</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i/>
          <w:sz w:val="28"/>
          <w:szCs w:val="28"/>
          <w:lang w:eastAsia="ru-RU"/>
        </w:rPr>
        <w:t>188</w:t>
      </w:r>
      <w:r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b/>
          <w:bCs/>
          <w:i/>
          <w:sz w:val="28"/>
          <w:szCs w:val="28"/>
          <w:lang w:eastAsia="ru-RU"/>
        </w:rPr>
        <w:t>(53 %)</w:t>
      </w:r>
      <w:r w:rsidRPr="00641542">
        <w:rPr>
          <w:rFonts w:ascii="Times New Roman" w:eastAsia="Times New Roman" w:hAnsi="Times New Roman" w:cs="Times New Roman"/>
          <w:sz w:val="28"/>
          <w:szCs w:val="28"/>
          <w:lang w:eastAsia="ru-RU"/>
        </w:rPr>
        <w:t xml:space="preserve"> составлено в отношении должностных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w:t>
      </w:r>
      <w:r w:rsidRPr="00641542">
        <w:rPr>
          <w:rFonts w:ascii="Times New Roman" w:eastAsia="Times New Roman" w:hAnsi="Times New Roman" w:cs="Times New Roman"/>
          <w:b/>
          <w:i/>
          <w:sz w:val="28"/>
          <w:szCs w:val="28"/>
          <w:lang w:eastAsia="ru-RU"/>
        </w:rPr>
        <w:t xml:space="preserve">166 </w:t>
      </w:r>
      <w:r w:rsidRPr="00641542">
        <w:rPr>
          <w:rFonts w:ascii="Times New Roman" w:eastAsia="Times New Roman" w:hAnsi="Times New Roman" w:cs="Times New Roman"/>
          <w:b/>
          <w:bCs/>
          <w:i/>
          <w:sz w:val="28"/>
          <w:szCs w:val="28"/>
          <w:lang w:eastAsia="ru-RU"/>
        </w:rPr>
        <w:t>(46 %)</w:t>
      </w:r>
      <w:r w:rsidRPr="00641542">
        <w:rPr>
          <w:rFonts w:ascii="Times New Roman" w:eastAsia="Times New Roman" w:hAnsi="Times New Roman" w:cs="Times New Roman"/>
          <w:sz w:val="28"/>
          <w:szCs w:val="28"/>
          <w:lang w:eastAsia="ru-RU"/>
        </w:rPr>
        <w:t xml:space="preserve"> составлено в отношении юридических лиц.</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527A26EE" wp14:editId="33346688">
            <wp:extent cx="5238750" cy="2047875"/>
            <wp:effectExtent l="0" t="0" r="19050"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7C4E42B9" wp14:editId="6162B2CF">
            <wp:extent cx="6176884" cy="1940944"/>
            <wp:effectExtent l="19050" t="0" r="0" b="0"/>
            <wp:docPr id="45"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641542">
        <w:rPr>
          <w:rFonts w:ascii="Times New Roman" w:eastAsia="Times New Roman" w:hAnsi="Times New Roman" w:cs="Times New Roman"/>
          <w:b/>
          <w:sz w:val="28"/>
          <w:szCs w:val="28"/>
          <w:lang w:eastAsia="ru-RU"/>
        </w:rPr>
        <w:t>ч.3</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ст.14.1</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 xml:space="preserve">77 </w:t>
      </w:r>
      <w:r w:rsidRPr="00641542">
        <w:rPr>
          <w:rFonts w:ascii="Times New Roman" w:eastAsia="Times New Roman" w:hAnsi="Times New Roman" w:cs="Times New Roman"/>
          <w:sz w:val="28"/>
          <w:szCs w:val="28"/>
          <w:lang w:eastAsia="ru-RU"/>
        </w:rPr>
        <w:t>протоколов;</w:t>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641542">
        <w:rPr>
          <w:rFonts w:ascii="Times New Roman" w:eastAsia="Times New Roman" w:hAnsi="Times New Roman" w:cs="Times New Roman"/>
          <w:b/>
          <w:sz w:val="28"/>
          <w:szCs w:val="28"/>
          <w:lang w:eastAsia="ru-RU"/>
        </w:rPr>
        <w:t>ч.2 ст.13.4</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 xml:space="preserve">177 </w:t>
      </w:r>
      <w:r w:rsidRPr="00641542">
        <w:rPr>
          <w:rFonts w:ascii="Times New Roman" w:eastAsia="Times New Roman" w:hAnsi="Times New Roman" w:cs="Times New Roman"/>
          <w:sz w:val="28"/>
          <w:szCs w:val="28"/>
          <w:lang w:eastAsia="ru-RU"/>
        </w:rPr>
        <w:t>протоколов;</w:t>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3. Нарушение правил регистрации РЭС/ВЧУ (</w:t>
      </w:r>
      <w:r w:rsidRPr="00641542">
        <w:rPr>
          <w:rFonts w:ascii="Times New Roman" w:eastAsia="Times New Roman" w:hAnsi="Times New Roman" w:cs="Times New Roman"/>
          <w:b/>
          <w:sz w:val="28"/>
          <w:szCs w:val="28"/>
          <w:lang w:eastAsia="ru-RU"/>
        </w:rPr>
        <w:t>ч.1 ст.13.4</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 xml:space="preserve">94 </w:t>
      </w:r>
      <w:r w:rsidRPr="00641542">
        <w:rPr>
          <w:rFonts w:ascii="Times New Roman" w:eastAsia="Times New Roman" w:hAnsi="Times New Roman" w:cs="Times New Roman"/>
          <w:sz w:val="28"/>
          <w:szCs w:val="28"/>
          <w:lang w:eastAsia="ru-RU"/>
        </w:rPr>
        <w:t xml:space="preserve">протокола; </w:t>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4. Несоблюдение установленных правил и норм, регулирующих порядок проектирования, строительства и эксплуатации сетей и сооружений связи (</w:t>
      </w:r>
      <w:r w:rsidRPr="00641542">
        <w:rPr>
          <w:rFonts w:ascii="Times New Roman" w:eastAsia="Times New Roman" w:hAnsi="Times New Roman" w:cs="Times New Roman"/>
          <w:b/>
          <w:sz w:val="28"/>
          <w:szCs w:val="28"/>
          <w:lang w:eastAsia="ru-RU"/>
        </w:rPr>
        <w:t>ст. 13.7</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2</w:t>
      </w:r>
      <w:r w:rsidRPr="00641542">
        <w:rPr>
          <w:rFonts w:ascii="Times New Roman" w:eastAsia="Times New Roman" w:hAnsi="Times New Roman" w:cs="Times New Roman"/>
          <w:sz w:val="28"/>
          <w:szCs w:val="28"/>
          <w:lang w:eastAsia="ru-RU"/>
        </w:rPr>
        <w:t xml:space="preserve"> протокола;</w:t>
      </w: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641542">
        <w:rPr>
          <w:rFonts w:ascii="Times New Roman" w:eastAsia="Times New Roman" w:hAnsi="Times New Roman" w:cs="Times New Roman"/>
          <w:b/>
          <w:sz w:val="28"/>
          <w:szCs w:val="28"/>
          <w:lang w:eastAsia="ru-RU"/>
        </w:rPr>
        <w:t>ч.1 ст. 19.5</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0</w:t>
      </w:r>
      <w:r w:rsidRPr="00641542">
        <w:rPr>
          <w:rFonts w:ascii="Times New Roman" w:eastAsia="Times New Roman" w:hAnsi="Times New Roman" w:cs="Times New Roman"/>
          <w:sz w:val="28"/>
          <w:szCs w:val="28"/>
          <w:lang w:eastAsia="ru-RU"/>
        </w:rPr>
        <w:t xml:space="preserve"> протоколов;</w:t>
      </w:r>
    </w:p>
    <w:p w:rsidR="00606FF1" w:rsidRPr="00641542" w:rsidRDefault="00606FF1" w:rsidP="00606FF1">
      <w:pPr>
        <w:spacing w:after="0" w:line="360" w:lineRule="auto"/>
        <w:ind w:firstLine="709"/>
        <w:jc w:val="both"/>
        <w:rPr>
          <w:rFonts w:ascii="Times New Roman" w:eastAsia="Calibri" w:hAnsi="Times New Roman" w:cs="Times New Roman"/>
          <w:sz w:val="28"/>
          <w:szCs w:val="28"/>
        </w:rPr>
      </w:pPr>
      <w:r w:rsidRPr="00641542">
        <w:rPr>
          <w:rFonts w:ascii="Times New Roman" w:eastAsia="Times New Roman" w:hAnsi="Times New Roman" w:cs="Times New Roman"/>
          <w:sz w:val="28"/>
          <w:szCs w:val="28"/>
          <w:lang w:eastAsia="ru-RU"/>
        </w:rPr>
        <w:t>6.</w:t>
      </w:r>
      <w:r w:rsidRPr="00641542">
        <w:rPr>
          <w:rFonts w:ascii="Times New Roman" w:eastAsia="Calibri" w:hAnsi="Times New Roman" w:cs="Times New Roman"/>
          <w:sz w:val="28"/>
          <w:szCs w:val="28"/>
        </w:rPr>
        <w:t xml:space="preserve"> Уклонение от исполнения административного наказания (</w:t>
      </w:r>
      <w:r w:rsidRPr="00641542">
        <w:rPr>
          <w:rFonts w:ascii="Times New Roman" w:eastAsia="Calibri" w:hAnsi="Times New Roman" w:cs="Times New Roman"/>
          <w:b/>
          <w:sz w:val="28"/>
          <w:szCs w:val="28"/>
        </w:rPr>
        <w:t>ч.1 ст. 20.25</w:t>
      </w:r>
      <w:r w:rsidRPr="00641542">
        <w:rPr>
          <w:rFonts w:ascii="Times New Roman" w:eastAsia="Calibri" w:hAnsi="Times New Roman" w:cs="Times New Roman"/>
          <w:sz w:val="28"/>
          <w:szCs w:val="28"/>
        </w:rPr>
        <w:t xml:space="preserve"> КоАП РФ) – </w:t>
      </w:r>
      <w:r w:rsidRPr="00641542">
        <w:rPr>
          <w:rFonts w:ascii="Times New Roman" w:eastAsia="Calibri" w:hAnsi="Times New Roman" w:cs="Times New Roman"/>
          <w:b/>
          <w:sz w:val="28"/>
          <w:szCs w:val="28"/>
        </w:rPr>
        <w:t>4</w:t>
      </w:r>
      <w:r w:rsidRPr="00641542">
        <w:rPr>
          <w:rFonts w:ascii="Times New Roman" w:eastAsia="Calibri" w:hAnsi="Times New Roman" w:cs="Times New Roman"/>
          <w:sz w:val="28"/>
          <w:szCs w:val="28"/>
        </w:rPr>
        <w:t xml:space="preserve"> протокола;</w:t>
      </w:r>
    </w:p>
    <w:p w:rsidR="00606FF1" w:rsidRPr="00641542" w:rsidRDefault="00606FF1" w:rsidP="00606FF1">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7. Нарушение   правил охраны линий или сооружений связи, если это нарушение вызвало прекращение связи (</w:t>
      </w:r>
      <w:r w:rsidRPr="00641542">
        <w:rPr>
          <w:rFonts w:ascii="Times New Roman" w:eastAsia="Calibri" w:hAnsi="Times New Roman" w:cs="Times New Roman"/>
          <w:b/>
          <w:sz w:val="28"/>
          <w:szCs w:val="28"/>
        </w:rPr>
        <w:t>ч.1 ст. 13.5</w:t>
      </w:r>
      <w:r w:rsidRPr="00641542">
        <w:rPr>
          <w:rFonts w:ascii="Times New Roman" w:eastAsia="Calibri" w:hAnsi="Times New Roman" w:cs="Times New Roman"/>
          <w:sz w:val="28"/>
          <w:szCs w:val="28"/>
        </w:rPr>
        <w:t xml:space="preserve"> КоАП РФ) – </w:t>
      </w:r>
      <w:r w:rsidRPr="00641542">
        <w:rPr>
          <w:rFonts w:ascii="Times New Roman" w:eastAsia="Calibri" w:hAnsi="Times New Roman" w:cs="Times New Roman"/>
          <w:b/>
          <w:sz w:val="28"/>
          <w:szCs w:val="28"/>
        </w:rPr>
        <w:t>0</w:t>
      </w:r>
      <w:r w:rsidRPr="00641542">
        <w:rPr>
          <w:rFonts w:ascii="Times New Roman" w:eastAsia="Calibri" w:hAnsi="Times New Roman" w:cs="Times New Roman"/>
          <w:sz w:val="28"/>
          <w:szCs w:val="28"/>
        </w:rPr>
        <w:t xml:space="preserve"> протоколов;</w:t>
      </w:r>
    </w:p>
    <w:p w:rsidR="00606FF1" w:rsidRPr="00641542" w:rsidRDefault="00606FF1" w:rsidP="00606FF1">
      <w:pPr>
        <w:spacing w:after="0" w:line="360" w:lineRule="auto"/>
        <w:ind w:firstLine="709"/>
        <w:jc w:val="both"/>
        <w:rPr>
          <w:rFonts w:ascii="Times New Roman" w:eastAsia="Calibri" w:hAnsi="Times New Roman" w:cs="Times New Roman"/>
          <w:sz w:val="28"/>
          <w:szCs w:val="28"/>
        </w:rPr>
      </w:pPr>
      <w:r w:rsidRPr="00641542">
        <w:rPr>
          <w:rFonts w:ascii="Times New Roman" w:eastAsia="Calibri" w:hAnsi="Times New Roman" w:cs="Times New Roman"/>
          <w:sz w:val="28"/>
          <w:szCs w:val="28"/>
        </w:rPr>
        <w:t>9.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641542">
        <w:rPr>
          <w:rFonts w:ascii="Times New Roman" w:eastAsia="Calibri" w:hAnsi="Times New Roman" w:cs="Times New Roman"/>
          <w:b/>
          <w:sz w:val="28"/>
          <w:szCs w:val="28"/>
        </w:rPr>
        <w:t>ст. 19.6</w:t>
      </w:r>
      <w:r w:rsidRPr="00641542">
        <w:rPr>
          <w:rFonts w:ascii="Times New Roman" w:eastAsia="Calibri" w:hAnsi="Times New Roman" w:cs="Times New Roman"/>
          <w:sz w:val="28"/>
          <w:szCs w:val="28"/>
        </w:rPr>
        <w:t xml:space="preserve"> КоАП РФ) – </w:t>
      </w:r>
      <w:r w:rsidRPr="00641542">
        <w:rPr>
          <w:rFonts w:ascii="Times New Roman" w:eastAsia="Calibri" w:hAnsi="Times New Roman" w:cs="Times New Roman"/>
          <w:b/>
          <w:sz w:val="28"/>
          <w:szCs w:val="28"/>
        </w:rPr>
        <w:t>1</w:t>
      </w:r>
      <w:r w:rsidRPr="00641542">
        <w:rPr>
          <w:rFonts w:ascii="Times New Roman" w:eastAsia="Calibri" w:hAnsi="Times New Roman" w:cs="Times New Roman"/>
          <w:sz w:val="28"/>
          <w:szCs w:val="28"/>
        </w:rPr>
        <w:t xml:space="preserve"> протокол.</w:t>
      </w:r>
    </w:p>
    <w:p w:rsidR="00606FF1" w:rsidRPr="00641542" w:rsidRDefault="00606FF1" w:rsidP="00606FF1">
      <w:pPr>
        <w:spacing w:after="0" w:line="360" w:lineRule="auto"/>
        <w:ind w:right="-1" w:firstLine="709"/>
        <w:jc w:val="both"/>
        <w:rPr>
          <w:rFonts w:ascii="Calibri" w:eastAsia="Calibri" w:hAnsi="Calibri" w:cs="Times New Roman"/>
          <w:sz w:val="28"/>
          <w:szCs w:val="28"/>
        </w:rPr>
      </w:pPr>
      <w:r w:rsidRPr="00641542">
        <w:rPr>
          <w:rFonts w:ascii="Times New Roman" w:eastAsia="Times New Roman" w:hAnsi="Times New Roman" w:cs="Times New Roman"/>
          <w:b/>
          <w:sz w:val="28"/>
          <w:szCs w:val="28"/>
          <w:lang w:eastAsia="ru-RU"/>
        </w:rPr>
        <w:t>82</w:t>
      </w:r>
      <w:r w:rsidRPr="00641542">
        <w:rPr>
          <w:rFonts w:ascii="Times New Roman" w:eastAsia="Times New Roman" w:hAnsi="Times New Roman" w:cs="Times New Roman"/>
          <w:sz w:val="28"/>
          <w:szCs w:val="28"/>
          <w:lang w:eastAsia="ru-RU"/>
        </w:rPr>
        <w:t xml:space="preserve"> (23%) - направлено по подведомственности в суды, </w:t>
      </w:r>
      <w:r w:rsidRPr="00641542">
        <w:rPr>
          <w:rFonts w:ascii="Times New Roman" w:eastAsia="Times New Roman" w:hAnsi="Times New Roman" w:cs="Times New Roman"/>
          <w:b/>
          <w:sz w:val="28"/>
          <w:szCs w:val="28"/>
          <w:lang w:eastAsia="ru-RU"/>
        </w:rPr>
        <w:t>273</w:t>
      </w:r>
      <w:r w:rsidRPr="00641542">
        <w:rPr>
          <w:rFonts w:ascii="Times New Roman" w:eastAsia="Times New Roman" w:hAnsi="Times New Roman" w:cs="Times New Roman"/>
          <w:sz w:val="28"/>
          <w:szCs w:val="28"/>
          <w:lang w:eastAsia="ru-RU"/>
        </w:rPr>
        <w:t xml:space="preserve"> (77%) - рассмотрено в рамках полномочий старшими государственными инспекторами</w:t>
      </w:r>
      <w:r w:rsidRPr="00641542">
        <w:rPr>
          <w:rFonts w:ascii="Calibri" w:eastAsia="Calibri" w:hAnsi="Calibri" w:cs="Times New Roman"/>
          <w:sz w:val="28"/>
          <w:szCs w:val="28"/>
        </w:rPr>
        <w:t>.</w:t>
      </w:r>
    </w:p>
    <w:p w:rsidR="00606FF1" w:rsidRPr="00641542" w:rsidRDefault="00606FF1" w:rsidP="00606FF1">
      <w:pPr>
        <w:spacing w:after="0" w:line="360" w:lineRule="auto"/>
        <w:ind w:right="-193" w:firstLine="709"/>
        <w:jc w:val="both"/>
        <w:rPr>
          <w:rFonts w:ascii="Calibri" w:eastAsia="Calibri" w:hAnsi="Calibri" w:cs="Times New Roman"/>
          <w:sz w:val="26"/>
          <w:szCs w:val="26"/>
        </w:rPr>
      </w:pPr>
    </w:p>
    <w:p w:rsidR="00606FF1" w:rsidRPr="00641542" w:rsidRDefault="00606FF1" w:rsidP="00606FF1">
      <w:pPr>
        <w:spacing w:after="0" w:line="360" w:lineRule="auto"/>
        <w:ind w:firstLine="426"/>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227295EE" wp14:editId="20EE8010">
            <wp:extent cx="5117493" cy="2475445"/>
            <wp:effectExtent l="0" t="0" r="6985" b="1270"/>
            <wp:docPr id="46"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06FF1" w:rsidRPr="00641542" w:rsidRDefault="00606FF1" w:rsidP="00606FF1">
      <w:pPr>
        <w:spacing w:after="0" w:line="360" w:lineRule="auto"/>
        <w:ind w:firstLine="66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641542">
        <w:rPr>
          <w:rFonts w:ascii="Times New Roman" w:eastAsia="Times New Roman" w:hAnsi="Times New Roman" w:cs="Times New Roman"/>
          <w:b/>
          <w:sz w:val="28"/>
          <w:szCs w:val="28"/>
          <w:lang w:eastAsia="ru-RU"/>
        </w:rPr>
        <w:t>972,1 тыс. руб.</w:t>
      </w:r>
      <w:r w:rsidRPr="00641542">
        <w:rPr>
          <w:rFonts w:ascii="Times New Roman" w:eastAsia="Times New Roman" w:hAnsi="Times New Roman" w:cs="Times New Roman"/>
          <w:sz w:val="28"/>
          <w:szCs w:val="28"/>
          <w:lang w:eastAsia="ru-RU"/>
        </w:rPr>
        <w:t xml:space="preserve">  (взыскано </w:t>
      </w:r>
      <w:r w:rsidRPr="00641542">
        <w:rPr>
          <w:rFonts w:ascii="Times New Roman" w:eastAsia="Times New Roman" w:hAnsi="Times New Roman" w:cs="Times New Roman"/>
          <w:b/>
          <w:sz w:val="28"/>
          <w:szCs w:val="28"/>
          <w:lang w:eastAsia="ru-RU"/>
        </w:rPr>
        <w:t>694,1 тыс. руб.).</w:t>
      </w:r>
    </w:p>
    <w:p w:rsidR="00606FF1" w:rsidRPr="00641542" w:rsidRDefault="00606FF1" w:rsidP="00606FF1">
      <w:pPr>
        <w:spacing w:after="0" w:line="360" w:lineRule="auto"/>
        <w:ind w:firstLine="660"/>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t xml:space="preserve">- судами решения вынесены </w:t>
      </w:r>
      <w:r w:rsidRPr="00641542">
        <w:rPr>
          <w:rFonts w:ascii="Times New Roman" w:eastAsia="Times New Roman" w:hAnsi="Times New Roman" w:cs="Times New Roman"/>
          <w:b/>
          <w:sz w:val="28"/>
          <w:szCs w:val="28"/>
          <w:lang w:eastAsia="ru-RU"/>
        </w:rPr>
        <w:t xml:space="preserve">71 постановление по </w:t>
      </w:r>
      <w:r w:rsidRPr="00641542">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41542">
        <w:rPr>
          <w:rFonts w:ascii="Times New Roman" w:eastAsia="Times New Roman" w:hAnsi="Times New Roman" w:cs="Times New Roman"/>
          <w:b/>
          <w:sz w:val="28"/>
          <w:szCs w:val="28"/>
          <w:lang w:eastAsia="ru-RU"/>
        </w:rPr>
        <w:t>44.</w:t>
      </w:r>
    </w:p>
    <w:p w:rsidR="00606FF1" w:rsidRPr="00641542" w:rsidRDefault="00606FF1" w:rsidP="00606FF1">
      <w:pPr>
        <w:spacing w:after="0" w:line="360" w:lineRule="auto"/>
        <w:ind w:firstLine="660"/>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right="-191" w:firstLine="708"/>
        <w:jc w:val="both"/>
        <w:rPr>
          <w:rFonts w:ascii="Times New Roman" w:eastAsia="Times New Roman" w:hAnsi="Times New Roman" w:cs="Times New Roman"/>
          <w:sz w:val="26"/>
          <w:szCs w:val="26"/>
          <w:lang w:eastAsia="ru-RU"/>
        </w:rPr>
      </w:pPr>
    </w:p>
    <w:p w:rsidR="00606FF1" w:rsidRPr="00641542" w:rsidRDefault="00606FF1" w:rsidP="00606FF1">
      <w:pPr>
        <w:spacing w:after="0" w:line="360" w:lineRule="auto"/>
        <w:ind w:firstLine="708"/>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8"/>
          <w:szCs w:val="28"/>
          <w:lang w:eastAsia="ru-RU"/>
        </w:rPr>
        <w:t xml:space="preserve">В </w:t>
      </w:r>
      <w:r w:rsidRPr="00641542">
        <w:rPr>
          <w:rFonts w:ascii="Times New Roman" w:eastAsia="Times New Roman" w:hAnsi="Times New Roman" w:cs="Times New Roman"/>
          <w:b/>
          <w:sz w:val="28"/>
          <w:szCs w:val="28"/>
          <w:lang w:eastAsia="ru-RU"/>
        </w:rPr>
        <w:t>сфере защиты персональных данных</w:t>
      </w:r>
      <w:r w:rsidRPr="00641542">
        <w:rPr>
          <w:rFonts w:ascii="Times New Roman" w:eastAsia="Times New Roman" w:hAnsi="Times New Roman" w:cs="Times New Roman"/>
          <w:sz w:val="28"/>
          <w:szCs w:val="28"/>
          <w:lang w:eastAsia="ru-RU"/>
        </w:rPr>
        <w:t xml:space="preserve"> было составлено </w:t>
      </w:r>
      <w:r w:rsidRPr="00641542">
        <w:rPr>
          <w:rFonts w:ascii="Times New Roman" w:eastAsia="Times New Roman" w:hAnsi="Times New Roman" w:cs="Times New Roman"/>
          <w:b/>
          <w:sz w:val="28"/>
          <w:szCs w:val="28"/>
          <w:lang w:eastAsia="ru-RU"/>
        </w:rPr>
        <w:t xml:space="preserve">32 </w:t>
      </w:r>
      <w:r w:rsidRPr="00641542">
        <w:rPr>
          <w:rFonts w:ascii="Times New Roman" w:eastAsia="Times New Roman" w:hAnsi="Times New Roman" w:cs="Times New Roman"/>
          <w:sz w:val="28"/>
          <w:szCs w:val="28"/>
          <w:lang w:eastAsia="ru-RU"/>
        </w:rPr>
        <w:t xml:space="preserve">протокола  об административных правонарушениях за </w:t>
      </w:r>
      <w:r w:rsidRPr="00641542">
        <w:rPr>
          <w:rFonts w:ascii="Times New Roman" w:eastAsia="Times New Roman" w:hAnsi="Times New Roman" w:cs="Times New Roman"/>
          <w:b/>
          <w:sz w:val="28"/>
          <w:szCs w:val="28"/>
          <w:lang w:eastAsia="ru-RU"/>
        </w:rPr>
        <w:t xml:space="preserve">3 квартал </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2015</w:t>
      </w:r>
      <w:r w:rsidRPr="00641542">
        <w:rPr>
          <w:rFonts w:ascii="Times New Roman" w:eastAsia="Times New Roman" w:hAnsi="Times New Roman" w:cs="Times New Roman"/>
          <w:sz w:val="28"/>
          <w:szCs w:val="28"/>
          <w:lang w:eastAsia="ru-RU"/>
        </w:rPr>
        <w:t xml:space="preserve"> года.</w:t>
      </w:r>
    </w:p>
    <w:p w:rsidR="00606FF1" w:rsidRPr="00641542" w:rsidRDefault="00606FF1" w:rsidP="00606FF1">
      <w:pPr>
        <w:spacing w:after="0" w:line="360" w:lineRule="auto"/>
        <w:jc w:val="center"/>
        <w:rPr>
          <w:rFonts w:ascii="Times New Roman" w:eastAsia="Times New Roman" w:hAnsi="Times New Roman" w:cs="Times New Roman"/>
          <w:sz w:val="26"/>
          <w:szCs w:val="26"/>
          <w:lang w:eastAsia="ru-RU"/>
        </w:rPr>
      </w:pPr>
      <w:r w:rsidRPr="00641542">
        <w:rPr>
          <w:rFonts w:ascii="Times New Roman" w:eastAsia="Times New Roman" w:hAnsi="Times New Roman" w:cs="Times New Roman"/>
          <w:noProof/>
          <w:sz w:val="26"/>
          <w:szCs w:val="26"/>
          <w:lang w:eastAsia="ru-RU"/>
        </w:rPr>
        <w:drawing>
          <wp:inline distT="0" distB="0" distL="0" distR="0" wp14:anchorId="78B3ACEB" wp14:editId="1FFD9BAC">
            <wp:extent cx="5502275" cy="2313940"/>
            <wp:effectExtent l="0" t="0" r="3175" b="0"/>
            <wp:docPr id="48"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06FF1" w:rsidRPr="00641542" w:rsidRDefault="00606FF1" w:rsidP="00606FF1">
      <w:pPr>
        <w:spacing w:after="0" w:line="360" w:lineRule="auto"/>
        <w:ind w:firstLine="708"/>
        <w:jc w:val="both"/>
        <w:rPr>
          <w:rFonts w:ascii="Times New Roman" w:eastAsia="Times New Roman" w:hAnsi="Times New Roman" w:cs="Times New Roman"/>
          <w:sz w:val="26"/>
          <w:szCs w:val="26"/>
          <w:lang w:eastAsia="ru-RU"/>
        </w:rPr>
      </w:pPr>
      <w:r w:rsidRPr="00641542">
        <w:rPr>
          <w:rFonts w:ascii="Times New Roman" w:eastAsia="Times New Roman" w:hAnsi="Times New Roman" w:cs="Times New Roman"/>
          <w:sz w:val="26"/>
          <w:szCs w:val="26"/>
          <w:lang w:eastAsia="ru-RU"/>
        </w:rPr>
        <w:t>- 32</w:t>
      </w:r>
      <w:r w:rsidRPr="00641542">
        <w:rPr>
          <w:rFonts w:ascii="Times New Roman" w:eastAsia="Times New Roman" w:hAnsi="Times New Roman" w:cs="Times New Roman"/>
          <w:b/>
          <w:sz w:val="26"/>
          <w:szCs w:val="26"/>
          <w:lang w:eastAsia="ru-RU"/>
        </w:rPr>
        <w:t xml:space="preserve"> </w:t>
      </w:r>
      <w:r w:rsidRPr="00641542">
        <w:rPr>
          <w:rFonts w:ascii="Times New Roman" w:eastAsia="Times New Roman" w:hAnsi="Times New Roman" w:cs="Times New Roman"/>
          <w:b/>
          <w:bCs/>
          <w:i/>
          <w:sz w:val="26"/>
          <w:szCs w:val="26"/>
          <w:lang w:eastAsia="ru-RU"/>
        </w:rPr>
        <w:t>(100%)</w:t>
      </w:r>
      <w:r w:rsidRPr="00641542">
        <w:rPr>
          <w:rFonts w:ascii="Times New Roman" w:eastAsia="Times New Roman" w:hAnsi="Times New Roman" w:cs="Times New Roman"/>
          <w:sz w:val="26"/>
          <w:szCs w:val="26"/>
          <w:lang w:eastAsia="ru-RU"/>
        </w:rPr>
        <w:t xml:space="preserve"> составлено в отношении юридических лиц.</w:t>
      </w:r>
    </w:p>
    <w:p w:rsidR="00606FF1" w:rsidRPr="00641542" w:rsidRDefault="00606FF1" w:rsidP="00606FF1">
      <w:pPr>
        <w:spacing w:after="0" w:line="360" w:lineRule="auto"/>
        <w:ind w:firstLine="708"/>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606FF1" w:rsidRPr="00641542" w:rsidRDefault="00606FF1" w:rsidP="00606FF1">
      <w:pPr>
        <w:spacing w:after="0" w:line="360" w:lineRule="auto"/>
        <w:ind w:right="255"/>
        <w:rPr>
          <w:rFonts w:ascii="Times New Roman" w:eastAsia="Times New Roman" w:hAnsi="Times New Roman" w:cs="Times New Roman"/>
          <w:noProof/>
          <w:sz w:val="26"/>
          <w:szCs w:val="26"/>
          <w:lang w:eastAsia="ru-RU"/>
        </w:rPr>
      </w:pPr>
    </w:p>
    <w:p w:rsidR="00606FF1" w:rsidRPr="00641542" w:rsidRDefault="00606FF1" w:rsidP="00606FF1">
      <w:pPr>
        <w:spacing w:after="0" w:line="360" w:lineRule="auto"/>
        <w:ind w:right="255"/>
        <w:jc w:val="center"/>
        <w:rPr>
          <w:rFonts w:ascii="Times New Roman" w:eastAsia="Times New Roman" w:hAnsi="Times New Roman" w:cs="Times New Roman"/>
          <w:sz w:val="26"/>
          <w:szCs w:val="26"/>
          <w:lang w:eastAsia="ru-RU"/>
        </w:rPr>
      </w:pPr>
      <w:r w:rsidRPr="00641542">
        <w:rPr>
          <w:rFonts w:ascii="Calibri" w:eastAsia="Calibri" w:hAnsi="Calibri" w:cs="Times New Roman"/>
          <w:noProof/>
          <w:szCs w:val="26"/>
          <w:lang w:eastAsia="ru-RU"/>
        </w:rPr>
        <w:drawing>
          <wp:inline distT="0" distB="0" distL="0" distR="0" wp14:anchorId="5F49E954" wp14:editId="31891F2C">
            <wp:extent cx="3401612" cy="1908313"/>
            <wp:effectExtent l="0" t="0" r="8890" b="0"/>
            <wp:docPr id="49"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641542">
        <w:rPr>
          <w:rFonts w:ascii="Times New Roman" w:eastAsia="Times New Roman" w:hAnsi="Times New Roman" w:cs="Times New Roman"/>
          <w:sz w:val="26"/>
          <w:szCs w:val="26"/>
          <w:lang w:eastAsia="ru-RU"/>
        </w:rPr>
        <w:br w:type="textWrapping" w:clear="all"/>
      </w:r>
    </w:p>
    <w:p w:rsidR="00606FF1" w:rsidRPr="00641542" w:rsidRDefault="00606FF1" w:rsidP="00606FF1">
      <w:pPr>
        <w:numPr>
          <w:ilvl w:val="0"/>
          <w:numId w:val="12"/>
        </w:numPr>
        <w:spacing w:after="0" w:line="360" w:lineRule="auto"/>
        <w:ind w:right="256"/>
        <w:contextualSpacing/>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Непредставление сведений (информации) (</w:t>
      </w:r>
      <w:r w:rsidRPr="00641542">
        <w:rPr>
          <w:rFonts w:ascii="Times New Roman" w:eastAsia="Times New Roman" w:hAnsi="Times New Roman" w:cs="Times New Roman"/>
          <w:b/>
          <w:sz w:val="28"/>
          <w:szCs w:val="28"/>
          <w:lang w:eastAsia="ru-RU"/>
        </w:rPr>
        <w:t>ст. 19.7</w:t>
      </w:r>
      <w:r w:rsidRPr="00641542">
        <w:rPr>
          <w:rFonts w:ascii="Times New Roman" w:eastAsia="Times New Roman" w:hAnsi="Times New Roman" w:cs="Times New Roman"/>
          <w:sz w:val="28"/>
          <w:szCs w:val="28"/>
          <w:lang w:eastAsia="ru-RU"/>
        </w:rPr>
        <w:t xml:space="preserve"> КоАП РФ) – </w:t>
      </w:r>
      <w:r w:rsidRPr="00641542">
        <w:rPr>
          <w:rFonts w:ascii="Times New Roman" w:eastAsia="Times New Roman" w:hAnsi="Times New Roman" w:cs="Times New Roman"/>
          <w:b/>
          <w:sz w:val="28"/>
          <w:szCs w:val="28"/>
          <w:lang w:eastAsia="ru-RU"/>
        </w:rPr>
        <w:t xml:space="preserve">32 </w:t>
      </w:r>
      <w:r w:rsidRPr="00641542">
        <w:rPr>
          <w:rFonts w:ascii="Times New Roman" w:eastAsia="Times New Roman" w:hAnsi="Times New Roman" w:cs="Times New Roman"/>
          <w:sz w:val="28"/>
          <w:szCs w:val="28"/>
          <w:lang w:eastAsia="ru-RU"/>
        </w:rPr>
        <w:t>протокола.</w:t>
      </w:r>
    </w:p>
    <w:p w:rsidR="00606FF1" w:rsidRPr="00641542" w:rsidRDefault="00606FF1" w:rsidP="00606FF1">
      <w:pPr>
        <w:spacing w:after="0" w:line="360" w:lineRule="auto"/>
        <w:ind w:right="256"/>
        <w:jc w:val="both"/>
        <w:rPr>
          <w:rFonts w:ascii="Times New Roman" w:eastAsia="Times New Roman" w:hAnsi="Times New Roman" w:cs="Times New Roman"/>
          <w:sz w:val="28"/>
          <w:szCs w:val="28"/>
          <w:lang w:eastAsia="ru-RU"/>
        </w:rPr>
      </w:pPr>
    </w:p>
    <w:p w:rsidR="00606FF1" w:rsidRPr="00641542" w:rsidRDefault="00606FF1" w:rsidP="00606FF1">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606FF1" w:rsidRPr="00641542" w:rsidRDefault="00606FF1" w:rsidP="00606FF1">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lastRenderedPageBreak/>
        <w:t xml:space="preserve"> - наложено административных наказаний в виде штрафа на сумму </w:t>
      </w:r>
      <w:r w:rsidRPr="00641542">
        <w:rPr>
          <w:rFonts w:ascii="Times New Roman" w:eastAsia="Times New Roman" w:hAnsi="Times New Roman" w:cs="Times New Roman"/>
          <w:b/>
          <w:sz w:val="28"/>
          <w:szCs w:val="28"/>
          <w:lang w:eastAsia="ru-RU"/>
        </w:rPr>
        <w:t>18, тыс. руб.</w:t>
      </w:r>
      <w:r w:rsidRPr="00641542">
        <w:rPr>
          <w:rFonts w:ascii="Times New Roman" w:eastAsia="Times New Roman" w:hAnsi="Times New Roman" w:cs="Times New Roman"/>
          <w:sz w:val="28"/>
          <w:szCs w:val="28"/>
          <w:lang w:eastAsia="ru-RU"/>
        </w:rPr>
        <w:t xml:space="preserve">  (взыскано </w:t>
      </w:r>
      <w:r w:rsidRPr="00641542">
        <w:rPr>
          <w:rFonts w:ascii="Times New Roman" w:eastAsia="Times New Roman" w:hAnsi="Times New Roman" w:cs="Times New Roman"/>
          <w:b/>
          <w:sz w:val="28"/>
          <w:szCs w:val="28"/>
          <w:lang w:eastAsia="ru-RU"/>
        </w:rPr>
        <w:t>3,0 тыс. руб.);</w:t>
      </w:r>
    </w:p>
    <w:p w:rsidR="00606FF1" w:rsidRPr="00641542" w:rsidRDefault="00606FF1" w:rsidP="00606FF1">
      <w:pPr>
        <w:spacing w:after="0" w:line="360" w:lineRule="auto"/>
        <w:ind w:firstLine="709"/>
        <w:jc w:val="both"/>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sz w:val="28"/>
          <w:szCs w:val="28"/>
          <w:lang w:eastAsia="ru-RU"/>
        </w:rPr>
        <w:t xml:space="preserve">- судами решения вынесены по </w:t>
      </w:r>
      <w:r w:rsidRPr="00641542">
        <w:rPr>
          <w:rFonts w:ascii="Times New Roman" w:eastAsia="Times New Roman" w:hAnsi="Times New Roman" w:cs="Times New Roman"/>
          <w:b/>
          <w:sz w:val="28"/>
          <w:szCs w:val="28"/>
          <w:lang w:eastAsia="ru-RU"/>
        </w:rPr>
        <w:t xml:space="preserve">33 </w:t>
      </w:r>
      <w:r w:rsidRPr="00641542">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41542">
        <w:rPr>
          <w:rFonts w:ascii="Times New Roman" w:eastAsia="Times New Roman" w:hAnsi="Times New Roman" w:cs="Times New Roman"/>
          <w:b/>
          <w:sz w:val="28"/>
          <w:szCs w:val="28"/>
          <w:lang w:eastAsia="ru-RU"/>
        </w:rPr>
        <w:t>27.</w:t>
      </w:r>
    </w:p>
    <w:p w:rsidR="00606FF1" w:rsidRPr="00641542" w:rsidRDefault="00606FF1" w:rsidP="00606FF1">
      <w:pPr>
        <w:spacing w:after="0"/>
        <w:rPr>
          <w:rFonts w:ascii="Times New Roman" w:eastAsia="Calibri" w:hAnsi="Times New Roman" w:cs="Times New Roman"/>
        </w:rPr>
      </w:pPr>
    </w:p>
    <w:p w:rsidR="00606FF1" w:rsidRPr="00641542" w:rsidRDefault="00606FF1" w:rsidP="00606FF1">
      <w:pPr>
        <w:spacing w:after="0" w:line="360" w:lineRule="auto"/>
        <w:ind w:firstLine="709"/>
        <w:jc w:val="both"/>
        <w:rPr>
          <w:rFonts w:ascii="Times New Roman" w:eastAsia="Times New Roman" w:hAnsi="Times New Roman" w:cs="Times New Roman"/>
          <w:i/>
          <w:sz w:val="28"/>
          <w:szCs w:val="28"/>
          <w:u w:val="single"/>
          <w:lang w:eastAsia="ru-RU"/>
        </w:rPr>
      </w:pPr>
    </w:p>
    <w:p w:rsidR="00606FF1" w:rsidRPr="00641542" w:rsidRDefault="00606FF1" w:rsidP="00606FF1">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06FF1" w:rsidRPr="00641542" w:rsidRDefault="00606FF1" w:rsidP="00606FF1">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993"/>
        <w:gridCol w:w="992"/>
        <w:gridCol w:w="1134"/>
        <w:gridCol w:w="992"/>
      </w:tblGrid>
      <w:tr w:rsidR="00606FF1" w:rsidRPr="00641542" w:rsidTr="00606FF1">
        <w:tc>
          <w:tcPr>
            <w:tcW w:w="152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pP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color w:val="000000"/>
              </w:rPr>
            </w:pPr>
            <w:r w:rsidRPr="00641542">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color w:val="000000"/>
              </w:rPr>
            </w:pPr>
            <w:r w:rsidRPr="00641542">
              <w:rPr>
                <w:color w:val="000000"/>
              </w:rPr>
              <w:t>2 квартал 2014 / 6 месяцев 2014</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color w:val="000000"/>
              </w:rPr>
            </w:pPr>
            <w:r w:rsidRPr="00641542">
              <w:rPr>
                <w:color w:val="000000"/>
              </w:rPr>
              <w:t>3 квартал 2014 / 9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rPr>
                <w:color w:val="000000"/>
              </w:rPr>
            </w:pPr>
            <w:r w:rsidRPr="00641542">
              <w:rPr>
                <w:color w:val="000000"/>
              </w:rPr>
              <w:t>4 квартал 2014 / 12 месяцев 2014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color w:val="000000"/>
              </w:rPr>
            </w:pPr>
            <w:r w:rsidRPr="00641542">
              <w:rPr>
                <w:color w:val="000000"/>
              </w:rPr>
              <w:t>1 квартал 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color w:val="000000"/>
              </w:rPr>
            </w:pPr>
            <w:r w:rsidRPr="00641542">
              <w:rPr>
                <w:color w:val="000000"/>
              </w:rPr>
              <w:t>2 квартал 2015 / 6 месяцев 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color w:val="000000"/>
              </w:rPr>
            </w:pPr>
            <w:r w:rsidRPr="00641542">
              <w:rPr>
                <w:color w:val="000000"/>
              </w:rPr>
              <w:t xml:space="preserve">3 </w:t>
            </w:r>
          </w:p>
          <w:p w:rsidR="00606FF1" w:rsidRPr="00641542" w:rsidRDefault="00606FF1" w:rsidP="00606FF1">
            <w:pPr>
              <w:rPr>
                <w:color w:val="000000"/>
              </w:rPr>
            </w:pPr>
            <w:r w:rsidRPr="00641542">
              <w:rPr>
                <w:color w:val="000000"/>
              </w:rPr>
              <w:t>Квартал</w:t>
            </w:r>
          </w:p>
          <w:p w:rsidR="00606FF1" w:rsidRPr="00641542" w:rsidRDefault="00606FF1" w:rsidP="00606FF1">
            <w:pPr>
              <w:rPr>
                <w:color w:val="000000"/>
              </w:rPr>
            </w:pPr>
            <w:r w:rsidRPr="00641542">
              <w:rPr>
                <w:color w:val="000000"/>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color w:val="000000"/>
              </w:rPr>
            </w:pPr>
            <w:r w:rsidRPr="00641542">
              <w:rPr>
                <w:color w:val="000000"/>
              </w:rPr>
              <w:t>4 квартал 2015 / 12 месяцев 2015</w:t>
            </w: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по мере поступления</w:t>
            </w: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pPr>
          </w:p>
        </w:tc>
        <w:tc>
          <w:tcPr>
            <w:tcW w:w="992"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pPr>
          </w:p>
        </w:tc>
        <w:tc>
          <w:tcPr>
            <w:tcW w:w="1276" w:type="dxa"/>
            <w:tcBorders>
              <w:top w:val="single" w:sz="4" w:space="0" w:color="auto"/>
              <w:left w:val="single" w:sz="4" w:space="0" w:color="auto"/>
              <w:bottom w:val="single" w:sz="4" w:space="0" w:color="auto"/>
              <w:right w:val="single" w:sz="4" w:space="0" w:color="auto"/>
            </w:tcBorders>
          </w:tcPr>
          <w:p w:rsidR="00606FF1" w:rsidRPr="00641542" w:rsidRDefault="00606FF1" w:rsidP="00606FF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203</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153/356</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175/531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pPr>
            <w:r w:rsidRPr="00641542">
              <w:t>229</w:t>
            </w:r>
            <w:r w:rsidRPr="00641542">
              <w:rPr>
                <w:b/>
              </w:rPr>
              <w:t>/760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173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219/392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pP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174</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123/297</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b/>
              </w:rPr>
            </w:pPr>
            <w:r w:rsidRPr="00641542">
              <w:rPr>
                <w:b/>
              </w:rPr>
              <w:t>146/443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rPr>
                <w:b/>
              </w:rPr>
            </w:pPr>
            <w:r w:rsidRPr="00641542">
              <w:rPr>
                <w:b/>
              </w:rPr>
              <w:t>168/611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140 / 267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0</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0</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b/>
              </w:rPr>
            </w:pPr>
            <w:r w:rsidRPr="00641542">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rPr>
                <w:b/>
              </w:rPr>
            </w:pPr>
            <w:r w:rsidRPr="00641542">
              <w:rPr>
                <w:b/>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38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29</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30/59</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b/>
              </w:rPr>
            </w:pPr>
            <w:r w:rsidRPr="00641542">
              <w:rPr>
                <w:b/>
              </w:rPr>
              <w:t>29/88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rPr>
                <w:b/>
              </w:rPr>
            </w:pPr>
            <w:r w:rsidRPr="00641542">
              <w:rPr>
                <w:b/>
              </w:rPr>
              <w:t>28/116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43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r>
      <w:tr w:rsidR="00606FF1" w:rsidRPr="00641542" w:rsidTr="00606FF1">
        <w:tc>
          <w:tcPr>
            <w:tcW w:w="152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r w:rsidRPr="00641542">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0</w:t>
            </w:r>
          </w:p>
        </w:tc>
        <w:tc>
          <w:tcPr>
            <w:tcW w:w="992"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pPr>
            <w:r w:rsidRPr="00641542">
              <w:t>0</w:t>
            </w:r>
          </w:p>
        </w:tc>
        <w:tc>
          <w:tcPr>
            <w:tcW w:w="1276" w:type="dxa"/>
            <w:tcBorders>
              <w:top w:val="single" w:sz="4" w:space="0" w:color="auto"/>
              <w:left w:val="single" w:sz="4" w:space="0" w:color="auto"/>
              <w:bottom w:val="single" w:sz="4" w:space="0" w:color="auto"/>
              <w:right w:val="single" w:sz="4" w:space="0" w:color="auto"/>
            </w:tcBorders>
            <w:hideMark/>
          </w:tcPr>
          <w:p w:rsidR="00606FF1" w:rsidRPr="00641542" w:rsidRDefault="00606FF1" w:rsidP="00606FF1">
            <w:pPr>
              <w:jc w:val="center"/>
              <w:rPr>
                <w:b/>
              </w:rPr>
            </w:pPr>
            <w:r w:rsidRPr="00641542">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6FF1" w:rsidRPr="00641542" w:rsidRDefault="00606FF1" w:rsidP="00606FF1">
            <w:pPr>
              <w:jc w:val="center"/>
              <w:rPr>
                <w:b/>
              </w:rPr>
            </w:pPr>
            <w:r w:rsidRPr="00641542">
              <w:rPr>
                <w:b/>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pPr>
            <w:r w:rsidRPr="0064154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6FF1" w:rsidRPr="00641542" w:rsidRDefault="00606FF1" w:rsidP="00606FF1">
            <w:pPr>
              <w:jc w:val="center"/>
              <w:rPr>
                <w:b/>
              </w:rPr>
            </w:pPr>
            <w:r w:rsidRPr="00641542">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F1" w:rsidRPr="00641542" w:rsidRDefault="00606FF1" w:rsidP="00606FF1">
            <w:pPr>
              <w:jc w:val="center"/>
              <w:rPr>
                <w:b/>
              </w:rPr>
            </w:pPr>
          </w:p>
        </w:tc>
      </w:tr>
    </w:tbl>
    <w:p w:rsidR="00606FF1" w:rsidRPr="00641542" w:rsidRDefault="00606FF1" w:rsidP="00606FF1">
      <w:pPr>
        <w:spacing w:after="0" w:line="240" w:lineRule="auto"/>
        <w:ind w:firstLine="709"/>
        <w:jc w:val="both"/>
        <w:rPr>
          <w:rFonts w:ascii="Times New Roman" w:eastAsia="Times New Roman" w:hAnsi="Times New Roman" w:cs="Times New Roman"/>
          <w:sz w:val="24"/>
          <w:szCs w:val="24"/>
          <w:lang w:eastAsia="ru-RU"/>
        </w:rPr>
      </w:pPr>
    </w:p>
    <w:p w:rsidR="00606FF1" w:rsidRPr="00641542" w:rsidRDefault="00606FF1" w:rsidP="00606FF1">
      <w:pPr>
        <w:suppressAutoHyphens/>
        <w:spacing w:after="0" w:line="360" w:lineRule="auto"/>
        <w:ind w:firstLine="714"/>
        <w:jc w:val="both"/>
        <w:rPr>
          <w:rFonts w:ascii="Times New Roman" w:eastAsia="Times New Roman" w:hAnsi="Times New Roman" w:cs="Times New Roman"/>
          <w:sz w:val="28"/>
          <w:szCs w:val="28"/>
          <w:lang w:eastAsia="ru-RU"/>
        </w:rPr>
      </w:pPr>
    </w:p>
    <w:p w:rsidR="00606FF1" w:rsidRPr="00641542" w:rsidRDefault="00606FF1" w:rsidP="00606FF1">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С учетом каналов поступления обращений в Управление </w:t>
      </w:r>
      <w:r w:rsidRPr="00641542">
        <w:rPr>
          <w:rFonts w:ascii="Times New Roman" w:eastAsia="Times New Roman" w:hAnsi="Times New Roman" w:cs="Times New Roman"/>
          <w:b/>
          <w:sz w:val="28"/>
          <w:szCs w:val="28"/>
          <w:lang w:eastAsia="ru-RU"/>
        </w:rPr>
        <w:t xml:space="preserve">за 3 квартал 2015 года, </w:t>
      </w:r>
      <w:r w:rsidRPr="00641542">
        <w:rPr>
          <w:rFonts w:ascii="Times New Roman" w:eastAsia="Times New Roman" w:hAnsi="Times New Roman" w:cs="Times New Roman"/>
          <w:sz w:val="28"/>
          <w:szCs w:val="28"/>
          <w:lang w:eastAsia="ru-RU"/>
        </w:rPr>
        <w:t>их можно классифицировать следующим образом:</w:t>
      </w:r>
    </w:p>
    <w:p w:rsidR="00606FF1" w:rsidRPr="00641542" w:rsidRDefault="00606FF1" w:rsidP="00606FF1">
      <w:pPr>
        <w:suppressAutoHyphens/>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color w:val="000000"/>
          <w:sz w:val="28"/>
          <w:szCs w:val="28"/>
          <w:lang w:eastAsia="ru-RU"/>
        </w:rPr>
        <w:t>95</w:t>
      </w:r>
      <w:r w:rsidRPr="00641542">
        <w:rPr>
          <w:rFonts w:ascii="Times New Roman" w:eastAsia="Times New Roman" w:hAnsi="Times New Roman" w:cs="Times New Roman"/>
          <w:sz w:val="28"/>
          <w:szCs w:val="28"/>
          <w:lang w:eastAsia="ru-RU"/>
        </w:rPr>
        <w:t xml:space="preserve"> обращений получено почтовой связью; </w:t>
      </w:r>
    </w:p>
    <w:p w:rsidR="00606FF1" w:rsidRPr="00641542" w:rsidRDefault="00606FF1" w:rsidP="00606FF1">
      <w:pPr>
        <w:suppressAutoHyphens/>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color w:val="000000"/>
          <w:sz w:val="28"/>
          <w:szCs w:val="28"/>
          <w:lang w:eastAsia="ru-RU"/>
        </w:rPr>
        <w:t xml:space="preserve">23 </w:t>
      </w:r>
      <w:r w:rsidRPr="00641542">
        <w:rPr>
          <w:rFonts w:ascii="Times New Roman" w:eastAsia="Times New Roman" w:hAnsi="Times New Roman" w:cs="Times New Roman"/>
          <w:sz w:val="28"/>
          <w:szCs w:val="28"/>
          <w:lang w:eastAsia="ru-RU"/>
        </w:rPr>
        <w:t>обращени</w:t>
      </w:r>
      <w:r w:rsidR="00FD64A9" w:rsidRPr="00641542">
        <w:rPr>
          <w:rFonts w:ascii="Times New Roman" w:eastAsia="Times New Roman" w:hAnsi="Times New Roman" w:cs="Times New Roman"/>
          <w:sz w:val="28"/>
          <w:szCs w:val="28"/>
          <w:lang w:eastAsia="ru-RU"/>
        </w:rPr>
        <w:t>я</w:t>
      </w:r>
      <w:r w:rsidRPr="00641542">
        <w:rPr>
          <w:rFonts w:ascii="Times New Roman" w:eastAsia="Times New Roman" w:hAnsi="Times New Roman" w:cs="Times New Roman"/>
          <w:sz w:val="28"/>
          <w:szCs w:val="28"/>
          <w:lang w:eastAsia="ru-RU"/>
        </w:rPr>
        <w:t xml:space="preserve"> представлено при посещении;</w:t>
      </w:r>
    </w:p>
    <w:p w:rsidR="00606FF1" w:rsidRPr="00641542" w:rsidRDefault="00606FF1" w:rsidP="00606FF1">
      <w:pPr>
        <w:suppressAutoHyphens/>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b/>
          <w:sz w:val="28"/>
          <w:szCs w:val="28"/>
          <w:lang w:eastAsia="ru-RU"/>
        </w:rPr>
        <w:t>- 130</w:t>
      </w:r>
      <w:r w:rsidRPr="00641542">
        <w:rPr>
          <w:rFonts w:ascii="Times New Roman" w:eastAsia="Times New Roman" w:hAnsi="Times New Roman" w:cs="Times New Roman"/>
          <w:sz w:val="28"/>
          <w:szCs w:val="28"/>
          <w:lang w:eastAsia="ru-RU"/>
        </w:rPr>
        <w:t xml:space="preserve"> обращени</w:t>
      </w:r>
      <w:r w:rsidR="00FD64A9" w:rsidRPr="00641542">
        <w:rPr>
          <w:rFonts w:ascii="Times New Roman" w:eastAsia="Times New Roman" w:hAnsi="Times New Roman" w:cs="Times New Roman"/>
          <w:sz w:val="28"/>
          <w:szCs w:val="28"/>
          <w:lang w:eastAsia="ru-RU"/>
        </w:rPr>
        <w:t>й</w:t>
      </w:r>
      <w:r w:rsidRPr="00641542">
        <w:rPr>
          <w:rFonts w:ascii="Times New Roman" w:eastAsia="Times New Roman" w:hAnsi="Times New Roman" w:cs="Times New Roman"/>
          <w:sz w:val="28"/>
          <w:szCs w:val="28"/>
          <w:lang w:eastAsia="ru-RU"/>
        </w:rPr>
        <w:t xml:space="preserve"> получено с официального сайта службы;</w:t>
      </w:r>
    </w:p>
    <w:p w:rsidR="00606FF1" w:rsidRPr="00641542" w:rsidRDefault="00606FF1" w:rsidP="00606FF1">
      <w:pPr>
        <w:suppressAutoHyphens/>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 xml:space="preserve"> 25 </w:t>
      </w:r>
      <w:r w:rsidRPr="00641542">
        <w:rPr>
          <w:rFonts w:ascii="Times New Roman" w:eastAsia="Times New Roman" w:hAnsi="Times New Roman" w:cs="Times New Roman"/>
          <w:sz w:val="28"/>
          <w:szCs w:val="28"/>
          <w:lang w:eastAsia="ru-RU"/>
        </w:rPr>
        <w:t>обращений получено по электронной почте;</w:t>
      </w:r>
    </w:p>
    <w:p w:rsidR="00606FF1" w:rsidRPr="00641542" w:rsidRDefault="00606FF1" w:rsidP="00606FF1">
      <w:pPr>
        <w:suppressAutoHyphens/>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w:t>
      </w:r>
      <w:r w:rsidRPr="00641542">
        <w:rPr>
          <w:rFonts w:ascii="Times New Roman" w:eastAsia="Times New Roman" w:hAnsi="Times New Roman" w:cs="Times New Roman"/>
          <w:color w:val="000000"/>
          <w:sz w:val="28"/>
          <w:szCs w:val="28"/>
          <w:lang w:eastAsia="ru-RU"/>
        </w:rPr>
        <w:t xml:space="preserve"> </w:t>
      </w:r>
      <w:r w:rsidRPr="00641542">
        <w:rPr>
          <w:rFonts w:ascii="Times New Roman" w:eastAsia="Times New Roman" w:hAnsi="Times New Roman" w:cs="Times New Roman"/>
          <w:b/>
          <w:color w:val="000000"/>
          <w:sz w:val="28"/>
          <w:szCs w:val="28"/>
          <w:lang w:eastAsia="ru-RU"/>
        </w:rPr>
        <w:t xml:space="preserve">4 </w:t>
      </w:r>
      <w:r w:rsidRPr="00641542">
        <w:rPr>
          <w:rFonts w:ascii="Times New Roman" w:eastAsia="Times New Roman" w:hAnsi="Times New Roman" w:cs="Times New Roman"/>
          <w:sz w:val="28"/>
          <w:szCs w:val="28"/>
          <w:lang w:eastAsia="ru-RU"/>
        </w:rPr>
        <w:t>электронных обращений получено посредством СЭД;</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u w:val="single"/>
          <w:lang w:eastAsia="ru-RU"/>
        </w:rPr>
        <w:t>в сфере СМИ и вещания</w:t>
      </w:r>
      <w:r w:rsidRPr="00641542">
        <w:rPr>
          <w:rFonts w:ascii="Times New Roman" w:eastAsia="Times New Roman" w:hAnsi="Times New Roman" w:cs="Times New Roman"/>
          <w:sz w:val="28"/>
          <w:szCs w:val="28"/>
          <w:lang w:eastAsia="ru-RU"/>
        </w:rPr>
        <w:t xml:space="preserve"> поступило - </w:t>
      </w:r>
      <w:r w:rsidRPr="00641542">
        <w:rPr>
          <w:rFonts w:ascii="Times New Roman" w:eastAsia="Times New Roman" w:hAnsi="Times New Roman" w:cs="Times New Roman"/>
          <w:b/>
          <w:sz w:val="28"/>
          <w:szCs w:val="28"/>
          <w:lang w:eastAsia="ru-RU"/>
        </w:rPr>
        <w:t>35</w:t>
      </w:r>
      <w:r w:rsidRPr="00641542">
        <w:rPr>
          <w:rFonts w:ascii="Times New Roman" w:eastAsia="Times New Roman" w:hAnsi="Times New Roman" w:cs="Times New Roman"/>
          <w:sz w:val="28"/>
          <w:szCs w:val="28"/>
          <w:lang w:eastAsia="ru-RU"/>
        </w:rPr>
        <w:t>, из них:</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- 3 на рассмотрении</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- 19 разъяснено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- 13 переадресовано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606FF1" w:rsidRPr="00641542" w:rsidTr="00606FF1">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п/п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2014 года</w:t>
            </w: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текущего года</w:t>
            </w:r>
          </w:p>
        </w:tc>
      </w:tr>
      <w:tr w:rsidR="00606FF1" w:rsidRPr="00641542" w:rsidTr="00606FF1">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w:t>
            </w:r>
          </w:p>
          <w:p w:rsidR="00606FF1" w:rsidRPr="00641542" w:rsidRDefault="00606FF1" w:rsidP="00606FF1">
            <w:pPr>
              <w:spacing w:after="0" w:line="240" w:lineRule="auto"/>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0%</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r w:rsidR="00606FF1" w:rsidRPr="00641542" w:rsidTr="00606FF1">
        <w:trPr>
          <w:tblHeader/>
        </w:trPr>
        <w:tc>
          <w:tcPr>
            <w:tcW w:w="752"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r w:rsidR="00606FF1" w:rsidRPr="00641542" w:rsidTr="00606FF1">
        <w:trPr>
          <w:tblHeader/>
        </w:trPr>
        <w:tc>
          <w:tcPr>
            <w:tcW w:w="752"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24</w:t>
            </w: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35</w:t>
            </w:r>
          </w:p>
        </w:tc>
      </w:tr>
      <w:tr w:rsidR="00606FF1" w:rsidRPr="00641542" w:rsidTr="00606FF1">
        <w:trPr>
          <w:tblHeader/>
        </w:trPr>
        <w:tc>
          <w:tcPr>
            <w:tcW w:w="752"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4,3</w:t>
            </w:r>
          </w:p>
        </w:tc>
      </w:tr>
      <w:tr w:rsidR="00606FF1" w:rsidRPr="00641542" w:rsidTr="00606FF1">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Типичные вопросы, поднимаемые гражданами в обращениях:</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641542">
              <w:rPr>
                <w:rFonts w:ascii="Times New Roman" w:eastAsia="Times New Roman" w:hAnsi="Times New Roman" w:cs="Times New Roman"/>
                <w:sz w:val="20"/>
                <w:szCs w:val="20"/>
                <w:lang w:eastAsia="ru-RU"/>
              </w:rPr>
              <w:t>т.ч</w:t>
            </w:r>
            <w:proofErr w:type="spellEnd"/>
            <w:r w:rsidRPr="00641542">
              <w:rPr>
                <w:rFonts w:ascii="Times New Roman" w:eastAsia="Times New Roman" w:hAnsi="Times New Roman" w:cs="Times New Roman"/>
                <w:sz w:val="20"/>
                <w:szCs w:val="20"/>
                <w:lang w:eastAsia="ru-RU"/>
              </w:rPr>
              <w:t>. телевизионных передач;</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22%</w:t>
            </w:r>
          </w:p>
        </w:tc>
        <w:tc>
          <w:tcPr>
            <w:tcW w:w="1949"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32,4%</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19,2%</w:t>
            </w:r>
          </w:p>
        </w:tc>
      </w:tr>
    </w:tbl>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u w:val="single"/>
          <w:lang w:eastAsia="ru-RU"/>
        </w:rPr>
        <w:t xml:space="preserve">в сфере связи </w:t>
      </w:r>
      <w:r w:rsidRPr="00641542">
        <w:rPr>
          <w:rFonts w:ascii="Times New Roman" w:eastAsia="Times New Roman" w:hAnsi="Times New Roman" w:cs="Times New Roman"/>
          <w:sz w:val="28"/>
          <w:szCs w:val="28"/>
          <w:lang w:eastAsia="ru-RU"/>
        </w:rPr>
        <w:t>поступило -</w:t>
      </w:r>
      <w:r w:rsidRPr="00641542">
        <w:rPr>
          <w:rFonts w:ascii="Times New Roman" w:eastAsia="Times New Roman" w:hAnsi="Times New Roman" w:cs="Times New Roman"/>
          <w:b/>
          <w:sz w:val="28"/>
          <w:szCs w:val="28"/>
          <w:lang w:eastAsia="ru-RU"/>
        </w:rPr>
        <w:t xml:space="preserve"> 151</w:t>
      </w:r>
      <w:r w:rsidRPr="00641542">
        <w:rPr>
          <w:rFonts w:ascii="Times New Roman" w:eastAsia="Times New Roman" w:hAnsi="Times New Roman" w:cs="Times New Roman"/>
          <w:sz w:val="28"/>
          <w:szCs w:val="28"/>
          <w:lang w:eastAsia="ru-RU"/>
        </w:rPr>
        <w:t>, из них:</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- 18 на рассмотрении</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- 94 разъяснено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- 8 меры приняты</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- 27 переадресовано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- 2 решено положительно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- 2 </w:t>
      </w:r>
      <w:r w:rsidR="00FD64A9" w:rsidRPr="00641542">
        <w:rPr>
          <w:rFonts w:ascii="Times New Roman" w:eastAsia="Times New Roman" w:hAnsi="Times New Roman" w:cs="Times New Roman"/>
          <w:sz w:val="28"/>
          <w:szCs w:val="28"/>
          <w:lang w:eastAsia="ru-RU"/>
        </w:rPr>
        <w:t>–</w:t>
      </w:r>
      <w:r w:rsidRPr="00641542">
        <w:rPr>
          <w:rFonts w:ascii="Times New Roman" w:eastAsia="Times New Roman" w:hAnsi="Times New Roman" w:cs="Times New Roman"/>
          <w:sz w:val="28"/>
          <w:szCs w:val="28"/>
          <w:lang w:eastAsia="ru-RU"/>
        </w:rPr>
        <w:t xml:space="preserve"> отказано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 п/п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текущего года</w:t>
            </w:r>
          </w:p>
        </w:tc>
      </w:tr>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before="24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before="24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p w:rsidR="00606FF1" w:rsidRPr="00641542" w:rsidRDefault="00606FF1" w:rsidP="00606FF1">
            <w:pPr>
              <w:spacing w:before="240" w:line="240" w:lineRule="auto"/>
              <w:jc w:val="center"/>
              <w:rPr>
                <w:rFonts w:ascii="Times New Roman" w:eastAsia="Times New Roman" w:hAnsi="Times New Roman" w:cs="Times New Roman"/>
                <w:sz w:val="20"/>
                <w:szCs w:val="20"/>
                <w:lang w:eastAsia="ru-RU"/>
              </w:rPr>
            </w:pPr>
          </w:p>
        </w:tc>
      </w:tr>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101</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151</w:t>
            </w:r>
          </w:p>
        </w:tc>
      </w:tr>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16</w:t>
            </w:r>
          </w:p>
        </w:tc>
      </w:tr>
      <w:tr w:rsidR="00606FF1" w:rsidRPr="00641542" w:rsidTr="00606FF1">
        <w:trPr>
          <w:tblHeader/>
        </w:trPr>
        <w:tc>
          <w:tcPr>
            <w:tcW w:w="773"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Типичные вопросы, поднимаемые гражданами в обращениях:</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26%</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65%</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20,8%</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9,8%</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56,5%</w:t>
            </w:r>
          </w:p>
        </w:tc>
      </w:tr>
    </w:tbl>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u w:val="single"/>
          <w:lang w:eastAsia="ru-RU"/>
        </w:rPr>
        <w:t>в сфере защиты персональных данных</w:t>
      </w:r>
      <w:r w:rsidRPr="00641542">
        <w:rPr>
          <w:rFonts w:ascii="Times New Roman" w:eastAsia="Times New Roman" w:hAnsi="Times New Roman" w:cs="Times New Roman"/>
          <w:sz w:val="28"/>
          <w:szCs w:val="28"/>
          <w:lang w:eastAsia="ru-RU"/>
        </w:rPr>
        <w:t xml:space="preserve"> поступило - </w:t>
      </w:r>
      <w:r w:rsidRPr="00641542">
        <w:rPr>
          <w:rFonts w:ascii="Times New Roman" w:eastAsia="Times New Roman" w:hAnsi="Times New Roman" w:cs="Times New Roman"/>
          <w:b/>
          <w:sz w:val="28"/>
          <w:szCs w:val="28"/>
          <w:lang w:eastAsia="ru-RU"/>
        </w:rPr>
        <w:t>91</w:t>
      </w:r>
      <w:r w:rsidRPr="00641542">
        <w:rPr>
          <w:rFonts w:ascii="Times New Roman" w:eastAsia="Times New Roman" w:hAnsi="Times New Roman" w:cs="Times New Roman"/>
          <w:sz w:val="28"/>
          <w:szCs w:val="28"/>
          <w:lang w:eastAsia="ru-RU"/>
        </w:rPr>
        <w:t>, из них:</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- 15 на рассмотрении</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- 64 разъяснено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- 7 меры приняты</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- 5 переадресовано</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606FF1" w:rsidRPr="00641542" w:rsidTr="00606FF1">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п/п</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На конец отчетного периода текущего года</w:t>
            </w:r>
          </w:p>
        </w:tc>
      </w:tr>
      <w:tr w:rsidR="00606FF1" w:rsidRPr="00641542" w:rsidTr="00606FF1">
        <w:trPr>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r w:rsidR="00606FF1" w:rsidRPr="00641542" w:rsidTr="00606FF1">
        <w:trPr>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lastRenderedPageBreak/>
              <w:t>2.</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r w:rsidR="00606FF1" w:rsidRPr="00641542" w:rsidTr="00606FF1">
        <w:trPr>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78</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91</w:t>
            </w:r>
          </w:p>
        </w:tc>
      </w:tr>
      <w:tr w:rsidR="00606FF1" w:rsidRPr="00641542" w:rsidTr="00606FF1">
        <w:trPr>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15.1</w:t>
            </w:r>
          </w:p>
        </w:tc>
      </w:tr>
      <w:tr w:rsidR="00606FF1" w:rsidRPr="00641542" w:rsidTr="00606FF1">
        <w:trPr>
          <w:tblHeader/>
        </w:trPr>
        <w:tc>
          <w:tcPr>
            <w:tcW w:w="81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Типичные вопросы, поднимаемые гражданами в обращениях:</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606FF1" w:rsidRPr="00641542" w:rsidRDefault="00606FF1" w:rsidP="00606FF1">
            <w:pPr>
              <w:spacing w:after="0" w:line="240" w:lineRule="auto"/>
              <w:jc w:val="both"/>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41%</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53%</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90,1%</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2,1%</w:t>
            </w:r>
          </w:p>
          <w:p w:rsidR="00606FF1" w:rsidRPr="00641542" w:rsidRDefault="00606FF1" w:rsidP="00606FF1">
            <w:pPr>
              <w:spacing w:after="0" w:line="240" w:lineRule="auto"/>
              <w:jc w:val="center"/>
              <w:rPr>
                <w:rFonts w:ascii="Times New Roman" w:eastAsia="Times New Roman" w:hAnsi="Times New Roman" w:cs="Times New Roman"/>
                <w:sz w:val="20"/>
                <w:szCs w:val="20"/>
                <w:lang w:eastAsia="ru-RU"/>
              </w:rPr>
            </w:pPr>
          </w:p>
          <w:p w:rsidR="00606FF1" w:rsidRPr="00641542" w:rsidRDefault="00606FF1" w:rsidP="00606FF1">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r>
    </w:tbl>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При работе с обращениями граждан за 3 квартал 2015 года были организованы и проведены 5  внеплановых проверок  в сфере связи.</w:t>
      </w:r>
    </w:p>
    <w:p w:rsidR="00606FF1" w:rsidRPr="00641542" w:rsidRDefault="00606FF1" w:rsidP="00606FF1">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Признак нарушений подтвердился в 1 случае</w:t>
      </w:r>
      <w:r w:rsidR="00FD64A9" w:rsidRPr="00641542">
        <w:rPr>
          <w:rFonts w:ascii="Times New Roman" w:eastAsia="Times New Roman" w:hAnsi="Times New Roman" w:cs="Times New Roman"/>
          <w:sz w:val="28"/>
          <w:szCs w:val="28"/>
          <w:lang w:eastAsia="ru-RU"/>
        </w:rPr>
        <w:t>.</w:t>
      </w:r>
    </w:p>
    <w:p w:rsidR="00606FF1" w:rsidRPr="00641542" w:rsidRDefault="00606FF1" w:rsidP="00606FF1">
      <w:pPr>
        <w:spacing w:after="0" w:line="360" w:lineRule="auto"/>
        <w:ind w:right="-55" w:firstLine="720"/>
        <w:jc w:val="both"/>
        <w:rPr>
          <w:rFonts w:ascii="Times New Roman" w:eastAsia="Times New Roman" w:hAnsi="Times New Roman" w:cs="Times New Roman"/>
          <w:sz w:val="28"/>
          <w:szCs w:val="28"/>
          <w:lang w:eastAsia="ru-RU"/>
        </w:rPr>
      </w:pPr>
      <w:proofErr w:type="gramStart"/>
      <w:r w:rsidRPr="00641542">
        <w:rPr>
          <w:rFonts w:ascii="Times New Roman" w:eastAsia="Times New Roman" w:hAnsi="Times New Roman" w:cs="Times New Roman"/>
          <w:sz w:val="28"/>
          <w:szCs w:val="28"/>
          <w:lang w:eastAsia="ru-RU"/>
        </w:rPr>
        <w:t>Если сравнить  9 месяцев 2014 года (поступило 531 обращени</w:t>
      </w:r>
      <w:r w:rsidR="00FD64A9" w:rsidRPr="00641542">
        <w:rPr>
          <w:rFonts w:ascii="Times New Roman" w:eastAsia="Times New Roman" w:hAnsi="Times New Roman" w:cs="Times New Roman"/>
          <w:sz w:val="28"/>
          <w:szCs w:val="28"/>
          <w:lang w:eastAsia="ru-RU"/>
        </w:rPr>
        <w:t>е</w:t>
      </w:r>
      <w:r w:rsidRPr="00641542">
        <w:rPr>
          <w:rFonts w:ascii="Times New Roman" w:eastAsia="Times New Roman" w:hAnsi="Times New Roman" w:cs="Times New Roman"/>
          <w:sz w:val="28"/>
          <w:szCs w:val="28"/>
          <w:lang w:eastAsia="ru-RU"/>
        </w:rPr>
        <w:t>) и 9 месяцев  2015 г. (669 обращени</w:t>
      </w:r>
      <w:r w:rsidR="00FD64A9" w:rsidRPr="00641542">
        <w:rPr>
          <w:rFonts w:ascii="Times New Roman" w:eastAsia="Times New Roman" w:hAnsi="Times New Roman" w:cs="Times New Roman"/>
          <w:sz w:val="28"/>
          <w:szCs w:val="28"/>
          <w:lang w:eastAsia="ru-RU"/>
        </w:rPr>
        <w:t>й</w:t>
      </w:r>
      <w:r w:rsidRPr="00641542">
        <w:rPr>
          <w:rFonts w:ascii="Times New Roman" w:eastAsia="Times New Roman" w:hAnsi="Times New Roman" w:cs="Times New Roman"/>
          <w:sz w:val="28"/>
          <w:szCs w:val="28"/>
          <w:lang w:eastAsia="ru-RU"/>
        </w:rPr>
        <w:t>), то общее количество обращений граждан за анализируемый период 2015 года увеличилось на 26 %.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w:t>
      </w:r>
      <w:proofErr w:type="gramEnd"/>
      <w:r w:rsidRPr="00641542">
        <w:rPr>
          <w:rFonts w:ascii="Times New Roman" w:eastAsia="Times New Roman" w:hAnsi="Times New Roman" w:cs="Times New Roman"/>
          <w:sz w:val="28"/>
          <w:szCs w:val="28"/>
          <w:lang w:eastAsia="ru-RU"/>
        </w:rPr>
        <w:t xml:space="preserve"> сеть Интернет. </w:t>
      </w:r>
    </w:p>
    <w:p w:rsidR="00606FF1" w:rsidRPr="00641542" w:rsidRDefault="00606FF1" w:rsidP="00606FF1">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Анализ поступивших обращений граждан показывает, что наи</w:t>
      </w:r>
      <w:r w:rsidRPr="00641542">
        <w:rPr>
          <w:rFonts w:ascii="Times New Roman" w:eastAsia="Times New Roman" w:hAnsi="Times New Roman" w:cs="Times New Roman"/>
          <w:sz w:val="28"/>
          <w:szCs w:val="28"/>
          <w:lang w:eastAsia="ru-RU"/>
        </w:rPr>
        <w:softHyphen/>
        <w:t>более часто поднимаемые во</w:t>
      </w:r>
      <w:r w:rsidRPr="00641542">
        <w:rPr>
          <w:rFonts w:ascii="Times New Roman" w:eastAsia="Times New Roman" w:hAnsi="Times New Roman" w:cs="Times New Roman"/>
          <w:sz w:val="28"/>
          <w:szCs w:val="28"/>
          <w:lang w:eastAsia="ru-RU"/>
        </w:rPr>
        <w:softHyphen/>
        <w:t>просы касаются:</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r w:rsidR="003F6D80" w:rsidRPr="00641542">
        <w:rPr>
          <w:rFonts w:ascii="Times New Roman" w:eastAsia="Times New Roman" w:hAnsi="Times New Roman" w:cs="Times New Roman"/>
          <w:sz w:val="28"/>
          <w:szCs w:val="28"/>
          <w:lang w:eastAsia="ru-RU"/>
        </w:rPr>
        <w:t>;</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соблюдения Правил оказания телематических услуг связи, утвержденных Постановлением Правительства РФ от 10.09.2007 №575</w:t>
      </w:r>
      <w:r w:rsidR="003F6D80" w:rsidRPr="00641542">
        <w:rPr>
          <w:rFonts w:ascii="Times New Roman" w:eastAsia="Times New Roman" w:hAnsi="Times New Roman" w:cs="Times New Roman"/>
          <w:sz w:val="28"/>
          <w:szCs w:val="28"/>
          <w:lang w:eastAsia="ru-RU"/>
        </w:rPr>
        <w:t>;</w:t>
      </w:r>
      <w:r w:rsidRPr="00641542">
        <w:rPr>
          <w:rFonts w:ascii="Times New Roman" w:eastAsia="Times New Roman" w:hAnsi="Times New Roman" w:cs="Times New Roman"/>
          <w:sz w:val="28"/>
          <w:szCs w:val="28"/>
          <w:lang w:eastAsia="ru-RU"/>
        </w:rPr>
        <w:t xml:space="preserve"> </w:t>
      </w:r>
    </w:p>
    <w:p w:rsidR="00606FF1" w:rsidRPr="00641542" w:rsidRDefault="00606FF1" w:rsidP="00606FF1">
      <w:pPr>
        <w:suppressAutoHyphens/>
        <w:spacing w:after="0" w:line="360" w:lineRule="auto"/>
        <w:ind w:firstLine="720"/>
        <w:jc w:val="both"/>
        <w:rPr>
          <w:rFonts w:ascii="Times New Roman" w:eastAsia="Calibri" w:hAnsi="Times New Roman" w:cs="Times New Roman"/>
          <w:sz w:val="28"/>
          <w:szCs w:val="28"/>
        </w:rPr>
      </w:pPr>
      <w:r w:rsidRPr="00641542">
        <w:rPr>
          <w:rFonts w:ascii="Times New Roman" w:eastAsia="Times New Roman" w:hAnsi="Times New Roman" w:cs="Times New Roman"/>
          <w:sz w:val="28"/>
          <w:szCs w:val="28"/>
          <w:lang w:eastAsia="ru-RU"/>
        </w:rPr>
        <w:lastRenderedPageBreak/>
        <w:t xml:space="preserve">- соблюдения Правил оказания услуг почтовой связи, утвержденных Постановлением Правительства от  15.04.2005 №221. Необходимо отметить, что  </w:t>
      </w:r>
      <w:r w:rsidRPr="00641542">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w:t>
      </w:r>
      <w:proofErr w:type="gramStart"/>
      <w:r w:rsidRPr="00641542">
        <w:rPr>
          <w:rFonts w:ascii="Times New Roman" w:eastAsia="Calibri" w:hAnsi="Times New Roman" w:cs="Times New Roman"/>
          <w:sz w:val="28"/>
          <w:szCs w:val="28"/>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641542">
        <w:rPr>
          <w:rFonts w:ascii="Times New Roman" w:eastAsia="Calibri" w:hAnsi="Times New Roman" w:cs="Times New Roman"/>
          <w:sz w:val="28"/>
          <w:szCs w:val="28"/>
        </w:rPr>
        <w:t>КоАП РФ</w:t>
      </w:r>
      <w:r w:rsidR="003F6D80" w:rsidRPr="00641542">
        <w:rPr>
          <w:rFonts w:ascii="Times New Roman" w:eastAsia="Calibri" w:hAnsi="Times New Roman" w:cs="Times New Roman"/>
          <w:sz w:val="28"/>
          <w:szCs w:val="28"/>
        </w:rPr>
        <w:t>;</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641542">
        <w:rPr>
          <w:rFonts w:ascii="Times New Roman" w:eastAsia="Calibri" w:hAnsi="Times New Roman" w:cs="Times New Roman"/>
          <w:sz w:val="28"/>
          <w:szCs w:val="28"/>
        </w:rPr>
        <w:t>-</w:t>
      </w:r>
      <w:r w:rsidRPr="00641542">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641542">
          <w:rPr>
            <w:rFonts w:ascii="Times New Roman" w:eastAsia="Times New Roman" w:hAnsi="Times New Roman" w:cs="Times New Roman"/>
            <w:sz w:val="28"/>
            <w:szCs w:val="28"/>
            <w:lang w:eastAsia="ru-RU"/>
          </w:rPr>
          <w:t xml:space="preserve">Постановления </w:t>
        </w:r>
      </w:hyperlink>
      <w:r w:rsidRPr="00641542">
        <w:rPr>
          <w:rFonts w:ascii="Times New Roman" w:eastAsia="Times New Roman" w:hAnsi="Times New Roman" w:cs="Times New Roman"/>
          <w:sz w:val="28"/>
          <w:szCs w:val="28"/>
          <w:lang w:eastAsia="ru-RU"/>
        </w:rPr>
        <w:t xml:space="preserve">Правительства РФ от 26.10.2012 №1101 </w:t>
      </w:r>
      <w:hyperlink r:id="rId53" w:history="1">
        <w:r w:rsidRPr="00641542">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641542">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606FF1" w:rsidRPr="00641542" w:rsidRDefault="00606FF1" w:rsidP="00606FF1">
      <w:pPr>
        <w:suppressAutoHyphens/>
        <w:spacing w:after="0" w:line="360" w:lineRule="auto"/>
        <w:ind w:firstLine="720"/>
        <w:jc w:val="both"/>
        <w:rPr>
          <w:rFonts w:ascii="Times New Roman" w:eastAsia="Calibri" w:hAnsi="Times New Roman" w:cs="Times New Roman"/>
          <w:sz w:val="28"/>
          <w:szCs w:val="28"/>
        </w:rPr>
      </w:pPr>
      <w:r w:rsidRPr="00641542">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организации деятельности редакций СМИ, сайтов;</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641542">
        <w:rPr>
          <w:rFonts w:ascii="Times New Roman" w:eastAsia="Times New Roman" w:hAnsi="Times New Roman" w:cs="Times New Roman"/>
          <w:sz w:val="28"/>
          <w:szCs w:val="28"/>
          <w:lang w:eastAsia="ru-RU"/>
        </w:rPr>
        <w:t>т.ч</w:t>
      </w:r>
      <w:proofErr w:type="spellEnd"/>
      <w:r w:rsidRPr="00641542">
        <w:rPr>
          <w:rFonts w:ascii="Times New Roman" w:eastAsia="Times New Roman" w:hAnsi="Times New Roman" w:cs="Times New Roman"/>
          <w:sz w:val="28"/>
          <w:szCs w:val="28"/>
          <w:lang w:eastAsia="ru-RU"/>
        </w:rPr>
        <w:t>. телевизионных передачах;</w:t>
      </w:r>
    </w:p>
    <w:p w:rsidR="00606FF1" w:rsidRPr="00641542" w:rsidRDefault="00606FF1" w:rsidP="00606FF1">
      <w:pPr>
        <w:suppressAutoHyphens/>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lastRenderedPageBreak/>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641542">
        <w:rPr>
          <w:rFonts w:ascii="Times New Roman" w:eastAsia="Times New Roman" w:hAnsi="Times New Roman" w:cs="Times New Roman"/>
          <w:sz w:val="28"/>
          <w:szCs w:val="28"/>
          <w:lang w:eastAsia="ru-RU"/>
        </w:rPr>
        <w:t>коллекторских</w:t>
      </w:r>
      <w:proofErr w:type="spellEnd"/>
      <w:r w:rsidRPr="00641542">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606FF1" w:rsidRPr="00641542" w:rsidRDefault="00606FF1" w:rsidP="00606FF1">
      <w:pPr>
        <w:jc w:val="center"/>
        <w:rPr>
          <w:rFonts w:ascii="Calibri" w:eastAsia="Calibri" w:hAnsi="Calibri" w:cs="Times New Roman"/>
        </w:rPr>
      </w:pPr>
      <w:r w:rsidRPr="00641542">
        <w:rPr>
          <w:rFonts w:ascii="Calibri" w:eastAsia="Calibri" w:hAnsi="Calibri" w:cs="Times New Roman"/>
          <w:noProof/>
          <w:szCs w:val="26"/>
          <w:lang w:eastAsia="ru-RU"/>
        </w:rPr>
        <w:drawing>
          <wp:inline distT="0" distB="0" distL="0" distR="0" wp14:anchorId="747DA4C9" wp14:editId="1327B001">
            <wp:extent cx="5762625" cy="3674745"/>
            <wp:effectExtent l="0" t="0" r="0" b="1905"/>
            <wp:docPr id="5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06FF1" w:rsidRPr="00641542" w:rsidRDefault="00606FF1" w:rsidP="00606FF1">
      <w:pPr>
        <w:tabs>
          <w:tab w:val="left" w:pos="1588"/>
        </w:tabs>
        <w:rPr>
          <w:rFonts w:ascii="Calibri" w:eastAsia="Calibri" w:hAnsi="Calibri" w:cs="Times New Roman"/>
        </w:rPr>
      </w:pPr>
    </w:p>
    <w:p w:rsidR="00444AAB" w:rsidRPr="00641542" w:rsidRDefault="00444AAB" w:rsidP="003F700C">
      <w:pPr>
        <w:spacing w:after="0"/>
        <w:rPr>
          <w:rFonts w:ascii="Times New Roman" w:hAnsi="Times New Roman" w:cs="Times New Roman"/>
        </w:rPr>
      </w:pPr>
    </w:p>
    <w:p w:rsidR="00714334" w:rsidRPr="00641542"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641542" w:rsidRDefault="006F601D" w:rsidP="003F700C">
      <w:pPr>
        <w:suppressAutoHyphens/>
        <w:spacing w:after="0" w:line="360" w:lineRule="auto"/>
        <w:ind w:firstLine="709"/>
        <w:jc w:val="both"/>
        <w:rPr>
          <w:rFonts w:ascii="Times New Roman" w:hAnsi="Times New Roman" w:cs="Times New Roman"/>
          <w:sz w:val="28"/>
        </w:rPr>
      </w:pPr>
      <w:proofErr w:type="gramStart"/>
      <w:r w:rsidRPr="00641542">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641542">
        <w:rPr>
          <w:rFonts w:ascii="Times New Roman" w:hAnsi="Times New Roman" w:cs="Times New Roman"/>
          <w:sz w:val="28"/>
        </w:rPr>
        <w:t xml:space="preserve">х Роскомнадзора", утвержденных </w:t>
      </w:r>
      <w:r w:rsidRPr="00641542">
        <w:rPr>
          <w:rFonts w:ascii="Times New Roman" w:hAnsi="Times New Roman" w:cs="Times New Roman"/>
          <w:sz w:val="28"/>
        </w:rPr>
        <w:t>Заместителем руководителя Роскомнадзора 27.12.2013г.</w:t>
      </w:r>
      <w:proofErr w:type="gramEnd"/>
    </w:p>
    <w:p w:rsidR="004339B4" w:rsidRPr="00641542" w:rsidRDefault="004339B4"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641542">
        <w:rPr>
          <w:rFonts w:ascii="Times New Roman" w:hAnsi="Times New Roman" w:cs="Times New Roman"/>
          <w:sz w:val="28"/>
        </w:rPr>
        <w:lastRenderedPageBreak/>
        <w:t>Управлением Роскомнадзора по Волгоградской области и Республике Калмыкия проведены мероприятия по обеспечению безопасности информационной системы. Получены Аттестаты соответствия требованиям безопасности информационных систем персональных данных от 07.08.2015 № 17/1-8-2015, № 17/2-5-2015.</w:t>
      </w:r>
    </w:p>
    <w:p w:rsidR="00894940" w:rsidRPr="00641542"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641542"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641542">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641542"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641542" w:rsidTr="00B8451F">
        <w:tc>
          <w:tcPr>
            <w:tcW w:w="1384" w:type="dxa"/>
          </w:tcPr>
          <w:p w:rsidR="00B8451F" w:rsidRPr="00641542" w:rsidRDefault="00B8451F" w:rsidP="003F700C">
            <w:pPr>
              <w:spacing w:after="0" w:line="360" w:lineRule="auto"/>
              <w:jc w:val="both"/>
              <w:rPr>
                <w:rFonts w:ascii="Times New Roman" w:hAnsi="Times New Roman" w:cs="Times New Roman"/>
                <w:sz w:val="20"/>
                <w:szCs w:val="20"/>
              </w:rPr>
            </w:pPr>
          </w:p>
        </w:tc>
        <w:tc>
          <w:tcPr>
            <w:tcW w:w="851" w:type="dxa"/>
          </w:tcPr>
          <w:p w:rsidR="00B8451F" w:rsidRPr="00641542" w:rsidRDefault="00B8451F"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2014</w:t>
            </w:r>
          </w:p>
        </w:tc>
        <w:tc>
          <w:tcPr>
            <w:tcW w:w="1275" w:type="dxa"/>
          </w:tcPr>
          <w:p w:rsidR="00B8451F" w:rsidRPr="00641542" w:rsidRDefault="00B8451F"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2014 / 6 месяцев 2014</w:t>
            </w:r>
          </w:p>
        </w:tc>
        <w:tc>
          <w:tcPr>
            <w:tcW w:w="1134" w:type="dxa"/>
          </w:tcPr>
          <w:p w:rsidR="00B8451F" w:rsidRPr="00641542" w:rsidRDefault="00B8451F"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2014 / 9 месяцев 2014</w:t>
            </w:r>
          </w:p>
        </w:tc>
        <w:tc>
          <w:tcPr>
            <w:tcW w:w="993" w:type="dxa"/>
            <w:shd w:val="clear" w:color="auto" w:fill="D9D9D9" w:themeFill="background1" w:themeFillShade="D9"/>
          </w:tcPr>
          <w:p w:rsidR="00B8451F" w:rsidRPr="00641542" w:rsidRDefault="00B8451F" w:rsidP="00573946">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2014 / 12 месяцев 2014</w:t>
            </w:r>
          </w:p>
        </w:tc>
        <w:tc>
          <w:tcPr>
            <w:tcW w:w="992" w:type="dxa"/>
          </w:tcPr>
          <w:p w:rsidR="00B8451F" w:rsidRPr="00641542" w:rsidRDefault="00B8451F" w:rsidP="00B8451F">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1 квартал 2015</w:t>
            </w:r>
          </w:p>
        </w:tc>
        <w:tc>
          <w:tcPr>
            <w:tcW w:w="1134" w:type="dxa"/>
          </w:tcPr>
          <w:p w:rsidR="00B8451F" w:rsidRPr="00641542" w:rsidRDefault="00B8451F" w:rsidP="00B8451F">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2 квартал 2015 / 6 месяцев 2015</w:t>
            </w:r>
          </w:p>
        </w:tc>
        <w:tc>
          <w:tcPr>
            <w:tcW w:w="1134" w:type="dxa"/>
          </w:tcPr>
          <w:p w:rsidR="00B8451F" w:rsidRPr="00641542" w:rsidRDefault="00B8451F" w:rsidP="00B8451F">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3 квартал 2015 / 9 месяцев 2015</w:t>
            </w:r>
          </w:p>
        </w:tc>
        <w:tc>
          <w:tcPr>
            <w:tcW w:w="1134" w:type="dxa"/>
            <w:shd w:val="clear" w:color="auto" w:fill="D9D9D9" w:themeFill="background1" w:themeFillShade="D9"/>
          </w:tcPr>
          <w:p w:rsidR="00B8451F" w:rsidRPr="00641542" w:rsidRDefault="00B8451F" w:rsidP="00B8451F">
            <w:pPr>
              <w:spacing w:after="0"/>
              <w:jc w:val="center"/>
              <w:rPr>
                <w:rFonts w:ascii="Times New Roman" w:hAnsi="Times New Roman" w:cs="Times New Roman"/>
                <w:color w:val="000000"/>
                <w:sz w:val="20"/>
                <w:szCs w:val="20"/>
              </w:rPr>
            </w:pPr>
            <w:r w:rsidRPr="00641542">
              <w:rPr>
                <w:rFonts w:ascii="Times New Roman" w:hAnsi="Times New Roman" w:cs="Times New Roman"/>
                <w:color w:val="000000"/>
                <w:sz w:val="20"/>
                <w:szCs w:val="20"/>
              </w:rPr>
              <w:t>4 квартал 2015 / 12 месяцев 2015</w:t>
            </w:r>
          </w:p>
        </w:tc>
      </w:tr>
      <w:tr w:rsidR="00B8451F" w:rsidRPr="00641542" w:rsidTr="00B8451F">
        <w:tc>
          <w:tcPr>
            <w:tcW w:w="1384" w:type="dxa"/>
          </w:tcPr>
          <w:p w:rsidR="00B8451F" w:rsidRPr="00641542" w:rsidRDefault="00B8451F" w:rsidP="003F700C">
            <w:pPr>
              <w:spacing w:after="0" w:line="360" w:lineRule="auto"/>
              <w:jc w:val="both"/>
              <w:rPr>
                <w:rFonts w:ascii="Times New Roman" w:hAnsi="Times New Roman" w:cs="Times New Roman"/>
                <w:sz w:val="20"/>
                <w:szCs w:val="20"/>
              </w:rPr>
            </w:pPr>
            <w:r w:rsidRPr="00641542">
              <w:rPr>
                <w:rFonts w:ascii="Times New Roman" w:hAnsi="Times New Roman" w:cs="Times New Roman"/>
                <w:sz w:val="20"/>
                <w:szCs w:val="20"/>
              </w:rPr>
              <w:t>Запланировано мероприятий</w:t>
            </w:r>
          </w:p>
        </w:tc>
        <w:tc>
          <w:tcPr>
            <w:tcW w:w="851"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w:t>
            </w:r>
          </w:p>
        </w:tc>
        <w:tc>
          <w:tcPr>
            <w:tcW w:w="1275"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17/34</w:t>
            </w:r>
          </w:p>
        </w:tc>
        <w:tc>
          <w:tcPr>
            <w:tcW w:w="1134"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17/68</w:t>
            </w:r>
          </w:p>
        </w:tc>
        <w:tc>
          <w:tcPr>
            <w:tcW w:w="992" w:type="dxa"/>
            <w:vAlign w:val="center"/>
          </w:tcPr>
          <w:p w:rsidR="00B8451F" w:rsidRPr="00641542" w:rsidRDefault="00B8451F" w:rsidP="00B8451F">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w:t>
            </w:r>
          </w:p>
        </w:tc>
        <w:tc>
          <w:tcPr>
            <w:tcW w:w="1134" w:type="dxa"/>
            <w:vAlign w:val="center"/>
          </w:tcPr>
          <w:p w:rsidR="00B8451F" w:rsidRPr="00641542" w:rsidRDefault="004D1EBB"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w:t>
            </w:r>
            <w:r w:rsidR="003064E7" w:rsidRPr="00641542">
              <w:rPr>
                <w:rFonts w:ascii="Times New Roman" w:hAnsi="Times New Roman" w:cs="Times New Roman"/>
                <w:sz w:val="20"/>
                <w:szCs w:val="20"/>
              </w:rPr>
              <w:t>/30</w:t>
            </w:r>
          </w:p>
        </w:tc>
        <w:tc>
          <w:tcPr>
            <w:tcW w:w="1134" w:type="dxa"/>
            <w:vAlign w:val="center"/>
          </w:tcPr>
          <w:p w:rsidR="00B8451F" w:rsidRPr="00641542" w:rsidRDefault="00AA377D" w:rsidP="00D452F3">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15/45</w:t>
            </w:r>
          </w:p>
        </w:tc>
        <w:tc>
          <w:tcPr>
            <w:tcW w:w="1134" w:type="dxa"/>
            <w:shd w:val="clear" w:color="auto" w:fill="D9D9D9" w:themeFill="background1" w:themeFillShade="D9"/>
            <w:vAlign w:val="center"/>
          </w:tcPr>
          <w:p w:rsidR="00B8451F" w:rsidRPr="00641542" w:rsidRDefault="00B8451F" w:rsidP="003F700C">
            <w:pPr>
              <w:spacing w:after="0" w:line="360" w:lineRule="auto"/>
              <w:jc w:val="center"/>
              <w:rPr>
                <w:rFonts w:ascii="Times New Roman" w:hAnsi="Times New Roman" w:cs="Times New Roman"/>
                <w:sz w:val="20"/>
                <w:szCs w:val="20"/>
              </w:rPr>
            </w:pPr>
          </w:p>
        </w:tc>
      </w:tr>
      <w:tr w:rsidR="00B8451F" w:rsidRPr="00641542" w:rsidTr="00B8451F">
        <w:tc>
          <w:tcPr>
            <w:tcW w:w="1384" w:type="dxa"/>
          </w:tcPr>
          <w:p w:rsidR="00B8451F" w:rsidRPr="00641542" w:rsidRDefault="00B8451F" w:rsidP="003F700C">
            <w:pPr>
              <w:spacing w:after="0" w:line="360" w:lineRule="auto"/>
              <w:jc w:val="both"/>
              <w:rPr>
                <w:rFonts w:ascii="Times New Roman" w:hAnsi="Times New Roman" w:cs="Times New Roman"/>
                <w:sz w:val="20"/>
                <w:szCs w:val="20"/>
              </w:rPr>
            </w:pPr>
            <w:r w:rsidRPr="00641542">
              <w:rPr>
                <w:rFonts w:ascii="Times New Roman" w:hAnsi="Times New Roman" w:cs="Times New Roman"/>
                <w:sz w:val="20"/>
                <w:szCs w:val="20"/>
              </w:rPr>
              <w:t>Проведено мероприятий</w:t>
            </w:r>
          </w:p>
        </w:tc>
        <w:tc>
          <w:tcPr>
            <w:tcW w:w="851"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w:t>
            </w:r>
          </w:p>
        </w:tc>
        <w:tc>
          <w:tcPr>
            <w:tcW w:w="1275"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17/34</w:t>
            </w:r>
          </w:p>
        </w:tc>
        <w:tc>
          <w:tcPr>
            <w:tcW w:w="1134" w:type="dxa"/>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641542" w:rsidRDefault="00B8451F" w:rsidP="00573946">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17/68</w:t>
            </w:r>
          </w:p>
        </w:tc>
        <w:tc>
          <w:tcPr>
            <w:tcW w:w="992" w:type="dxa"/>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w:t>
            </w:r>
          </w:p>
        </w:tc>
        <w:tc>
          <w:tcPr>
            <w:tcW w:w="1134" w:type="dxa"/>
            <w:vAlign w:val="center"/>
          </w:tcPr>
          <w:p w:rsidR="00B8451F" w:rsidRPr="00641542" w:rsidRDefault="004D1EBB"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w:t>
            </w:r>
            <w:r w:rsidR="003064E7" w:rsidRPr="00641542">
              <w:rPr>
                <w:rFonts w:ascii="Times New Roman" w:hAnsi="Times New Roman" w:cs="Times New Roman"/>
                <w:sz w:val="20"/>
                <w:szCs w:val="20"/>
              </w:rPr>
              <w:t>/30</w:t>
            </w:r>
          </w:p>
        </w:tc>
        <w:tc>
          <w:tcPr>
            <w:tcW w:w="1134" w:type="dxa"/>
            <w:vAlign w:val="center"/>
          </w:tcPr>
          <w:p w:rsidR="00B8451F" w:rsidRPr="00641542" w:rsidRDefault="00AA377D" w:rsidP="00D452F3">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15/45</w:t>
            </w:r>
          </w:p>
        </w:tc>
        <w:tc>
          <w:tcPr>
            <w:tcW w:w="1134" w:type="dxa"/>
            <w:shd w:val="clear" w:color="auto" w:fill="D9D9D9" w:themeFill="background1" w:themeFillShade="D9"/>
            <w:vAlign w:val="center"/>
          </w:tcPr>
          <w:p w:rsidR="00B8451F" w:rsidRPr="00641542" w:rsidRDefault="00B8451F" w:rsidP="00FF28E6">
            <w:pPr>
              <w:spacing w:after="0" w:line="360" w:lineRule="auto"/>
              <w:jc w:val="center"/>
              <w:rPr>
                <w:rFonts w:ascii="Times New Roman" w:hAnsi="Times New Roman" w:cs="Times New Roman"/>
                <w:sz w:val="20"/>
                <w:szCs w:val="20"/>
              </w:rPr>
            </w:pPr>
          </w:p>
        </w:tc>
      </w:tr>
      <w:tr w:rsidR="00B8451F" w:rsidRPr="00641542" w:rsidTr="00B8451F">
        <w:tc>
          <w:tcPr>
            <w:tcW w:w="1384" w:type="dxa"/>
          </w:tcPr>
          <w:p w:rsidR="00B8451F" w:rsidRPr="00641542" w:rsidRDefault="00B8451F" w:rsidP="003F700C">
            <w:pPr>
              <w:spacing w:after="0" w:line="360" w:lineRule="auto"/>
              <w:jc w:val="both"/>
              <w:rPr>
                <w:rFonts w:ascii="Times New Roman" w:hAnsi="Times New Roman" w:cs="Times New Roman"/>
                <w:sz w:val="20"/>
                <w:szCs w:val="20"/>
              </w:rPr>
            </w:pPr>
            <w:r w:rsidRPr="00641542">
              <w:rPr>
                <w:rFonts w:ascii="Times New Roman" w:hAnsi="Times New Roman" w:cs="Times New Roman"/>
                <w:sz w:val="20"/>
                <w:szCs w:val="20"/>
              </w:rPr>
              <w:t>Нарушено сроков</w:t>
            </w:r>
          </w:p>
        </w:tc>
        <w:tc>
          <w:tcPr>
            <w:tcW w:w="851" w:type="dxa"/>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275" w:type="dxa"/>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134" w:type="dxa"/>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93" w:type="dxa"/>
            <w:shd w:val="clear" w:color="auto" w:fill="D9D9D9" w:themeFill="background1" w:themeFillShade="D9"/>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992" w:type="dxa"/>
            <w:vAlign w:val="center"/>
          </w:tcPr>
          <w:p w:rsidR="00B8451F" w:rsidRPr="00641542" w:rsidRDefault="00B8451F"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134" w:type="dxa"/>
            <w:vAlign w:val="center"/>
          </w:tcPr>
          <w:p w:rsidR="00B8451F" w:rsidRPr="00641542" w:rsidRDefault="004D1EBB"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134" w:type="dxa"/>
            <w:vAlign w:val="center"/>
          </w:tcPr>
          <w:p w:rsidR="00B8451F" w:rsidRPr="00641542" w:rsidRDefault="00AA377D" w:rsidP="003F700C">
            <w:pPr>
              <w:spacing w:after="0" w:line="360" w:lineRule="auto"/>
              <w:jc w:val="center"/>
              <w:rPr>
                <w:rFonts w:ascii="Times New Roman" w:hAnsi="Times New Roman" w:cs="Times New Roman"/>
                <w:sz w:val="20"/>
                <w:szCs w:val="20"/>
              </w:rPr>
            </w:pPr>
            <w:r w:rsidRPr="00641542">
              <w:rPr>
                <w:rFonts w:ascii="Times New Roman" w:hAnsi="Times New Roman" w:cs="Times New Roman"/>
                <w:sz w:val="20"/>
                <w:szCs w:val="20"/>
              </w:rPr>
              <w:t>0</w:t>
            </w:r>
          </w:p>
        </w:tc>
        <w:tc>
          <w:tcPr>
            <w:tcW w:w="1134" w:type="dxa"/>
            <w:shd w:val="clear" w:color="auto" w:fill="D9D9D9" w:themeFill="background1" w:themeFillShade="D9"/>
            <w:vAlign w:val="center"/>
          </w:tcPr>
          <w:p w:rsidR="00B8451F" w:rsidRPr="00641542" w:rsidRDefault="00B8451F" w:rsidP="003F700C">
            <w:pPr>
              <w:spacing w:after="0" w:line="360" w:lineRule="auto"/>
              <w:jc w:val="center"/>
              <w:rPr>
                <w:rFonts w:ascii="Times New Roman" w:hAnsi="Times New Roman" w:cs="Times New Roman"/>
                <w:sz w:val="20"/>
                <w:szCs w:val="20"/>
              </w:rPr>
            </w:pPr>
          </w:p>
        </w:tc>
      </w:tr>
    </w:tbl>
    <w:p w:rsidR="00894940" w:rsidRPr="00641542"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641542"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FF36DF" w:rsidRPr="00641542">
        <w:rPr>
          <w:rFonts w:ascii="Times New Roman" w:eastAsia="Times New Roman" w:hAnsi="Times New Roman" w:cs="Times New Roman"/>
          <w:sz w:val="28"/>
          <w:szCs w:val="28"/>
          <w:lang w:eastAsia="ru-RU"/>
        </w:rPr>
        <w:t>4</w:t>
      </w:r>
      <w:r w:rsidRPr="00641542">
        <w:rPr>
          <w:rFonts w:ascii="Times New Roman" w:eastAsia="Times New Roman" w:hAnsi="Times New Roman" w:cs="Times New Roman"/>
          <w:sz w:val="28"/>
          <w:szCs w:val="28"/>
          <w:lang w:eastAsia="ru-RU"/>
        </w:rPr>
        <w:t xml:space="preserve"> -</w:t>
      </w:r>
      <w:r w:rsidR="00FF36DF"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sz w:val="28"/>
          <w:szCs w:val="28"/>
          <w:lang w:eastAsia="ru-RU"/>
        </w:rPr>
        <w:t>201</w:t>
      </w:r>
      <w:r w:rsidR="00FF36DF" w:rsidRPr="00641542">
        <w:rPr>
          <w:rFonts w:ascii="Times New Roman" w:eastAsia="Times New Roman" w:hAnsi="Times New Roman" w:cs="Times New Roman"/>
          <w:sz w:val="28"/>
          <w:szCs w:val="28"/>
          <w:lang w:eastAsia="ru-RU"/>
        </w:rPr>
        <w:t>5</w:t>
      </w:r>
      <w:r w:rsidRPr="00641542">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D41AD9" w:rsidRPr="00641542" w:rsidRDefault="00D41AD9">
      <w:pPr>
        <w:rPr>
          <w:rFonts w:ascii="Times New Roman" w:eastAsia="Times New Roman" w:hAnsi="Times New Roman" w:cs="Times New Roman"/>
          <w:b/>
          <w:caps/>
          <w:sz w:val="28"/>
          <w:szCs w:val="28"/>
          <w:lang w:eastAsia="ru-RU"/>
        </w:rPr>
      </w:pPr>
      <w:r w:rsidRPr="00641542">
        <w:rPr>
          <w:rFonts w:ascii="Times New Roman" w:eastAsia="Times New Roman" w:hAnsi="Times New Roman" w:cs="Times New Roman"/>
          <w:b/>
          <w:caps/>
          <w:sz w:val="28"/>
          <w:szCs w:val="28"/>
          <w:lang w:eastAsia="ru-RU"/>
        </w:rPr>
        <w:br w:type="page"/>
      </w:r>
    </w:p>
    <w:p w:rsidR="00444DD5" w:rsidRPr="00641542"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641542">
        <w:rPr>
          <w:rFonts w:ascii="Times New Roman" w:eastAsia="Times New Roman" w:hAnsi="Times New Roman" w:cs="Times New Roman"/>
          <w:b/>
          <w:caps/>
          <w:sz w:val="28"/>
          <w:szCs w:val="28"/>
          <w:lang w:val="en-US" w:eastAsia="ru-RU"/>
        </w:rPr>
        <w:lastRenderedPageBreak/>
        <w:t>II</w:t>
      </w:r>
      <w:r w:rsidRPr="00641542">
        <w:rPr>
          <w:rFonts w:ascii="Times New Roman" w:eastAsia="Times New Roman" w:hAnsi="Times New Roman" w:cs="Times New Roman"/>
          <w:b/>
          <w:caps/>
          <w:sz w:val="28"/>
          <w:szCs w:val="28"/>
          <w:lang w:eastAsia="ru-RU"/>
        </w:rPr>
        <w:t xml:space="preserve">. </w:t>
      </w:r>
      <w:r w:rsidRPr="00641542">
        <w:rPr>
          <w:rFonts w:ascii="Times New Roman" w:eastAsia="Times New Roman" w:hAnsi="Times New Roman" w:cs="Times New Roman"/>
          <w:b/>
          <w:sz w:val="28"/>
          <w:szCs w:val="28"/>
          <w:lang w:eastAsia="ru-RU"/>
        </w:rPr>
        <w:t>Сведения о показателях эффективности деятельности</w:t>
      </w:r>
      <w:bookmarkEnd w:id="26"/>
    </w:p>
    <w:p w:rsidR="00444DD5" w:rsidRPr="0064154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В </w:t>
      </w:r>
      <w:r w:rsidR="009936A2" w:rsidRPr="00641542">
        <w:rPr>
          <w:rFonts w:ascii="Times New Roman" w:eastAsia="Times New Roman" w:hAnsi="Times New Roman" w:cs="Times New Roman"/>
          <w:b/>
          <w:sz w:val="28"/>
          <w:szCs w:val="28"/>
          <w:lang w:eastAsia="ru-RU"/>
        </w:rPr>
        <w:t>1</w:t>
      </w:r>
      <w:r w:rsidR="00A21C9F" w:rsidRPr="00641542">
        <w:rPr>
          <w:rFonts w:ascii="Times New Roman" w:eastAsia="Times New Roman" w:hAnsi="Times New Roman" w:cs="Times New Roman"/>
          <w:b/>
          <w:sz w:val="28"/>
          <w:szCs w:val="28"/>
          <w:lang w:eastAsia="ru-RU"/>
        </w:rPr>
        <w:t>89</w:t>
      </w:r>
      <w:r w:rsidRPr="00641542">
        <w:rPr>
          <w:rFonts w:ascii="Times New Roman" w:eastAsia="Times New Roman" w:hAnsi="Times New Roman" w:cs="Times New Roman"/>
          <w:b/>
          <w:sz w:val="28"/>
          <w:szCs w:val="28"/>
          <w:lang w:eastAsia="ru-RU"/>
        </w:rPr>
        <w:t xml:space="preserve"> мероприяти</w:t>
      </w:r>
      <w:r w:rsidR="00E67555" w:rsidRPr="00641542">
        <w:rPr>
          <w:rFonts w:ascii="Times New Roman" w:eastAsia="Times New Roman" w:hAnsi="Times New Roman" w:cs="Times New Roman"/>
          <w:b/>
          <w:sz w:val="28"/>
          <w:szCs w:val="28"/>
          <w:lang w:eastAsia="ru-RU"/>
        </w:rPr>
        <w:t>ях</w:t>
      </w:r>
      <w:r w:rsidRPr="00641542">
        <w:rPr>
          <w:rFonts w:ascii="Times New Roman" w:eastAsia="Times New Roman" w:hAnsi="Times New Roman" w:cs="Times New Roman"/>
          <w:b/>
          <w:sz w:val="28"/>
          <w:szCs w:val="28"/>
          <w:lang w:eastAsia="ru-RU"/>
        </w:rPr>
        <w:t xml:space="preserve"> госконтроля</w:t>
      </w:r>
      <w:r w:rsidRPr="00641542">
        <w:rPr>
          <w:rFonts w:ascii="Times New Roman" w:eastAsia="Times New Roman" w:hAnsi="Times New Roman" w:cs="Times New Roman"/>
          <w:sz w:val="28"/>
          <w:szCs w:val="28"/>
          <w:lang w:eastAsia="ru-RU"/>
        </w:rPr>
        <w:t xml:space="preserve"> (</w:t>
      </w:r>
      <w:r w:rsidR="00450B29" w:rsidRPr="00641542">
        <w:rPr>
          <w:rFonts w:ascii="Times New Roman" w:eastAsia="Times New Roman" w:hAnsi="Times New Roman" w:cs="Times New Roman"/>
          <w:sz w:val="28"/>
          <w:szCs w:val="28"/>
          <w:lang w:eastAsia="ru-RU"/>
        </w:rPr>
        <w:t>5</w:t>
      </w:r>
      <w:r w:rsidR="00A21C9F" w:rsidRPr="00641542">
        <w:rPr>
          <w:rFonts w:ascii="Times New Roman" w:eastAsia="Times New Roman" w:hAnsi="Times New Roman" w:cs="Times New Roman"/>
          <w:sz w:val="28"/>
          <w:szCs w:val="28"/>
          <w:lang w:eastAsia="ru-RU"/>
        </w:rPr>
        <w:t>3</w:t>
      </w:r>
      <w:r w:rsidR="00AD24CD" w:rsidRPr="00641542">
        <w:rPr>
          <w:rFonts w:ascii="Times New Roman" w:eastAsia="Times New Roman" w:hAnsi="Times New Roman" w:cs="Times New Roman"/>
          <w:sz w:val="28"/>
          <w:szCs w:val="28"/>
          <w:lang w:eastAsia="ru-RU"/>
        </w:rPr>
        <w:t>,</w:t>
      </w:r>
      <w:r w:rsidR="00A21C9F" w:rsidRPr="00641542">
        <w:rPr>
          <w:rFonts w:ascii="Times New Roman" w:eastAsia="Times New Roman" w:hAnsi="Times New Roman" w:cs="Times New Roman"/>
          <w:sz w:val="28"/>
          <w:szCs w:val="28"/>
          <w:lang w:eastAsia="ru-RU"/>
        </w:rPr>
        <w:t>8</w:t>
      </w:r>
      <w:r w:rsidRPr="00641542">
        <w:rPr>
          <w:rFonts w:ascii="Times New Roman" w:eastAsia="Times New Roman" w:hAnsi="Times New Roman" w:cs="Times New Roman"/>
          <w:sz w:val="28"/>
          <w:szCs w:val="28"/>
          <w:lang w:eastAsia="ru-RU"/>
        </w:rPr>
        <w:t>% от числа проведенных) выявлен</w:t>
      </w:r>
      <w:r w:rsidR="00F1702A" w:rsidRPr="00641542">
        <w:rPr>
          <w:rFonts w:ascii="Times New Roman" w:eastAsia="Times New Roman" w:hAnsi="Times New Roman" w:cs="Times New Roman"/>
          <w:sz w:val="28"/>
          <w:szCs w:val="28"/>
          <w:lang w:eastAsia="ru-RU"/>
        </w:rPr>
        <w:t>ы</w:t>
      </w:r>
      <w:r w:rsidRPr="00641542">
        <w:rPr>
          <w:rFonts w:ascii="Times New Roman" w:eastAsia="Times New Roman" w:hAnsi="Times New Roman" w:cs="Times New Roman"/>
          <w:sz w:val="28"/>
          <w:szCs w:val="28"/>
          <w:lang w:eastAsia="ru-RU"/>
        </w:rPr>
        <w:t xml:space="preserve"> </w:t>
      </w:r>
      <w:r w:rsidRPr="00641542">
        <w:rPr>
          <w:rFonts w:ascii="Times New Roman" w:eastAsia="Times New Roman" w:hAnsi="Times New Roman" w:cs="Times New Roman"/>
          <w:b/>
          <w:sz w:val="28"/>
          <w:szCs w:val="28"/>
          <w:lang w:eastAsia="ru-RU"/>
        </w:rPr>
        <w:t>нарушени</w:t>
      </w:r>
      <w:r w:rsidR="00F1702A" w:rsidRPr="00641542">
        <w:rPr>
          <w:rFonts w:ascii="Times New Roman" w:eastAsia="Times New Roman" w:hAnsi="Times New Roman" w:cs="Times New Roman"/>
          <w:b/>
          <w:sz w:val="28"/>
          <w:szCs w:val="28"/>
          <w:lang w:eastAsia="ru-RU"/>
        </w:rPr>
        <w:t>я</w:t>
      </w:r>
      <w:r w:rsidRPr="00641542">
        <w:rPr>
          <w:rFonts w:ascii="Times New Roman" w:eastAsia="Times New Roman" w:hAnsi="Times New Roman" w:cs="Times New Roman"/>
          <w:b/>
          <w:sz w:val="28"/>
          <w:szCs w:val="28"/>
          <w:lang w:eastAsia="ru-RU"/>
        </w:rPr>
        <w:t xml:space="preserve"> норм</w:t>
      </w:r>
      <w:r w:rsidRPr="00641542">
        <w:rPr>
          <w:rFonts w:ascii="Times New Roman" w:eastAsia="Times New Roman" w:hAnsi="Times New Roman" w:cs="Times New Roman"/>
          <w:sz w:val="28"/>
          <w:szCs w:val="28"/>
          <w:lang w:eastAsia="ru-RU"/>
        </w:rPr>
        <w:t xml:space="preserve"> действующего законодательства</w:t>
      </w:r>
      <w:r w:rsidR="00D67C58" w:rsidRPr="00641542">
        <w:rPr>
          <w:rFonts w:ascii="Times New Roman" w:eastAsia="Times New Roman" w:hAnsi="Times New Roman" w:cs="Times New Roman"/>
          <w:sz w:val="28"/>
          <w:szCs w:val="28"/>
          <w:lang w:eastAsia="ru-RU"/>
        </w:rPr>
        <w:t>.</w:t>
      </w:r>
    </w:p>
    <w:p w:rsidR="00444DD5" w:rsidRPr="00641542"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641542"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29" w:name="_MON_1403084262"/>
      <w:bookmarkStart w:id="30" w:name="_MON_1410187832"/>
      <w:bookmarkEnd w:id="29"/>
      <w:bookmarkEnd w:id="30"/>
      <w:r w:rsidRPr="00641542">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641542">
        <w:rPr>
          <w:rFonts w:ascii="Times New Roman" w:eastAsia="Times New Roman" w:hAnsi="Times New Roman" w:cs="Times New Roman"/>
          <w:sz w:val="28"/>
          <w:szCs w:val="28"/>
          <w:u w:val="single"/>
          <w:lang w:eastAsia="ru-RU"/>
        </w:rPr>
        <w:t>за 9 месяцев</w:t>
      </w:r>
      <w:r w:rsidR="00450B29" w:rsidRPr="00641542">
        <w:rPr>
          <w:rFonts w:ascii="Times New Roman" w:eastAsia="Times New Roman" w:hAnsi="Times New Roman" w:cs="Times New Roman"/>
          <w:sz w:val="28"/>
          <w:szCs w:val="28"/>
          <w:u w:val="single"/>
          <w:lang w:eastAsia="ru-RU"/>
        </w:rPr>
        <w:t xml:space="preserve"> </w:t>
      </w:r>
      <w:r w:rsidRPr="00641542">
        <w:rPr>
          <w:rFonts w:ascii="Times New Roman" w:eastAsia="Times New Roman" w:hAnsi="Times New Roman" w:cs="Times New Roman"/>
          <w:sz w:val="28"/>
          <w:szCs w:val="28"/>
          <w:u w:val="single"/>
          <w:lang w:eastAsia="ru-RU"/>
        </w:rPr>
        <w:t>201</w:t>
      </w:r>
      <w:r w:rsidR="00450B29" w:rsidRPr="00641542">
        <w:rPr>
          <w:rFonts w:ascii="Times New Roman" w:eastAsia="Times New Roman" w:hAnsi="Times New Roman" w:cs="Times New Roman"/>
          <w:sz w:val="28"/>
          <w:szCs w:val="28"/>
          <w:u w:val="single"/>
          <w:lang w:eastAsia="ru-RU"/>
        </w:rPr>
        <w:t>5</w:t>
      </w:r>
      <w:r w:rsidRPr="00641542">
        <w:rPr>
          <w:rFonts w:ascii="Times New Roman" w:eastAsia="Times New Roman" w:hAnsi="Times New Roman" w:cs="Times New Roman"/>
          <w:sz w:val="28"/>
          <w:szCs w:val="28"/>
          <w:u w:val="single"/>
          <w:lang w:eastAsia="ru-RU"/>
        </w:rPr>
        <w:t xml:space="preserve"> год</w:t>
      </w:r>
      <w:r w:rsidR="00450B29" w:rsidRPr="00641542">
        <w:rPr>
          <w:rFonts w:ascii="Times New Roman" w:eastAsia="Times New Roman" w:hAnsi="Times New Roman" w:cs="Times New Roman"/>
          <w:sz w:val="28"/>
          <w:szCs w:val="28"/>
          <w:u w:val="single"/>
          <w:lang w:eastAsia="ru-RU"/>
        </w:rPr>
        <w:t>а</w:t>
      </w:r>
      <w:r w:rsidRPr="00641542">
        <w:rPr>
          <w:rFonts w:ascii="Times New Roman" w:eastAsia="Times New Roman" w:hAnsi="Times New Roman" w:cs="Times New Roman"/>
          <w:sz w:val="28"/>
          <w:szCs w:val="28"/>
          <w:u w:val="single"/>
          <w:lang w:eastAsia="ru-RU"/>
        </w:rPr>
        <w:t>:</w:t>
      </w:r>
    </w:p>
    <w:p w:rsidR="0035468E" w:rsidRPr="00641542"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выявлено </w:t>
      </w:r>
      <w:r w:rsidR="00A21C9F" w:rsidRPr="00641542">
        <w:rPr>
          <w:rFonts w:ascii="Times New Roman" w:eastAsia="Times New Roman" w:hAnsi="Times New Roman" w:cs="Times New Roman"/>
          <w:sz w:val="28"/>
          <w:szCs w:val="28"/>
          <w:lang w:eastAsia="ru-RU"/>
        </w:rPr>
        <w:t>393</w:t>
      </w:r>
      <w:r w:rsidRPr="00641542">
        <w:rPr>
          <w:rFonts w:ascii="Times New Roman" w:eastAsia="Times New Roman" w:hAnsi="Times New Roman" w:cs="Times New Roman"/>
          <w:sz w:val="28"/>
          <w:szCs w:val="28"/>
          <w:lang w:eastAsia="ru-RU"/>
        </w:rPr>
        <w:t xml:space="preserve"> нарушени</w:t>
      </w:r>
      <w:r w:rsidR="00A21C9F" w:rsidRPr="00641542">
        <w:rPr>
          <w:rFonts w:ascii="Times New Roman" w:eastAsia="Times New Roman" w:hAnsi="Times New Roman" w:cs="Times New Roman"/>
          <w:sz w:val="28"/>
          <w:szCs w:val="28"/>
          <w:lang w:eastAsia="ru-RU"/>
        </w:rPr>
        <w:t>я</w:t>
      </w:r>
      <w:r w:rsidRPr="00641542">
        <w:rPr>
          <w:rFonts w:ascii="Times New Roman" w:eastAsia="Times New Roman" w:hAnsi="Times New Roman" w:cs="Times New Roman"/>
          <w:sz w:val="28"/>
          <w:szCs w:val="28"/>
          <w:lang w:eastAsia="ru-RU"/>
        </w:rPr>
        <w:t xml:space="preserve"> норм действующего законодательства;</w:t>
      </w:r>
    </w:p>
    <w:p w:rsidR="00444DD5" w:rsidRPr="0064154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выдано </w:t>
      </w:r>
      <w:r w:rsidR="00A21C9F" w:rsidRPr="00641542">
        <w:rPr>
          <w:rFonts w:ascii="Times New Roman" w:eastAsia="Times New Roman" w:hAnsi="Times New Roman" w:cs="Times New Roman"/>
          <w:sz w:val="28"/>
          <w:szCs w:val="28"/>
          <w:lang w:eastAsia="ru-RU"/>
        </w:rPr>
        <w:t>45</w:t>
      </w:r>
      <w:r w:rsidRPr="00641542">
        <w:rPr>
          <w:rFonts w:ascii="Times New Roman" w:eastAsia="Times New Roman" w:hAnsi="Times New Roman" w:cs="Times New Roman"/>
          <w:sz w:val="28"/>
          <w:szCs w:val="28"/>
          <w:lang w:eastAsia="ru-RU"/>
        </w:rPr>
        <w:t xml:space="preserve"> предписани</w:t>
      </w:r>
      <w:r w:rsidR="009064E8" w:rsidRPr="00641542">
        <w:rPr>
          <w:rFonts w:ascii="Times New Roman" w:eastAsia="Times New Roman" w:hAnsi="Times New Roman" w:cs="Times New Roman"/>
          <w:sz w:val="28"/>
          <w:szCs w:val="28"/>
          <w:lang w:eastAsia="ru-RU"/>
        </w:rPr>
        <w:t>й</w:t>
      </w:r>
      <w:r w:rsidRPr="00641542">
        <w:rPr>
          <w:rFonts w:ascii="Times New Roman" w:eastAsia="Times New Roman" w:hAnsi="Times New Roman" w:cs="Times New Roman"/>
          <w:sz w:val="28"/>
          <w:szCs w:val="28"/>
          <w:lang w:eastAsia="ru-RU"/>
        </w:rPr>
        <w:t xml:space="preserve"> об устранении выявленных нарушений;</w:t>
      </w:r>
    </w:p>
    <w:p w:rsidR="00444DD5" w:rsidRPr="0064154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 xml:space="preserve">- составлен </w:t>
      </w:r>
      <w:r w:rsidR="009936A2" w:rsidRPr="00641542">
        <w:rPr>
          <w:rFonts w:ascii="Times New Roman" w:eastAsia="Times New Roman" w:hAnsi="Times New Roman" w:cs="Times New Roman"/>
          <w:sz w:val="28"/>
          <w:szCs w:val="28"/>
          <w:lang w:eastAsia="ru-RU"/>
        </w:rPr>
        <w:t>1</w:t>
      </w:r>
      <w:r w:rsidR="00A21C9F" w:rsidRPr="00641542">
        <w:rPr>
          <w:rFonts w:ascii="Times New Roman" w:eastAsia="Times New Roman" w:hAnsi="Times New Roman" w:cs="Times New Roman"/>
          <w:sz w:val="28"/>
          <w:szCs w:val="28"/>
          <w:lang w:eastAsia="ru-RU"/>
        </w:rPr>
        <w:t>71</w:t>
      </w:r>
      <w:r w:rsidRPr="00641542">
        <w:rPr>
          <w:rFonts w:ascii="Times New Roman" w:eastAsia="Times New Roman" w:hAnsi="Times New Roman" w:cs="Times New Roman"/>
          <w:sz w:val="28"/>
          <w:szCs w:val="28"/>
          <w:lang w:eastAsia="ru-RU"/>
        </w:rPr>
        <w:t xml:space="preserve"> протокол об АПН</w:t>
      </w:r>
      <w:r w:rsidR="00AD24CD" w:rsidRPr="00641542">
        <w:rPr>
          <w:rFonts w:ascii="Times New Roman" w:eastAsia="Times New Roman" w:hAnsi="Times New Roman" w:cs="Times New Roman"/>
          <w:sz w:val="28"/>
          <w:szCs w:val="28"/>
          <w:lang w:eastAsia="ru-RU"/>
        </w:rPr>
        <w:t>.</w:t>
      </w:r>
    </w:p>
    <w:p w:rsidR="00444DD5" w:rsidRPr="00641542" w:rsidRDefault="00444DD5" w:rsidP="003F700C">
      <w:pPr>
        <w:spacing w:after="0" w:line="360" w:lineRule="auto"/>
        <w:jc w:val="both"/>
        <w:rPr>
          <w:rFonts w:ascii="Times New Roman" w:eastAsia="Times New Roman" w:hAnsi="Times New Roman" w:cs="Times New Roman"/>
          <w:sz w:val="28"/>
          <w:szCs w:val="28"/>
          <w:lang w:eastAsia="ru-RU"/>
        </w:rPr>
      </w:pPr>
      <w:r w:rsidRPr="00641542">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641542"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641542" w:rsidTr="00853D31">
        <w:trPr>
          <w:trHeight w:val="978"/>
          <w:tblHeader/>
        </w:trPr>
        <w:tc>
          <w:tcPr>
            <w:tcW w:w="741" w:type="dxa"/>
            <w:vAlign w:val="center"/>
          </w:tcPr>
          <w:p w:rsidR="00853D31" w:rsidRPr="00641542" w:rsidRDefault="00853D31" w:rsidP="003F700C">
            <w:pPr>
              <w:spacing w:after="0" w:line="360" w:lineRule="auto"/>
              <w:jc w:val="center"/>
              <w:rPr>
                <w:rFonts w:ascii="Times New Roman" w:eastAsia="Times New Roman" w:hAnsi="Times New Roman" w:cs="Times New Roman"/>
                <w:b/>
                <w:sz w:val="24"/>
                <w:szCs w:val="24"/>
                <w:lang w:eastAsia="ru-RU"/>
              </w:rPr>
            </w:pPr>
            <w:r w:rsidRPr="00641542">
              <w:rPr>
                <w:rFonts w:ascii="Times New Roman" w:eastAsia="Times New Roman" w:hAnsi="Times New Roman" w:cs="Times New Roman"/>
                <w:b/>
                <w:sz w:val="24"/>
                <w:szCs w:val="24"/>
                <w:lang w:eastAsia="ru-RU"/>
              </w:rPr>
              <w:t>№ п/п</w:t>
            </w:r>
          </w:p>
        </w:tc>
        <w:tc>
          <w:tcPr>
            <w:tcW w:w="4352" w:type="dxa"/>
            <w:vAlign w:val="center"/>
          </w:tcPr>
          <w:p w:rsidR="00853D31" w:rsidRPr="00641542" w:rsidRDefault="00853D31" w:rsidP="003F700C">
            <w:pPr>
              <w:spacing w:after="0" w:line="360" w:lineRule="auto"/>
              <w:jc w:val="center"/>
              <w:rPr>
                <w:rFonts w:ascii="Times New Roman" w:eastAsia="Times New Roman" w:hAnsi="Times New Roman" w:cs="Times New Roman"/>
                <w:b/>
                <w:sz w:val="24"/>
                <w:szCs w:val="24"/>
                <w:lang w:eastAsia="ru-RU"/>
              </w:rPr>
            </w:pPr>
            <w:r w:rsidRPr="00641542">
              <w:rPr>
                <w:rFonts w:ascii="Times New Roman" w:eastAsia="Times New Roman" w:hAnsi="Times New Roman" w:cs="Times New Roman"/>
                <w:b/>
                <w:sz w:val="24"/>
                <w:szCs w:val="24"/>
                <w:lang w:eastAsia="ru-RU"/>
              </w:rPr>
              <w:t>Показатель</w:t>
            </w:r>
          </w:p>
        </w:tc>
        <w:tc>
          <w:tcPr>
            <w:tcW w:w="2682" w:type="dxa"/>
            <w:vAlign w:val="center"/>
          </w:tcPr>
          <w:p w:rsidR="00853D31" w:rsidRPr="00641542" w:rsidRDefault="00853D31" w:rsidP="00C3546F">
            <w:pPr>
              <w:spacing w:after="0" w:line="360" w:lineRule="auto"/>
              <w:jc w:val="center"/>
              <w:rPr>
                <w:rFonts w:ascii="Times New Roman" w:eastAsia="Times New Roman" w:hAnsi="Times New Roman" w:cs="Times New Roman"/>
                <w:b/>
                <w:sz w:val="24"/>
                <w:szCs w:val="24"/>
                <w:lang w:eastAsia="ru-RU"/>
              </w:rPr>
            </w:pPr>
            <w:r w:rsidRPr="00641542">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641542" w:rsidRDefault="00853D31" w:rsidP="003F700C">
            <w:pPr>
              <w:spacing w:after="0" w:line="360" w:lineRule="auto"/>
              <w:jc w:val="center"/>
              <w:rPr>
                <w:rFonts w:ascii="Times New Roman" w:eastAsia="Times New Roman" w:hAnsi="Times New Roman" w:cs="Times New Roman"/>
                <w:b/>
                <w:sz w:val="24"/>
                <w:szCs w:val="24"/>
                <w:lang w:eastAsia="ru-RU"/>
              </w:rPr>
            </w:pPr>
            <w:r w:rsidRPr="00641542">
              <w:rPr>
                <w:rFonts w:ascii="Times New Roman" w:eastAsia="Times New Roman" w:hAnsi="Times New Roman" w:cs="Times New Roman"/>
                <w:b/>
                <w:sz w:val="24"/>
                <w:szCs w:val="24"/>
                <w:lang w:eastAsia="ru-RU"/>
              </w:rPr>
              <w:t>на конец отчетного периода текущего года</w:t>
            </w:r>
            <w:r w:rsidR="00A21C9F" w:rsidRPr="00641542">
              <w:rPr>
                <w:rFonts w:ascii="Times New Roman" w:eastAsia="Times New Roman" w:hAnsi="Times New Roman" w:cs="Times New Roman"/>
                <w:b/>
                <w:sz w:val="24"/>
                <w:szCs w:val="24"/>
                <w:lang w:eastAsia="ru-RU"/>
              </w:rPr>
              <w:t>351</w:t>
            </w:r>
          </w:p>
        </w:tc>
      </w:tr>
      <w:tr w:rsidR="00853D31" w:rsidRPr="00641542" w:rsidTr="00853D31">
        <w:trPr>
          <w:tblHeader/>
        </w:trPr>
        <w:tc>
          <w:tcPr>
            <w:tcW w:w="741" w:type="dxa"/>
          </w:tcPr>
          <w:p w:rsidR="00853D31" w:rsidRPr="00641542" w:rsidRDefault="00853D31" w:rsidP="003F700C">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1.</w:t>
            </w:r>
          </w:p>
        </w:tc>
        <w:tc>
          <w:tcPr>
            <w:tcW w:w="4352" w:type="dxa"/>
          </w:tcPr>
          <w:p w:rsidR="00853D31" w:rsidRPr="00641542" w:rsidRDefault="00853D31" w:rsidP="003F700C">
            <w:pPr>
              <w:spacing w:after="0" w:line="360" w:lineRule="auto"/>
              <w:jc w:val="both"/>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выявлено нарушений</w:t>
            </w:r>
          </w:p>
        </w:tc>
        <w:tc>
          <w:tcPr>
            <w:tcW w:w="2682" w:type="dxa"/>
          </w:tcPr>
          <w:p w:rsidR="00853D31" w:rsidRPr="00641542" w:rsidRDefault="0075712B" w:rsidP="00577D5D">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1</w:t>
            </w:r>
            <w:r w:rsidR="00D16196" w:rsidRPr="00641542">
              <w:rPr>
                <w:rFonts w:ascii="Times New Roman" w:eastAsia="Times New Roman" w:hAnsi="Times New Roman" w:cs="Times New Roman"/>
                <w:sz w:val="24"/>
                <w:szCs w:val="24"/>
                <w:lang w:eastAsia="ru-RU"/>
              </w:rPr>
              <w:t>,</w:t>
            </w:r>
            <w:r w:rsidR="00577D5D" w:rsidRPr="00641542">
              <w:rPr>
                <w:rFonts w:ascii="Times New Roman" w:eastAsia="Times New Roman" w:hAnsi="Times New Roman" w:cs="Times New Roman"/>
                <w:sz w:val="24"/>
                <w:szCs w:val="24"/>
                <w:lang w:eastAsia="ru-RU"/>
              </w:rPr>
              <w:t>36</w:t>
            </w:r>
          </w:p>
        </w:tc>
        <w:tc>
          <w:tcPr>
            <w:tcW w:w="2363" w:type="dxa"/>
          </w:tcPr>
          <w:p w:rsidR="00853D31" w:rsidRPr="00641542" w:rsidRDefault="0035468E" w:rsidP="00910E76">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1</w:t>
            </w:r>
            <w:r w:rsidR="00853D31" w:rsidRPr="00641542">
              <w:rPr>
                <w:rFonts w:ascii="Times New Roman" w:eastAsia="Times New Roman" w:hAnsi="Times New Roman" w:cs="Times New Roman"/>
                <w:sz w:val="24"/>
                <w:szCs w:val="24"/>
                <w:lang w:eastAsia="ru-RU"/>
              </w:rPr>
              <w:t>,</w:t>
            </w:r>
            <w:r w:rsidR="00910E76" w:rsidRPr="00641542">
              <w:rPr>
                <w:rFonts w:ascii="Times New Roman" w:eastAsia="Times New Roman" w:hAnsi="Times New Roman" w:cs="Times New Roman"/>
                <w:sz w:val="24"/>
                <w:szCs w:val="24"/>
                <w:lang w:eastAsia="ru-RU"/>
              </w:rPr>
              <w:t>12</w:t>
            </w:r>
          </w:p>
        </w:tc>
      </w:tr>
      <w:tr w:rsidR="00853D31" w:rsidRPr="00641542" w:rsidTr="00853D31">
        <w:trPr>
          <w:tblHeader/>
        </w:trPr>
        <w:tc>
          <w:tcPr>
            <w:tcW w:w="741" w:type="dxa"/>
          </w:tcPr>
          <w:p w:rsidR="00853D31" w:rsidRPr="00641542" w:rsidRDefault="00853D31" w:rsidP="003F700C">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2.</w:t>
            </w:r>
          </w:p>
        </w:tc>
        <w:tc>
          <w:tcPr>
            <w:tcW w:w="4352" w:type="dxa"/>
          </w:tcPr>
          <w:p w:rsidR="00853D31" w:rsidRPr="00641542" w:rsidRDefault="00853D31" w:rsidP="003F700C">
            <w:pPr>
              <w:spacing w:after="0" w:line="360" w:lineRule="auto"/>
              <w:jc w:val="both"/>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выдано предписаний</w:t>
            </w:r>
          </w:p>
        </w:tc>
        <w:tc>
          <w:tcPr>
            <w:tcW w:w="2682" w:type="dxa"/>
          </w:tcPr>
          <w:p w:rsidR="00853D31" w:rsidRPr="00641542" w:rsidRDefault="00BF3525" w:rsidP="00577D5D">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0,</w:t>
            </w:r>
            <w:r w:rsidR="00577D5D" w:rsidRPr="00641542">
              <w:rPr>
                <w:rFonts w:ascii="Times New Roman" w:eastAsia="Times New Roman" w:hAnsi="Times New Roman" w:cs="Times New Roman"/>
                <w:sz w:val="24"/>
                <w:szCs w:val="24"/>
                <w:lang w:eastAsia="ru-RU"/>
              </w:rPr>
              <w:t>18</w:t>
            </w:r>
          </w:p>
        </w:tc>
        <w:tc>
          <w:tcPr>
            <w:tcW w:w="2363" w:type="dxa"/>
          </w:tcPr>
          <w:p w:rsidR="00853D31" w:rsidRPr="00641542" w:rsidRDefault="00853D31" w:rsidP="00A21C9F">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0,</w:t>
            </w:r>
            <w:r w:rsidR="0098633E" w:rsidRPr="00641542">
              <w:rPr>
                <w:rFonts w:ascii="Times New Roman" w:eastAsia="Times New Roman" w:hAnsi="Times New Roman" w:cs="Times New Roman"/>
                <w:sz w:val="24"/>
                <w:szCs w:val="24"/>
                <w:lang w:eastAsia="ru-RU"/>
              </w:rPr>
              <w:t>1</w:t>
            </w:r>
            <w:r w:rsidR="00A21C9F" w:rsidRPr="00641542">
              <w:rPr>
                <w:rFonts w:ascii="Times New Roman" w:eastAsia="Times New Roman" w:hAnsi="Times New Roman" w:cs="Times New Roman"/>
                <w:sz w:val="24"/>
                <w:szCs w:val="24"/>
                <w:lang w:eastAsia="ru-RU"/>
              </w:rPr>
              <w:t>3</w:t>
            </w:r>
          </w:p>
        </w:tc>
      </w:tr>
      <w:tr w:rsidR="00853D31" w:rsidRPr="00641542" w:rsidTr="00853D31">
        <w:trPr>
          <w:trHeight w:val="70"/>
          <w:tblHeader/>
        </w:trPr>
        <w:tc>
          <w:tcPr>
            <w:tcW w:w="741" w:type="dxa"/>
          </w:tcPr>
          <w:p w:rsidR="00853D31" w:rsidRPr="00641542" w:rsidRDefault="00853D31" w:rsidP="003F700C">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3.</w:t>
            </w:r>
          </w:p>
        </w:tc>
        <w:tc>
          <w:tcPr>
            <w:tcW w:w="4352" w:type="dxa"/>
          </w:tcPr>
          <w:p w:rsidR="00853D31" w:rsidRPr="00641542" w:rsidRDefault="00853D31" w:rsidP="003F700C">
            <w:pPr>
              <w:spacing w:after="0" w:line="360" w:lineRule="auto"/>
              <w:jc w:val="both"/>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641542" w:rsidRDefault="00577D5D" w:rsidP="00577D5D">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1</w:t>
            </w:r>
            <w:r w:rsidR="00D653DE" w:rsidRPr="00641542">
              <w:rPr>
                <w:rFonts w:ascii="Times New Roman" w:eastAsia="Times New Roman" w:hAnsi="Times New Roman" w:cs="Times New Roman"/>
                <w:sz w:val="24"/>
                <w:szCs w:val="24"/>
                <w:lang w:eastAsia="ru-RU"/>
              </w:rPr>
              <w:t>,</w:t>
            </w:r>
            <w:r w:rsidRPr="00641542">
              <w:rPr>
                <w:rFonts w:ascii="Times New Roman" w:eastAsia="Times New Roman" w:hAnsi="Times New Roman" w:cs="Times New Roman"/>
                <w:sz w:val="24"/>
                <w:szCs w:val="24"/>
                <w:lang w:eastAsia="ru-RU"/>
              </w:rPr>
              <w:t>15</w:t>
            </w:r>
          </w:p>
        </w:tc>
        <w:tc>
          <w:tcPr>
            <w:tcW w:w="2363" w:type="dxa"/>
          </w:tcPr>
          <w:p w:rsidR="00853D31" w:rsidRPr="00641542" w:rsidRDefault="00910E76" w:rsidP="00A77611">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0</w:t>
            </w:r>
            <w:r w:rsidR="00853D31" w:rsidRPr="00641542">
              <w:rPr>
                <w:rFonts w:ascii="Times New Roman" w:eastAsia="Times New Roman" w:hAnsi="Times New Roman" w:cs="Times New Roman"/>
                <w:sz w:val="24"/>
                <w:szCs w:val="24"/>
                <w:lang w:eastAsia="ru-RU"/>
              </w:rPr>
              <w:t>,</w:t>
            </w:r>
            <w:r w:rsidRPr="00641542">
              <w:rPr>
                <w:rFonts w:ascii="Times New Roman" w:eastAsia="Times New Roman" w:hAnsi="Times New Roman" w:cs="Times New Roman"/>
                <w:sz w:val="24"/>
                <w:szCs w:val="24"/>
                <w:lang w:eastAsia="ru-RU"/>
              </w:rPr>
              <w:t>4</w:t>
            </w:r>
            <w:r w:rsidR="00A77611" w:rsidRPr="00641542">
              <w:rPr>
                <w:rFonts w:ascii="Times New Roman" w:eastAsia="Times New Roman" w:hAnsi="Times New Roman" w:cs="Times New Roman"/>
                <w:sz w:val="24"/>
                <w:szCs w:val="24"/>
                <w:lang w:eastAsia="ru-RU"/>
              </w:rPr>
              <w:t>9</w:t>
            </w:r>
          </w:p>
        </w:tc>
      </w:tr>
      <w:tr w:rsidR="00853D31" w:rsidRPr="00641542" w:rsidTr="00853D31">
        <w:trPr>
          <w:tblHeader/>
        </w:trPr>
        <w:tc>
          <w:tcPr>
            <w:tcW w:w="741" w:type="dxa"/>
          </w:tcPr>
          <w:p w:rsidR="00853D31" w:rsidRPr="00641542" w:rsidRDefault="00853D31" w:rsidP="003F700C">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4.</w:t>
            </w:r>
          </w:p>
        </w:tc>
        <w:tc>
          <w:tcPr>
            <w:tcW w:w="4352" w:type="dxa"/>
          </w:tcPr>
          <w:p w:rsidR="00853D31" w:rsidRPr="00641542" w:rsidRDefault="00853D31" w:rsidP="003F700C">
            <w:pPr>
              <w:spacing w:after="0" w:line="360" w:lineRule="auto"/>
              <w:jc w:val="both"/>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 xml:space="preserve">наложено штрафов, </w:t>
            </w:r>
            <w:proofErr w:type="spellStart"/>
            <w:r w:rsidRPr="00641542">
              <w:rPr>
                <w:rFonts w:ascii="Times New Roman" w:eastAsia="Times New Roman" w:hAnsi="Times New Roman" w:cs="Times New Roman"/>
                <w:sz w:val="24"/>
                <w:szCs w:val="24"/>
                <w:lang w:eastAsia="ru-RU"/>
              </w:rPr>
              <w:t>тыс.руб</w:t>
            </w:r>
            <w:proofErr w:type="spellEnd"/>
            <w:r w:rsidRPr="00641542">
              <w:rPr>
                <w:rFonts w:ascii="Times New Roman" w:eastAsia="Times New Roman" w:hAnsi="Times New Roman" w:cs="Times New Roman"/>
                <w:sz w:val="24"/>
                <w:szCs w:val="24"/>
                <w:lang w:eastAsia="ru-RU"/>
              </w:rPr>
              <w:t>.</w:t>
            </w:r>
          </w:p>
        </w:tc>
        <w:tc>
          <w:tcPr>
            <w:tcW w:w="2682" w:type="dxa"/>
          </w:tcPr>
          <w:p w:rsidR="00853D31" w:rsidRPr="00641542" w:rsidRDefault="00AC5411" w:rsidP="00AC5411">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4</w:t>
            </w:r>
            <w:r w:rsidR="00407780" w:rsidRPr="00641542">
              <w:rPr>
                <w:rFonts w:ascii="Times New Roman" w:eastAsia="Times New Roman" w:hAnsi="Times New Roman" w:cs="Times New Roman"/>
                <w:sz w:val="24"/>
                <w:szCs w:val="24"/>
                <w:lang w:eastAsia="ru-RU"/>
              </w:rPr>
              <w:t>,</w:t>
            </w:r>
            <w:r w:rsidRPr="00641542">
              <w:rPr>
                <w:rFonts w:ascii="Times New Roman" w:eastAsia="Times New Roman" w:hAnsi="Times New Roman" w:cs="Times New Roman"/>
                <w:sz w:val="24"/>
                <w:szCs w:val="24"/>
                <w:lang w:eastAsia="ru-RU"/>
              </w:rPr>
              <w:t>6</w:t>
            </w:r>
            <w:r w:rsidR="00F50BD2" w:rsidRPr="00641542">
              <w:rPr>
                <w:rFonts w:ascii="Times New Roman" w:eastAsia="Times New Roman" w:hAnsi="Times New Roman" w:cs="Times New Roman"/>
                <w:sz w:val="24"/>
                <w:szCs w:val="24"/>
                <w:lang w:eastAsia="ru-RU"/>
              </w:rPr>
              <w:t>7</w:t>
            </w:r>
          </w:p>
        </w:tc>
        <w:tc>
          <w:tcPr>
            <w:tcW w:w="2363" w:type="dxa"/>
          </w:tcPr>
          <w:p w:rsidR="00853D31" w:rsidRPr="00641542" w:rsidRDefault="00F50BD2" w:rsidP="00AC5411">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0</w:t>
            </w:r>
            <w:r w:rsidR="00407780" w:rsidRPr="00641542">
              <w:rPr>
                <w:rFonts w:ascii="Times New Roman" w:eastAsia="Times New Roman" w:hAnsi="Times New Roman" w:cs="Times New Roman"/>
                <w:sz w:val="24"/>
                <w:szCs w:val="24"/>
                <w:lang w:eastAsia="ru-RU"/>
              </w:rPr>
              <w:t>,</w:t>
            </w:r>
            <w:r w:rsidR="00AC5411" w:rsidRPr="00641542">
              <w:rPr>
                <w:rFonts w:ascii="Times New Roman" w:eastAsia="Times New Roman" w:hAnsi="Times New Roman" w:cs="Times New Roman"/>
                <w:sz w:val="24"/>
                <w:szCs w:val="24"/>
                <w:lang w:eastAsia="ru-RU"/>
              </w:rPr>
              <w:t>47</w:t>
            </w:r>
          </w:p>
        </w:tc>
      </w:tr>
      <w:tr w:rsidR="00853D31" w:rsidRPr="00641542" w:rsidTr="00853D31">
        <w:trPr>
          <w:tblHeader/>
        </w:trPr>
        <w:tc>
          <w:tcPr>
            <w:tcW w:w="741" w:type="dxa"/>
          </w:tcPr>
          <w:p w:rsidR="00853D31" w:rsidRPr="00641542" w:rsidRDefault="00853D31" w:rsidP="003F700C">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5.</w:t>
            </w:r>
          </w:p>
        </w:tc>
        <w:tc>
          <w:tcPr>
            <w:tcW w:w="4352" w:type="dxa"/>
          </w:tcPr>
          <w:p w:rsidR="00853D31" w:rsidRPr="00641542" w:rsidRDefault="00853D31" w:rsidP="003F700C">
            <w:pPr>
              <w:spacing w:after="0" w:line="360" w:lineRule="auto"/>
              <w:jc w:val="both"/>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 xml:space="preserve">взыскано штрафов, </w:t>
            </w:r>
            <w:proofErr w:type="spellStart"/>
            <w:r w:rsidRPr="00641542">
              <w:rPr>
                <w:rFonts w:ascii="Times New Roman" w:eastAsia="Times New Roman" w:hAnsi="Times New Roman" w:cs="Times New Roman"/>
                <w:sz w:val="24"/>
                <w:szCs w:val="24"/>
                <w:lang w:eastAsia="ru-RU"/>
              </w:rPr>
              <w:t>тыс.руб</w:t>
            </w:r>
            <w:proofErr w:type="spellEnd"/>
            <w:r w:rsidRPr="00641542">
              <w:rPr>
                <w:rFonts w:ascii="Times New Roman" w:eastAsia="Times New Roman" w:hAnsi="Times New Roman" w:cs="Times New Roman"/>
                <w:sz w:val="24"/>
                <w:szCs w:val="24"/>
                <w:lang w:eastAsia="ru-RU"/>
              </w:rPr>
              <w:t>.</w:t>
            </w:r>
          </w:p>
        </w:tc>
        <w:tc>
          <w:tcPr>
            <w:tcW w:w="2682" w:type="dxa"/>
          </w:tcPr>
          <w:p w:rsidR="00853D31" w:rsidRPr="00641542" w:rsidRDefault="00AC5411" w:rsidP="00AC5411">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4</w:t>
            </w:r>
            <w:r w:rsidR="003778E9" w:rsidRPr="00641542">
              <w:rPr>
                <w:rFonts w:ascii="Times New Roman" w:eastAsia="Times New Roman" w:hAnsi="Times New Roman" w:cs="Times New Roman"/>
                <w:sz w:val="24"/>
                <w:szCs w:val="24"/>
                <w:lang w:eastAsia="ru-RU"/>
              </w:rPr>
              <w:t>,</w:t>
            </w:r>
            <w:r w:rsidRPr="00641542">
              <w:rPr>
                <w:rFonts w:ascii="Times New Roman" w:eastAsia="Times New Roman" w:hAnsi="Times New Roman" w:cs="Times New Roman"/>
                <w:sz w:val="24"/>
                <w:szCs w:val="24"/>
                <w:lang w:eastAsia="ru-RU"/>
              </w:rPr>
              <w:t>42</w:t>
            </w:r>
          </w:p>
        </w:tc>
        <w:tc>
          <w:tcPr>
            <w:tcW w:w="2363" w:type="dxa"/>
          </w:tcPr>
          <w:p w:rsidR="00853D31" w:rsidRPr="00641542" w:rsidRDefault="00F50BD2" w:rsidP="00AC5411">
            <w:pPr>
              <w:spacing w:after="0" w:line="360" w:lineRule="auto"/>
              <w:jc w:val="center"/>
              <w:rPr>
                <w:rFonts w:ascii="Times New Roman" w:eastAsia="Times New Roman" w:hAnsi="Times New Roman" w:cs="Times New Roman"/>
                <w:sz w:val="24"/>
                <w:szCs w:val="24"/>
                <w:lang w:eastAsia="ru-RU"/>
              </w:rPr>
            </w:pPr>
            <w:r w:rsidRPr="00641542">
              <w:rPr>
                <w:rFonts w:ascii="Times New Roman" w:eastAsia="Times New Roman" w:hAnsi="Times New Roman" w:cs="Times New Roman"/>
                <w:sz w:val="24"/>
                <w:szCs w:val="24"/>
                <w:lang w:eastAsia="ru-RU"/>
              </w:rPr>
              <w:t>0</w:t>
            </w:r>
            <w:r w:rsidR="00407780" w:rsidRPr="00641542">
              <w:rPr>
                <w:rFonts w:ascii="Times New Roman" w:eastAsia="Times New Roman" w:hAnsi="Times New Roman" w:cs="Times New Roman"/>
                <w:sz w:val="24"/>
                <w:szCs w:val="24"/>
                <w:lang w:eastAsia="ru-RU"/>
              </w:rPr>
              <w:t>,</w:t>
            </w:r>
            <w:r w:rsidR="00AC5411" w:rsidRPr="00641542">
              <w:rPr>
                <w:rFonts w:ascii="Times New Roman" w:eastAsia="Times New Roman" w:hAnsi="Times New Roman" w:cs="Times New Roman"/>
                <w:sz w:val="24"/>
                <w:szCs w:val="24"/>
                <w:lang w:eastAsia="ru-RU"/>
              </w:rPr>
              <w:t>24</w:t>
            </w:r>
          </w:p>
        </w:tc>
      </w:tr>
    </w:tbl>
    <w:p w:rsidR="008762E1" w:rsidRPr="00641542" w:rsidRDefault="008762E1" w:rsidP="00EA2CD8">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641542">
        <w:rPr>
          <w:rFonts w:ascii="Times New Roman" w:eastAsia="Times New Roman" w:hAnsi="Times New Roman" w:cs="Times New Roman"/>
          <w:b/>
          <w:caps/>
          <w:sz w:val="28"/>
          <w:szCs w:val="28"/>
          <w:lang w:val="en-US" w:eastAsia="ru-RU"/>
        </w:rPr>
        <w:lastRenderedPageBreak/>
        <w:t>III</w:t>
      </w:r>
      <w:r w:rsidRPr="00641542">
        <w:rPr>
          <w:rFonts w:ascii="Times New Roman" w:eastAsia="Times New Roman" w:hAnsi="Times New Roman" w:cs="Times New Roman"/>
          <w:b/>
          <w:caps/>
          <w:sz w:val="28"/>
          <w:szCs w:val="28"/>
          <w:lang w:eastAsia="ru-RU"/>
        </w:rPr>
        <w:t xml:space="preserve">. </w:t>
      </w:r>
      <w:r w:rsidRPr="00641542">
        <w:rPr>
          <w:rFonts w:ascii="Times New Roman" w:eastAsia="Times New Roman" w:hAnsi="Times New Roman" w:cs="Times New Roman"/>
          <w:b/>
          <w:sz w:val="28"/>
          <w:szCs w:val="28"/>
          <w:lang w:eastAsia="ru-RU"/>
        </w:rPr>
        <w:t xml:space="preserve">Выводы по результатам деятельности </w:t>
      </w:r>
      <w:r w:rsidR="00FB5CE3" w:rsidRPr="00641542">
        <w:rPr>
          <w:rFonts w:ascii="Times New Roman" w:eastAsia="Times New Roman" w:hAnsi="Times New Roman" w:cs="Times New Roman"/>
          <w:b/>
          <w:sz w:val="28"/>
          <w:szCs w:val="28"/>
          <w:lang w:eastAsia="ru-RU"/>
        </w:rPr>
        <w:t>за 9 месяцев</w:t>
      </w:r>
      <w:r w:rsidR="00E07439"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b/>
          <w:sz w:val="28"/>
          <w:szCs w:val="28"/>
          <w:lang w:eastAsia="ru-RU"/>
        </w:rPr>
        <w:t>201</w:t>
      </w:r>
      <w:r w:rsidR="00E07439" w:rsidRPr="00641542">
        <w:rPr>
          <w:rFonts w:ascii="Times New Roman" w:eastAsia="Times New Roman" w:hAnsi="Times New Roman" w:cs="Times New Roman"/>
          <w:b/>
          <w:sz w:val="28"/>
          <w:szCs w:val="28"/>
          <w:lang w:eastAsia="ru-RU"/>
        </w:rPr>
        <w:t>5</w:t>
      </w:r>
      <w:r w:rsidRPr="00641542">
        <w:rPr>
          <w:rFonts w:ascii="Times New Roman" w:eastAsia="Times New Roman" w:hAnsi="Times New Roman" w:cs="Times New Roman"/>
          <w:b/>
          <w:sz w:val="28"/>
          <w:szCs w:val="28"/>
          <w:lang w:eastAsia="ru-RU"/>
        </w:rPr>
        <w:t xml:space="preserve"> год</w:t>
      </w:r>
      <w:r w:rsidR="00E07439" w:rsidRPr="00641542">
        <w:rPr>
          <w:rFonts w:ascii="Times New Roman" w:eastAsia="Times New Roman" w:hAnsi="Times New Roman" w:cs="Times New Roman"/>
          <w:b/>
          <w:sz w:val="28"/>
          <w:szCs w:val="28"/>
          <w:lang w:eastAsia="ru-RU"/>
        </w:rPr>
        <w:t>а</w:t>
      </w:r>
      <w:r w:rsidR="00F344FB" w:rsidRPr="00641542">
        <w:rPr>
          <w:rFonts w:ascii="Times New Roman" w:eastAsia="Times New Roman" w:hAnsi="Times New Roman" w:cs="Times New Roman"/>
          <w:b/>
          <w:sz w:val="28"/>
          <w:szCs w:val="28"/>
          <w:lang w:eastAsia="ru-RU"/>
        </w:rPr>
        <w:t xml:space="preserve"> </w:t>
      </w:r>
      <w:r w:rsidRPr="00641542">
        <w:rPr>
          <w:rFonts w:ascii="Times New Roman" w:eastAsia="Times New Roman" w:hAnsi="Times New Roman" w:cs="Times New Roman"/>
          <w:b/>
          <w:sz w:val="28"/>
          <w:szCs w:val="28"/>
          <w:lang w:eastAsia="ru-RU"/>
        </w:rPr>
        <w:t>и предложения по ее совершенствованию</w:t>
      </w:r>
      <w:bookmarkEnd w:id="27"/>
    </w:p>
    <w:p w:rsidR="006E0AD7" w:rsidRPr="00641542" w:rsidRDefault="00675EF5" w:rsidP="003F700C">
      <w:pPr>
        <w:spacing w:after="0" w:line="360" w:lineRule="auto"/>
        <w:ind w:firstLine="708"/>
        <w:jc w:val="both"/>
        <w:rPr>
          <w:rFonts w:ascii="Times New Roman" w:hAnsi="Times New Roman" w:cs="Times New Roman"/>
          <w:sz w:val="28"/>
          <w:szCs w:val="28"/>
        </w:rPr>
      </w:pPr>
      <w:r w:rsidRPr="00641542">
        <w:rPr>
          <w:rFonts w:ascii="Times New Roman" w:hAnsi="Times New Roman" w:cs="Times New Roman"/>
          <w:sz w:val="28"/>
          <w:szCs w:val="28"/>
        </w:rPr>
        <w:t>1</w:t>
      </w:r>
      <w:r w:rsidR="006E0AD7" w:rsidRPr="00641542">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641542">
        <w:rPr>
          <w:rFonts w:ascii="Times New Roman" w:hAnsi="Times New Roman" w:cs="Times New Roman"/>
          <w:sz w:val="28"/>
          <w:szCs w:val="28"/>
        </w:rPr>
        <w:t>исполненности</w:t>
      </w:r>
      <w:proofErr w:type="spellEnd"/>
      <w:r w:rsidR="006E0AD7" w:rsidRPr="00641542">
        <w:rPr>
          <w:rFonts w:ascii="Times New Roman" w:hAnsi="Times New Roman" w:cs="Times New Roman"/>
          <w:sz w:val="28"/>
          <w:szCs w:val="28"/>
        </w:rPr>
        <w:t xml:space="preserve"> размещены в информационно-справочной системе ЕИС, </w:t>
      </w:r>
      <w:r w:rsidR="00BD57C0" w:rsidRPr="00641542">
        <w:rPr>
          <w:rFonts w:ascii="Times New Roman" w:hAnsi="Times New Roman" w:cs="Times New Roman"/>
          <w:sz w:val="28"/>
          <w:szCs w:val="28"/>
        </w:rPr>
        <w:t xml:space="preserve">просим </w:t>
      </w:r>
      <w:r w:rsidR="006E0AD7" w:rsidRPr="00641542">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EA2CD8" w:rsidRPr="00641542" w:rsidRDefault="00675EF5" w:rsidP="0007408E">
      <w:pPr>
        <w:spacing w:after="0" w:line="360" w:lineRule="auto"/>
        <w:ind w:firstLine="708"/>
        <w:jc w:val="both"/>
        <w:rPr>
          <w:rFonts w:ascii="Times New Roman" w:hAnsi="Times New Roman" w:cs="Times New Roman"/>
          <w:sz w:val="28"/>
          <w:szCs w:val="28"/>
        </w:rPr>
      </w:pPr>
      <w:r w:rsidRPr="00641542">
        <w:rPr>
          <w:rFonts w:ascii="Times New Roman" w:hAnsi="Times New Roman" w:cs="Times New Roman"/>
          <w:sz w:val="28"/>
          <w:szCs w:val="28"/>
        </w:rPr>
        <w:t>2</w:t>
      </w:r>
      <w:r w:rsidR="00EA2CD8" w:rsidRPr="00641542">
        <w:rPr>
          <w:rFonts w:ascii="Times New Roman" w:hAnsi="Times New Roman" w:cs="Times New Roman"/>
          <w:sz w:val="28"/>
          <w:szCs w:val="28"/>
        </w:rPr>
        <w:t>. Для корректного отображения в СЭД сроков исполнения предоставления государственных  услу</w:t>
      </w:r>
      <w:r w:rsidR="00914EAE" w:rsidRPr="00641542">
        <w:rPr>
          <w:rFonts w:ascii="Times New Roman" w:hAnsi="Times New Roman" w:cs="Times New Roman"/>
          <w:sz w:val="28"/>
          <w:szCs w:val="28"/>
        </w:rPr>
        <w:t>г прошу рассмотреть предложения</w:t>
      </w:r>
      <w:r w:rsidR="00EA2CD8" w:rsidRPr="00641542">
        <w:rPr>
          <w:rFonts w:ascii="Times New Roman" w:hAnsi="Times New Roman" w:cs="Times New Roman"/>
          <w:sz w:val="28"/>
          <w:szCs w:val="28"/>
        </w:rPr>
        <w:t>: при закрытии поручений руководителя дать возможность группе контроля выбирать дату фактического исполнения документа,  а не дату закрытия поручения. Рассмотреть возможность в  виде  документа «Предоставление государственных услуг» сделать невозможным проставление резолюции руководителями свыше срока исполнения документа, указанного РКК.</w:t>
      </w:r>
    </w:p>
    <w:p w:rsidR="005502B6" w:rsidRPr="008477BF" w:rsidRDefault="00675EF5" w:rsidP="003F700C">
      <w:pPr>
        <w:spacing w:after="0" w:line="360" w:lineRule="auto"/>
        <w:ind w:firstLine="708"/>
        <w:jc w:val="both"/>
        <w:rPr>
          <w:rFonts w:ascii="Times New Roman" w:hAnsi="Times New Roman" w:cs="Times New Roman"/>
          <w:sz w:val="28"/>
          <w:szCs w:val="28"/>
        </w:rPr>
      </w:pPr>
      <w:r w:rsidRPr="00641542">
        <w:rPr>
          <w:rFonts w:ascii="Times New Roman" w:hAnsi="Times New Roman" w:cs="Times New Roman"/>
          <w:sz w:val="28"/>
          <w:szCs w:val="28"/>
        </w:rPr>
        <w:t>3</w:t>
      </w:r>
      <w:r w:rsidR="00CD51D2" w:rsidRPr="00641542">
        <w:rPr>
          <w:rFonts w:ascii="Times New Roman" w:hAnsi="Times New Roman" w:cs="Times New Roman"/>
          <w:sz w:val="28"/>
          <w:szCs w:val="28"/>
        </w:rPr>
        <w:t>. Предусмотреть возможность отклонения в СЭД Роскомнадзора в разделе прием граждан сообщений с ненормативной лексикой.</w:t>
      </w:r>
      <w:r w:rsidR="00CD51D2">
        <w:rPr>
          <w:rFonts w:ascii="Times New Roman" w:hAnsi="Times New Roman" w:cs="Times New Roman"/>
          <w:sz w:val="28"/>
          <w:szCs w:val="28"/>
        </w:rPr>
        <w:t xml:space="preserve"> </w:t>
      </w:r>
    </w:p>
    <w:sectPr w:rsidR="005502B6" w:rsidRPr="008477BF" w:rsidSect="00FE74E6">
      <w:footerReference w:type="default" r:id="rId5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2D" w:rsidRDefault="00052D2D" w:rsidP="00FE74E6">
      <w:pPr>
        <w:spacing w:after="0" w:line="240" w:lineRule="auto"/>
      </w:pPr>
      <w:r>
        <w:separator/>
      </w:r>
    </w:p>
  </w:endnote>
  <w:endnote w:type="continuationSeparator" w:id="0">
    <w:p w:rsidR="00052D2D" w:rsidRDefault="00052D2D"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E72E41" w:rsidRDefault="00E72E41">
        <w:pPr>
          <w:pStyle w:val="a9"/>
          <w:jc w:val="center"/>
        </w:pPr>
        <w:r>
          <w:fldChar w:fldCharType="begin"/>
        </w:r>
        <w:r>
          <w:instrText>PAGE   \* MERGEFORMAT</w:instrText>
        </w:r>
        <w:r>
          <w:fldChar w:fldCharType="separate"/>
        </w:r>
        <w:r w:rsidR="00C813FD">
          <w:rPr>
            <w:noProof/>
          </w:rPr>
          <w:t>68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2D" w:rsidRDefault="00052D2D" w:rsidP="00FE74E6">
      <w:pPr>
        <w:spacing w:after="0" w:line="240" w:lineRule="auto"/>
      </w:pPr>
      <w:r>
        <w:separator/>
      </w:r>
    </w:p>
  </w:footnote>
  <w:footnote w:type="continuationSeparator" w:id="0">
    <w:p w:rsidR="00052D2D" w:rsidRDefault="00052D2D"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5">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AC3"/>
    <w:rsid w:val="00006ADF"/>
    <w:rsid w:val="00007058"/>
    <w:rsid w:val="000074F8"/>
    <w:rsid w:val="00010C00"/>
    <w:rsid w:val="000128F9"/>
    <w:rsid w:val="000134C6"/>
    <w:rsid w:val="00013844"/>
    <w:rsid w:val="000148C0"/>
    <w:rsid w:val="000246CD"/>
    <w:rsid w:val="0003301C"/>
    <w:rsid w:val="00033AF1"/>
    <w:rsid w:val="000341BD"/>
    <w:rsid w:val="00036112"/>
    <w:rsid w:val="0003729E"/>
    <w:rsid w:val="000410D3"/>
    <w:rsid w:val="00042EF6"/>
    <w:rsid w:val="00043854"/>
    <w:rsid w:val="000439C5"/>
    <w:rsid w:val="00044CC9"/>
    <w:rsid w:val="00046D85"/>
    <w:rsid w:val="00047CDB"/>
    <w:rsid w:val="00052D2D"/>
    <w:rsid w:val="00054CD5"/>
    <w:rsid w:val="00057808"/>
    <w:rsid w:val="00060E08"/>
    <w:rsid w:val="000610B1"/>
    <w:rsid w:val="0006111F"/>
    <w:rsid w:val="000639BB"/>
    <w:rsid w:val="000646EF"/>
    <w:rsid w:val="00065F04"/>
    <w:rsid w:val="000668B8"/>
    <w:rsid w:val="00066D76"/>
    <w:rsid w:val="00066DB5"/>
    <w:rsid w:val="000719BC"/>
    <w:rsid w:val="00071B32"/>
    <w:rsid w:val="000724D4"/>
    <w:rsid w:val="000738DB"/>
    <w:rsid w:val="00073D0A"/>
    <w:rsid w:val="00073F6E"/>
    <w:rsid w:val="0007408E"/>
    <w:rsid w:val="00074483"/>
    <w:rsid w:val="000745AE"/>
    <w:rsid w:val="00075580"/>
    <w:rsid w:val="0007731B"/>
    <w:rsid w:val="00080C0D"/>
    <w:rsid w:val="00081707"/>
    <w:rsid w:val="00081B73"/>
    <w:rsid w:val="0008330A"/>
    <w:rsid w:val="0008474B"/>
    <w:rsid w:val="0008499B"/>
    <w:rsid w:val="000855DD"/>
    <w:rsid w:val="000861BE"/>
    <w:rsid w:val="000874D2"/>
    <w:rsid w:val="000905CE"/>
    <w:rsid w:val="000907C0"/>
    <w:rsid w:val="00091AA3"/>
    <w:rsid w:val="000934ED"/>
    <w:rsid w:val="000934F4"/>
    <w:rsid w:val="000937F8"/>
    <w:rsid w:val="00093BE7"/>
    <w:rsid w:val="00093C7C"/>
    <w:rsid w:val="00093DEE"/>
    <w:rsid w:val="00094485"/>
    <w:rsid w:val="00094890"/>
    <w:rsid w:val="000969FB"/>
    <w:rsid w:val="000A4264"/>
    <w:rsid w:val="000A4EC3"/>
    <w:rsid w:val="000A5C4D"/>
    <w:rsid w:val="000A61F1"/>
    <w:rsid w:val="000A783C"/>
    <w:rsid w:val="000B1AFA"/>
    <w:rsid w:val="000B1EB5"/>
    <w:rsid w:val="000B2207"/>
    <w:rsid w:val="000B2422"/>
    <w:rsid w:val="000B2679"/>
    <w:rsid w:val="000B294C"/>
    <w:rsid w:val="000B648E"/>
    <w:rsid w:val="000B7674"/>
    <w:rsid w:val="000C1B50"/>
    <w:rsid w:val="000C2AC8"/>
    <w:rsid w:val="000C2F29"/>
    <w:rsid w:val="000C546D"/>
    <w:rsid w:val="000C63CD"/>
    <w:rsid w:val="000D0BD7"/>
    <w:rsid w:val="000D19B7"/>
    <w:rsid w:val="000D38AC"/>
    <w:rsid w:val="000D5C31"/>
    <w:rsid w:val="000D692B"/>
    <w:rsid w:val="000D7949"/>
    <w:rsid w:val="000E24FF"/>
    <w:rsid w:val="000E3A34"/>
    <w:rsid w:val="000E5825"/>
    <w:rsid w:val="000E6062"/>
    <w:rsid w:val="000F04F9"/>
    <w:rsid w:val="000F36B2"/>
    <w:rsid w:val="000F3B4E"/>
    <w:rsid w:val="000F4228"/>
    <w:rsid w:val="000F4384"/>
    <w:rsid w:val="000F5D57"/>
    <w:rsid w:val="001019D0"/>
    <w:rsid w:val="00103EC2"/>
    <w:rsid w:val="001047AF"/>
    <w:rsid w:val="00107BE9"/>
    <w:rsid w:val="0011044A"/>
    <w:rsid w:val="001104A6"/>
    <w:rsid w:val="00111F09"/>
    <w:rsid w:val="0011219A"/>
    <w:rsid w:val="00114E63"/>
    <w:rsid w:val="001151BA"/>
    <w:rsid w:val="001168D8"/>
    <w:rsid w:val="001200B2"/>
    <w:rsid w:val="0012204B"/>
    <w:rsid w:val="00123917"/>
    <w:rsid w:val="001260E9"/>
    <w:rsid w:val="00126145"/>
    <w:rsid w:val="0012773D"/>
    <w:rsid w:val="00130F76"/>
    <w:rsid w:val="00133E7C"/>
    <w:rsid w:val="00136247"/>
    <w:rsid w:val="00136440"/>
    <w:rsid w:val="00136D42"/>
    <w:rsid w:val="00137AFA"/>
    <w:rsid w:val="00137CC0"/>
    <w:rsid w:val="00140C4D"/>
    <w:rsid w:val="001422AF"/>
    <w:rsid w:val="00142848"/>
    <w:rsid w:val="00152D05"/>
    <w:rsid w:val="00152EE6"/>
    <w:rsid w:val="001548F0"/>
    <w:rsid w:val="001605D8"/>
    <w:rsid w:val="0016129A"/>
    <w:rsid w:val="00161806"/>
    <w:rsid w:val="00162CFB"/>
    <w:rsid w:val="00165195"/>
    <w:rsid w:val="00167086"/>
    <w:rsid w:val="00170858"/>
    <w:rsid w:val="00171A11"/>
    <w:rsid w:val="00174476"/>
    <w:rsid w:val="0017652E"/>
    <w:rsid w:val="00180006"/>
    <w:rsid w:val="0018086F"/>
    <w:rsid w:val="00180D1D"/>
    <w:rsid w:val="001838CF"/>
    <w:rsid w:val="001854A4"/>
    <w:rsid w:val="00187E58"/>
    <w:rsid w:val="00190082"/>
    <w:rsid w:val="00190AD3"/>
    <w:rsid w:val="001940BD"/>
    <w:rsid w:val="00194632"/>
    <w:rsid w:val="00195AE0"/>
    <w:rsid w:val="001A0913"/>
    <w:rsid w:val="001A3DA2"/>
    <w:rsid w:val="001A4DCF"/>
    <w:rsid w:val="001A79B2"/>
    <w:rsid w:val="001A7ADA"/>
    <w:rsid w:val="001B029F"/>
    <w:rsid w:val="001B0C6A"/>
    <w:rsid w:val="001B21C5"/>
    <w:rsid w:val="001B25DC"/>
    <w:rsid w:val="001B2F42"/>
    <w:rsid w:val="001B3678"/>
    <w:rsid w:val="001B45EC"/>
    <w:rsid w:val="001B5C5C"/>
    <w:rsid w:val="001C0C6B"/>
    <w:rsid w:val="001C194D"/>
    <w:rsid w:val="001C245F"/>
    <w:rsid w:val="001C26DA"/>
    <w:rsid w:val="001C2EBB"/>
    <w:rsid w:val="001C305D"/>
    <w:rsid w:val="001C39E1"/>
    <w:rsid w:val="001C53E9"/>
    <w:rsid w:val="001C5687"/>
    <w:rsid w:val="001C71BD"/>
    <w:rsid w:val="001C7359"/>
    <w:rsid w:val="001C7F16"/>
    <w:rsid w:val="001D0614"/>
    <w:rsid w:val="001D2A53"/>
    <w:rsid w:val="001D34FB"/>
    <w:rsid w:val="001D58A1"/>
    <w:rsid w:val="001D58B1"/>
    <w:rsid w:val="001D5CB0"/>
    <w:rsid w:val="001D5D5E"/>
    <w:rsid w:val="001D64A6"/>
    <w:rsid w:val="001D79AE"/>
    <w:rsid w:val="001E113A"/>
    <w:rsid w:val="001E13A8"/>
    <w:rsid w:val="001E2463"/>
    <w:rsid w:val="001E2D51"/>
    <w:rsid w:val="001E4627"/>
    <w:rsid w:val="001E46DD"/>
    <w:rsid w:val="001E4744"/>
    <w:rsid w:val="001E73A1"/>
    <w:rsid w:val="001F0CF4"/>
    <w:rsid w:val="001F3863"/>
    <w:rsid w:val="001F657E"/>
    <w:rsid w:val="001F6C5C"/>
    <w:rsid w:val="00200134"/>
    <w:rsid w:val="0020014E"/>
    <w:rsid w:val="00200B35"/>
    <w:rsid w:val="00204D04"/>
    <w:rsid w:val="002055EB"/>
    <w:rsid w:val="002058C6"/>
    <w:rsid w:val="00206912"/>
    <w:rsid w:val="00207C11"/>
    <w:rsid w:val="00210B52"/>
    <w:rsid w:val="002125C7"/>
    <w:rsid w:val="002137DC"/>
    <w:rsid w:val="00213E3D"/>
    <w:rsid w:val="0021434E"/>
    <w:rsid w:val="002155FA"/>
    <w:rsid w:val="00215B54"/>
    <w:rsid w:val="00215F67"/>
    <w:rsid w:val="00216E24"/>
    <w:rsid w:val="0022492A"/>
    <w:rsid w:val="00230AD2"/>
    <w:rsid w:val="00232F3E"/>
    <w:rsid w:val="0023347E"/>
    <w:rsid w:val="00233A70"/>
    <w:rsid w:val="0023468C"/>
    <w:rsid w:val="00235500"/>
    <w:rsid w:val="0023776D"/>
    <w:rsid w:val="00240129"/>
    <w:rsid w:val="002403B1"/>
    <w:rsid w:val="0024100F"/>
    <w:rsid w:val="00243AA2"/>
    <w:rsid w:val="00245B94"/>
    <w:rsid w:val="0025122C"/>
    <w:rsid w:val="00252BC7"/>
    <w:rsid w:val="002537CE"/>
    <w:rsid w:val="002555AE"/>
    <w:rsid w:val="00255BA7"/>
    <w:rsid w:val="00260686"/>
    <w:rsid w:val="0026307D"/>
    <w:rsid w:val="00265026"/>
    <w:rsid w:val="0026699F"/>
    <w:rsid w:val="00266F86"/>
    <w:rsid w:val="00267580"/>
    <w:rsid w:val="00267E97"/>
    <w:rsid w:val="002715A6"/>
    <w:rsid w:val="0027339F"/>
    <w:rsid w:val="00273B54"/>
    <w:rsid w:val="00274BEA"/>
    <w:rsid w:val="002756F6"/>
    <w:rsid w:val="00275868"/>
    <w:rsid w:val="00275B37"/>
    <w:rsid w:val="002760E3"/>
    <w:rsid w:val="00276A06"/>
    <w:rsid w:val="00276B1C"/>
    <w:rsid w:val="002771E6"/>
    <w:rsid w:val="00280967"/>
    <w:rsid w:val="00281983"/>
    <w:rsid w:val="0028268B"/>
    <w:rsid w:val="00283B4B"/>
    <w:rsid w:val="00283C87"/>
    <w:rsid w:val="0028484E"/>
    <w:rsid w:val="00284E02"/>
    <w:rsid w:val="00285B7F"/>
    <w:rsid w:val="00285DA5"/>
    <w:rsid w:val="00290386"/>
    <w:rsid w:val="00290474"/>
    <w:rsid w:val="00291951"/>
    <w:rsid w:val="00292089"/>
    <w:rsid w:val="0029249E"/>
    <w:rsid w:val="00292D2C"/>
    <w:rsid w:val="00292D8F"/>
    <w:rsid w:val="00292DEB"/>
    <w:rsid w:val="00294C0F"/>
    <w:rsid w:val="00295388"/>
    <w:rsid w:val="002A0D97"/>
    <w:rsid w:val="002A1C78"/>
    <w:rsid w:val="002A2206"/>
    <w:rsid w:val="002A253D"/>
    <w:rsid w:val="002A2A07"/>
    <w:rsid w:val="002A306C"/>
    <w:rsid w:val="002A3493"/>
    <w:rsid w:val="002A4F70"/>
    <w:rsid w:val="002A5FDC"/>
    <w:rsid w:val="002B195C"/>
    <w:rsid w:val="002B1A28"/>
    <w:rsid w:val="002B2FCD"/>
    <w:rsid w:val="002B38D7"/>
    <w:rsid w:val="002B645E"/>
    <w:rsid w:val="002B6959"/>
    <w:rsid w:val="002C16D1"/>
    <w:rsid w:val="002C18F4"/>
    <w:rsid w:val="002C2914"/>
    <w:rsid w:val="002C4AA6"/>
    <w:rsid w:val="002C515A"/>
    <w:rsid w:val="002C7449"/>
    <w:rsid w:val="002C7C9C"/>
    <w:rsid w:val="002D005C"/>
    <w:rsid w:val="002D05A5"/>
    <w:rsid w:val="002D0DEC"/>
    <w:rsid w:val="002D0F31"/>
    <w:rsid w:val="002D447E"/>
    <w:rsid w:val="002D539A"/>
    <w:rsid w:val="002D580E"/>
    <w:rsid w:val="002E04CB"/>
    <w:rsid w:val="002E1782"/>
    <w:rsid w:val="002E2478"/>
    <w:rsid w:val="002E2C57"/>
    <w:rsid w:val="002E3D79"/>
    <w:rsid w:val="002E4D45"/>
    <w:rsid w:val="002E656B"/>
    <w:rsid w:val="002E7285"/>
    <w:rsid w:val="002E7C03"/>
    <w:rsid w:val="002F10E0"/>
    <w:rsid w:val="002F10E1"/>
    <w:rsid w:val="002F20FC"/>
    <w:rsid w:val="002F302C"/>
    <w:rsid w:val="002F4E2A"/>
    <w:rsid w:val="002F625C"/>
    <w:rsid w:val="002F67F2"/>
    <w:rsid w:val="002F6A41"/>
    <w:rsid w:val="002F7DAF"/>
    <w:rsid w:val="0030000B"/>
    <w:rsid w:val="0030102A"/>
    <w:rsid w:val="003031C5"/>
    <w:rsid w:val="003040C4"/>
    <w:rsid w:val="0030516C"/>
    <w:rsid w:val="003064E7"/>
    <w:rsid w:val="00307A9D"/>
    <w:rsid w:val="00310069"/>
    <w:rsid w:val="00310417"/>
    <w:rsid w:val="00311952"/>
    <w:rsid w:val="00312600"/>
    <w:rsid w:val="003144C1"/>
    <w:rsid w:val="0031717F"/>
    <w:rsid w:val="00317551"/>
    <w:rsid w:val="00323D4E"/>
    <w:rsid w:val="00326E85"/>
    <w:rsid w:val="00327EC1"/>
    <w:rsid w:val="00331585"/>
    <w:rsid w:val="003334AF"/>
    <w:rsid w:val="00334DB1"/>
    <w:rsid w:val="0033533B"/>
    <w:rsid w:val="00335FC4"/>
    <w:rsid w:val="0034113C"/>
    <w:rsid w:val="0034201F"/>
    <w:rsid w:val="003433C2"/>
    <w:rsid w:val="00343DCC"/>
    <w:rsid w:val="0034419F"/>
    <w:rsid w:val="0034424F"/>
    <w:rsid w:val="0034566D"/>
    <w:rsid w:val="00346830"/>
    <w:rsid w:val="00347EAE"/>
    <w:rsid w:val="003503E7"/>
    <w:rsid w:val="00351866"/>
    <w:rsid w:val="0035468E"/>
    <w:rsid w:val="00357FC8"/>
    <w:rsid w:val="0036103C"/>
    <w:rsid w:val="003613D1"/>
    <w:rsid w:val="0036396E"/>
    <w:rsid w:val="00363C57"/>
    <w:rsid w:val="003652C0"/>
    <w:rsid w:val="00366A2B"/>
    <w:rsid w:val="00366E0F"/>
    <w:rsid w:val="00367A47"/>
    <w:rsid w:val="00370A2D"/>
    <w:rsid w:val="00371111"/>
    <w:rsid w:val="00373308"/>
    <w:rsid w:val="00373BCA"/>
    <w:rsid w:val="003744AF"/>
    <w:rsid w:val="0037517F"/>
    <w:rsid w:val="00375807"/>
    <w:rsid w:val="003778E9"/>
    <w:rsid w:val="00377F2F"/>
    <w:rsid w:val="0038119D"/>
    <w:rsid w:val="003850D4"/>
    <w:rsid w:val="00385C82"/>
    <w:rsid w:val="00387A01"/>
    <w:rsid w:val="0039061C"/>
    <w:rsid w:val="003916A0"/>
    <w:rsid w:val="0039174A"/>
    <w:rsid w:val="00392F1B"/>
    <w:rsid w:val="003930F8"/>
    <w:rsid w:val="00396DCC"/>
    <w:rsid w:val="00396FBA"/>
    <w:rsid w:val="003A09EC"/>
    <w:rsid w:val="003A21CB"/>
    <w:rsid w:val="003A5D5B"/>
    <w:rsid w:val="003A5D5C"/>
    <w:rsid w:val="003A69DB"/>
    <w:rsid w:val="003B1731"/>
    <w:rsid w:val="003B1F1C"/>
    <w:rsid w:val="003B210E"/>
    <w:rsid w:val="003B5138"/>
    <w:rsid w:val="003B5386"/>
    <w:rsid w:val="003B59A2"/>
    <w:rsid w:val="003B5DE0"/>
    <w:rsid w:val="003B6DEA"/>
    <w:rsid w:val="003B783A"/>
    <w:rsid w:val="003B7B9D"/>
    <w:rsid w:val="003C14BA"/>
    <w:rsid w:val="003C1BD3"/>
    <w:rsid w:val="003C3B21"/>
    <w:rsid w:val="003C53EB"/>
    <w:rsid w:val="003D1AA9"/>
    <w:rsid w:val="003D3318"/>
    <w:rsid w:val="003D34FD"/>
    <w:rsid w:val="003D5279"/>
    <w:rsid w:val="003D6307"/>
    <w:rsid w:val="003D6E81"/>
    <w:rsid w:val="003D702A"/>
    <w:rsid w:val="003D7442"/>
    <w:rsid w:val="003D7998"/>
    <w:rsid w:val="003E0149"/>
    <w:rsid w:val="003E36D2"/>
    <w:rsid w:val="003E4AE0"/>
    <w:rsid w:val="003E508A"/>
    <w:rsid w:val="003F06A1"/>
    <w:rsid w:val="003F0917"/>
    <w:rsid w:val="003F1350"/>
    <w:rsid w:val="003F1E81"/>
    <w:rsid w:val="003F3FC1"/>
    <w:rsid w:val="003F47E6"/>
    <w:rsid w:val="003F594D"/>
    <w:rsid w:val="003F5F44"/>
    <w:rsid w:val="003F6A46"/>
    <w:rsid w:val="003F6B14"/>
    <w:rsid w:val="003F6D80"/>
    <w:rsid w:val="003F700C"/>
    <w:rsid w:val="003F7CF2"/>
    <w:rsid w:val="004006D3"/>
    <w:rsid w:val="00402976"/>
    <w:rsid w:val="00402CFB"/>
    <w:rsid w:val="00404D50"/>
    <w:rsid w:val="00405BFA"/>
    <w:rsid w:val="00407780"/>
    <w:rsid w:val="00407B63"/>
    <w:rsid w:val="00410D90"/>
    <w:rsid w:val="004117E7"/>
    <w:rsid w:val="00411904"/>
    <w:rsid w:val="00413E02"/>
    <w:rsid w:val="00416CBD"/>
    <w:rsid w:val="00420992"/>
    <w:rsid w:val="00420AB6"/>
    <w:rsid w:val="004213D3"/>
    <w:rsid w:val="004224D3"/>
    <w:rsid w:val="00422BCA"/>
    <w:rsid w:val="00423022"/>
    <w:rsid w:val="0042421C"/>
    <w:rsid w:val="00425536"/>
    <w:rsid w:val="00426425"/>
    <w:rsid w:val="0042661D"/>
    <w:rsid w:val="004339B4"/>
    <w:rsid w:val="00434D22"/>
    <w:rsid w:val="0044033C"/>
    <w:rsid w:val="00440FB2"/>
    <w:rsid w:val="00441CFD"/>
    <w:rsid w:val="00444155"/>
    <w:rsid w:val="00444AAB"/>
    <w:rsid w:val="00444DD5"/>
    <w:rsid w:val="00445965"/>
    <w:rsid w:val="00445E83"/>
    <w:rsid w:val="004471BE"/>
    <w:rsid w:val="00447636"/>
    <w:rsid w:val="004476B1"/>
    <w:rsid w:val="00450B29"/>
    <w:rsid w:val="004518A7"/>
    <w:rsid w:val="00454320"/>
    <w:rsid w:val="004572C8"/>
    <w:rsid w:val="004606BB"/>
    <w:rsid w:val="004611CF"/>
    <w:rsid w:val="004619F2"/>
    <w:rsid w:val="00461ACF"/>
    <w:rsid w:val="004650B5"/>
    <w:rsid w:val="004675D2"/>
    <w:rsid w:val="004711B7"/>
    <w:rsid w:val="0047457A"/>
    <w:rsid w:val="00475A92"/>
    <w:rsid w:val="00476605"/>
    <w:rsid w:val="004779BF"/>
    <w:rsid w:val="00477C39"/>
    <w:rsid w:val="00480431"/>
    <w:rsid w:val="0048069A"/>
    <w:rsid w:val="00481E0E"/>
    <w:rsid w:val="00483273"/>
    <w:rsid w:val="00483FF2"/>
    <w:rsid w:val="004872DF"/>
    <w:rsid w:val="004941D1"/>
    <w:rsid w:val="004944C0"/>
    <w:rsid w:val="00494FF2"/>
    <w:rsid w:val="00497F67"/>
    <w:rsid w:val="004A1B07"/>
    <w:rsid w:val="004A24E0"/>
    <w:rsid w:val="004A2F54"/>
    <w:rsid w:val="004A40F1"/>
    <w:rsid w:val="004A6098"/>
    <w:rsid w:val="004A74B5"/>
    <w:rsid w:val="004B3647"/>
    <w:rsid w:val="004B3BFC"/>
    <w:rsid w:val="004B4593"/>
    <w:rsid w:val="004B483C"/>
    <w:rsid w:val="004B65BC"/>
    <w:rsid w:val="004B7BF6"/>
    <w:rsid w:val="004C0523"/>
    <w:rsid w:val="004C1D29"/>
    <w:rsid w:val="004C4FAE"/>
    <w:rsid w:val="004C5726"/>
    <w:rsid w:val="004C7094"/>
    <w:rsid w:val="004C7797"/>
    <w:rsid w:val="004C7D7A"/>
    <w:rsid w:val="004D1EBB"/>
    <w:rsid w:val="004D2817"/>
    <w:rsid w:val="004D3E25"/>
    <w:rsid w:val="004D489F"/>
    <w:rsid w:val="004D52EF"/>
    <w:rsid w:val="004D699C"/>
    <w:rsid w:val="004E033E"/>
    <w:rsid w:val="004E0372"/>
    <w:rsid w:val="004E2292"/>
    <w:rsid w:val="004E3517"/>
    <w:rsid w:val="004E3690"/>
    <w:rsid w:val="004E52C1"/>
    <w:rsid w:val="004E610B"/>
    <w:rsid w:val="004E628C"/>
    <w:rsid w:val="004F0BE4"/>
    <w:rsid w:val="004F0E03"/>
    <w:rsid w:val="004F23FB"/>
    <w:rsid w:val="004F2F08"/>
    <w:rsid w:val="004F5C42"/>
    <w:rsid w:val="004F60E1"/>
    <w:rsid w:val="004F671F"/>
    <w:rsid w:val="00500321"/>
    <w:rsid w:val="00501E8C"/>
    <w:rsid w:val="00504F34"/>
    <w:rsid w:val="00505ED4"/>
    <w:rsid w:val="00507257"/>
    <w:rsid w:val="005079E5"/>
    <w:rsid w:val="00511969"/>
    <w:rsid w:val="00512292"/>
    <w:rsid w:val="00513E4B"/>
    <w:rsid w:val="005161DC"/>
    <w:rsid w:val="00517DB6"/>
    <w:rsid w:val="00520133"/>
    <w:rsid w:val="0052393D"/>
    <w:rsid w:val="00524C02"/>
    <w:rsid w:val="00525815"/>
    <w:rsid w:val="00525A3B"/>
    <w:rsid w:val="0052657A"/>
    <w:rsid w:val="00527363"/>
    <w:rsid w:val="00527CF0"/>
    <w:rsid w:val="00530E67"/>
    <w:rsid w:val="00531362"/>
    <w:rsid w:val="0053194B"/>
    <w:rsid w:val="005329EF"/>
    <w:rsid w:val="00532AD9"/>
    <w:rsid w:val="00532F0C"/>
    <w:rsid w:val="00533A6D"/>
    <w:rsid w:val="00534F5D"/>
    <w:rsid w:val="005358FD"/>
    <w:rsid w:val="00540956"/>
    <w:rsid w:val="005410C2"/>
    <w:rsid w:val="00541633"/>
    <w:rsid w:val="00541DA6"/>
    <w:rsid w:val="00542B06"/>
    <w:rsid w:val="005467A5"/>
    <w:rsid w:val="005502B6"/>
    <w:rsid w:val="0055043F"/>
    <w:rsid w:val="0055044D"/>
    <w:rsid w:val="0055170B"/>
    <w:rsid w:val="005523F8"/>
    <w:rsid w:val="00552542"/>
    <w:rsid w:val="00554591"/>
    <w:rsid w:val="005550E2"/>
    <w:rsid w:val="00556CA0"/>
    <w:rsid w:val="005573EE"/>
    <w:rsid w:val="00557607"/>
    <w:rsid w:val="005608D7"/>
    <w:rsid w:val="0056589D"/>
    <w:rsid w:val="00565B72"/>
    <w:rsid w:val="00565ED0"/>
    <w:rsid w:val="00565F42"/>
    <w:rsid w:val="00566C40"/>
    <w:rsid w:val="00570378"/>
    <w:rsid w:val="005714E7"/>
    <w:rsid w:val="00572CFE"/>
    <w:rsid w:val="005737AA"/>
    <w:rsid w:val="00573946"/>
    <w:rsid w:val="005750F7"/>
    <w:rsid w:val="00575718"/>
    <w:rsid w:val="00575D31"/>
    <w:rsid w:val="005763E5"/>
    <w:rsid w:val="00576A0C"/>
    <w:rsid w:val="00576C28"/>
    <w:rsid w:val="005771C6"/>
    <w:rsid w:val="0057748F"/>
    <w:rsid w:val="005779BC"/>
    <w:rsid w:val="00577D5D"/>
    <w:rsid w:val="00581D41"/>
    <w:rsid w:val="00581F7F"/>
    <w:rsid w:val="0058279D"/>
    <w:rsid w:val="00584456"/>
    <w:rsid w:val="00585840"/>
    <w:rsid w:val="00585AB8"/>
    <w:rsid w:val="0058732E"/>
    <w:rsid w:val="00587D3B"/>
    <w:rsid w:val="00590A89"/>
    <w:rsid w:val="005928EE"/>
    <w:rsid w:val="005968B2"/>
    <w:rsid w:val="00596BF6"/>
    <w:rsid w:val="005A07E5"/>
    <w:rsid w:val="005A0BDA"/>
    <w:rsid w:val="005A159E"/>
    <w:rsid w:val="005A3450"/>
    <w:rsid w:val="005A3A45"/>
    <w:rsid w:val="005A664F"/>
    <w:rsid w:val="005A6B71"/>
    <w:rsid w:val="005B2E89"/>
    <w:rsid w:val="005B4918"/>
    <w:rsid w:val="005B4D61"/>
    <w:rsid w:val="005C2808"/>
    <w:rsid w:val="005C6197"/>
    <w:rsid w:val="005D273F"/>
    <w:rsid w:val="005D2AAD"/>
    <w:rsid w:val="005D4BD6"/>
    <w:rsid w:val="005D535F"/>
    <w:rsid w:val="005D6FED"/>
    <w:rsid w:val="005D7A05"/>
    <w:rsid w:val="005E158C"/>
    <w:rsid w:val="005E1E2E"/>
    <w:rsid w:val="005E2C2F"/>
    <w:rsid w:val="005E2FAE"/>
    <w:rsid w:val="005E7587"/>
    <w:rsid w:val="005F1E2E"/>
    <w:rsid w:val="005F2445"/>
    <w:rsid w:val="005F2562"/>
    <w:rsid w:val="005F2B48"/>
    <w:rsid w:val="005F3E3C"/>
    <w:rsid w:val="005F40C3"/>
    <w:rsid w:val="005F4D8D"/>
    <w:rsid w:val="005F56D4"/>
    <w:rsid w:val="005F5BBC"/>
    <w:rsid w:val="005F61A9"/>
    <w:rsid w:val="005F6220"/>
    <w:rsid w:val="005F6D13"/>
    <w:rsid w:val="006035F0"/>
    <w:rsid w:val="00603C04"/>
    <w:rsid w:val="00604B55"/>
    <w:rsid w:val="00604E27"/>
    <w:rsid w:val="0060587D"/>
    <w:rsid w:val="00605EA6"/>
    <w:rsid w:val="00606FF1"/>
    <w:rsid w:val="00610E36"/>
    <w:rsid w:val="0061347B"/>
    <w:rsid w:val="00613D1D"/>
    <w:rsid w:val="00615541"/>
    <w:rsid w:val="0061594E"/>
    <w:rsid w:val="00616AFE"/>
    <w:rsid w:val="00617EF2"/>
    <w:rsid w:val="0062414B"/>
    <w:rsid w:val="00631D2C"/>
    <w:rsid w:val="00632086"/>
    <w:rsid w:val="00633583"/>
    <w:rsid w:val="00635E0B"/>
    <w:rsid w:val="00636490"/>
    <w:rsid w:val="00641542"/>
    <w:rsid w:val="006445EB"/>
    <w:rsid w:val="006454D6"/>
    <w:rsid w:val="00650393"/>
    <w:rsid w:val="00651137"/>
    <w:rsid w:val="0065145A"/>
    <w:rsid w:val="00655BB8"/>
    <w:rsid w:val="00657B89"/>
    <w:rsid w:val="00660D02"/>
    <w:rsid w:val="00667F1D"/>
    <w:rsid w:val="006718AA"/>
    <w:rsid w:val="006739E0"/>
    <w:rsid w:val="006757BF"/>
    <w:rsid w:val="0067599C"/>
    <w:rsid w:val="00675AE4"/>
    <w:rsid w:val="00675EF5"/>
    <w:rsid w:val="00680245"/>
    <w:rsid w:val="0068098F"/>
    <w:rsid w:val="00681FA4"/>
    <w:rsid w:val="00683A4C"/>
    <w:rsid w:val="0069389B"/>
    <w:rsid w:val="00695E81"/>
    <w:rsid w:val="006A17BC"/>
    <w:rsid w:val="006A3076"/>
    <w:rsid w:val="006A3108"/>
    <w:rsid w:val="006B3E21"/>
    <w:rsid w:val="006B7CD4"/>
    <w:rsid w:val="006C01A6"/>
    <w:rsid w:val="006C1D56"/>
    <w:rsid w:val="006C6272"/>
    <w:rsid w:val="006D37B4"/>
    <w:rsid w:val="006D4AD1"/>
    <w:rsid w:val="006D4B44"/>
    <w:rsid w:val="006E0AD7"/>
    <w:rsid w:val="006E0F17"/>
    <w:rsid w:val="006E4A9F"/>
    <w:rsid w:val="006E513E"/>
    <w:rsid w:val="006E7652"/>
    <w:rsid w:val="006F0848"/>
    <w:rsid w:val="006F4284"/>
    <w:rsid w:val="006F601D"/>
    <w:rsid w:val="00700D8B"/>
    <w:rsid w:val="007010FF"/>
    <w:rsid w:val="007018A8"/>
    <w:rsid w:val="00702798"/>
    <w:rsid w:val="00702E86"/>
    <w:rsid w:val="007050AE"/>
    <w:rsid w:val="00705851"/>
    <w:rsid w:val="0071190E"/>
    <w:rsid w:val="0071261A"/>
    <w:rsid w:val="007126ED"/>
    <w:rsid w:val="00714334"/>
    <w:rsid w:val="00714AC5"/>
    <w:rsid w:val="007176F3"/>
    <w:rsid w:val="007207EC"/>
    <w:rsid w:val="0072232D"/>
    <w:rsid w:val="0072616C"/>
    <w:rsid w:val="00735503"/>
    <w:rsid w:val="007356A9"/>
    <w:rsid w:val="00735CB6"/>
    <w:rsid w:val="0073608B"/>
    <w:rsid w:val="0073651B"/>
    <w:rsid w:val="007369CC"/>
    <w:rsid w:val="00740DF5"/>
    <w:rsid w:val="007421D2"/>
    <w:rsid w:val="007432F7"/>
    <w:rsid w:val="00747398"/>
    <w:rsid w:val="00747D5B"/>
    <w:rsid w:val="00752BF1"/>
    <w:rsid w:val="0075712B"/>
    <w:rsid w:val="00760A09"/>
    <w:rsid w:val="00760B86"/>
    <w:rsid w:val="00760FF8"/>
    <w:rsid w:val="00764666"/>
    <w:rsid w:val="007658FC"/>
    <w:rsid w:val="0076618C"/>
    <w:rsid w:val="007674CB"/>
    <w:rsid w:val="00767A4C"/>
    <w:rsid w:val="00770D78"/>
    <w:rsid w:val="00771A66"/>
    <w:rsid w:val="00771DB7"/>
    <w:rsid w:val="00774716"/>
    <w:rsid w:val="00774A5B"/>
    <w:rsid w:val="00777D9E"/>
    <w:rsid w:val="0078448B"/>
    <w:rsid w:val="00786BC1"/>
    <w:rsid w:val="007874D4"/>
    <w:rsid w:val="007879E4"/>
    <w:rsid w:val="00790359"/>
    <w:rsid w:val="00790D1C"/>
    <w:rsid w:val="0079135C"/>
    <w:rsid w:val="00791A4C"/>
    <w:rsid w:val="00794320"/>
    <w:rsid w:val="0079657E"/>
    <w:rsid w:val="007A2822"/>
    <w:rsid w:val="007A7960"/>
    <w:rsid w:val="007A7E58"/>
    <w:rsid w:val="007B045D"/>
    <w:rsid w:val="007B04B2"/>
    <w:rsid w:val="007B2A47"/>
    <w:rsid w:val="007B2A54"/>
    <w:rsid w:val="007B44B5"/>
    <w:rsid w:val="007B4D72"/>
    <w:rsid w:val="007B689B"/>
    <w:rsid w:val="007B69A2"/>
    <w:rsid w:val="007C2363"/>
    <w:rsid w:val="007C2796"/>
    <w:rsid w:val="007C5604"/>
    <w:rsid w:val="007C5CBC"/>
    <w:rsid w:val="007C5FC1"/>
    <w:rsid w:val="007C7BCF"/>
    <w:rsid w:val="007D0756"/>
    <w:rsid w:val="007D11C2"/>
    <w:rsid w:val="007D1D1A"/>
    <w:rsid w:val="007D1F71"/>
    <w:rsid w:val="007D3F2F"/>
    <w:rsid w:val="007D5414"/>
    <w:rsid w:val="007D7F0B"/>
    <w:rsid w:val="007E020B"/>
    <w:rsid w:val="007E12DD"/>
    <w:rsid w:val="007E295D"/>
    <w:rsid w:val="007E2D69"/>
    <w:rsid w:val="007F132B"/>
    <w:rsid w:val="007F140D"/>
    <w:rsid w:val="007F1F60"/>
    <w:rsid w:val="007F3672"/>
    <w:rsid w:val="007F3805"/>
    <w:rsid w:val="007F5343"/>
    <w:rsid w:val="007F6A41"/>
    <w:rsid w:val="008001A0"/>
    <w:rsid w:val="008014C7"/>
    <w:rsid w:val="00802E99"/>
    <w:rsid w:val="00802F15"/>
    <w:rsid w:val="0080325D"/>
    <w:rsid w:val="00803289"/>
    <w:rsid w:val="00803F05"/>
    <w:rsid w:val="00803F98"/>
    <w:rsid w:val="00804727"/>
    <w:rsid w:val="008102BD"/>
    <w:rsid w:val="008104C9"/>
    <w:rsid w:val="008115FB"/>
    <w:rsid w:val="00812387"/>
    <w:rsid w:val="00813F00"/>
    <w:rsid w:val="00813F98"/>
    <w:rsid w:val="008140B3"/>
    <w:rsid w:val="0081433A"/>
    <w:rsid w:val="0082047D"/>
    <w:rsid w:val="00821FFB"/>
    <w:rsid w:val="00823B32"/>
    <w:rsid w:val="00824200"/>
    <w:rsid w:val="008249BB"/>
    <w:rsid w:val="008262BE"/>
    <w:rsid w:val="008271E5"/>
    <w:rsid w:val="0083039E"/>
    <w:rsid w:val="00833485"/>
    <w:rsid w:val="00835071"/>
    <w:rsid w:val="0083655B"/>
    <w:rsid w:val="00836DE8"/>
    <w:rsid w:val="00836EC2"/>
    <w:rsid w:val="0084162A"/>
    <w:rsid w:val="0084314A"/>
    <w:rsid w:val="00844C00"/>
    <w:rsid w:val="00844EE5"/>
    <w:rsid w:val="00847295"/>
    <w:rsid w:val="008477BF"/>
    <w:rsid w:val="00847DBF"/>
    <w:rsid w:val="00853D31"/>
    <w:rsid w:val="008568B8"/>
    <w:rsid w:val="00856D05"/>
    <w:rsid w:val="00861247"/>
    <w:rsid w:val="0086508B"/>
    <w:rsid w:val="008657EC"/>
    <w:rsid w:val="00865C21"/>
    <w:rsid w:val="00866A01"/>
    <w:rsid w:val="008671B1"/>
    <w:rsid w:val="008736D4"/>
    <w:rsid w:val="00874142"/>
    <w:rsid w:val="00875708"/>
    <w:rsid w:val="008762E1"/>
    <w:rsid w:val="00877E99"/>
    <w:rsid w:val="0088030D"/>
    <w:rsid w:val="008804C7"/>
    <w:rsid w:val="008846C2"/>
    <w:rsid w:val="00885F6E"/>
    <w:rsid w:val="00886FB3"/>
    <w:rsid w:val="00890517"/>
    <w:rsid w:val="00893C1C"/>
    <w:rsid w:val="00894940"/>
    <w:rsid w:val="00896894"/>
    <w:rsid w:val="00897971"/>
    <w:rsid w:val="008A0A06"/>
    <w:rsid w:val="008A35B7"/>
    <w:rsid w:val="008A369E"/>
    <w:rsid w:val="008A7323"/>
    <w:rsid w:val="008B071A"/>
    <w:rsid w:val="008B15BA"/>
    <w:rsid w:val="008B20F6"/>
    <w:rsid w:val="008B382D"/>
    <w:rsid w:val="008B4233"/>
    <w:rsid w:val="008B5ABB"/>
    <w:rsid w:val="008B6793"/>
    <w:rsid w:val="008C03E6"/>
    <w:rsid w:val="008C062E"/>
    <w:rsid w:val="008C1833"/>
    <w:rsid w:val="008C2D48"/>
    <w:rsid w:val="008C3306"/>
    <w:rsid w:val="008C615C"/>
    <w:rsid w:val="008C6E8D"/>
    <w:rsid w:val="008D04D8"/>
    <w:rsid w:val="008D128F"/>
    <w:rsid w:val="008D135E"/>
    <w:rsid w:val="008D198F"/>
    <w:rsid w:val="008D264C"/>
    <w:rsid w:val="008D2BCB"/>
    <w:rsid w:val="008D4B5D"/>
    <w:rsid w:val="008D4E4D"/>
    <w:rsid w:val="008D5689"/>
    <w:rsid w:val="008D5C99"/>
    <w:rsid w:val="008D60BE"/>
    <w:rsid w:val="008D783B"/>
    <w:rsid w:val="008D7993"/>
    <w:rsid w:val="008E3553"/>
    <w:rsid w:val="008E4EA6"/>
    <w:rsid w:val="008E62E0"/>
    <w:rsid w:val="008E6B95"/>
    <w:rsid w:val="008E74F6"/>
    <w:rsid w:val="008F00E8"/>
    <w:rsid w:val="008F038A"/>
    <w:rsid w:val="008F1395"/>
    <w:rsid w:val="008F2C13"/>
    <w:rsid w:val="008F6E0B"/>
    <w:rsid w:val="00901AE5"/>
    <w:rsid w:val="0090598A"/>
    <w:rsid w:val="00905D19"/>
    <w:rsid w:val="009064E8"/>
    <w:rsid w:val="00906ADD"/>
    <w:rsid w:val="00910238"/>
    <w:rsid w:val="00910E76"/>
    <w:rsid w:val="00911FC9"/>
    <w:rsid w:val="00912597"/>
    <w:rsid w:val="0091364C"/>
    <w:rsid w:val="00914EAE"/>
    <w:rsid w:val="009153FE"/>
    <w:rsid w:val="0091689D"/>
    <w:rsid w:val="009216FD"/>
    <w:rsid w:val="00921931"/>
    <w:rsid w:val="00922880"/>
    <w:rsid w:val="00923693"/>
    <w:rsid w:val="00924131"/>
    <w:rsid w:val="00925EDE"/>
    <w:rsid w:val="00926727"/>
    <w:rsid w:val="00927D7C"/>
    <w:rsid w:val="00930D7F"/>
    <w:rsid w:val="00931157"/>
    <w:rsid w:val="00933B16"/>
    <w:rsid w:val="00934A00"/>
    <w:rsid w:val="00934AA7"/>
    <w:rsid w:val="00936505"/>
    <w:rsid w:val="00943599"/>
    <w:rsid w:val="009437D7"/>
    <w:rsid w:val="00945734"/>
    <w:rsid w:val="00951BF3"/>
    <w:rsid w:val="00951CFD"/>
    <w:rsid w:val="00952042"/>
    <w:rsid w:val="00957CD3"/>
    <w:rsid w:val="009612E4"/>
    <w:rsid w:val="00962A44"/>
    <w:rsid w:val="00963AE1"/>
    <w:rsid w:val="00963CF0"/>
    <w:rsid w:val="0096438D"/>
    <w:rsid w:val="00966D87"/>
    <w:rsid w:val="0096758B"/>
    <w:rsid w:val="00967E03"/>
    <w:rsid w:val="00970F7C"/>
    <w:rsid w:val="00970FF5"/>
    <w:rsid w:val="0097370A"/>
    <w:rsid w:val="00973826"/>
    <w:rsid w:val="009739A8"/>
    <w:rsid w:val="00973F9E"/>
    <w:rsid w:val="00974D4A"/>
    <w:rsid w:val="009759FD"/>
    <w:rsid w:val="0097613A"/>
    <w:rsid w:val="0098161A"/>
    <w:rsid w:val="0098397E"/>
    <w:rsid w:val="0098633E"/>
    <w:rsid w:val="00987716"/>
    <w:rsid w:val="009900F4"/>
    <w:rsid w:val="009909AD"/>
    <w:rsid w:val="0099175F"/>
    <w:rsid w:val="00991E85"/>
    <w:rsid w:val="009925F2"/>
    <w:rsid w:val="0099287D"/>
    <w:rsid w:val="00992ED4"/>
    <w:rsid w:val="009936A2"/>
    <w:rsid w:val="00994056"/>
    <w:rsid w:val="0099530B"/>
    <w:rsid w:val="00995EE9"/>
    <w:rsid w:val="00996950"/>
    <w:rsid w:val="00997097"/>
    <w:rsid w:val="009A00E5"/>
    <w:rsid w:val="009A1DF8"/>
    <w:rsid w:val="009A20A2"/>
    <w:rsid w:val="009A23AA"/>
    <w:rsid w:val="009A2497"/>
    <w:rsid w:val="009A2F71"/>
    <w:rsid w:val="009A3429"/>
    <w:rsid w:val="009A3FE8"/>
    <w:rsid w:val="009A4102"/>
    <w:rsid w:val="009A4375"/>
    <w:rsid w:val="009A66A8"/>
    <w:rsid w:val="009A7338"/>
    <w:rsid w:val="009B014D"/>
    <w:rsid w:val="009B15C1"/>
    <w:rsid w:val="009B23AF"/>
    <w:rsid w:val="009B25A0"/>
    <w:rsid w:val="009B392A"/>
    <w:rsid w:val="009B447A"/>
    <w:rsid w:val="009B5BED"/>
    <w:rsid w:val="009B5F44"/>
    <w:rsid w:val="009B7BB1"/>
    <w:rsid w:val="009B7E45"/>
    <w:rsid w:val="009C0CD8"/>
    <w:rsid w:val="009C21A0"/>
    <w:rsid w:val="009C25C2"/>
    <w:rsid w:val="009C2CC5"/>
    <w:rsid w:val="009C2ECC"/>
    <w:rsid w:val="009C402D"/>
    <w:rsid w:val="009C5381"/>
    <w:rsid w:val="009C7033"/>
    <w:rsid w:val="009C7886"/>
    <w:rsid w:val="009D2631"/>
    <w:rsid w:val="009D2D75"/>
    <w:rsid w:val="009D4C13"/>
    <w:rsid w:val="009D5FE1"/>
    <w:rsid w:val="009E3319"/>
    <w:rsid w:val="009E420C"/>
    <w:rsid w:val="009E53C3"/>
    <w:rsid w:val="009E582E"/>
    <w:rsid w:val="009E664C"/>
    <w:rsid w:val="009F0226"/>
    <w:rsid w:val="009F2632"/>
    <w:rsid w:val="009F2657"/>
    <w:rsid w:val="009F26D7"/>
    <w:rsid w:val="009F30AB"/>
    <w:rsid w:val="009F38FA"/>
    <w:rsid w:val="009F55FB"/>
    <w:rsid w:val="00A00D4B"/>
    <w:rsid w:val="00A07448"/>
    <w:rsid w:val="00A11E3E"/>
    <w:rsid w:val="00A13B74"/>
    <w:rsid w:val="00A13FF3"/>
    <w:rsid w:val="00A16D1D"/>
    <w:rsid w:val="00A1797A"/>
    <w:rsid w:val="00A17E06"/>
    <w:rsid w:val="00A21C9F"/>
    <w:rsid w:val="00A22152"/>
    <w:rsid w:val="00A2267A"/>
    <w:rsid w:val="00A233B6"/>
    <w:rsid w:val="00A30860"/>
    <w:rsid w:val="00A312F8"/>
    <w:rsid w:val="00A329EA"/>
    <w:rsid w:val="00A34185"/>
    <w:rsid w:val="00A34A9F"/>
    <w:rsid w:val="00A35299"/>
    <w:rsid w:val="00A35589"/>
    <w:rsid w:val="00A37556"/>
    <w:rsid w:val="00A40184"/>
    <w:rsid w:val="00A424E5"/>
    <w:rsid w:val="00A42A26"/>
    <w:rsid w:val="00A444BE"/>
    <w:rsid w:val="00A47503"/>
    <w:rsid w:val="00A5488F"/>
    <w:rsid w:val="00A562C0"/>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7611"/>
    <w:rsid w:val="00A77848"/>
    <w:rsid w:val="00A82EA4"/>
    <w:rsid w:val="00A841E9"/>
    <w:rsid w:val="00A85476"/>
    <w:rsid w:val="00A90239"/>
    <w:rsid w:val="00A90B1B"/>
    <w:rsid w:val="00A91A50"/>
    <w:rsid w:val="00A93C5E"/>
    <w:rsid w:val="00A9434C"/>
    <w:rsid w:val="00A94B81"/>
    <w:rsid w:val="00A95067"/>
    <w:rsid w:val="00A97117"/>
    <w:rsid w:val="00A977AB"/>
    <w:rsid w:val="00AA17F7"/>
    <w:rsid w:val="00AA34D4"/>
    <w:rsid w:val="00AA377D"/>
    <w:rsid w:val="00AA3F6D"/>
    <w:rsid w:val="00AA4B97"/>
    <w:rsid w:val="00AA4DA2"/>
    <w:rsid w:val="00AA53D4"/>
    <w:rsid w:val="00AA6FE9"/>
    <w:rsid w:val="00AA7962"/>
    <w:rsid w:val="00AB0634"/>
    <w:rsid w:val="00AB3FCA"/>
    <w:rsid w:val="00AB7E38"/>
    <w:rsid w:val="00AC160F"/>
    <w:rsid w:val="00AC230C"/>
    <w:rsid w:val="00AC2AD6"/>
    <w:rsid w:val="00AC3BB0"/>
    <w:rsid w:val="00AC5411"/>
    <w:rsid w:val="00AC73E7"/>
    <w:rsid w:val="00AC7B83"/>
    <w:rsid w:val="00AD0DC0"/>
    <w:rsid w:val="00AD24CD"/>
    <w:rsid w:val="00AD3957"/>
    <w:rsid w:val="00AD493E"/>
    <w:rsid w:val="00AD6664"/>
    <w:rsid w:val="00AD6894"/>
    <w:rsid w:val="00AD7813"/>
    <w:rsid w:val="00AD7FD8"/>
    <w:rsid w:val="00AE1A3D"/>
    <w:rsid w:val="00AE2BE1"/>
    <w:rsid w:val="00AE30F3"/>
    <w:rsid w:val="00AE35C5"/>
    <w:rsid w:val="00AE3AA7"/>
    <w:rsid w:val="00AE3E8E"/>
    <w:rsid w:val="00AE511C"/>
    <w:rsid w:val="00AE5CDE"/>
    <w:rsid w:val="00AE6889"/>
    <w:rsid w:val="00AF0AB0"/>
    <w:rsid w:val="00AF0CA7"/>
    <w:rsid w:val="00AF121A"/>
    <w:rsid w:val="00AF2BCE"/>
    <w:rsid w:val="00AF4245"/>
    <w:rsid w:val="00AF6E24"/>
    <w:rsid w:val="00B002BF"/>
    <w:rsid w:val="00B006AC"/>
    <w:rsid w:val="00B03F71"/>
    <w:rsid w:val="00B04354"/>
    <w:rsid w:val="00B047E2"/>
    <w:rsid w:val="00B04C7A"/>
    <w:rsid w:val="00B04D6C"/>
    <w:rsid w:val="00B05148"/>
    <w:rsid w:val="00B0604D"/>
    <w:rsid w:val="00B10820"/>
    <w:rsid w:val="00B12155"/>
    <w:rsid w:val="00B14F45"/>
    <w:rsid w:val="00B16094"/>
    <w:rsid w:val="00B176C5"/>
    <w:rsid w:val="00B22368"/>
    <w:rsid w:val="00B24B9A"/>
    <w:rsid w:val="00B25B9E"/>
    <w:rsid w:val="00B30C9A"/>
    <w:rsid w:val="00B30E97"/>
    <w:rsid w:val="00B31AE0"/>
    <w:rsid w:val="00B32E3D"/>
    <w:rsid w:val="00B34F54"/>
    <w:rsid w:val="00B350F1"/>
    <w:rsid w:val="00B3629D"/>
    <w:rsid w:val="00B36F56"/>
    <w:rsid w:val="00B4213D"/>
    <w:rsid w:val="00B44434"/>
    <w:rsid w:val="00B45E05"/>
    <w:rsid w:val="00B4768B"/>
    <w:rsid w:val="00B5042D"/>
    <w:rsid w:val="00B535E4"/>
    <w:rsid w:val="00B555BB"/>
    <w:rsid w:val="00B55880"/>
    <w:rsid w:val="00B558E0"/>
    <w:rsid w:val="00B56C0A"/>
    <w:rsid w:val="00B57268"/>
    <w:rsid w:val="00B5749A"/>
    <w:rsid w:val="00B63A49"/>
    <w:rsid w:val="00B66A45"/>
    <w:rsid w:val="00B71D90"/>
    <w:rsid w:val="00B7252B"/>
    <w:rsid w:val="00B7252E"/>
    <w:rsid w:val="00B7277E"/>
    <w:rsid w:val="00B73A08"/>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C32"/>
    <w:rsid w:val="00BA6C70"/>
    <w:rsid w:val="00BA7F1A"/>
    <w:rsid w:val="00BB080F"/>
    <w:rsid w:val="00BB24E4"/>
    <w:rsid w:val="00BB335F"/>
    <w:rsid w:val="00BB441A"/>
    <w:rsid w:val="00BB4894"/>
    <w:rsid w:val="00BB55A8"/>
    <w:rsid w:val="00BB6339"/>
    <w:rsid w:val="00BB6CB9"/>
    <w:rsid w:val="00BC4595"/>
    <w:rsid w:val="00BC6A93"/>
    <w:rsid w:val="00BC6AE6"/>
    <w:rsid w:val="00BD2696"/>
    <w:rsid w:val="00BD3146"/>
    <w:rsid w:val="00BD4F4D"/>
    <w:rsid w:val="00BD57C0"/>
    <w:rsid w:val="00BE14AB"/>
    <w:rsid w:val="00BE18F6"/>
    <w:rsid w:val="00BE1B87"/>
    <w:rsid w:val="00BE33E8"/>
    <w:rsid w:val="00BE5CE1"/>
    <w:rsid w:val="00BE78C8"/>
    <w:rsid w:val="00BE790D"/>
    <w:rsid w:val="00BF007C"/>
    <w:rsid w:val="00BF06D3"/>
    <w:rsid w:val="00BF09A3"/>
    <w:rsid w:val="00BF1918"/>
    <w:rsid w:val="00BF2911"/>
    <w:rsid w:val="00BF2A58"/>
    <w:rsid w:val="00BF2D8C"/>
    <w:rsid w:val="00BF3525"/>
    <w:rsid w:val="00BF485C"/>
    <w:rsid w:val="00BF6949"/>
    <w:rsid w:val="00C03D7C"/>
    <w:rsid w:val="00C04754"/>
    <w:rsid w:val="00C07CB5"/>
    <w:rsid w:val="00C11C45"/>
    <w:rsid w:val="00C11C5A"/>
    <w:rsid w:val="00C120A3"/>
    <w:rsid w:val="00C12980"/>
    <w:rsid w:val="00C12CF7"/>
    <w:rsid w:val="00C15C7F"/>
    <w:rsid w:val="00C16046"/>
    <w:rsid w:val="00C16344"/>
    <w:rsid w:val="00C17A4C"/>
    <w:rsid w:val="00C2094F"/>
    <w:rsid w:val="00C2290E"/>
    <w:rsid w:val="00C23A5F"/>
    <w:rsid w:val="00C23FFE"/>
    <w:rsid w:val="00C26F3A"/>
    <w:rsid w:val="00C31085"/>
    <w:rsid w:val="00C312B8"/>
    <w:rsid w:val="00C31B8C"/>
    <w:rsid w:val="00C32E84"/>
    <w:rsid w:val="00C333BF"/>
    <w:rsid w:val="00C3546F"/>
    <w:rsid w:val="00C35BF4"/>
    <w:rsid w:val="00C37702"/>
    <w:rsid w:val="00C410E3"/>
    <w:rsid w:val="00C41D59"/>
    <w:rsid w:val="00C4254A"/>
    <w:rsid w:val="00C43226"/>
    <w:rsid w:val="00C44F62"/>
    <w:rsid w:val="00C462A6"/>
    <w:rsid w:val="00C46A5A"/>
    <w:rsid w:val="00C47151"/>
    <w:rsid w:val="00C47722"/>
    <w:rsid w:val="00C5018E"/>
    <w:rsid w:val="00C5052A"/>
    <w:rsid w:val="00C518E6"/>
    <w:rsid w:val="00C52DFC"/>
    <w:rsid w:val="00C5435F"/>
    <w:rsid w:val="00C55315"/>
    <w:rsid w:val="00C56915"/>
    <w:rsid w:val="00C63A46"/>
    <w:rsid w:val="00C66301"/>
    <w:rsid w:val="00C715D3"/>
    <w:rsid w:val="00C7626C"/>
    <w:rsid w:val="00C80BA0"/>
    <w:rsid w:val="00C813FD"/>
    <w:rsid w:val="00C81EA5"/>
    <w:rsid w:val="00C8317C"/>
    <w:rsid w:val="00C83284"/>
    <w:rsid w:val="00C84721"/>
    <w:rsid w:val="00C90615"/>
    <w:rsid w:val="00C90E68"/>
    <w:rsid w:val="00C91F31"/>
    <w:rsid w:val="00C94D67"/>
    <w:rsid w:val="00C957DF"/>
    <w:rsid w:val="00CA09BD"/>
    <w:rsid w:val="00CA247E"/>
    <w:rsid w:val="00CA3487"/>
    <w:rsid w:val="00CA404F"/>
    <w:rsid w:val="00CA542E"/>
    <w:rsid w:val="00CA6A6B"/>
    <w:rsid w:val="00CA7C94"/>
    <w:rsid w:val="00CB0213"/>
    <w:rsid w:val="00CB068D"/>
    <w:rsid w:val="00CB2717"/>
    <w:rsid w:val="00CB5EB8"/>
    <w:rsid w:val="00CB6259"/>
    <w:rsid w:val="00CB658A"/>
    <w:rsid w:val="00CB65AA"/>
    <w:rsid w:val="00CC0D87"/>
    <w:rsid w:val="00CC100C"/>
    <w:rsid w:val="00CC1DE1"/>
    <w:rsid w:val="00CC75EF"/>
    <w:rsid w:val="00CD0171"/>
    <w:rsid w:val="00CD220C"/>
    <w:rsid w:val="00CD4699"/>
    <w:rsid w:val="00CD476F"/>
    <w:rsid w:val="00CD51D2"/>
    <w:rsid w:val="00CD71E3"/>
    <w:rsid w:val="00CD7624"/>
    <w:rsid w:val="00CE0D5A"/>
    <w:rsid w:val="00CE102B"/>
    <w:rsid w:val="00CE2258"/>
    <w:rsid w:val="00CE6185"/>
    <w:rsid w:val="00CE7E9D"/>
    <w:rsid w:val="00CF0BCA"/>
    <w:rsid w:val="00CF1A4C"/>
    <w:rsid w:val="00CF1A87"/>
    <w:rsid w:val="00CF2354"/>
    <w:rsid w:val="00CF3877"/>
    <w:rsid w:val="00D0641C"/>
    <w:rsid w:val="00D06BD0"/>
    <w:rsid w:val="00D07B14"/>
    <w:rsid w:val="00D10865"/>
    <w:rsid w:val="00D114A1"/>
    <w:rsid w:val="00D13AC1"/>
    <w:rsid w:val="00D13D83"/>
    <w:rsid w:val="00D1496B"/>
    <w:rsid w:val="00D14BA6"/>
    <w:rsid w:val="00D152B3"/>
    <w:rsid w:val="00D16196"/>
    <w:rsid w:val="00D17475"/>
    <w:rsid w:val="00D17712"/>
    <w:rsid w:val="00D23A90"/>
    <w:rsid w:val="00D27CE3"/>
    <w:rsid w:val="00D30B48"/>
    <w:rsid w:val="00D3371B"/>
    <w:rsid w:val="00D347F1"/>
    <w:rsid w:val="00D3691D"/>
    <w:rsid w:val="00D4028A"/>
    <w:rsid w:val="00D40B01"/>
    <w:rsid w:val="00D41AD9"/>
    <w:rsid w:val="00D41B95"/>
    <w:rsid w:val="00D41FB0"/>
    <w:rsid w:val="00D424C9"/>
    <w:rsid w:val="00D44483"/>
    <w:rsid w:val="00D452F3"/>
    <w:rsid w:val="00D50418"/>
    <w:rsid w:val="00D52B1F"/>
    <w:rsid w:val="00D53414"/>
    <w:rsid w:val="00D5610C"/>
    <w:rsid w:val="00D56536"/>
    <w:rsid w:val="00D56546"/>
    <w:rsid w:val="00D567F9"/>
    <w:rsid w:val="00D56BE5"/>
    <w:rsid w:val="00D61287"/>
    <w:rsid w:val="00D62512"/>
    <w:rsid w:val="00D64A03"/>
    <w:rsid w:val="00D653DE"/>
    <w:rsid w:val="00D65843"/>
    <w:rsid w:val="00D66775"/>
    <w:rsid w:val="00D66D73"/>
    <w:rsid w:val="00D67BCA"/>
    <w:rsid w:val="00D67C58"/>
    <w:rsid w:val="00D70240"/>
    <w:rsid w:val="00D708BE"/>
    <w:rsid w:val="00D746A3"/>
    <w:rsid w:val="00D76444"/>
    <w:rsid w:val="00D84F0B"/>
    <w:rsid w:val="00D907B6"/>
    <w:rsid w:val="00D9084E"/>
    <w:rsid w:val="00D92188"/>
    <w:rsid w:val="00D96822"/>
    <w:rsid w:val="00D979B5"/>
    <w:rsid w:val="00D979B7"/>
    <w:rsid w:val="00DA3120"/>
    <w:rsid w:val="00DA39B0"/>
    <w:rsid w:val="00DA3F29"/>
    <w:rsid w:val="00DA438B"/>
    <w:rsid w:val="00DA612E"/>
    <w:rsid w:val="00DA6F8E"/>
    <w:rsid w:val="00DA75D2"/>
    <w:rsid w:val="00DB1129"/>
    <w:rsid w:val="00DB155C"/>
    <w:rsid w:val="00DB267F"/>
    <w:rsid w:val="00DB38BD"/>
    <w:rsid w:val="00DB38DA"/>
    <w:rsid w:val="00DB57F8"/>
    <w:rsid w:val="00DB6031"/>
    <w:rsid w:val="00DB6160"/>
    <w:rsid w:val="00DC0382"/>
    <w:rsid w:val="00DC1CC1"/>
    <w:rsid w:val="00DC2094"/>
    <w:rsid w:val="00DC23BB"/>
    <w:rsid w:val="00DC3E81"/>
    <w:rsid w:val="00DC46F9"/>
    <w:rsid w:val="00DC5D7C"/>
    <w:rsid w:val="00DD0388"/>
    <w:rsid w:val="00DD1497"/>
    <w:rsid w:val="00DD211C"/>
    <w:rsid w:val="00DD39C8"/>
    <w:rsid w:val="00DD454A"/>
    <w:rsid w:val="00DD5839"/>
    <w:rsid w:val="00DD5AA6"/>
    <w:rsid w:val="00DD62F0"/>
    <w:rsid w:val="00DE345F"/>
    <w:rsid w:val="00DE4EA5"/>
    <w:rsid w:val="00DE69A9"/>
    <w:rsid w:val="00DE6A32"/>
    <w:rsid w:val="00DF021C"/>
    <w:rsid w:val="00DF0430"/>
    <w:rsid w:val="00DF0D60"/>
    <w:rsid w:val="00DF14D4"/>
    <w:rsid w:val="00DF23FD"/>
    <w:rsid w:val="00DF2CA5"/>
    <w:rsid w:val="00DF40DB"/>
    <w:rsid w:val="00DF4CDC"/>
    <w:rsid w:val="00DF5AE3"/>
    <w:rsid w:val="00DF792B"/>
    <w:rsid w:val="00E003EF"/>
    <w:rsid w:val="00E0087A"/>
    <w:rsid w:val="00E012BD"/>
    <w:rsid w:val="00E02657"/>
    <w:rsid w:val="00E03176"/>
    <w:rsid w:val="00E0422B"/>
    <w:rsid w:val="00E05643"/>
    <w:rsid w:val="00E07439"/>
    <w:rsid w:val="00E074FE"/>
    <w:rsid w:val="00E103B3"/>
    <w:rsid w:val="00E111CE"/>
    <w:rsid w:val="00E12959"/>
    <w:rsid w:val="00E129B6"/>
    <w:rsid w:val="00E13082"/>
    <w:rsid w:val="00E13AF8"/>
    <w:rsid w:val="00E169D2"/>
    <w:rsid w:val="00E226E0"/>
    <w:rsid w:val="00E255FD"/>
    <w:rsid w:val="00E25B2B"/>
    <w:rsid w:val="00E26718"/>
    <w:rsid w:val="00E30260"/>
    <w:rsid w:val="00E3082C"/>
    <w:rsid w:val="00E30A16"/>
    <w:rsid w:val="00E31DF4"/>
    <w:rsid w:val="00E333F8"/>
    <w:rsid w:val="00E33C14"/>
    <w:rsid w:val="00E344A4"/>
    <w:rsid w:val="00E34922"/>
    <w:rsid w:val="00E35004"/>
    <w:rsid w:val="00E41B38"/>
    <w:rsid w:val="00E4438B"/>
    <w:rsid w:val="00E46762"/>
    <w:rsid w:val="00E46BE0"/>
    <w:rsid w:val="00E47214"/>
    <w:rsid w:val="00E507E0"/>
    <w:rsid w:val="00E50BE7"/>
    <w:rsid w:val="00E51467"/>
    <w:rsid w:val="00E5213F"/>
    <w:rsid w:val="00E52CA0"/>
    <w:rsid w:val="00E53BA1"/>
    <w:rsid w:val="00E53E41"/>
    <w:rsid w:val="00E5593A"/>
    <w:rsid w:val="00E56743"/>
    <w:rsid w:val="00E57437"/>
    <w:rsid w:val="00E601E4"/>
    <w:rsid w:val="00E610DD"/>
    <w:rsid w:val="00E61701"/>
    <w:rsid w:val="00E627CC"/>
    <w:rsid w:val="00E6477B"/>
    <w:rsid w:val="00E651F1"/>
    <w:rsid w:val="00E660BE"/>
    <w:rsid w:val="00E673DF"/>
    <w:rsid w:val="00E67555"/>
    <w:rsid w:val="00E67E6B"/>
    <w:rsid w:val="00E70837"/>
    <w:rsid w:val="00E72AE6"/>
    <w:rsid w:val="00E72E41"/>
    <w:rsid w:val="00E7469E"/>
    <w:rsid w:val="00E74D58"/>
    <w:rsid w:val="00E74EFC"/>
    <w:rsid w:val="00E76661"/>
    <w:rsid w:val="00E821AD"/>
    <w:rsid w:val="00E83AF3"/>
    <w:rsid w:val="00E84AD1"/>
    <w:rsid w:val="00E87AFB"/>
    <w:rsid w:val="00E90526"/>
    <w:rsid w:val="00E939BE"/>
    <w:rsid w:val="00E969F6"/>
    <w:rsid w:val="00E96EB3"/>
    <w:rsid w:val="00E97ADC"/>
    <w:rsid w:val="00EA068D"/>
    <w:rsid w:val="00EA244B"/>
    <w:rsid w:val="00EA2CD8"/>
    <w:rsid w:val="00EA3C17"/>
    <w:rsid w:val="00EB12DC"/>
    <w:rsid w:val="00EB30B6"/>
    <w:rsid w:val="00EB381E"/>
    <w:rsid w:val="00EB4CE5"/>
    <w:rsid w:val="00EB54B3"/>
    <w:rsid w:val="00EB61E0"/>
    <w:rsid w:val="00EB6757"/>
    <w:rsid w:val="00EB7AE6"/>
    <w:rsid w:val="00EB7F9F"/>
    <w:rsid w:val="00EC177B"/>
    <w:rsid w:val="00EC47DA"/>
    <w:rsid w:val="00EC5D6E"/>
    <w:rsid w:val="00EC5FB8"/>
    <w:rsid w:val="00ED0CB3"/>
    <w:rsid w:val="00ED0CF6"/>
    <w:rsid w:val="00ED113C"/>
    <w:rsid w:val="00ED1EDE"/>
    <w:rsid w:val="00ED2DE7"/>
    <w:rsid w:val="00ED410C"/>
    <w:rsid w:val="00ED76DF"/>
    <w:rsid w:val="00EE00E4"/>
    <w:rsid w:val="00EE35BB"/>
    <w:rsid w:val="00EE35D5"/>
    <w:rsid w:val="00EE5F55"/>
    <w:rsid w:val="00EE6315"/>
    <w:rsid w:val="00EE756E"/>
    <w:rsid w:val="00EE7866"/>
    <w:rsid w:val="00EF1570"/>
    <w:rsid w:val="00EF2BAF"/>
    <w:rsid w:val="00EF2BB4"/>
    <w:rsid w:val="00EF4A5E"/>
    <w:rsid w:val="00EF5748"/>
    <w:rsid w:val="00EF6F2A"/>
    <w:rsid w:val="00EF7C5C"/>
    <w:rsid w:val="00F0034C"/>
    <w:rsid w:val="00F010D2"/>
    <w:rsid w:val="00F054E9"/>
    <w:rsid w:val="00F060EC"/>
    <w:rsid w:val="00F067A1"/>
    <w:rsid w:val="00F0695D"/>
    <w:rsid w:val="00F10165"/>
    <w:rsid w:val="00F10369"/>
    <w:rsid w:val="00F12BA7"/>
    <w:rsid w:val="00F12E1E"/>
    <w:rsid w:val="00F13482"/>
    <w:rsid w:val="00F1702A"/>
    <w:rsid w:val="00F208E4"/>
    <w:rsid w:val="00F20B6E"/>
    <w:rsid w:val="00F238F6"/>
    <w:rsid w:val="00F30C3B"/>
    <w:rsid w:val="00F321C7"/>
    <w:rsid w:val="00F323C7"/>
    <w:rsid w:val="00F32CD3"/>
    <w:rsid w:val="00F33070"/>
    <w:rsid w:val="00F344FB"/>
    <w:rsid w:val="00F34CF2"/>
    <w:rsid w:val="00F36127"/>
    <w:rsid w:val="00F36BE8"/>
    <w:rsid w:val="00F376C2"/>
    <w:rsid w:val="00F400B4"/>
    <w:rsid w:val="00F400B8"/>
    <w:rsid w:val="00F40B72"/>
    <w:rsid w:val="00F422E9"/>
    <w:rsid w:val="00F439A2"/>
    <w:rsid w:val="00F44770"/>
    <w:rsid w:val="00F47202"/>
    <w:rsid w:val="00F473AC"/>
    <w:rsid w:val="00F4759B"/>
    <w:rsid w:val="00F50AD2"/>
    <w:rsid w:val="00F50BD2"/>
    <w:rsid w:val="00F520B5"/>
    <w:rsid w:val="00F53755"/>
    <w:rsid w:val="00F545C0"/>
    <w:rsid w:val="00F55BE0"/>
    <w:rsid w:val="00F55E94"/>
    <w:rsid w:val="00F5795F"/>
    <w:rsid w:val="00F61408"/>
    <w:rsid w:val="00F62BA9"/>
    <w:rsid w:val="00F63B61"/>
    <w:rsid w:val="00F65791"/>
    <w:rsid w:val="00F66473"/>
    <w:rsid w:val="00F66EA2"/>
    <w:rsid w:val="00F67662"/>
    <w:rsid w:val="00F719B1"/>
    <w:rsid w:val="00F719F6"/>
    <w:rsid w:val="00F71E42"/>
    <w:rsid w:val="00F724FF"/>
    <w:rsid w:val="00F73B7A"/>
    <w:rsid w:val="00F751FE"/>
    <w:rsid w:val="00F81172"/>
    <w:rsid w:val="00F82B9A"/>
    <w:rsid w:val="00F876FD"/>
    <w:rsid w:val="00F9265E"/>
    <w:rsid w:val="00FA0B6D"/>
    <w:rsid w:val="00FA11B5"/>
    <w:rsid w:val="00FA28F4"/>
    <w:rsid w:val="00FA3255"/>
    <w:rsid w:val="00FA3A72"/>
    <w:rsid w:val="00FA412D"/>
    <w:rsid w:val="00FA4218"/>
    <w:rsid w:val="00FB0C5C"/>
    <w:rsid w:val="00FB16C7"/>
    <w:rsid w:val="00FB1A3F"/>
    <w:rsid w:val="00FB1D85"/>
    <w:rsid w:val="00FB3D8E"/>
    <w:rsid w:val="00FB5CE3"/>
    <w:rsid w:val="00FB6040"/>
    <w:rsid w:val="00FB6943"/>
    <w:rsid w:val="00FB6BD0"/>
    <w:rsid w:val="00FC0027"/>
    <w:rsid w:val="00FC0D1A"/>
    <w:rsid w:val="00FC136D"/>
    <w:rsid w:val="00FC30D6"/>
    <w:rsid w:val="00FC56B0"/>
    <w:rsid w:val="00FD09DF"/>
    <w:rsid w:val="00FD0BDE"/>
    <w:rsid w:val="00FD26FB"/>
    <w:rsid w:val="00FD38C1"/>
    <w:rsid w:val="00FD4F42"/>
    <w:rsid w:val="00FD64A9"/>
    <w:rsid w:val="00FD689E"/>
    <w:rsid w:val="00FD6FAA"/>
    <w:rsid w:val="00FE1CCE"/>
    <w:rsid w:val="00FE1FFE"/>
    <w:rsid w:val="00FE2E68"/>
    <w:rsid w:val="00FE5855"/>
    <w:rsid w:val="00FE74E6"/>
    <w:rsid w:val="00FE7D34"/>
    <w:rsid w:val="00FE7D84"/>
    <w:rsid w:val="00FF1D11"/>
    <w:rsid w:val="00FF1EF1"/>
    <w:rsid w:val="00FF28E6"/>
    <w:rsid w:val="00FF36DF"/>
    <w:rsid w:val="00FF3870"/>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yperlink" Target="garantF1://70148270.0" TargetMode="Externa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hyperlink" Target="garantF1://12081695.300" TargetMode="Externa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openxmlformats.org/officeDocument/2006/relationships/image" Target="../media/image2.jpeg"/><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openxmlformats.org/officeDocument/2006/relationships/image" Target="../media/image3.jpeg"/><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1425</c:v>
                </c:pt>
                <c:pt idx="1">
                  <c:v>6045</c:v>
                </c:pt>
                <c:pt idx="2">
                  <c:v>335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2015 году, поквартально</a:t>
            </a:r>
            <a:endParaRPr lang="ru-RU" sz="1200"/>
          </a:p>
        </c:rich>
      </c:tx>
      <c:layout>
        <c:manualLayout>
          <c:xMode val="edge"/>
          <c:yMode val="edge"/>
          <c:x val="0.28469612282920592"/>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dLbl>
              <c:idx val="2"/>
              <c:layout>
                <c:manualLayout>
                  <c:x val="1.6127630695035491E-2"/>
                  <c:y val="-2.158684011834351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Лист1!$B$2:$B$4</c:f>
              <c:numCache>
                <c:formatCode>General</c:formatCode>
                <c:ptCount val="3"/>
                <c:pt idx="0">
                  <c:v>99</c:v>
                </c:pt>
                <c:pt idx="1">
                  <c:v>97</c:v>
                </c:pt>
                <c:pt idx="2">
                  <c:v>102</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dLbl>
              <c:idx val="2"/>
              <c:layout>
                <c:manualLayout>
                  <c:x val="1.8431577937183512E-2"/>
                  <c:y val="-1.29521040710061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Лист1!$C$2:$C$4</c:f>
              <c:numCache>
                <c:formatCode>General</c:formatCode>
                <c:ptCount val="3"/>
                <c:pt idx="0">
                  <c:v>60</c:v>
                </c:pt>
                <c:pt idx="1">
                  <c:v>54</c:v>
                </c:pt>
                <c:pt idx="2">
                  <c:v>59</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dLbl>
              <c:idx val="2"/>
              <c:layout>
                <c:manualLayout>
                  <c:x val="1.61274492818669E-2"/>
                  <c:y val="-8.634736047337391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Лист1!$D$2:$D$4</c:f>
              <c:numCache>
                <c:formatCode>General</c:formatCode>
                <c:ptCount val="3"/>
                <c:pt idx="0">
                  <c:v>23</c:v>
                </c:pt>
                <c:pt idx="1">
                  <c:v>23</c:v>
                </c:pt>
                <c:pt idx="2">
                  <c:v>23</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dLbl>
              <c:idx val="2"/>
              <c:layout>
                <c:manualLayout>
                  <c:x val="1.6127630695035575E-2"/>
                  <c:y val="-8.634736047337391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Лист1!$E$2:$E$4</c:f>
              <c:numCache>
                <c:formatCode>General</c:formatCode>
                <c:ptCount val="3"/>
                <c:pt idx="0">
                  <c:v>8</c:v>
                </c:pt>
                <c:pt idx="1">
                  <c:v>12</c:v>
                </c:pt>
                <c:pt idx="2">
                  <c:v>13</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dLbl>
              <c:idx val="2"/>
              <c:layout>
                <c:manualLayout>
                  <c:x val="1.3823683452887635E-2"/>
                  <c:y val="-1.72694720946747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Лист1!$F$2:$F$4</c:f>
              <c:numCache>
                <c:formatCode>General</c:formatCode>
                <c:ptCount val="3"/>
                <c:pt idx="0">
                  <c:v>8</c:v>
                </c:pt>
                <c:pt idx="1">
                  <c:v>8</c:v>
                </c:pt>
                <c:pt idx="2">
                  <c:v>7</c:v>
                </c:pt>
              </c:numCache>
            </c:numRef>
          </c:val>
        </c:ser>
        <c:dLbls>
          <c:showLegendKey val="0"/>
          <c:showVal val="1"/>
          <c:showCatName val="0"/>
          <c:showSerName val="0"/>
          <c:showPercent val="0"/>
          <c:showBubbleSize val="0"/>
        </c:dLbls>
        <c:gapWidth val="94"/>
        <c:gapDepth val="280"/>
        <c:shape val="box"/>
        <c:axId val="219022336"/>
        <c:axId val="235735296"/>
        <c:axId val="0"/>
      </c:bar3DChart>
      <c:catAx>
        <c:axId val="2190223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5735296"/>
        <c:crosses val="autoZero"/>
        <c:auto val="1"/>
        <c:lblAlgn val="ctr"/>
        <c:lblOffset val="100"/>
        <c:noMultiLvlLbl val="0"/>
      </c:catAx>
      <c:valAx>
        <c:axId val="23573529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902233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200" b="1" i="0" kern="1200" baseline="0">
                <a:solidFill>
                  <a:srgbClr val="000000"/>
                </a:solidFill>
                <a:latin typeface="Times New Roman"/>
                <a:cs typeface="Times New Roman"/>
              </a:rPr>
              <a:t>2014 года и за 9 месяцев 2015 года</a:t>
            </a:r>
            <a:endParaRPr lang="ru-RU" sz="1200"/>
          </a:p>
        </c:rich>
      </c:tx>
      <c:layout>
        <c:manualLayout>
          <c:xMode val="edge"/>
          <c:yMode val="edge"/>
          <c:x val="0.26397073422816969"/>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356</c:v>
                </c:pt>
                <c:pt idx="1">
                  <c:v>298</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177</c:v>
                </c:pt>
                <c:pt idx="1">
                  <c:v>173</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121</c:v>
                </c:pt>
                <c:pt idx="1">
                  <c:v>69</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37</c:v>
                </c:pt>
                <c:pt idx="1">
                  <c:v>33</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Лист1!$F$2:$F$3</c:f>
              <c:numCache>
                <c:formatCode>General</c:formatCode>
                <c:ptCount val="2"/>
                <c:pt idx="0">
                  <c:v>21</c:v>
                </c:pt>
                <c:pt idx="1">
                  <c:v>23</c:v>
                </c:pt>
              </c:numCache>
            </c:numRef>
          </c:val>
        </c:ser>
        <c:dLbls>
          <c:showLegendKey val="0"/>
          <c:showVal val="1"/>
          <c:showCatName val="0"/>
          <c:showSerName val="0"/>
          <c:showPercent val="0"/>
          <c:showBubbleSize val="0"/>
        </c:dLbls>
        <c:gapWidth val="94"/>
        <c:gapDepth val="280"/>
        <c:shape val="box"/>
        <c:axId val="229524992"/>
        <c:axId val="171289408"/>
        <c:axId val="0"/>
      </c:bar3DChart>
      <c:catAx>
        <c:axId val="2295249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71289408"/>
        <c:crosses val="autoZero"/>
        <c:auto val="1"/>
        <c:lblAlgn val="ctr"/>
        <c:lblOffset val="100"/>
        <c:noMultiLvlLbl val="0"/>
      </c:catAx>
      <c:valAx>
        <c:axId val="1712894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952499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- 196 -</a:t>
                    </a:r>
                  </a:p>
                  <a:p>
                    <a:r>
                      <a:rPr lang="ru-RU"/>
                      <a:t>55%</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131-</a:t>
                    </a:r>
                    <a:r>
                      <a:rPr lang="ru-RU" baseline="0"/>
                      <a:t> </a:t>
                    </a:r>
                    <a:r>
                      <a:rPr lang="ru-RU"/>
                      <a:t> 44%</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9 месяцев 2014</c:v>
                </c:pt>
                <c:pt idx="1">
                  <c:v>за 9 месяцев 2015</c:v>
                </c:pt>
              </c:strCache>
            </c:strRef>
          </c:cat>
          <c:val>
            <c:numRef>
              <c:f>Лист1!$B$2:$B$3</c:f>
              <c:numCache>
                <c:formatCode>General</c:formatCode>
                <c:ptCount val="2"/>
                <c:pt idx="0">
                  <c:v>196</c:v>
                </c:pt>
                <c:pt idx="1">
                  <c:v>131</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- 160-</a:t>
                    </a:r>
                    <a:endParaRPr lang="ru-RU" sz="700"/>
                  </a:p>
                  <a:p>
                    <a:r>
                      <a:rPr lang="ru-RU" sz="700"/>
                      <a:t>45%</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167 - 56%</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9 месяцев 2014</c:v>
                </c:pt>
                <c:pt idx="1">
                  <c:v>за 9 месяцев 2015</c:v>
                </c:pt>
              </c:strCache>
            </c:strRef>
          </c:cat>
          <c:val>
            <c:numRef>
              <c:f>Лист1!$C$2:$C$3</c:f>
              <c:numCache>
                <c:formatCode>General</c:formatCode>
                <c:ptCount val="2"/>
                <c:pt idx="0">
                  <c:v>160</c:v>
                </c:pt>
                <c:pt idx="1">
                  <c:v>167</c:v>
                </c:pt>
              </c:numCache>
            </c:numRef>
          </c:val>
        </c:ser>
        <c:dLbls>
          <c:showLegendKey val="0"/>
          <c:showVal val="0"/>
          <c:showCatName val="0"/>
          <c:showSerName val="0"/>
          <c:showPercent val="0"/>
          <c:showBubbleSize val="0"/>
        </c:dLbls>
        <c:gapWidth val="29"/>
        <c:overlap val="100"/>
        <c:axId val="257762304"/>
        <c:axId val="235742336"/>
      </c:barChart>
      <c:catAx>
        <c:axId val="25776230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35742336"/>
        <c:crosses val="autoZero"/>
        <c:auto val="1"/>
        <c:lblAlgn val="ctr"/>
        <c:lblOffset val="100"/>
        <c:noMultiLvlLbl val="0"/>
      </c:catAx>
      <c:valAx>
        <c:axId val="23574233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776230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9 месяцев 2014 года и </a:t>
            </a:r>
            <a:r>
              <a:rPr lang="ru-RU" sz="1100" b="1" i="0" u="none" strike="noStrike" baseline="0">
                <a:effectLst/>
              </a:rPr>
              <a:t>за 9 месяцев </a:t>
            </a:r>
            <a:r>
              <a:rPr lang="ru-RU" sz="1100">
                <a:latin typeface="Times New Roman" pitchFamily="18" charset="0"/>
                <a:cs typeface="Times New Roman" pitchFamily="18" charset="0"/>
              </a:rPr>
              <a:t>2015</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176030962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304</c:v>
                </c:pt>
                <c:pt idx="1">
                  <c:v>342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9.0395480225987871E-3"/>
                  <c:y val="-1.777777777777777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15</c:v>
                </c:pt>
                <c:pt idx="1">
                  <c:v>30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98</c:v>
                </c:pt>
                <c:pt idx="1">
                  <c:v>88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5</c:v>
                </c:pt>
                <c:pt idx="1">
                  <c:v>2</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Лист1!$F$2:$F$3</c:f>
              <c:numCache>
                <c:formatCode>General</c:formatCode>
                <c:ptCount val="2"/>
                <c:pt idx="0">
                  <c:v>186</c:v>
                </c:pt>
                <c:pt idx="1">
                  <c:v>222</c:v>
                </c:pt>
              </c:numCache>
            </c:numRef>
          </c:val>
        </c:ser>
        <c:dLbls>
          <c:showLegendKey val="0"/>
          <c:showVal val="0"/>
          <c:showCatName val="0"/>
          <c:showSerName val="0"/>
          <c:showPercent val="0"/>
          <c:showBubbleSize val="0"/>
        </c:dLbls>
        <c:gapWidth val="94"/>
        <c:gapDepth val="280"/>
        <c:shape val="box"/>
        <c:axId val="257764352"/>
        <c:axId val="235740480"/>
        <c:axId val="0"/>
      </c:bar3DChart>
      <c:catAx>
        <c:axId val="2577643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5740480"/>
        <c:crosses val="autoZero"/>
        <c:auto val="1"/>
        <c:lblAlgn val="ctr"/>
        <c:lblOffset val="100"/>
        <c:noMultiLvlLbl val="0"/>
      </c:catAx>
      <c:valAx>
        <c:axId val="2357404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7764352"/>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за 9 месяцев 2014 года и в </a:t>
            </a:r>
            <a:r>
              <a:rPr lang="ru-RU" sz="1200" b="1" i="0" u="none" strike="noStrike" baseline="0">
                <a:effectLst/>
              </a:rPr>
              <a:t>за 9 месяцев </a:t>
            </a:r>
            <a:r>
              <a:rPr lang="ru-RU" sz="1200" b="1" i="0" kern="1200" baseline="0">
                <a:solidFill>
                  <a:srgbClr val="000000"/>
                </a:solidFill>
                <a:latin typeface="Times New Roman"/>
                <a:cs typeface="Times New Roman"/>
              </a:rPr>
              <a:t>2015 года</a:t>
            </a:r>
            <a:endParaRPr lang="ru-RU" sz="1200"/>
          </a:p>
        </c:rich>
      </c:tx>
      <c:layout>
        <c:manualLayout>
          <c:xMode val="edge"/>
          <c:yMode val="edge"/>
          <c:x val="0.1926068567853888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20</c:v>
                </c:pt>
                <c:pt idx="1">
                  <c:v>28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16</c:v>
                </c:pt>
                <c:pt idx="1">
                  <c:v>23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3</c:v>
                </c:pt>
                <c:pt idx="1">
                  <c:v>1</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1</c:v>
                </c:pt>
                <c:pt idx="1">
                  <c:v>4</c:v>
                </c:pt>
              </c:numCache>
            </c:numRef>
          </c:val>
        </c:ser>
        <c:dLbls>
          <c:showLegendKey val="0"/>
          <c:showVal val="0"/>
          <c:showCatName val="0"/>
          <c:showSerName val="0"/>
          <c:showPercent val="0"/>
          <c:showBubbleSize val="0"/>
        </c:dLbls>
        <c:gapWidth val="94"/>
        <c:gapDepth val="280"/>
        <c:shape val="box"/>
        <c:axId val="257931776"/>
        <c:axId val="235743488"/>
        <c:axId val="0"/>
      </c:bar3DChart>
      <c:catAx>
        <c:axId val="2579317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5743488"/>
        <c:crosses val="autoZero"/>
        <c:auto val="1"/>
        <c:lblAlgn val="ctr"/>
        <c:lblOffset val="100"/>
        <c:noMultiLvlLbl val="0"/>
      </c:catAx>
      <c:valAx>
        <c:axId val="2357434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7931776"/>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3687989904196491E-2"/>
                  <c:y val="-8.6634678477690283E-2"/>
                </c:manualLayout>
              </c:layout>
              <c:showLegendKey val="1"/>
              <c:showVal val="1"/>
              <c:showCatName val="1"/>
              <c:showSerName val="0"/>
              <c:showPercent val="1"/>
              <c:showBubbleSize val="0"/>
              <c:separator>; </c:separator>
            </c:dLbl>
            <c:dLbl>
              <c:idx val="1"/>
              <c:layout>
                <c:manualLayout>
                  <c:x val="2.1074755643068075E-2"/>
                  <c:y val="-0.23685728283078195"/>
                </c:manualLayout>
              </c:layout>
              <c:showLegendKey val="1"/>
              <c:showVal val="1"/>
              <c:showCatName val="1"/>
              <c:showSerName val="0"/>
              <c:showPercent val="1"/>
              <c:showBubbleSize val="0"/>
              <c:separator>; </c:separator>
            </c:dLbl>
            <c:dLbl>
              <c:idx val="2"/>
              <c:layout>
                <c:manualLayout>
                  <c:x val="-3.7269393244580333E-2"/>
                  <c:y val="9.6044127296587831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49</c:v>
                </c:pt>
                <c:pt idx="1">
                  <c:v>36</c:v>
                </c:pt>
                <c:pt idx="2">
                  <c:v>58</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2014 года и </a:t>
            </a:r>
            <a:r>
              <a:rPr lang="ru-RU" sz="1100" b="1" i="0" u="none" strike="noStrike" baseline="0">
                <a:effectLst/>
              </a:rPr>
              <a:t>за 9 месяцев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164</c:v>
                </c:pt>
                <c:pt idx="1">
                  <c:v>143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49</c:v>
                </c:pt>
                <c:pt idx="1">
                  <c:v>49</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18</c:v>
                </c:pt>
                <c:pt idx="1">
                  <c:v>36</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97</c:v>
                </c:pt>
                <c:pt idx="1">
                  <c:v>58</c:v>
                </c:pt>
              </c:numCache>
            </c:numRef>
          </c:val>
        </c:ser>
        <c:dLbls>
          <c:showLegendKey val="0"/>
          <c:showVal val="0"/>
          <c:showCatName val="0"/>
          <c:showSerName val="0"/>
          <c:showPercent val="0"/>
          <c:showBubbleSize val="0"/>
        </c:dLbls>
        <c:gapWidth val="94"/>
        <c:gapDepth val="280"/>
        <c:shape val="box"/>
        <c:axId val="255560192"/>
        <c:axId val="235748672"/>
        <c:axId val="0"/>
      </c:bar3DChart>
      <c:catAx>
        <c:axId val="2555601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5748672"/>
        <c:crosses val="autoZero"/>
        <c:auto val="1"/>
        <c:lblAlgn val="ctr"/>
        <c:lblOffset val="100"/>
        <c:noMultiLvlLbl val="0"/>
      </c:catAx>
      <c:valAx>
        <c:axId val="2357486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5560192"/>
        <c:crosses val="autoZero"/>
        <c:crossBetween val="between"/>
      </c:valAx>
    </c:plotArea>
    <c:legend>
      <c:legendPos val="b"/>
      <c:layout>
        <c:manualLayout>
          <c:xMode val="edge"/>
          <c:yMode val="edge"/>
          <c:x val="0.29312667315902519"/>
          <c:y val="0.76822622638520865"/>
          <c:w val="0.52638972011394924"/>
          <c:h val="6.399268763888928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7336156844030853E-2"/>
                  <c:y val="-4.0438074737060743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7.119800365863356E-2"/>
                  <c:y val="1.896448195774089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ОС</c:v>
                </c:pt>
                <c:pt idx="1">
                  <c:v>РЭС</c:v>
                </c:pt>
                <c:pt idx="2">
                  <c:v>ПОДФТ</c:v>
                </c:pt>
                <c:pt idx="3">
                  <c:v>СН вещ</c:v>
                </c:pt>
                <c:pt idx="4">
                  <c:v>СН СМИ</c:v>
                </c:pt>
                <c:pt idx="5">
                  <c:v>СН РЭС ОС</c:v>
                </c:pt>
              </c:strCache>
            </c:strRef>
          </c:cat>
          <c:val>
            <c:numRef>
              <c:f>Лист1!$B$2:$B$7</c:f>
              <c:numCache>
                <c:formatCode>General</c:formatCode>
                <c:ptCount val="6"/>
                <c:pt idx="0">
                  <c:v>38</c:v>
                </c:pt>
                <c:pt idx="1">
                  <c:v>1</c:v>
                </c:pt>
                <c:pt idx="2">
                  <c:v>1</c:v>
                </c:pt>
                <c:pt idx="3">
                  <c:v>8</c:v>
                </c:pt>
                <c:pt idx="4">
                  <c:v>2</c:v>
                </c:pt>
                <c:pt idx="5">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67</a:t>
                    </a:r>
                  </a:p>
                  <a:p>
                    <a:r>
                      <a:rPr lang="ru-RU" sz="700"/>
                      <a:t>51%</a:t>
                    </a:r>
                  </a:p>
                </c:rich>
              </c:tx>
              <c:showLegendKey val="0"/>
              <c:showVal val="1"/>
              <c:showCatName val="0"/>
              <c:showSerName val="1"/>
              <c:showPercent val="0"/>
              <c:showBubbleSize val="0"/>
            </c:dLbl>
            <c:dLbl>
              <c:idx val="1"/>
              <c:tx>
                <c:rich>
                  <a:bodyPr/>
                  <a:lstStyle/>
                  <a:p>
                    <a:r>
                      <a:rPr lang="ru-RU" sz="700"/>
                      <a:t>мероприятия госконтроля без нарушений - 31</a:t>
                    </a:r>
                  </a:p>
                  <a:p>
                    <a:r>
                      <a:rPr lang="ru-RU" sz="700"/>
                      <a:t>58%</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за 9 месяцев  2014 года</c:v>
                </c:pt>
                <c:pt idx="1">
                  <c:v>за 9 месяцев  2015 года </c:v>
                </c:pt>
              </c:strCache>
            </c:strRef>
          </c:cat>
          <c:val>
            <c:numRef>
              <c:f>Лист1!$B$2:$B$3</c:f>
              <c:numCache>
                <c:formatCode>General</c:formatCode>
                <c:ptCount val="2"/>
                <c:pt idx="0">
                  <c:v>67</c:v>
                </c:pt>
                <c:pt idx="1">
                  <c:v>31</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5340908771E-3"/>
                  <c:y val="4.7252203700149124E-3"/>
                </c:manualLayout>
              </c:layout>
              <c:tx>
                <c:rich>
                  <a:bodyPr/>
                  <a:lstStyle/>
                  <a:p>
                    <a:r>
                      <a:rPr lang="ru-RU" sz="700"/>
                      <a:t>мероприятия госконтроля с выявленными нарушениями - 65</a:t>
                    </a:r>
                  </a:p>
                  <a:p>
                    <a:r>
                      <a:rPr lang="ru-RU" sz="700"/>
                      <a:t>49%</a:t>
                    </a:r>
                  </a:p>
                </c:rich>
              </c:tx>
              <c:showLegendKey val="0"/>
              <c:showVal val="1"/>
              <c:showCatName val="0"/>
              <c:showSerName val="1"/>
              <c:showPercent val="0"/>
              <c:showBubbleSize val="0"/>
            </c:dLbl>
            <c:dLbl>
              <c:idx val="1"/>
              <c:layout>
                <c:manualLayout>
                  <c:x val="4.2187344560593665E-3"/>
                  <c:y val="-4.690563053633974E-2"/>
                </c:manualLayout>
              </c:layout>
              <c:tx>
                <c:rich>
                  <a:bodyPr/>
                  <a:lstStyle/>
                  <a:p>
                    <a:r>
                      <a:rPr lang="ru-RU" sz="700"/>
                      <a:t>мероприятия госконтроля с выявленными нарушениями -  22</a:t>
                    </a:r>
                  </a:p>
                  <a:p>
                    <a:r>
                      <a:rPr lang="ru-RU" sz="700"/>
                      <a:t> 42%</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за 9 месяцев  2014 года</c:v>
                </c:pt>
                <c:pt idx="1">
                  <c:v>за 9 месяцев  2015 года </c:v>
                </c:pt>
              </c:strCache>
            </c:strRef>
          </c:cat>
          <c:val>
            <c:numRef>
              <c:f>Лист1!$C$2:$C$3</c:f>
              <c:numCache>
                <c:formatCode>General</c:formatCode>
                <c:ptCount val="2"/>
                <c:pt idx="0">
                  <c:v>65</c:v>
                </c:pt>
                <c:pt idx="1">
                  <c:v>22</c:v>
                </c:pt>
              </c:numCache>
            </c:numRef>
          </c:val>
        </c:ser>
        <c:dLbls>
          <c:showLegendKey val="0"/>
          <c:showVal val="0"/>
          <c:showCatName val="0"/>
          <c:showSerName val="0"/>
          <c:showPercent val="0"/>
          <c:showBubbleSize val="0"/>
        </c:dLbls>
        <c:gapWidth val="84"/>
        <c:overlap val="100"/>
        <c:axId val="256155648"/>
        <c:axId val="256946112"/>
      </c:barChart>
      <c:catAx>
        <c:axId val="256155648"/>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56946112"/>
        <c:crosses val="autoZero"/>
        <c:auto val="1"/>
        <c:lblAlgn val="ctr"/>
        <c:lblOffset val="100"/>
        <c:noMultiLvlLbl val="0"/>
      </c:catAx>
      <c:valAx>
        <c:axId val="256946112"/>
        <c:scaling>
          <c:orientation val="minMax"/>
          <c:max val="12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6155648"/>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100" b="1" i="0" kern="1200" baseline="0">
                <a:solidFill>
                  <a:srgbClr val="000000"/>
                </a:solidFill>
                <a:latin typeface="Times New Roman"/>
                <a:cs typeface="Times New Roman"/>
              </a:rPr>
              <a:t>2014 года и </a:t>
            </a:r>
            <a:r>
              <a:rPr lang="ru-RU" sz="1100" b="1" i="0" u="none" strike="noStrike" baseline="0">
                <a:effectLst/>
              </a:rPr>
              <a:t>за 9 месяцев </a:t>
            </a:r>
            <a:r>
              <a:rPr lang="ru-RU" sz="1100" b="1" i="0" kern="1200" baseline="0">
                <a:solidFill>
                  <a:srgbClr val="000000"/>
                </a:solidFill>
                <a:latin typeface="Times New Roman"/>
                <a:cs typeface="Times New Roman"/>
              </a:rPr>
              <a:t>2015 года </a:t>
            </a:r>
            <a:endParaRPr lang="ru-RU" sz="1100"/>
          </a:p>
        </c:rich>
      </c:tx>
      <c:layout>
        <c:manualLayout>
          <c:xMode val="edge"/>
          <c:yMode val="edge"/>
          <c:x val="0.22024084775099373"/>
          <c:y val="2.5921538568740861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132</c:v>
                </c:pt>
                <c:pt idx="1">
                  <c:v>53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122</c:v>
                </c:pt>
                <c:pt idx="1">
                  <c:v>43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6</c:v>
                </c:pt>
                <c:pt idx="1">
                  <c:v>8</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0</c:v>
                </c:pt>
                <c:pt idx="1">
                  <c:v>2</c:v>
                </c:pt>
              </c:numCache>
            </c:numRef>
          </c:val>
        </c:ser>
        <c:ser>
          <c:idx val="4"/>
          <c:order val="4"/>
          <c:tx>
            <c:strRef>
              <c:f>Лист1!$F$1</c:f>
              <c:strCache>
                <c:ptCount val="1"/>
                <c:pt idx="0">
                  <c:v>ОПД</c:v>
                </c:pt>
              </c:strCache>
            </c:strRef>
          </c:tx>
          <c:invertIfNegative val="0"/>
          <c:dLbls>
            <c:dLbl>
              <c:idx val="0"/>
              <c:layout>
                <c:manualLayout>
                  <c:x val="2.072538860103627E-2"/>
                  <c:y val="-2.15749730312837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Лист1!$F$2:$F$3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256158208"/>
        <c:axId val="235745216"/>
        <c:axId val="0"/>
      </c:bar3DChart>
      <c:catAx>
        <c:axId val="25615820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5745216"/>
        <c:crosses val="autoZero"/>
        <c:auto val="1"/>
        <c:lblAlgn val="ctr"/>
        <c:lblOffset val="100"/>
        <c:noMultiLvlLbl val="0"/>
      </c:catAx>
      <c:valAx>
        <c:axId val="2357452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6158208"/>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 2014 года и </a:t>
            </a:r>
            <a:r>
              <a:rPr lang="ru-RU" sz="1311" b="1" i="0" u="none" strike="noStrike" baseline="0">
                <a:effectLst/>
              </a:rPr>
              <a:t>за 9 месяцев </a:t>
            </a:r>
            <a:r>
              <a:rPr lang="ru-RU"/>
              <a:t>2015 года</a:t>
            </a:r>
          </a:p>
        </c:rich>
      </c:tx>
      <c:layout>
        <c:manualLayout>
          <c:xMode val="edge"/>
          <c:yMode val="edge"/>
          <c:x val="0.26108712148748009"/>
          <c:y val="1.9433955398305391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4.1088854648176684E-3"/>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Sheet1!$B$2:$C$2</c:f>
              <c:numCache>
                <c:formatCode>General</c:formatCode>
                <c:ptCount val="2"/>
                <c:pt idx="0">
                  <c:v>5435</c:v>
                </c:pt>
                <c:pt idx="1">
                  <c:v>6045</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Sheet1!$B$3:$C$3</c:f>
              <c:numCache>
                <c:formatCode>General</c:formatCode>
                <c:ptCount val="2"/>
                <c:pt idx="0">
                  <c:v>1281</c:v>
                </c:pt>
                <c:pt idx="1">
                  <c:v>1425</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054442732408834E-2"/>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Sheet1!$B$4:$C$4</c:f>
              <c:numCache>
                <c:formatCode>General</c:formatCode>
                <c:ptCount val="2"/>
                <c:pt idx="0">
                  <c:v>244</c:v>
                </c:pt>
                <c:pt idx="1">
                  <c:v>335</c:v>
                </c:pt>
              </c:numCache>
            </c:numRef>
          </c:val>
        </c:ser>
        <c:dLbls>
          <c:showLegendKey val="0"/>
          <c:showVal val="0"/>
          <c:showCatName val="0"/>
          <c:showSerName val="0"/>
          <c:showPercent val="0"/>
          <c:showBubbleSize val="0"/>
        </c:dLbls>
        <c:gapWidth val="230"/>
        <c:gapDepth val="40"/>
        <c:shape val="box"/>
        <c:axId val="168549888"/>
        <c:axId val="161801920"/>
        <c:axId val="0"/>
      </c:bar3DChart>
      <c:dateAx>
        <c:axId val="168549888"/>
        <c:scaling>
          <c:orientation val="minMax"/>
        </c:scaling>
        <c:delete val="1"/>
        <c:axPos val="b"/>
        <c:numFmt formatCode="m/d/yyyy" sourceLinked="1"/>
        <c:majorTickMark val="out"/>
        <c:minorTickMark val="none"/>
        <c:tickLblPos val="low"/>
        <c:crossAx val="161801920"/>
        <c:crosses val="autoZero"/>
        <c:auto val="1"/>
        <c:lblOffset val="100"/>
        <c:baseTimeUnit val="years"/>
      </c:dateAx>
      <c:valAx>
        <c:axId val="161801920"/>
        <c:scaling>
          <c:orientation val="minMax"/>
          <c:max val="6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8549888"/>
        <c:crossesAt val="41730"/>
        <c:crossBetween val="between"/>
        <c:majorUnit val="1000"/>
        <c:minorUnit val="10"/>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2015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Лист1!$B$2:$B$4</c:f>
              <c:numCache>
                <c:formatCode>General</c:formatCode>
                <c:ptCount val="3"/>
                <c:pt idx="0">
                  <c:v>16</c:v>
                </c:pt>
                <c:pt idx="1">
                  <c:v>18</c:v>
                </c:pt>
                <c:pt idx="2">
                  <c:v>19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Лист1!$C$2:$C$4</c:f>
              <c:numCache>
                <c:formatCode>General</c:formatCode>
                <c:ptCount val="3"/>
                <c:pt idx="0">
                  <c:v>14</c:v>
                </c:pt>
                <c:pt idx="1">
                  <c:v>13</c:v>
                </c:pt>
                <c:pt idx="2">
                  <c:v>16</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Лист1!$D$2:$D$4</c:f>
              <c:numCache>
                <c:formatCode>General</c:formatCode>
                <c:ptCount val="3"/>
                <c:pt idx="0">
                  <c:v>1</c:v>
                </c:pt>
                <c:pt idx="1">
                  <c:v>4</c:v>
                </c:pt>
                <c:pt idx="2">
                  <c:v>3</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2015 года</c:v>
                </c:pt>
                <c:pt idx="1">
                  <c:v>2 квартал 2015 года</c:v>
                </c:pt>
                <c:pt idx="2">
                  <c:v>3 квартал 2015 года</c:v>
                </c:pt>
              </c:strCache>
            </c:strRef>
          </c:cat>
          <c:val>
            <c:numRef>
              <c:f>Лист1!$E$2:$E$4</c:f>
              <c:numCache>
                <c:formatCode>General</c:formatCode>
                <c:ptCount val="3"/>
                <c:pt idx="0">
                  <c:v>1</c:v>
                </c:pt>
                <c:pt idx="1">
                  <c:v>1</c:v>
                </c:pt>
                <c:pt idx="2">
                  <c:v>0</c:v>
                </c:pt>
              </c:numCache>
            </c:numRef>
          </c:val>
        </c:ser>
        <c:dLbls>
          <c:showLegendKey val="0"/>
          <c:showVal val="0"/>
          <c:showCatName val="0"/>
          <c:showSerName val="0"/>
          <c:showPercent val="0"/>
          <c:showBubbleSize val="0"/>
        </c:dLbls>
        <c:gapWidth val="94"/>
        <c:gapDepth val="280"/>
        <c:shape val="box"/>
        <c:axId val="256471040"/>
        <c:axId val="256944960"/>
        <c:axId val="0"/>
      </c:bar3DChart>
      <c:catAx>
        <c:axId val="2564710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6944960"/>
        <c:crosses val="autoZero"/>
        <c:auto val="1"/>
        <c:lblAlgn val="ctr"/>
        <c:lblOffset val="100"/>
        <c:noMultiLvlLbl val="0"/>
      </c:catAx>
      <c:valAx>
        <c:axId val="2569449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6471040"/>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 9 месяцев 2014 года и </a:t>
            </a:r>
            <a:r>
              <a:rPr lang="ru-RU" sz="1100" b="1" i="0" u="none" strike="noStrike" baseline="0">
                <a:effectLst/>
              </a:rPr>
              <a:t>за 9 месяцев </a:t>
            </a:r>
            <a:r>
              <a:rPr lang="ru-RU" sz="1100">
                <a:latin typeface="Times New Roman" pitchFamily="18" charset="0"/>
                <a:cs typeface="Times New Roman" pitchFamily="18" charset="0"/>
              </a:rPr>
              <a:t>2015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358</c:v>
                </c:pt>
                <c:pt idx="1">
                  <c:v>51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4</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Лист1!$D$2:$D$3</c:f>
              <c:numCache>
                <c:formatCode>General</c:formatCode>
                <c:ptCount val="2"/>
                <c:pt idx="0">
                  <c:v>354</c:v>
                </c:pt>
                <c:pt idx="1">
                  <c:v>42</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Лист1!$E$2:$E$3</c:f>
              <c:numCache>
                <c:formatCode>General</c:formatCode>
                <c:ptCount val="2"/>
                <c:pt idx="0">
                  <c:v>0</c:v>
                </c:pt>
                <c:pt idx="1">
                  <c:v>4</c:v>
                </c:pt>
              </c:numCache>
            </c:numRef>
          </c:val>
        </c:ser>
        <c:dLbls>
          <c:showLegendKey val="0"/>
          <c:showVal val="0"/>
          <c:showCatName val="0"/>
          <c:showSerName val="0"/>
          <c:showPercent val="0"/>
          <c:showBubbleSize val="0"/>
        </c:dLbls>
        <c:gapWidth val="94"/>
        <c:gapDepth val="280"/>
        <c:shape val="box"/>
        <c:axId val="256473088"/>
        <c:axId val="256944384"/>
        <c:axId val="0"/>
      </c:bar3DChart>
      <c:catAx>
        <c:axId val="2564730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6944384"/>
        <c:crosses val="autoZero"/>
        <c:auto val="1"/>
        <c:lblAlgn val="ctr"/>
        <c:lblOffset val="100"/>
        <c:noMultiLvlLbl val="0"/>
      </c:catAx>
      <c:valAx>
        <c:axId val="25694438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56473088"/>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2014 года и </a:t>
            </a:r>
            <a:r>
              <a:rPr lang="ru-RU" sz="1100" b="1" i="0" u="none" strike="noStrike" baseline="0">
                <a:effectLst/>
              </a:rPr>
              <a:t>за 9 месяцев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68</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68</c:v>
                </c:pt>
                <c:pt idx="1">
                  <c:v>17</c:v>
                </c:pt>
              </c:numCache>
            </c:numRef>
          </c:val>
        </c:ser>
        <c:dLbls>
          <c:showLegendKey val="0"/>
          <c:showVal val="0"/>
          <c:showCatName val="0"/>
          <c:showSerName val="0"/>
          <c:showPercent val="0"/>
          <c:showBubbleSize val="0"/>
        </c:dLbls>
        <c:gapWidth val="94"/>
        <c:gapDepth val="280"/>
        <c:shape val="box"/>
        <c:axId val="256474624"/>
        <c:axId val="260104768"/>
        <c:axId val="0"/>
      </c:bar3DChart>
      <c:catAx>
        <c:axId val="2564746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0104768"/>
        <c:crosses val="autoZero"/>
        <c:auto val="1"/>
        <c:lblAlgn val="ctr"/>
        <c:lblOffset val="100"/>
        <c:noMultiLvlLbl val="0"/>
      </c:catAx>
      <c:valAx>
        <c:axId val="26010476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6474624"/>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2014 года и </a:t>
            </a:r>
            <a:r>
              <a:rPr lang="ru-RU" sz="1100" b="1" i="0" u="none" strike="noStrike" baseline="0">
                <a:effectLst/>
              </a:rPr>
              <a:t>за 9 месяцев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Лист1!$B$2:$B$3</c:f>
              <c:numCache>
                <c:formatCode>General</c:formatCode>
                <c:ptCount val="2"/>
                <c:pt idx="0">
                  <c:v>404</c:v>
                </c:pt>
                <c:pt idx="1">
                  <c:v>28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за 9 месяцев 2014 года</c:v>
                </c:pt>
                <c:pt idx="1">
                  <c:v>за 9 месяцев 2015 года</c:v>
                </c:pt>
              </c:strCache>
            </c:strRef>
          </c:cat>
          <c:val>
            <c:numRef>
              <c:f>Лист1!$C$2:$C$3</c:f>
              <c:numCache>
                <c:formatCode>General</c:formatCode>
                <c:ptCount val="2"/>
                <c:pt idx="0">
                  <c:v>404</c:v>
                </c:pt>
                <c:pt idx="1">
                  <c:v>28</c:v>
                </c:pt>
              </c:numCache>
            </c:numRef>
          </c:val>
        </c:ser>
        <c:dLbls>
          <c:showLegendKey val="0"/>
          <c:showVal val="0"/>
          <c:showCatName val="0"/>
          <c:showSerName val="0"/>
          <c:showPercent val="0"/>
          <c:showBubbleSize val="0"/>
        </c:dLbls>
        <c:gapWidth val="94"/>
        <c:gapDepth val="280"/>
        <c:shape val="box"/>
        <c:axId val="258045440"/>
        <c:axId val="256948416"/>
        <c:axId val="0"/>
      </c:bar3DChart>
      <c:catAx>
        <c:axId val="2580454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6948416"/>
        <c:crosses val="autoZero"/>
        <c:auto val="1"/>
        <c:lblAlgn val="ctr"/>
        <c:lblOffset val="100"/>
        <c:noMultiLvlLbl val="0"/>
      </c:catAx>
      <c:valAx>
        <c:axId val="2569484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8045440"/>
        <c:crosses val="autoZero"/>
        <c:crossBetween val="between"/>
      </c:valAx>
    </c:plotArea>
    <c:legend>
      <c:legendPos val="b"/>
      <c:layout>
        <c:manualLayout>
          <c:xMode val="edge"/>
          <c:yMode val="edge"/>
          <c:x val="0.19176369793154094"/>
          <c:y val="0.85916032026322653"/>
          <c:w val="0.58731762156673428"/>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3 квартал</a:t>
            </a:r>
            <a:r>
              <a:rPr lang="ru-RU" baseline="0"/>
              <a:t> </a:t>
            </a:r>
            <a:r>
              <a:rPr lang="ru-RU"/>
              <a:t>2015 года 
при оказании универсальных услуг с использованием таксофонов</a:t>
            </a:r>
          </a:p>
        </c:rich>
      </c:tx>
      <c:layout>
        <c:manualLayout>
          <c:xMode val="edge"/>
          <c:yMode val="edge"/>
          <c:x val="2.1709646888934419E-3"/>
          <c:y val="3.6760340946002034E-3"/>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10780797298907244"/>
                  <c:y val="-7.0538772419782889E-2"/>
                </c:manualLayout>
              </c:layout>
              <c:dLblPos val="bestFit"/>
              <c:showLegendKey val="0"/>
              <c:showVal val="1"/>
              <c:showCatName val="1"/>
              <c:showSerName val="0"/>
              <c:showPercent val="1"/>
              <c:showBubbleSize val="0"/>
              <c:separator> - 
</c:separator>
            </c:dLbl>
            <c:dLbl>
              <c:idx val="1"/>
              <c:layout>
                <c:manualLayout>
                  <c:x val="0.15854950287347902"/>
                  <c:y val="-4.5040970488445041E-2"/>
                </c:manualLayout>
              </c:layout>
              <c:dLblPos val="bestFit"/>
              <c:showLegendKey val="0"/>
              <c:showVal val="1"/>
              <c:showCatName val="1"/>
              <c:showSerName val="0"/>
              <c:showPercent val="1"/>
              <c:showBubbleSize val="0"/>
              <c:separator> - 
</c:separator>
            </c:dLbl>
            <c:dLbl>
              <c:idx val="2"/>
              <c:layout>
                <c:manualLayout>
                  <c:x val="8.0509127808837927E-2"/>
                  <c:y val="-0.13122335317841369"/>
                </c:manualLayout>
              </c:layout>
              <c:dLblPos val="bestFit"/>
              <c:showLegendKey val="0"/>
              <c:showVal val="1"/>
              <c:showCatName val="1"/>
              <c:showSerName val="0"/>
              <c:showPercent val="1"/>
              <c:showBubbleSize val="0"/>
              <c:separator> - 
</c:separator>
            </c:dLbl>
            <c:dLbl>
              <c:idx val="3"/>
              <c:layout>
                <c:manualLayout>
                  <c:x val="0.24968066277852927"/>
                  <c:y val="0.14794920609319512"/>
                </c:manualLayout>
              </c:layout>
              <c:dLblPos val="bestFit"/>
              <c:showLegendKey val="0"/>
              <c:showVal val="1"/>
              <c:showCatName val="1"/>
              <c:showSerName val="0"/>
              <c:showPercent val="1"/>
              <c:showBubbleSize val="0"/>
              <c:separator> - 
</c:separator>
            </c:dLbl>
            <c:dLbl>
              <c:idx val="4"/>
              <c:layout>
                <c:manualLayout>
                  <c:x val="0.2704175082203944"/>
                  <c:y val="0.2597618590359132"/>
                </c:manualLayout>
              </c:layout>
              <c:dLblPos val="bestFit"/>
              <c:showLegendKey val="0"/>
              <c:showVal val="1"/>
              <c:showCatName val="1"/>
              <c:showSerName val="0"/>
              <c:showPercent val="1"/>
              <c:showBubbleSize val="0"/>
              <c:separator> - 
</c:separator>
            </c:dLbl>
            <c:dLbl>
              <c:idx val="5"/>
              <c:layout>
                <c:manualLayout>
                  <c:x val="-5.3348031121641451E-2"/>
                  <c:y val="0.10622476703941389"/>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76"/>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38"/>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47"/>
                  <c:y val="0.61694915254242111"/>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235"/>
                  <c:y val="0.76271186440681016"/>
                </c:manualLayout>
              </c:layout>
              <c:dLblPos val="bestFit"/>
              <c:showLegendKey val="0"/>
              <c:showVal val="1"/>
              <c:showCatName val="1"/>
              <c:showSerName val="0"/>
              <c:showPercent val="1"/>
              <c:showBubbleSize val="0"/>
              <c:separator> - 
</c:separator>
            </c:dLbl>
            <c:dLbl>
              <c:idx val="17"/>
              <c:layout>
                <c:manualLayout>
                  <c:xMode val="edge"/>
                  <c:yMode val="edge"/>
                  <c:x val="0.66818873668192058"/>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отсутсвует возможность бесплатного круглосуточного вызова спецслужб</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3</c:v>
                </c:pt>
                <c:pt idx="1">
                  <c:v>10</c:v>
                </c:pt>
                <c:pt idx="2">
                  <c:v>0</c:v>
                </c:pt>
                <c:pt idx="3">
                  <c:v>7</c:v>
                </c:pt>
                <c:pt idx="4">
                  <c:v>0</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 месяцев 2014 и </a:t>
            </a:r>
          </a:p>
          <a:p>
            <a:pPr>
              <a:defRPr sz="1311" b="1" i="0" u="none" strike="noStrike" baseline="0">
                <a:solidFill>
                  <a:srgbClr val="000000"/>
                </a:solidFill>
                <a:latin typeface="Times New Roman"/>
                <a:ea typeface="Times New Roman"/>
                <a:cs typeface="Times New Roman"/>
              </a:defRPr>
            </a:pPr>
            <a:r>
              <a:rPr lang="ru-RU"/>
              <a:t>9 месяцев 2015 года</a:t>
            </a:r>
          </a:p>
        </c:rich>
      </c:tx>
      <c:layout>
        <c:manualLayout>
          <c:xMode val="edge"/>
          <c:yMode val="edge"/>
          <c:x val="0.22827411535639899"/>
          <c:y val="1.6721996114809083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265623917445143"/>
          <c:y val="0.13230782580460962"/>
          <c:w val="0.69852655986644996"/>
          <c:h val="0.65647298560687961"/>
        </c:manualLayout>
      </c:layout>
      <c:bar3DChart>
        <c:barDir val="col"/>
        <c:grouping val="clustered"/>
        <c:varyColors val="0"/>
        <c:ser>
          <c:idx val="0"/>
          <c:order val="0"/>
          <c:tx>
            <c:strRef>
              <c:f>Sheet1!$A$2</c:f>
              <c:strCache>
                <c:ptCount val="1"/>
                <c:pt idx="0">
                  <c:v>количество составленных протоколов за 9 месяцев</c:v>
                </c:pt>
              </c:strCache>
            </c:strRef>
          </c:tx>
          <c:spPr>
            <a:solidFill>
              <a:srgbClr val="FFFF66"/>
            </a:solidFill>
            <a:ln w="15136">
              <a:solidFill>
                <a:srgbClr val="000000"/>
              </a:solidFill>
              <a:prstDash val="solid"/>
            </a:ln>
          </c:spPr>
          <c:invertIfNegative val="0"/>
          <c:dLbls>
            <c:dLbl>
              <c:idx val="0"/>
              <c:layout>
                <c:manualLayout>
                  <c:x val="1.85025825914494E-2"/>
                  <c:y val="-1.7774468585376239E-2"/>
                </c:manualLayout>
              </c:layout>
              <c:showLegendKey val="0"/>
              <c:showVal val="1"/>
              <c:showCatName val="0"/>
              <c:showSerName val="0"/>
              <c:showPercent val="0"/>
              <c:showBubbleSize val="0"/>
            </c:dLbl>
            <c:dLbl>
              <c:idx val="1"/>
              <c:layout>
                <c:manualLayout>
                  <c:x val="2.6725948305767452E-2"/>
                  <c:y val="-1.77744735606805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115</c:v>
                </c:pt>
                <c:pt idx="1">
                  <c:v>114</c:v>
                </c:pt>
              </c:numCache>
            </c:numRef>
          </c:val>
        </c:ser>
        <c:ser>
          <c:idx val="1"/>
          <c:order val="1"/>
          <c:tx>
            <c:strRef>
              <c:f>Sheet1!$A$3</c:f>
              <c:strCache>
                <c:ptCount val="1"/>
                <c:pt idx="0">
                  <c:v>количество составленных протоколов в 3 квартале</c:v>
                </c:pt>
              </c:strCache>
            </c:strRef>
          </c:tx>
          <c:spPr>
            <a:solidFill>
              <a:srgbClr val="FF33CC"/>
            </a:solidFill>
            <a:ln w="15136">
              <a:solidFill>
                <a:srgbClr val="000000"/>
              </a:solidFill>
              <a:prstDash val="solid"/>
            </a:ln>
          </c:spPr>
          <c:invertIfNegative val="0"/>
          <c:dLbls>
            <c:dLbl>
              <c:idx val="0"/>
              <c:layout>
                <c:manualLayout>
                  <c:x val="2.9871063082465447E-2"/>
                  <c:y val="-1.73364097634763E-2"/>
                </c:manualLayout>
              </c:layout>
              <c:showLegendKey val="0"/>
              <c:showVal val="1"/>
              <c:showCatName val="0"/>
              <c:showSerName val="0"/>
              <c:showPercent val="0"/>
              <c:showBubbleSize val="0"/>
            </c:dLbl>
            <c:dLbl>
              <c:idx val="1"/>
              <c:layout>
                <c:manualLayout>
                  <c:x val="2.7952816641378816E-2"/>
                  <c:y val="-1.8321703415974021E-2"/>
                </c:manualLayout>
              </c:layout>
              <c:showLegendKey val="0"/>
              <c:showVal val="1"/>
              <c:showCatName val="0"/>
              <c:showSerName val="0"/>
              <c:showPercent val="0"/>
              <c:showBubbleSize val="0"/>
            </c:dLbl>
            <c:dLbl>
              <c:idx val="2"/>
              <c:layout>
                <c:manualLayout>
                  <c:xMode val="edge"/>
                  <c:yMode val="edge"/>
                  <c:x val="0.64237288135593218"/>
                  <c:y val="0.6592920353982435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pt idx="0">
                  <c:v>95</c:v>
                </c:pt>
                <c:pt idx="1">
                  <c:v>32</c:v>
                </c:pt>
              </c:numCache>
            </c:numRef>
          </c:val>
        </c:ser>
        <c:dLbls>
          <c:showLegendKey val="0"/>
          <c:showVal val="0"/>
          <c:showCatName val="0"/>
          <c:showSerName val="0"/>
          <c:showPercent val="0"/>
          <c:showBubbleSize val="0"/>
        </c:dLbls>
        <c:gapWidth val="230"/>
        <c:gapDepth val="40"/>
        <c:shape val="box"/>
        <c:axId val="259650560"/>
        <c:axId val="260109376"/>
        <c:axId val="0"/>
      </c:bar3DChart>
      <c:dateAx>
        <c:axId val="259650560"/>
        <c:scaling>
          <c:orientation val="minMax"/>
          <c:max val="41730"/>
          <c:min val="41365"/>
        </c:scaling>
        <c:delete val="1"/>
        <c:axPos val="b"/>
        <c:title>
          <c:tx>
            <c:rich>
              <a:bodyPr/>
              <a:lstStyle/>
              <a:p>
                <a:pPr>
                  <a:defRPr/>
                </a:pPr>
                <a:r>
                  <a:rPr lang="ru-RU" sz="800" baseline="0"/>
                  <a:t>за 9 месяцев  </a:t>
                </a:r>
                <a:r>
                  <a:rPr lang="ru-RU" sz="800"/>
                  <a:t>2014	за 9 месяцев 2015</a:t>
                </a:r>
              </a:p>
            </c:rich>
          </c:tx>
          <c:layout>
            <c:manualLayout>
              <c:xMode val="edge"/>
              <c:yMode val="edge"/>
              <c:x val="0.31278828350757337"/>
              <c:y val="0.73757946093922755"/>
            </c:manualLayout>
          </c:layout>
          <c:overlay val="0"/>
        </c:title>
        <c:numFmt formatCode="m/d/yyyy" sourceLinked="1"/>
        <c:majorTickMark val="out"/>
        <c:minorTickMark val="none"/>
        <c:tickLblPos val="low"/>
        <c:crossAx val="260109376"/>
        <c:crosses val="autoZero"/>
        <c:auto val="1"/>
        <c:lblOffset val="100"/>
        <c:baseTimeUnit val="years"/>
        <c:majorUnit val="1"/>
        <c:minorUnit val="1"/>
      </c:dateAx>
      <c:valAx>
        <c:axId val="260109376"/>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650560"/>
        <c:crossesAt val="41365"/>
        <c:crossBetween val="between"/>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a:t>
            </a:r>
            <a:r>
              <a:rPr lang="ru-RU" baseline="0"/>
              <a:t> 9 месяцев </a:t>
            </a:r>
            <a:r>
              <a:rPr lang="ru-RU"/>
              <a:t>2014 и 9 месяцев 2015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778"/>
          <c:y val="0.1359503526699361"/>
          <c:w val="0.71908284064373185"/>
          <c:h val="0.60474436387311126"/>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41547</c:v>
                </c:pt>
                <c:pt idx="1">
                  <c:v>41912</c:v>
                </c:pt>
              </c:numCache>
            </c:numRef>
          </c:cat>
          <c:val>
            <c:numRef>
              <c:f>Sheet1!$B$2:$C$2</c:f>
              <c:numCache>
                <c:formatCode>General</c:formatCode>
                <c:ptCount val="2"/>
                <c:pt idx="0">
                  <c:v>188</c:v>
                </c:pt>
                <c:pt idx="1">
                  <c:v>272</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399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3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41547</c:v>
                </c:pt>
                <c:pt idx="1">
                  <c:v>41912</c:v>
                </c:pt>
              </c:numCache>
            </c:numRef>
          </c:cat>
          <c:val>
            <c:numRef>
              <c:f>Sheet1!$B$3:$C$3</c:f>
              <c:numCache>
                <c:formatCode>General</c:formatCode>
                <c:ptCount val="2"/>
                <c:pt idx="0">
                  <c:v>155</c:v>
                </c:pt>
                <c:pt idx="1">
                  <c:v>216</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912E-2"/>
                  <c:y val="-1.3034463369266393E-16"/>
                </c:manualLayout>
              </c:layout>
              <c:showLegendKey val="0"/>
              <c:showVal val="1"/>
              <c:showCatName val="0"/>
              <c:showSerName val="0"/>
              <c:showPercent val="0"/>
              <c:showBubbleSize val="0"/>
            </c:dLbl>
            <c:dLbl>
              <c:idx val="1"/>
              <c:layout>
                <c:manualLayout>
                  <c:x val="1.850257959630081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41547</c:v>
                </c:pt>
                <c:pt idx="1">
                  <c:v>41912</c:v>
                </c:pt>
              </c:numCache>
            </c:numRef>
          </c:cat>
          <c:val>
            <c:numRef>
              <c:f>Sheet1!$B$4:$C$4</c:f>
              <c:numCache>
                <c:formatCode>General</c:formatCode>
                <c:ptCount val="2"/>
                <c:pt idx="0">
                  <c:v>12</c:v>
                </c:pt>
                <c:pt idx="1">
                  <c:v>29</c:v>
                </c:pt>
              </c:numCache>
            </c:numRef>
          </c:val>
        </c:ser>
        <c:dLbls>
          <c:showLegendKey val="0"/>
          <c:showVal val="0"/>
          <c:showCatName val="0"/>
          <c:showSerName val="0"/>
          <c:showPercent val="0"/>
          <c:showBubbleSize val="0"/>
        </c:dLbls>
        <c:gapWidth val="230"/>
        <c:gapDepth val="40"/>
        <c:shape val="box"/>
        <c:axId val="259652608"/>
        <c:axId val="260105920"/>
        <c:axId val="0"/>
      </c:bar3DChart>
      <c:dateAx>
        <c:axId val="259652608"/>
        <c:scaling>
          <c:orientation val="minMax"/>
          <c:max val="41730"/>
          <c:min val="41365"/>
        </c:scaling>
        <c:delete val="1"/>
        <c:axPos val="b"/>
        <c:title>
          <c:tx>
            <c:rich>
              <a:bodyPr/>
              <a:lstStyle/>
              <a:p>
                <a:pPr>
                  <a:defRPr/>
                </a:pPr>
                <a:r>
                  <a:rPr lang="ru-RU" sz="800"/>
                  <a:t>за 9 месяцев 2014		за 9 месяцев 2015</a:t>
                </a:r>
              </a:p>
            </c:rich>
          </c:tx>
          <c:layout>
            <c:manualLayout>
              <c:xMode val="edge"/>
              <c:yMode val="edge"/>
              <c:x val="0.32152421358905553"/>
              <c:y val="0.71964693929387857"/>
            </c:manualLayout>
          </c:layout>
          <c:overlay val="0"/>
        </c:title>
        <c:numFmt formatCode="m/d/yyyy" sourceLinked="1"/>
        <c:majorTickMark val="out"/>
        <c:minorTickMark val="none"/>
        <c:tickLblPos val="low"/>
        <c:crossAx val="260105920"/>
        <c:crosses val="autoZero"/>
        <c:auto val="1"/>
        <c:lblOffset val="100"/>
        <c:baseTimeUnit val="years"/>
        <c:majorUnit val="1"/>
        <c:minorUnit val="1"/>
      </c:dateAx>
      <c:valAx>
        <c:axId val="260105920"/>
        <c:scaling>
          <c:orientation val="minMax"/>
          <c:max val="3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652608"/>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60062239777031E-2"/>
                  <c:y val="-9.03953672457609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Лист1!$B$2:$B$4</c:f>
              <c:numCache>
                <c:formatCode>General</c:formatCode>
                <c:ptCount val="3"/>
                <c:pt idx="0">
                  <c:v>107</c:v>
                </c:pt>
                <c:pt idx="1">
                  <c:v>371</c:v>
                </c:pt>
                <c:pt idx="2">
                  <c:v>898</c:v>
                </c:pt>
              </c:numCache>
            </c:numRef>
          </c:val>
          <c:smooth val="0"/>
        </c:ser>
        <c:ser>
          <c:idx val="1"/>
          <c:order val="1"/>
          <c:tx>
            <c:strRef>
              <c:f>Лист1!$C$1</c:f>
              <c:strCache>
                <c:ptCount val="1"/>
                <c:pt idx="0">
                  <c:v>2015 год</c:v>
                </c:pt>
              </c:strCache>
            </c:strRef>
          </c:tx>
          <c:dLbls>
            <c:dLbl>
              <c:idx val="0"/>
              <c:layout>
                <c:manualLayout>
                  <c:x val="-1.737242128121607E-2"/>
                  <c:y val="-0.22574955908289249"/>
                </c:manualLayout>
              </c:layout>
              <c:showLegendKey val="0"/>
              <c:showVal val="1"/>
              <c:showCatName val="0"/>
              <c:showSerName val="0"/>
              <c:showPercent val="0"/>
              <c:showBubbleSize val="0"/>
            </c:dLbl>
            <c:dLbl>
              <c:idx val="1"/>
              <c:layout>
                <c:manualLayout>
                  <c:x val="-1.737242128121615E-2"/>
                  <c:y val="-0.16225749559082889"/>
                </c:manualLayout>
              </c:layout>
              <c:showLegendKey val="0"/>
              <c:showVal val="1"/>
              <c:showCatName val="0"/>
              <c:showSerName val="0"/>
              <c:showPercent val="0"/>
              <c:showBubbleSize val="0"/>
            </c:dLbl>
            <c:dLbl>
              <c:idx val="2"/>
              <c:layout>
                <c:manualLayout>
                  <c:x val="-4.5602605863192182E-2"/>
                  <c:y val="-0.1693121693121693"/>
                </c:manualLayout>
              </c:layout>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Лист1!$C$2:$C$4</c:f>
              <c:numCache>
                <c:formatCode>General</c:formatCode>
                <c:ptCount val="3"/>
                <c:pt idx="0">
                  <c:v>467</c:v>
                </c:pt>
                <c:pt idx="1">
                  <c:v>1034</c:v>
                </c:pt>
                <c:pt idx="2">
                  <c:v>1462</c:v>
                </c:pt>
              </c:numCache>
            </c:numRef>
          </c:val>
          <c:smooth val="0"/>
        </c:ser>
        <c:dLbls>
          <c:showLegendKey val="0"/>
          <c:showVal val="0"/>
          <c:showCatName val="0"/>
          <c:showSerName val="0"/>
          <c:showPercent val="0"/>
          <c:showBubbleSize val="0"/>
        </c:dLbls>
        <c:marker val="1"/>
        <c:smooth val="0"/>
        <c:axId val="268043264"/>
        <c:axId val="133900544"/>
      </c:lineChart>
      <c:catAx>
        <c:axId val="268043264"/>
        <c:scaling>
          <c:orientation val="minMax"/>
        </c:scaling>
        <c:delete val="0"/>
        <c:axPos val="b"/>
        <c:majorGridlines/>
        <c:numFmt formatCode="General" sourceLinked="0"/>
        <c:majorTickMark val="out"/>
        <c:minorTickMark val="none"/>
        <c:tickLblPos val="nextTo"/>
        <c:crossAx val="133900544"/>
        <c:crosses val="autoZero"/>
        <c:auto val="1"/>
        <c:lblAlgn val="ctr"/>
        <c:lblOffset val="100"/>
        <c:noMultiLvlLbl val="0"/>
      </c:catAx>
      <c:valAx>
        <c:axId val="133900544"/>
        <c:scaling>
          <c:orientation val="minMax"/>
        </c:scaling>
        <c:delete val="0"/>
        <c:axPos val="l"/>
        <c:majorGridlines/>
        <c:numFmt formatCode="General" sourceLinked="1"/>
        <c:majorTickMark val="out"/>
        <c:minorTickMark val="none"/>
        <c:tickLblPos val="nextTo"/>
        <c:crossAx val="268043264"/>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3774610002192164"/>
                  <c:y val="0.18964079490063743"/>
                </c:manualLayout>
              </c:layout>
              <c:showLegendKey val="1"/>
              <c:showVal val="1"/>
              <c:showCatName val="0"/>
              <c:showSerName val="0"/>
              <c:showPercent val="1"/>
              <c:showBubbleSize val="0"/>
              <c:extLst>
                <c:ext xmlns:c15="http://schemas.microsoft.com/office/drawing/2012/chart" uri="{CE6537A1-D6FC-4f65-9D91-7224C49458BB}"/>
              </c:extLst>
            </c:dLbl>
            <c:dLbl>
              <c:idx val="1"/>
              <c:layout>
                <c:manualLayout>
                  <c:x val="-0.12630449839603394"/>
                  <c:y val="7.0792088488939114E-2"/>
                </c:manualLayout>
              </c:layout>
              <c:showLegendKey val="1"/>
              <c:showVal val="1"/>
              <c:showCatName val="0"/>
              <c:showSerName val="0"/>
              <c:showPercent val="1"/>
              <c:showBubbleSize val="0"/>
              <c:extLst>
                <c:ext xmlns:c15="http://schemas.microsoft.com/office/drawing/2012/chart" uri="{CE6537A1-D6FC-4f65-9D91-7224C49458BB}"/>
              </c:extLst>
            </c:dLbl>
            <c:dLbl>
              <c:idx val="2"/>
              <c:layout>
                <c:manualLayout>
                  <c:x val="0.12013907115777196"/>
                  <c:y val="-0.16312554680664912"/>
                </c:manualLayout>
              </c:layout>
              <c:showLegendKey val="1"/>
              <c:showVal val="1"/>
              <c:showCatName val="0"/>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900" b="1" i="0"/>
                </a:pPr>
                <a:endParaRPr lang="ru-RU"/>
              </a:p>
            </c:txPr>
            <c:showLegendKey val="1"/>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210</c:v>
                </c:pt>
                <c:pt idx="2">
                  <c:v>217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dLbl>
            <c:dLbl>
              <c:idx val="1"/>
              <c:layout>
                <c:manualLayout>
                  <c:x val="0"/>
                  <c:y val="0.16320333005249343"/>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6.7958976911181815E-2"/>
                  <c:y val="-2.9162565616797902E-3"/>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7.1949900167670916E-2"/>
                  <c:y val="-9.3116797900262463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0"/>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355</c:v>
                </c:pt>
                <c:pt idx="1">
                  <c:v>21</c:v>
                </c:pt>
                <c:pt idx="2">
                  <c:v>32</c:v>
                </c:pt>
                <c:pt idx="3">
                  <c:v>20</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9.6116423337739912E-2"/>
                  <c:y val="-0.28317145360901291"/>
                </c:manualLayout>
              </c:layout>
              <c:tx>
                <c:rich>
                  <a:bodyPr/>
                  <a:lstStyle/>
                  <a:p>
                    <a:r>
                      <a:rPr lang="ru-RU" b="1"/>
                      <a:t>радиовещание; 62; 51%</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59; 49%</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62</c:v>
                </c:pt>
                <c:pt idx="1">
                  <c:v>59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ч.3 ст. 14.1</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80</c:v>
                </c:pt>
              </c:numCache>
            </c:numRef>
          </c:val>
        </c:ser>
        <c:ser>
          <c:idx val="1"/>
          <c:order val="1"/>
          <c:tx>
            <c:strRef>
              <c:f>Лист1!$C$1</c:f>
              <c:strCache>
                <c:ptCount val="1"/>
                <c:pt idx="0">
                  <c:v> ст. 19.7</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32</c:v>
                </c:pt>
              </c:numCache>
            </c:numRef>
          </c:val>
        </c:ser>
        <c:ser>
          <c:idx val="2"/>
          <c:order val="2"/>
          <c:tx>
            <c:strRef>
              <c:f>Лист1!$D$1</c:f>
              <c:strCache>
                <c:ptCount val="1"/>
                <c:pt idx="0">
                  <c:v>ст. 13.23</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20</c:v>
                </c:pt>
              </c:numCache>
            </c:numRef>
          </c:val>
        </c:ser>
        <c:ser>
          <c:idx val="3"/>
          <c:order val="3"/>
          <c:tx>
            <c:strRef>
              <c:f>Лист1!$E$1</c:f>
              <c:strCache>
                <c:ptCount val="1"/>
                <c:pt idx="0">
                  <c:v>ч.2 ст. 13.4</c:v>
                </c:pt>
              </c:strCache>
            </c:strRef>
          </c:tx>
          <c:invertIfNegative val="0"/>
          <c:dLbls>
            <c:dLbl>
              <c:idx val="0"/>
              <c:layout>
                <c:manualLayout>
                  <c:x val="-2.3148148148148572E-3"/>
                  <c:y val="0"/>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177</c:v>
                </c:pt>
              </c:numCache>
            </c:numRef>
          </c:val>
        </c:ser>
        <c:ser>
          <c:idx val="4"/>
          <c:order val="4"/>
          <c:tx>
            <c:strRef>
              <c:f>Лист1!$F$1</c:f>
              <c:strCache>
                <c:ptCount val="1"/>
                <c:pt idx="0">
                  <c:v>ч.1 ст. 13.4</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94</c:v>
                </c:pt>
              </c:numCache>
            </c:numRef>
          </c:val>
        </c:ser>
        <c:ser>
          <c:idx val="5"/>
          <c:order val="5"/>
          <c:tx>
            <c:strRef>
              <c:f>Лист1!$G$1</c:f>
              <c:strCache>
                <c:ptCount val="1"/>
                <c:pt idx="0">
                  <c:v>ст. 13.22</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14</c:v>
                </c:pt>
              </c:numCache>
            </c:numRef>
          </c:val>
        </c:ser>
        <c:ser>
          <c:idx val="6"/>
          <c:order val="6"/>
          <c:tx>
            <c:strRef>
              <c:f>Лист1!$H$1</c:f>
              <c:strCache>
                <c:ptCount val="1"/>
                <c:pt idx="0">
                  <c:v>ст. 13.7</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2</c:v>
                </c:pt>
              </c:numCache>
            </c:numRef>
          </c:val>
        </c:ser>
        <c:ser>
          <c:idx val="7"/>
          <c:order val="7"/>
          <c:tx>
            <c:strRef>
              <c:f>Лист1!$I$1</c:f>
              <c:strCache>
                <c:ptCount val="1"/>
                <c:pt idx="0">
                  <c:v>ч.2 ст.13.21</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2</c:v>
                </c:pt>
              </c:numCache>
            </c:numRef>
          </c:val>
        </c:ser>
        <c:ser>
          <c:idx val="8"/>
          <c:order val="8"/>
          <c:tx>
            <c:strRef>
              <c:f>Лист1!$J$1</c:f>
              <c:strCache>
                <c:ptCount val="1"/>
                <c:pt idx="0">
                  <c:v>ч. 1 ст. 20.25</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6</c:v>
                </c:pt>
              </c:numCache>
            </c:numRef>
          </c:val>
        </c:ser>
        <c:ser>
          <c:idx val="9"/>
          <c:order val="9"/>
          <c:tx>
            <c:strRef>
              <c:f>Лист1!$K$1</c:f>
              <c:strCache>
                <c:ptCount val="1"/>
                <c:pt idx="0">
                  <c:v>ч.1 ст. 19.5</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0</c:v>
                </c:pt>
              </c:numCache>
            </c:numRef>
          </c:val>
        </c:ser>
        <c:ser>
          <c:idx val="10"/>
          <c:order val="10"/>
          <c:tx>
            <c:strRef>
              <c:f>Лист1!$L$1</c:f>
              <c:strCache>
                <c:ptCount val="1"/>
                <c:pt idx="0">
                  <c:v>ч.1 ст.15.27</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0</c:v>
                </c:pt>
              </c:numCache>
            </c:numRef>
          </c:val>
        </c:ser>
        <c:ser>
          <c:idx val="11"/>
          <c:order val="11"/>
          <c:tx>
            <c:strRef>
              <c:f>Лист1!$M$1</c:f>
              <c:strCache>
                <c:ptCount val="1"/>
                <c:pt idx="0">
                  <c:v>ч.1 ст. 13.5</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1</c:v>
                </c:pt>
              </c:numCache>
            </c:numRef>
          </c:val>
        </c:ser>
        <c:dLbls>
          <c:showLegendKey val="0"/>
          <c:showVal val="0"/>
          <c:showCatName val="0"/>
          <c:showSerName val="0"/>
          <c:showPercent val="0"/>
          <c:showBubbleSize val="0"/>
        </c:dLbls>
        <c:gapWidth val="75"/>
        <c:axId val="269475840"/>
        <c:axId val="133904576"/>
      </c:barChart>
      <c:catAx>
        <c:axId val="269475840"/>
        <c:scaling>
          <c:orientation val="minMax"/>
        </c:scaling>
        <c:delete val="0"/>
        <c:axPos val="b"/>
        <c:numFmt formatCode="General" sourceLinked="0"/>
        <c:majorTickMark val="none"/>
        <c:minorTickMark val="none"/>
        <c:tickLblPos val="nextTo"/>
        <c:crossAx val="133904576"/>
        <c:crosses val="autoZero"/>
        <c:auto val="1"/>
        <c:lblAlgn val="ctr"/>
        <c:lblOffset val="100"/>
        <c:noMultiLvlLbl val="0"/>
      </c:catAx>
      <c:valAx>
        <c:axId val="133904576"/>
        <c:scaling>
          <c:orientation val="minMax"/>
        </c:scaling>
        <c:delete val="0"/>
        <c:axPos val="l"/>
        <c:numFmt formatCode="General" sourceLinked="1"/>
        <c:majorTickMark val="none"/>
        <c:minorTickMark val="none"/>
        <c:tickLblPos val="nextTo"/>
        <c:crossAx val="269475840"/>
        <c:crosses val="autoZero"/>
        <c:crossBetween val="between"/>
      </c:valAx>
    </c:plotArea>
    <c:legend>
      <c:legendPos val="b"/>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spPr>
              <a:noFill/>
              <a:ln>
                <a:noFill/>
              </a:ln>
              <a:effectLst/>
            </c:spPr>
            <c:txPr>
              <a:bodyPr/>
              <a:lstStyle/>
              <a:p>
                <a:pPr>
                  <a:defRPr sz="900" b="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Лист1!$B$3:$D$3</c:f>
              <c:numCache>
                <c:formatCode>General</c:formatCode>
                <c:ptCount val="3"/>
                <c:pt idx="0">
                  <c:v>93</c:v>
                </c:pt>
                <c:pt idx="1">
                  <c:v>134</c:v>
                </c:pt>
                <c:pt idx="2">
                  <c:v>80</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Лист1!$B$4:$D$4</c:f>
              <c:numCache>
                <c:formatCode>General</c:formatCode>
                <c:ptCount val="3"/>
                <c:pt idx="0">
                  <c:v>30</c:v>
                </c:pt>
                <c:pt idx="1">
                  <c:v>52</c:v>
                </c:pt>
                <c:pt idx="2">
                  <c:v>32</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Лист1!$B$5:$D$5</c:f>
              <c:numCache>
                <c:formatCode>General</c:formatCode>
                <c:ptCount val="3"/>
                <c:pt idx="0">
                  <c:v>10</c:v>
                </c:pt>
                <c:pt idx="1">
                  <c:v>15</c:v>
                </c:pt>
                <c:pt idx="2">
                  <c:v>20</c:v>
                </c:pt>
              </c:numCache>
            </c:numRef>
          </c:val>
        </c:ser>
        <c:ser>
          <c:idx val="3"/>
          <c:order val="3"/>
          <c:tx>
            <c:strRef>
              <c:f>Лист1!$A$6</c:f>
              <c:strCache>
                <c:ptCount val="1"/>
                <c:pt idx="0">
                  <c:v>ч.2 ст. 13.4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Лист1!$B$6:$D$6</c:f>
              <c:numCache>
                <c:formatCode>General</c:formatCode>
                <c:ptCount val="3"/>
                <c:pt idx="0">
                  <c:v>154</c:v>
                </c:pt>
                <c:pt idx="1">
                  <c:v>168</c:v>
                </c:pt>
                <c:pt idx="2">
                  <c:v>177</c:v>
                </c:pt>
              </c:numCache>
            </c:numRef>
          </c:val>
        </c:ser>
        <c:ser>
          <c:idx val="4"/>
          <c:order val="4"/>
          <c:tx>
            <c:strRef>
              <c:f>Лист1!$A$7</c:f>
              <c:strCache>
                <c:ptCount val="1"/>
                <c:pt idx="0">
                  <c:v>ч.1 ст. 13.4</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Лист1!$B$7:$D$7</c:f>
              <c:numCache>
                <c:formatCode>General</c:formatCode>
                <c:ptCount val="3"/>
                <c:pt idx="0">
                  <c:v>156</c:v>
                </c:pt>
                <c:pt idx="1">
                  <c:v>105</c:v>
                </c:pt>
                <c:pt idx="2">
                  <c:v>94</c:v>
                </c:pt>
              </c:numCache>
            </c:numRef>
          </c:val>
        </c:ser>
        <c:ser>
          <c:idx val="5"/>
          <c:order val="5"/>
          <c:tx>
            <c:strRef>
              <c:f>Лист1!$A$8</c:f>
              <c:strCache>
                <c:ptCount val="1"/>
                <c:pt idx="0">
                  <c:v>ст. 13.22</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Лист1!$B$8:$D$8</c:f>
              <c:numCache>
                <c:formatCode>General</c:formatCode>
                <c:ptCount val="3"/>
                <c:pt idx="0">
                  <c:v>10</c:v>
                </c:pt>
                <c:pt idx="1">
                  <c:v>12</c:v>
                </c:pt>
                <c:pt idx="2">
                  <c:v>14</c:v>
                </c:pt>
              </c:numCache>
            </c:numRef>
          </c:val>
        </c:ser>
        <c:ser>
          <c:idx val="6"/>
          <c:order val="6"/>
          <c:tx>
            <c:strRef>
              <c:f>Лист1!$A$9</c:f>
              <c:strCache>
                <c:ptCount val="1"/>
                <c:pt idx="0">
                  <c:v>ст. 13.7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Лист1!$B$9:$D$9</c:f>
              <c:numCache>
                <c:formatCode>General</c:formatCode>
                <c:ptCount val="3"/>
                <c:pt idx="0">
                  <c:v>11</c:v>
                </c:pt>
                <c:pt idx="1">
                  <c:v>75</c:v>
                </c:pt>
                <c:pt idx="2">
                  <c:v>2</c:v>
                </c:pt>
              </c:numCache>
            </c:numRef>
          </c:val>
        </c:ser>
        <c:ser>
          <c:idx val="7"/>
          <c:order val="7"/>
          <c:tx>
            <c:strRef>
              <c:f>Лист1!$A$10</c:f>
              <c:strCache>
                <c:ptCount val="1"/>
                <c:pt idx="0">
                  <c:v>ч.1 ст.19.5</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Лист1!$B$10:$D$10</c:f>
              <c:numCache>
                <c:formatCode>General</c:formatCode>
                <c:ptCount val="3"/>
                <c:pt idx="0">
                  <c:v>0</c:v>
                </c:pt>
                <c:pt idx="1">
                  <c:v>1</c:v>
                </c:pt>
                <c:pt idx="2">
                  <c:v>0</c:v>
                </c:pt>
              </c:numCache>
            </c:numRef>
          </c:val>
        </c:ser>
        <c:ser>
          <c:idx val="9"/>
          <c:order val="8"/>
          <c:tx>
            <c:strRef>
              <c:f>Лист1!$A$11</c:f>
              <c:strCache>
                <c:ptCount val="1"/>
                <c:pt idx="0">
                  <c:v>ч.1 ст. 5.5</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Лист1!$B$11:$D$11</c:f>
              <c:numCache>
                <c:formatCode>General</c:formatCode>
                <c:ptCount val="3"/>
                <c:pt idx="0">
                  <c:v>0</c:v>
                </c:pt>
                <c:pt idx="1">
                  <c:v>0</c:v>
                </c:pt>
                <c:pt idx="2">
                  <c:v>0</c:v>
                </c:pt>
              </c:numCache>
            </c:numRef>
          </c:val>
        </c:ser>
        <c:ser>
          <c:idx val="10"/>
          <c:order val="9"/>
          <c:tx>
            <c:strRef>
              <c:f>Лист1!$A$12</c:f>
              <c:strCache>
                <c:ptCount val="1"/>
                <c:pt idx="0">
                  <c:v>ч.1 ст.15.27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Лист1!$B$12:$D$12</c:f>
              <c:numCache>
                <c:formatCode>General</c:formatCode>
                <c:ptCount val="3"/>
                <c:pt idx="0">
                  <c:v>3</c:v>
                </c:pt>
                <c:pt idx="1">
                  <c:v>0</c:v>
                </c:pt>
                <c:pt idx="2">
                  <c:v>0</c:v>
                </c:pt>
              </c:numCache>
            </c:numRef>
          </c:val>
        </c:ser>
        <c:ser>
          <c:idx val="11"/>
          <c:order val="10"/>
          <c:tx>
            <c:strRef>
              <c:f>Лист1!$A$13</c:f>
              <c:strCache>
                <c:ptCount val="1"/>
                <c:pt idx="0">
                  <c:v>ч.2 ст. 15.27</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Лист1!$B$13:$D$13</c:f>
              <c:numCache>
                <c:formatCode>General</c:formatCode>
                <c:ptCount val="3"/>
                <c:pt idx="0">
                  <c:v>2</c:v>
                </c:pt>
                <c:pt idx="1">
                  <c:v>0</c:v>
                </c:pt>
                <c:pt idx="2">
                  <c:v>0</c:v>
                </c:pt>
              </c:numCache>
            </c:numRef>
          </c:val>
        </c:ser>
        <c:ser>
          <c:idx val="12"/>
          <c:order val="11"/>
          <c:tx>
            <c:strRef>
              <c:f>Лист1!$A$14</c:f>
              <c:strCache>
                <c:ptCount val="1"/>
                <c:pt idx="0">
                  <c:v>ч.1 ст.20.25</c:v>
                </c:pt>
              </c:strCache>
            </c:strRef>
          </c:tx>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Лист1!$B$1:$D$2</c:f>
              <c:strCache>
                <c:ptCount val="3"/>
                <c:pt idx="0">
                  <c:v>1 квартал 2015 года</c:v>
                </c:pt>
                <c:pt idx="1">
                  <c:v>2 квартал 2015 года</c:v>
                </c:pt>
                <c:pt idx="2">
                  <c:v>3 квартал 2015 года</c:v>
                </c:pt>
              </c:strCache>
            </c:strRef>
          </c:cat>
          <c:val>
            <c:numRef>
              <c:f>Лист1!$B$14:$D$14</c:f>
              <c:numCache>
                <c:formatCode>General</c:formatCode>
                <c:ptCount val="3"/>
                <c:pt idx="0">
                  <c:v>1</c:v>
                </c:pt>
                <c:pt idx="1">
                  <c:v>0</c:v>
                </c:pt>
                <c:pt idx="2">
                  <c:v>6</c:v>
                </c:pt>
              </c:numCache>
            </c:numRef>
          </c:val>
        </c:ser>
        <c:dLbls>
          <c:showLegendKey val="0"/>
          <c:showVal val="1"/>
          <c:showCatName val="0"/>
          <c:showSerName val="0"/>
          <c:showPercent val="0"/>
          <c:showBubbleSize val="0"/>
        </c:dLbls>
        <c:gapWidth val="40"/>
        <c:gapDepth val="0"/>
        <c:shape val="box"/>
        <c:axId val="269477888"/>
        <c:axId val="133901120"/>
        <c:axId val="0"/>
      </c:bar3DChart>
      <c:catAx>
        <c:axId val="269477888"/>
        <c:scaling>
          <c:orientation val="minMax"/>
        </c:scaling>
        <c:delete val="0"/>
        <c:axPos val="b"/>
        <c:numFmt formatCode="General"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33901120"/>
        <c:crosses val="autoZero"/>
        <c:auto val="1"/>
        <c:lblAlgn val="ctr"/>
        <c:lblOffset val="100"/>
        <c:tickLblSkip val="1"/>
        <c:tickMarkSkip val="1"/>
        <c:noMultiLvlLbl val="0"/>
      </c:catAx>
      <c:valAx>
        <c:axId val="133901120"/>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69477888"/>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600" b="1">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1021394427857618"/>
                  <c:y val="-0.12617131949415414"/>
                </c:manualLayout>
              </c:layout>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6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extLst>
                <c:ext xmlns:c15="http://schemas.microsoft.com/office/drawing/2012/chart" uri="{CE6537A1-D6FC-4f65-9D91-7224C49458BB}"/>
              </c:extLst>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139</c:v>
                </c:pt>
                <c:pt idx="1">
                  <c:v>289</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9078782063288031"/>
          <c:h val="0.79511324973267228"/>
        </c:manualLayout>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090316072054432E-2"/>
                  <c:y val="-9.45329056090210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20744312498397"/>
                  <c:y val="-5.34878973461650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 </c:v>
                </c:pt>
                <c:pt idx="2">
                  <c:v>3 квартал</c:v>
                </c:pt>
              </c:strCache>
            </c:strRef>
          </c:cat>
          <c:val>
            <c:numRef>
              <c:f>Лист1!$B$2:$B$4</c:f>
              <c:numCache>
                <c:formatCode>0.00</c:formatCode>
                <c:ptCount val="3"/>
                <c:pt idx="0">
                  <c:v>320.75</c:v>
                </c:pt>
                <c:pt idx="1">
                  <c:v>762.2</c:v>
                </c:pt>
                <c:pt idx="2">
                  <c:v>1767.5</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4.5608932433934359E-2"/>
                  <c:y val="-0.10705064644697196"/>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 </c:v>
                </c:pt>
                <c:pt idx="2">
                  <c:v>3 квартал</c:v>
                </c:pt>
              </c:strCache>
            </c:strRef>
          </c:cat>
          <c:val>
            <c:numRef>
              <c:f>Лист1!$C$2:$C$4</c:f>
              <c:numCache>
                <c:formatCode>0.00</c:formatCode>
                <c:ptCount val="3"/>
                <c:pt idx="0">
                  <c:v>790.7</c:v>
                </c:pt>
                <c:pt idx="1">
                  <c:v>1542.22</c:v>
                </c:pt>
                <c:pt idx="2">
                  <c:v>1063.4000000000001</c:v>
                </c:pt>
              </c:numCache>
            </c:numRef>
          </c:val>
          <c:smooth val="0"/>
        </c:ser>
        <c:dLbls>
          <c:showLegendKey val="0"/>
          <c:showVal val="0"/>
          <c:showCatName val="0"/>
          <c:showSerName val="0"/>
          <c:showPercent val="0"/>
          <c:showBubbleSize val="0"/>
        </c:dLbls>
        <c:marker val="1"/>
        <c:smooth val="0"/>
        <c:axId val="269837312"/>
        <c:axId val="167436864"/>
      </c:lineChart>
      <c:catAx>
        <c:axId val="26983731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67436864"/>
        <c:crossesAt val="0"/>
        <c:auto val="1"/>
        <c:lblAlgn val="ctr"/>
        <c:lblOffset val="100"/>
        <c:noMultiLvlLbl val="0"/>
      </c:catAx>
      <c:valAx>
        <c:axId val="167436864"/>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983731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436652529870714E-3"/>
                  <c:y val="-1.2330859197641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Лист1!$B$2:$B$4</c:f>
              <c:numCache>
                <c:formatCode>0.00</c:formatCode>
                <c:ptCount val="3"/>
                <c:pt idx="0">
                  <c:v>298.25</c:v>
                </c:pt>
                <c:pt idx="1">
                  <c:v>846.2</c:v>
                </c:pt>
                <c:pt idx="2">
                  <c:v>1588.25</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7.384253678387924E-2"/>
                  <c:y val="-0.10706133955477781"/>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2.1716581174015476E-3"/>
                  <c:y val="-9.2439290920277972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Лист1!$C$2:$C$4</c:f>
              <c:numCache>
                <c:formatCode>0.00</c:formatCode>
                <c:ptCount val="3"/>
                <c:pt idx="0">
                  <c:v>552.20000000000005</c:v>
                </c:pt>
                <c:pt idx="1">
                  <c:v>1359.45</c:v>
                </c:pt>
                <c:pt idx="2">
                  <c:v>698.6</c:v>
                </c:pt>
              </c:numCache>
            </c:numRef>
          </c:val>
          <c:smooth val="0"/>
        </c:ser>
        <c:dLbls>
          <c:showLegendKey val="0"/>
          <c:showVal val="0"/>
          <c:showCatName val="0"/>
          <c:showSerName val="0"/>
          <c:showPercent val="0"/>
          <c:showBubbleSize val="0"/>
        </c:dLbls>
        <c:marker val="1"/>
        <c:smooth val="0"/>
        <c:axId val="269839360"/>
        <c:axId val="260110528"/>
      </c:lineChart>
      <c:catAx>
        <c:axId val="269839360"/>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60110528"/>
        <c:crossesAt val="0"/>
        <c:auto val="1"/>
        <c:lblAlgn val="ctr"/>
        <c:lblOffset val="100"/>
        <c:noMultiLvlLbl val="0"/>
      </c:catAx>
      <c:valAx>
        <c:axId val="26011052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983936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15</c:v>
                </c:pt>
                <c:pt idx="1">
                  <c:v>26</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10</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ч.3 ст. 14.1</c:v>
                </c:pt>
                <c:pt idx="1">
                  <c:v>ст. 13.22</c:v>
                </c:pt>
                <c:pt idx="2">
                  <c:v>ч.2 ст. 13.21</c:v>
                </c:pt>
                <c:pt idx="3">
                  <c:v>ст. 5.10</c:v>
                </c:pt>
                <c:pt idx="4">
                  <c:v>ч.1 ст. 20.25</c:v>
                </c:pt>
                <c:pt idx="5">
                  <c:v>ст.13.23</c:v>
                </c:pt>
              </c:strCache>
            </c:strRef>
          </c:cat>
          <c:val>
            <c:numRef>
              <c:f>Лист1!$B$2:$B$7</c:f>
              <c:numCache>
                <c:formatCode>General</c:formatCode>
                <c:ptCount val="6"/>
                <c:pt idx="0">
                  <c:v>4</c:v>
                </c:pt>
                <c:pt idx="1">
                  <c:v>14</c:v>
                </c:pt>
                <c:pt idx="2">
                  <c:v>2</c:v>
                </c:pt>
                <c:pt idx="3">
                  <c:v>0</c:v>
                </c:pt>
                <c:pt idx="4">
                  <c:v>1</c:v>
                </c:pt>
                <c:pt idx="5">
                  <c:v>20</c:v>
                </c:pt>
              </c:numCache>
            </c:numRef>
          </c:val>
        </c:ser>
        <c:dLbls>
          <c:showLegendKey val="0"/>
          <c:showVal val="0"/>
          <c:showCatName val="0"/>
          <c:showSerName val="0"/>
          <c:showPercent val="0"/>
          <c:showBubbleSize val="0"/>
        </c:dLbls>
        <c:gapWidth val="150"/>
        <c:shape val="box"/>
        <c:axId val="305824768"/>
        <c:axId val="167441472"/>
        <c:axId val="0"/>
      </c:bar3DChart>
      <c:catAx>
        <c:axId val="305824768"/>
        <c:scaling>
          <c:orientation val="minMax"/>
        </c:scaling>
        <c:delete val="0"/>
        <c:axPos val="b"/>
        <c:numFmt formatCode="General" sourceLinked="0"/>
        <c:majorTickMark val="out"/>
        <c:minorTickMark val="none"/>
        <c:tickLblPos val="nextTo"/>
        <c:crossAx val="167441472"/>
        <c:crosses val="autoZero"/>
        <c:auto val="1"/>
        <c:lblAlgn val="ctr"/>
        <c:lblOffset val="100"/>
        <c:noMultiLvlLbl val="0"/>
      </c:catAx>
      <c:valAx>
        <c:axId val="167441472"/>
        <c:scaling>
          <c:orientation val="minMax"/>
        </c:scaling>
        <c:delete val="0"/>
        <c:axPos val="l"/>
        <c:majorGridlines/>
        <c:numFmt formatCode="General" sourceLinked="1"/>
        <c:majorTickMark val="out"/>
        <c:minorTickMark val="none"/>
        <c:tickLblPos val="nextTo"/>
        <c:crossAx val="305824768"/>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tx>
                <c:rich>
                  <a:bodyPr/>
                  <a:lstStyle/>
                  <a:p>
                    <a:r>
                      <a:rPr lang="ru-RU" sz="900"/>
                      <a:t>направлено протоколов в суды - 26 - 65%</a:t>
                    </a:r>
                  </a:p>
                </c:rich>
              </c:tx>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tx>
                <c:rich>
                  <a:bodyPr/>
                  <a:lstStyle/>
                  <a:p>
                    <a:r>
                      <a:rPr lang="ru-RU" sz="900"/>
                      <a:t>рассмотрено протоколов старшими государственными инспекторами - 14 - 35%</a:t>
                    </a:r>
                  </a:p>
                </c:rich>
              </c:tx>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26</c:v>
                </c:pt>
                <c:pt idx="1">
                  <c:v>14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delete val="1"/>
              <c:extLst>
                <c:ext xmlns:c15="http://schemas.microsoft.com/office/drawing/2012/chart" uri="{CE6537A1-D6FC-4f65-9D91-7224C49458BB}"/>
              </c:extLst>
            </c:dLbl>
            <c:dLbl>
              <c:idx val="1"/>
              <c:layout>
                <c:manualLayout>
                  <c:x val="0.19477432593653066"/>
                  <c:y val="-0.2031671854971617"/>
                </c:manualLayout>
              </c:layout>
              <c:tx>
                <c:rich>
                  <a:bodyPr/>
                  <a:lstStyle/>
                  <a:p>
                    <a:r>
                      <a:rPr lang="ru-RU" b="1"/>
                      <a:t>ИП </a:t>
                    </a:r>
                    <a:r>
                      <a:rPr lang="en-US" b="1"/>
                      <a:t>1; 0</a:t>
                    </a:r>
                    <a:r>
                      <a:rPr lang="ru-RU" b="1"/>
                      <a:t>,1</a:t>
                    </a:r>
                    <a:r>
                      <a:rPr lang="en-US" b="1"/>
                      <a:t>%</a:t>
                    </a:r>
                    <a:endParaRPr lang="en-US"/>
                  </a:p>
                </c:rich>
              </c:tx>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0</c:v>
                </c:pt>
                <c:pt idx="1">
                  <c:v>1</c:v>
                </c:pt>
                <c:pt idx="2">
                  <c:v>188</c:v>
                </c:pt>
                <c:pt idx="3">
                  <c:v>166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25196850393667E-2"/>
                  <c:y val="-6.16248479144188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95123635861312E-2"/>
                  <c:y val="-6.1767483146242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93162038956092E-2"/>
                  <c:y val="-6.0341130828034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69425792287567E-2"/>
                  <c:y val="-5.42075786538951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ч.3 ст. 14.1</c:v>
                </c:pt>
                <c:pt idx="1">
                  <c:v>ч.2 ст. 13.4</c:v>
                </c:pt>
                <c:pt idx="2">
                  <c:v>ч.1 ст. 13.4</c:v>
                </c:pt>
                <c:pt idx="3">
                  <c:v>ст. 13.7</c:v>
                </c:pt>
                <c:pt idx="4">
                  <c:v>ч.1 ст. 19.5</c:v>
                </c:pt>
                <c:pt idx="5">
                  <c:v>ч.1 ст. 20.25</c:v>
                </c:pt>
                <c:pt idx="6">
                  <c:v>ч. 1 ст. 13.5</c:v>
                </c:pt>
                <c:pt idx="7">
                  <c:v>ст. 19.6</c:v>
                </c:pt>
                <c:pt idx="8">
                  <c:v>ст.15.27</c:v>
                </c:pt>
              </c:strCache>
            </c:strRef>
          </c:cat>
          <c:val>
            <c:numRef>
              <c:f>Лист1!$B$1:$B$9</c:f>
              <c:numCache>
                <c:formatCode>General</c:formatCode>
                <c:ptCount val="9"/>
                <c:pt idx="0">
                  <c:v>77</c:v>
                </c:pt>
                <c:pt idx="1">
                  <c:v>177</c:v>
                </c:pt>
                <c:pt idx="2">
                  <c:v>94</c:v>
                </c:pt>
                <c:pt idx="3">
                  <c:v>2</c:v>
                </c:pt>
                <c:pt idx="4">
                  <c:v>0</c:v>
                </c:pt>
                <c:pt idx="5">
                  <c:v>4</c:v>
                </c:pt>
                <c:pt idx="6">
                  <c:v>0</c:v>
                </c:pt>
                <c:pt idx="7">
                  <c:v>1</c:v>
                </c:pt>
                <c:pt idx="8">
                  <c:v>0</c:v>
                </c:pt>
              </c:numCache>
            </c:numRef>
          </c:val>
        </c:ser>
        <c:dLbls>
          <c:showLegendKey val="0"/>
          <c:showVal val="0"/>
          <c:showCatName val="0"/>
          <c:showSerName val="0"/>
          <c:showPercent val="0"/>
          <c:showBubbleSize val="0"/>
        </c:dLbls>
        <c:gapWidth val="23"/>
        <c:gapDepth val="26"/>
        <c:shape val="box"/>
        <c:axId val="306136064"/>
        <c:axId val="260111104"/>
        <c:axId val="0"/>
      </c:bar3DChart>
      <c:catAx>
        <c:axId val="30613606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0111104"/>
        <c:crosses val="autoZero"/>
        <c:auto val="1"/>
        <c:lblAlgn val="ctr"/>
        <c:lblOffset val="100"/>
        <c:tickLblSkip val="1"/>
        <c:tickMarkSkip val="1"/>
        <c:noMultiLvlLbl val="0"/>
      </c:catAx>
      <c:valAx>
        <c:axId val="26011110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613606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0"/>
        <c:ser>
          <c:idx val="0"/>
          <c:order val="0"/>
          <c:tx>
            <c:strRef>
              <c:f>Лист1!$B$1</c:f>
              <c:strCache>
                <c:ptCount val="1"/>
                <c:pt idx="0">
                  <c:v>Столбец1</c:v>
                </c:pt>
              </c:strCache>
            </c:strRef>
          </c:tx>
          <c:explosion val="11"/>
          <c:dPt>
            <c:idx val="0"/>
            <c:bubble3D val="0"/>
            <c:spPr>
              <a:solidFill>
                <a:srgbClr val="F55757"/>
              </a:solidFill>
            </c:spPr>
          </c:dPt>
          <c:dPt>
            <c:idx val="1"/>
            <c:bubble3D val="0"/>
            <c:spPr>
              <a:solidFill>
                <a:srgbClr val="FFFF00"/>
              </a:solidFill>
            </c:spPr>
          </c:dPt>
          <c:dPt>
            <c:idx val="2"/>
            <c:bubble3D val="0"/>
            <c:spPr>
              <a:solidFill>
                <a:srgbClr val="4B6A18"/>
              </a:solidFill>
            </c:spPr>
          </c:dPt>
          <c:dPt>
            <c:idx val="3"/>
            <c:bubble3D val="0"/>
            <c:spPr>
              <a:solidFill>
                <a:srgbClr val="65156D"/>
              </a:solidFill>
            </c:spPr>
          </c:dPt>
          <c:dPt>
            <c:idx val="4"/>
            <c:bubble3D val="0"/>
            <c:spPr>
              <a:solidFill>
                <a:srgbClr val="00B050"/>
              </a:solidFill>
            </c:spPr>
          </c:dPt>
          <c:dLbls>
            <c:dLbl>
              <c:idx val="0"/>
              <c:layout>
                <c:manualLayout>
                  <c:x val="-6.3221439425334994E-2"/>
                  <c:y val="0.13082555725310455"/>
                </c:manualLayout>
              </c:layout>
              <c:tx>
                <c:rich>
                  <a:bodyPr/>
                  <a:lstStyle/>
                  <a:p>
                    <a:r>
                      <a:rPr lang="ru-RU"/>
                      <a:t>Универсальных (20тв 17 рв); 37; 31%</a:t>
                    </a:r>
                  </a:p>
                </c:rich>
              </c:tx>
              <c:showLegendKey val="0"/>
              <c:showVal val="1"/>
              <c:showCatName val="1"/>
              <c:showSerName val="0"/>
              <c:showPercent val="1"/>
              <c:showBubbleSize val="0"/>
            </c:dLbl>
            <c:dLbl>
              <c:idx val="1"/>
              <c:layout>
                <c:manualLayout>
                  <c:x val="-1.3751208730487637E-2"/>
                  <c:y val="-0.13007560622086417"/>
                </c:manualLayout>
              </c:layout>
              <c:tx>
                <c:rich>
                  <a:bodyPr/>
                  <a:lstStyle/>
                  <a:p>
                    <a:r>
                      <a:rPr lang="ru-RU" sz="900" b="1"/>
                      <a:t>Наземное эфирное вещание </a:t>
                    </a:r>
                  </a:p>
                  <a:p>
                    <a:r>
                      <a:rPr lang="ru-RU" sz="900" b="1"/>
                      <a:t>(38 рв  19 тв); 57; 47%</a:t>
                    </a:r>
                    <a:endParaRPr lang="ru-RU"/>
                  </a:p>
                </c:rich>
              </c:tx>
              <c:showLegendKey val="0"/>
              <c:showVal val="1"/>
              <c:showCatName val="1"/>
              <c:showSerName val="0"/>
              <c:showPercent val="1"/>
              <c:showBubbleSize val="0"/>
            </c:dLbl>
            <c:dLbl>
              <c:idx val="2"/>
              <c:layout>
                <c:manualLayout>
                  <c:x val="6.4095006216328215E-2"/>
                  <c:y val="-4.2380224859952208E-2"/>
                </c:manualLayout>
              </c:layout>
              <c:showLegendKey val="0"/>
              <c:showVal val="1"/>
              <c:showCatName val="1"/>
              <c:showSerName val="0"/>
              <c:showPercent val="1"/>
              <c:showBubbleSize val="0"/>
            </c:dLbl>
            <c:dLbl>
              <c:idx val="3"/>
              <c:layout>
                <c:manualLayout>
                  <c:x val="0.10063804538726741"/>
                  <c:y val="2.5391598634256817E-3"/>
                </c:manualLayout>
              </c:layout>
              <c:showLegendKey val="0"/>
              <c:showVal val="1"/>
              <c:showCatName val="1"/>
              <c:showSerName val="0"/>
              <c:showPercent val="1"/>
              <c:showBubbleSize val="0"/>
            </c:dLbl>
            <c:dLbl>
              <c:idx val="4"/>
              <c:layout>
                <c:manualLayout>
                  <c:x val="4.2696677717916923E-2"/>
                  <c:y val="8.2381478434598518E-2"/>
                </c:manualLayout>
              </c:layout>
              <c:tx>
                <c:rich>
                  <a:bodyPr/>
                  <a:lstStyle/>
                  <a:p>
                    <a:r>
                      <a:rPr lang="ru-RU"/>
                      <a:t>Региональных общедоступных (1 ТВ, 4 РВ) ; 5; 4%</a:t>
                    </a:r>
                  </a:p>
                </c:rich>
              </c:tx>
              <c:showLegendKey val="0"/>
              <c:showVal val="1"/>
              <c:showCatName val="1"/>
              <c:showSerName val="0"/>
              <c:showPercent val="1"/>
              <c:showBubbleSize val="0"/>
            </c:dLbl>
            <c:dLbl>
              <c:idx val="5"/>
              <c:layout>
                <c:manualLayout>
                  <c:x val="-8.7010291476723386E-2"/>
                  <c:y val="9.2673953069299167E-2"/>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Лист1!$A$2:$A$6</c:f>
              <c:strCache>
                <c:ptCount val="5"/>
                <c:pt idx="0">
                  <c:v>Универсальных (ТВ)</c:v>
                </c:pt>
                <c:pt idx="1">
                  <c:v>Наземное эфирное вещание (38 РВ 20 ТВ)</c:v>
                </c:pt>
                <c:pt idx="2">
                  <c:v>Кабельное (ТВ)</c:v>
                </c:pt>
                <c:pt idx="3">
                  <c:v>Условный доступ (ТВ)</c:v>
                </c:pt>
                <c:pt idx="4">
                  <c:v>Региональных общедоступных (1 ТВ, 5 РВ) </c:v>
                </c:pt>
              </c:strCache>
            </c:strRef>
          </c:cat>
          <c:val>
            <c:numRef>
              <c:f>Лист1!$B$2:$B$6</c:f>
              <c:numCache>
                <c:formatCode>General</c:formatCode>
                <c:ptCount val="5"/>
                <c:pt idx="0">
                  <c:v>37</c:v>
                </c:pt>
                <c:pt idx="1">
                  <c:v>57</c:v>
                </c:pt>
                <c:pt idx="2">
                  <c:v>11</c:v>
                </c:pt>
                <c:pt idx="3">
                  <c:v>11</c:v>
                </c:pt>
                <c:pt idx="4">
                  <c:v>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82</c:v>
                </c:pt>
                <c:pt idx="1">
                  <c:v>273</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32</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32</c:v>
                </c:pt>
              </c:numCache>
            </c:numRef>
          </c:val>
        </c:ser>
        <c:dLbls>
          <c:showLegendKey val="0"/>
          <c:showVal val="0"/>
          <c:showCatName val="0"/>
          <c:showSerName val="0"/>
          <c:showPercent val="0"/>
          <c:showBubbleSize val="0"/>
        </c:dLbls>
        <c:gapWidth val="344"/>
        <c:gapDepth val="415"/>
        <c:shape val="box"/>
        <c:axId val="306524160"/>
        <c:axId val="204685888"/>
        <c:axId val="0"/>
      </c:bar3DChart>
      <c:catAx>
        <c:axId val="306524160"/>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4685888"/>
        <c:crosses val="autoZero"/>
        <c:auto val="1"/>
        <c:lblAlgn val="ctr"/>
        <c:lblOffset val="100"/>
        <c:tickLblSkip val="1"/>
        <c:tickMarkSkip val="1"/>
        <c:noMultiLvlLbl val="0"/>
      </c:catAx>
      <c:valAx>
        <c:axId val="20468588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652416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9 месяцев 2014 и 2015 годов</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dLbl>
              <c:idx val="0"/>
              <c:layout>
                <c:manualLayout>
                  <c:x val="2.2038567493112907E-2"/>
                  <c:y val="-2.4179620034542347E-2"/>
                </c:manualLayout>
              </c:layout>
              <c:showLegendKey val="0"/>
              <c:showVal val="1"/>
              <c:showCatName val="0"/>
              <c:showSerName val="0"/>
              <c:showPercent val="0"/>
              <c:showBubbleSize val="0"/>
            </c:dLbl>
            <c:dLbl>
              <c:idx val="1"/>
              <c:layout>
                <c:manualLayout>
                  <c:x val="1.9834710743801654E-2"/>
                  <c:y val="0"/>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2014</c:v>
                </c:pt>
                <c:pt idx="1">
                  <c:v>9 месяцев 2015</c:v>
                </c:pt>
              </c:strCache>
            </c:strRef>
          </c:cat>
          <c:val>
            <c:numRef>
              <c:f>Sheet1!$B$2:$C$2</c:f>
              <c:numCache>
                <c:formatCode>General</c:formatCode>
                <c:ptCount val="2"/>
                <c:pt idx="0">
                  <c:v>531</c:v>
                </c:pt>
                <c:pt idx="1">
                  <c:v>669</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6415392290839678E-2"/>
                  <c:y val="-1.92765153060530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410511702566025E-2"/>
                  <c:y val="-2.19928467490786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2014</c:v>
                </c:pt>
                <c:pt idx="1">
                  <c:v>9 месяцев 2015</c:v>
                </c:pt>
              </c:strCache>
            </c:strRef>
          </c:cat>
          <c:val>
            <c:numRef>
              <c:f>Sheet1!$B$3:$C$3</c:f>
              <c:numCache>
                <c:formatCode>General</c:formatCode>
                <c:ptCount val="2"/>
                <c:pt idx="0">
                  <c:v>256</c:v>
                </c:pt>
                <c:pt idx="1">
                  <c:v>65</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0"/>
              <c:layout>
                <c:manualLayout>
                  <c:x val="6.6113967159063796E-3"/>
                  <c:y val="0"/>
                </c:manualLayout>
              </c:layout>
              <c:showLegendKey val="0"/>
              <c:showVal val="1"/>
              <c:showCatName val="0"/>
              <c:showSerName val="0"/>
              <c:showPercent val="0"/>
              <c:showBubbleSize val="0"/>
            </c:dLbl>
            <c:dLbl>
              <c:idx val="1"/>
              <c:layout>
                <c:manualLayout>
                  <c:x val="6.6115702479338841E-3"/>
                  <c:y val="-2.7633851468048358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2014</c:v>
                </c:pt>
                <c:pt idx="1">
                  <c:v>9 месяцев 2015</c:v>
                </c:pt>
              </c:strCache>
            </c:strRef>
          </c:cat>
          <c:val>
            <c:numRef>
              <c:f>Sheet1!$B$4:$C$4</c:f>
              <c:numCache>
                <c:formatCode>General</c:formatCode>
                <c:ptCount val="2"/>
                <c:pt idx="0">
                  <c:v>82</c:v>
                </c:pt>
                <c:pt idx="1">
                  <c:v>33</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1.7630853994490357E-2"/>
                  <c:y val="-1.0362694300518198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2014</c:v>
                </c:pt>
                <c:pt idx="1">
                  <c:v>9 месяцев 2015</c:v>
                </c:pt>
              </c:strCache>
            </c:strRef>
          </c:cat>
          <c:val>
            <c:numRef>
              <c:f>Sheet1!$B$5:$C$5</c:f>
              <c:numCache>
                <c:formatCode>General</c:formatCode>
                <c:ptCount val="2"/>
                <c:pt idx="0">
                  <c:v>193</c:v>
                </c:pt>
                <c:pt idx="1">
                  <c:v>272</c:v>
                </c:pt>
              </c:numCache>
            </c:numRef>
          </c:val>
        </c:ser>
        <c:dLbls>
          <c:showLegendKey val="0"/>
          <c:showVal val="1"/>
          <c:showCatName val="0"/>
          <c:showSerName val="0"/>
          <c:showPercent val="0"/>
          <c:showBubbleSize val="0"/>
        </c:dLbls>
        <c:gapWidth val="230"/>
        <c:gapDepth val="40"/>
        <c:shape val="box"/>
        <c:axId val="306526208"/>
        <c:axId val="204692224"/>
        <c:axId val="0"/>
      </c:bar3DChart>
      <c:catAx>
        <c:axId val="306526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4692224"/>
        <c:crosses val="autoZero"/>
        <c:auto val="1"/>
        <c:lblAlgn val="ctr"/>
        <c:lblOffset val="100"/>
        <c:tickLblSkip val="1"/>
        <c:tickMarkSkip val="1"/>
        <c:noMultiLvlLbl val="0"/>
      </c:catAx>
      <c:valAx>
        <c:axId val="2046922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6526208"/>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c:v>
                </c:pt>
              </c:strCache>
            </c:strRef>
          </c:cat>
          <c:val>
            <c:numRef>
              <c:f>Лист1!$B$2:$B$3</c:f>
              <c:numCache>
                <c:formatCode>General</c:formatCode>
                <c:ptCount val="2"/>
                <c:pt idx="0">
                  <c:v>716</c:v>
                </c:pt>
                <c:pt idx="1">
                  <c:v>12314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 2014 и </a:t>
            </a:r>
            <a:r>
              <a:rPr lang="ru-RU" sz="1311" b="1" i="0" u="none" strike="noStrike" baseline="0">
                <a:effectLst/>
              </a:rPr>
              <a:t>за 9 месяцев </a:t>
            </a:r>
            <a:r>
              <a:rPr lang="ru-RU"/>
              <a:t>2015 года</a:t>
            </a:r>
          </a:p>
        </c:rich>
      </c:tx>
      <c:layout>
        <c:manualLayout>
          <c:xMode val="edge"/>
          <c:yMode val="edge"/>
          <c:x val="0.31670092085946883"/>
          <c:y val="6.2045732552183208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56723649145E-2"/>
                  <c:y val="-2.1324374453193351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Sheet1!$B$2:$C$2</c:f>
              <c:numCache>
                <c:formatCode>General</c:formatCode>
                <c:ptCount val="2"/>
                <c:pt idx="0">
                  <c:v>12274</c:v>
                </c:pt>
                <c:pt idx="1">
                  <c:v>12314</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Sheet1!$B$3:$C$3</c:f>
              <c:numCache>
                <c:formatCode>General</c:formatCode>
                <c:ptCount val="2"/>
                <c:pt idx="0">
                  <c:v>1119</c:v>
                </c:pt>
                <c:pt idx="1">
                  <c:v>716</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41913</c:v>
                </c:pt>
                <c:pt idx="1">
                  <c:v>42278</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12224000"/>
        <c:axId val="168429248"/>
        <c:axId val="0"/>
      </c:bar3DChart>
      <c:dateAx>
        <c:axId val="212224000"/>
        <c:scaling>
          <c:orientation val="minMax"/>
        </c:scaling>
        <c:delete val="1"/>
        <c:axPos val="b"/>
        <c:numFmt formatCode="m/d/yyyy" sourceLinked="1"/>
        <c:majorTickMark val="out"/>
        <c:minorTickMark val="none"/>
        <c:tickLblPos val="low"/>
        <c:crossAx val="168429248"/>
        <c:crosses val="autoZero"/>
        <c:auto val="1"/>
        <c:lblOffset val="100"/>
        <c:baseTimeUnit val="years"/>
        <c:majorUnit val="1"/>
        <c:minorUnit val="1"/>
      </c:dateAx>
      <c:valAx>
        <c:axId val="168429248"/>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2224000"/>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0.18867152209562713"/>
                  <c:y val="-4.333104799894736E-2"/>
                </c:manualLayout>
              </c:layout>
              <c:showLegendKey val="0"/>
              <c:showVal val="1"/>
              <c:showCatName val="1"/>
              <c:showSerName val="0"/>
              <c:showPercent val="1"/>
              <c:showBubbleSize val="0"/>
            </c:dLbl>
            <c:dLbl>
              <c:idx val="1"/>
              <c:layout>
                <c:manualLayout>
                  <c:x val="8.5652421506039314E-2"/>
                  <c:y val="-0.16472274738744727"/>
                </c:manualLayout>
              </c:layout>
              <c:showLegendKey val="0"/>
              <c:showVal val="1"/>
              <c:showCatName val="1"/>
              <c:showSerName val="0"/>
              <c:showPercent val="1"/>
              <c:showBubbleSize val="0"/>
            </c:dLbl>
            <c:dLbl>
              <c:idx val="2"/>
              <c:layout>
                <c:manualLayout>
                  <c:x val="0.18090780251163546"/>
                  <c:y val="-7.5632102715392766E-2"/>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8938330914182219"/>
                  <c:y val="0.25736715628224571"/>
                </c:manualLayout>
              </c:layout>
              <c:showLegendKey val="0"/>
              <c:showVal val="1"/>
              <c:showCatName val="1"/>
              <c:showSerName val="0"/>
              <c:showPercent val="1"/>
              <c:showBubbleSize val="0"/>
            </c:dLbl>
            <c:dLbl>
              <c:idx val="6"/>
              <c:layout>
                <c:manualLayout>
                  <c:x val="-0.12667908354848792"/>
                  <c:y val="0.24732054931128331"/>
                </c:manualLayout>
              </c:layout>
              <c:showLegendKey val="0"/>
              <c:showVal val="1"/>
              <c:showCatName val="1"/>
              <c:showSerName val="0"/>
              <c:showPercent val="1"/>
              <c:showBubbleSize val="0"/>
            </c:dLbl>
            <c:dLbl>
              <c:idx val="7"/>
              <c:layout>
                <c:manualLayout>
                  <c:x val="-0.14370134402041507"/>
                  <c:y val="0.16754160347370828"/>
                </c:manualLayout>
              </c:layout>
              <c:showLegendKey val="0"/>
              <c:showVal val="1"/>
              <c:showCatName val="1"/>
              <c:showSerName val="0"/>
              <c:showPercent val="1"/>
              <c:showBubbleSize val="0"/>
            </c:dLbl>
            <c:dLbl>
              <c:idx val="8"/>
              <c:layout>
                <c:manualLayout>
                  <c:x val="-0.15658629946949942"/>
                  <c:y val="9.6069086351013508E-2"/>
                </c:manualLayout>
              </c:layout>
              <c:showLegendKey val="0"/>
              <c:showVal val="1"/>
              <c:showCatName val="1"/>
              <c:showSerName val="0"/>
              <c:showPercent val="1"/>
              <c:showBubbleSize val="0"/>
            </c:dLbl>
            <c:dLbl>
              <c:idx val="9"/>
              <c:layout>
                <c:manualLayout>
                  <c:x val="-0.15668015396933457"/>
                  <c:y val="1.7098456360501113E-2"/>
                </c:manualLayout>
              </c:layout>
              <c:showLegendKey val="0"/>
              <c:showVal val="1"/>
              <c:showCatName val="1"/>
              <c:showSerName val="0"/>
              <c:showPercent val="1"/>
              <c:showBubbleSize val="0"/>
            </c:dLbl>
            <c:dLbl>
              <c:idx val="10"/>
              <c:layout>
                <c:manualLayout>
                  <c:x val="-0.13147148612948667"/>
                  <c:y val="-8.1862062756667284E-2"/>
                </c:manualLayout>
              </c:layout>
              <c:showLegendKey val="0"/>
              <c:showVal val="1"/>
              <c:showCatName val="1"/>
              <c:showSerName val="0"/>
              <c:showPercent val="1"/>
              <c:showBubbleSize val="0"/>
            </c:dLbl>
            <c:dLbl>
              <c:idx val="11"/>
              <c:layout>
                <c:manualLayout>
                  <c:x val="-0.13358526758380324"/>
                  <c:y val="-0.1958492787346172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209</c:v>
                </c:pt>
                <c:pt idx="1">
                  <c:v>63</c:v>
                </c:pt>
                <c:pt idx="2">
                  <c:v>63</c:v>
                </c:pt>
                <c:pt idx="3">
                  <c:v>65</c:v>
                </c:pt>
                <c:pt idx="4">
                  <c:v>4</c:v>
                </c:pt>
                <c:pt idx="5">
                  <c:v>4</c:v>
                </c:pt>
                <c:pt idx="6">
                  <c:v>28</c:v>
                </c:pt>
                <c:pt idx="7">
                  <c:v>1</c:v>
                </c:pt>
                <c:pt idx="8">
                  <c:v>5</c:v>
                </c:pt>
                <c:pt idx="9">
                  <c:v>1</c:v>
                </c:pt>
                <c:pt idx="10">
                  <c:v>5</c:v>
                </c:pt>
                <c:pt idx="11">
                  <c:v>1</c:v>
                </c:pt>
                <c:pt idx="12">
                  <c:v>26</c:v>
                </c:pt>
                <c:pt idx="13">
                  <c:v>50</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Sheet1!$B$2:$C$2</c:f>
              <c:numCache>
                <c:formatCode>General</c:formatCode>
                <c:ptCount val="2"/>
                <c:pt idx="0">
                  <c:v>6960</c:v>
                </c:pt>
                <c:pt idx="1">
                  <c:v>7805</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Sheet1!$B$3:$C$3</c:f>
              <c:numCache>
                <c:formatCode>General</c:formatCode>
                <c:ptCount val="2"/>
                <c:pt idx="0">
                  <c:v>746</c:v>
                </c:pt>
                <c:pt idx="1">
                  <c:v>884</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Sheet1!$B$4:$C$4</c:f>
              <c:numCache>
                <c:formatCode>General</c:formatCode>
                <c:ptCount val="2"/>
                <c:pt idx="0">
                  <c:v>34038</c:v>
                </c:pt>
                <c:pt idx="1">
                  <c:v>32894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Sheet1!$B$5:$C$5</c:f>
              <c:numCache>
                <c:formatCode>General</c:formatCode>
                <c:ptCount val="2"/>
                <c:pt idx="0">
                  <c:v>213</c:v>
                </c:pt>
                <c:pt idx="1">
                  <c:v>227</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Sheet1!$B$6:$C$6</c:f>
              <c:numCache>
                <c:formatCode>General</c:formatCode>
                <c:ptCount val="2"/>
                <c:pt idx="0">
                  <c:v>9794</c:v>
                </c:pt>
                <c:pt idx="1">
                  <c:v>10618</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01.10.2014</c:v>
                </c:pt>
                <c:pt idx="1">
                  <c:v>по состоянию на 01.04.2015</c:v>
                </c:pt>
              </c:strCache>
            </c:strRef>
          </c:cat>
          <c:val>
            <c:numRef>
              <c:f>Sheet1!$B$7:$C$7</c:f>
              <c:numCache>
                <c:formatCode>General</c:formatCode>
                <c:ptCount val="2"/>
                <c:pt idx="0">
                  <c:v>619</c:v>
                </c:pt>
                <c:pt idx="1">
                  <c:v>525</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4463387030749597E-2"/>
                  <c:y val="-2.3166023166023165E-2"/>
                </c:manualLayout>
              </c:layout>
              <c:tx>
                <c:rich>
                  <a:bodyPr rot="-2700000"/>
                  <a:lstStyle/>
                  <a:p>
                    <a:pPr>
                      <a:defRPr sz="1000" b="1">
                        <a:latin typeface="Times New Roman" pitchFamily="18" charset="0"/>
                        <a:cs typeface="Times New Roman" pitchFamily="18" charset="0"/>
                      </a:defRPr>
                    </a:pPr>
                    <a:r>
                      <a:rPr lang="ru-RU" sz="900"/>
                      <a:t>158</a:t>
                    </a:r>
                    <a:endParaRPr lang="en-US" sz="900"/>
                  </a:p>
                </c:rich>
              </c:tx>
              <c:spPr/>
              <c:showLegendKey val="0"/>
              <c:showVal val="1"/>
              <c:showCatName val="0"/>
              <c:showSerName val="0"/>
              <c:showPercent val="0"/>
              <c:showBubbleSize val="0"/>
            </c:dLbl>
            <c:dLbl>
              <c:idx val="1"/>
              <c:layout>
                <c:manualLayout>
                  <c:x val="3.0580879224959265E-2"/>
                  <c:y val="-2.3166023166023262E-2"/>
                </c:manualLayout>
              </c:layout>
              <c:tx>
                <c:rich>
                  <a:bodyPr rot="-2700000"/>
                  <a:lstStyle/>
                  <a:p>
                    <a:pPr>
                      <a:defRPr sz="1000" b="1">
                        <a:latin typeface="Times New Roman" pitchFamily="18" charset="0"/>
                        <a:cs typeface="Times New Roman" pitchFamily="18" charset="0"/>
                      </a:defRPr>
                    </a:pPr>
                    <a:r>
                      <a:rPr lang="ru-RU" sz="1000" b="1">
                        <a:latin typeface="Times New Roman" pitchFamily="18" charset="0"/>
                        <a:cs typeface="Times New Roman" pitchFamily="18" charset="0"/>
                      </a:rPr>
                      <a:t>209</a:t>
                    </a:r>
                    <a:endParaRPr lang="en-US" sz="900"/>
                  </a:p>
                </c:rich>
              </c:tx>
              <c:spP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Sheet1!$B$8:$C$8</c:f>
              <c:numCache>
                <c:formatCode>General</c:formatCode>
                <c:ptCount val="2"/>
                <c:pt idx="0">
                  <c:v>136</c:v>
                </c:pt>
                <c:pt idx="1">
                  <c:v>209</c:v>
                </c:pt>
              </c:numCache>
            </c:numRef>
          </c:val>
        </c:ser>
        <c:dLbls>
          <c:showLegendKey val="0"/>
          <c:showVal val="0"/>
          <c:showCatName val="0"/>
          <c:showSerName val="0"/>
          <c:showPercent val="0"/>
          <c:showBubbleSize val="0"/>
        </c:dLbls>
        <c:gapWidth val="150"/>
        <c:gapDepth val="10"/>
        <c:shape val="box"/>
        <c:axId val="194032128"/>
        <c:axId val="168433280"/>
        <c:axId val="0"/>
      </c:bar3DChart>
      <c:catAx>
        <c:axId val="194032128"/>
        <c:scaling>
          <c:orientation val="minMax"/>
        </c:scaling>
        <c:delete val="1"/>
        <c:axPos val="b"/>
        <c:numFmt formatCode="General" sourceLinked="1"/>
        <c:majorTickMark val="out"/>
        <c:minorTickMark val="none"/>
        <c:tickLblPos val="low"/>
        <c:crossAx val="168433280"/>
        <c:crosses val="autoZero"/>
        <c:auto val="1"/>
        <c:lblAlgn val="ctr"/>
        <c:lblOffset val="100"/>
        <c:tickLblSkip val="1"/>
        <c:tickMarkSkip val="1"/>
        <c:noMultiLvlLbl val="0"/>
      </c:catAx>
      <c:valAx>
        <c:axId val="168433280"/>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4032128"/>
        <c:crosses val="autoZero"/>
        <c:crossBetween val="between"/>
        <c:majorUnit val="5000"/>
        <c:minorUnit val="1000"/>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7.0356702400151794E-2"/>
                  <c:y val="-7.2700149769414399E-2"/>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5.9941340163804827E-2"/>
                  <c:y val="1.556208016370835E-2"/>
                </c:manualLayout>
              </c:layout>
              <c:showLegendKey val="0"/>
              <c:showVal val="1"/>
              <c:showCatName val="1"/>
              <c:showSerName val="0"/>
              <c:showPercent val="1"/>
              <c:showBubbleSize val="0"/>
            </c:dLbl>
            <c:dLbl>
              <c:idx val="10"/>
              <c:layout>
                <c:manualLayout>
                  <c:x val="-5.1759004522025105E-3"/>
                  <c:y val="2.5648234648635023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Лист1!$A$2:$A$12</c:f>
              <c:strCache>
                <c:ptCount val="11"/>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pt idx="10">
                  <c:v>ФМ</c:v>
                </c:pt>
              </c:strCache>
            </c:strRef>
          </c:cat>
          <c:val>
            <c:numRef>
              <c:f>Лист1!$B$2:$B$12</c:f>
              <c:numCache>
                <c:formatCode>General</c:formatCode>
                <c:ptCount val="11"/>
                <c:pt idx="0">
                  <c:v>26</c:v>
                </c:pt>
                <c:pt idx="1">
                  <c:v>5</c:v>
                </c:pt>
                <c:pt idx="2">
                  <c:v>14</c:v>
                </c:pt>
                <c:pt idx="3">
                  <c:v>173</c:v>
                </c:pt>
                <c:pt idx="4">
                  <c:v>4</c:v>
                </c:pt>
                <c:pt idx="5">
                  <c:v>3</c:v>
                </c:pt>
                <c:pt idx="6">
                  <c:v>3</c:v>
                </c:pt>
                <c:pt idx="7">
                  <c:v>18</c:v>
                </c:pt>
                <c:pt idx="8">
                  <c:v>32</c:v>
                </c:pt>
                <c:pt idx="9">
                  <c:v>15</c:v>
                </c:pt>
                <c:pt idx="10">
                  <c:v>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01.10.2014</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01.10.</a:t>
          </a:r>
          <a:r>
            <a:rPr lang="ru-RU" sz="800" b="1" baseline="0">
              <a:solidFill>
                <a:schemeClr val="tx1"/>
              </a:solidFill>
              <a:latin typeface="Times New Roman" pitchFamily="18" charset="0"/>
              <a:cs typeface="Times New Roman" pitchFamily="18" charset="0"/>
            </a:rPr>
            <a:t>2015</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01.10.2014	</a:t>
          </a:r>
          <a:r>
            <a:rPr lang="ru-RU" sz="1100" baseline="0"/>
            <a:t>                 </a:t>
          </a:r>
          <a:r>
            <a:rPr lang="ru-RU" sz="1100"/>
            <a:t> по состоянию на 01.10.2015</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C452-FC4F-4A59-AB88-6FF07E0F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112</Pages>
  <Words>22975</Words>
  <Characters>130962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2015-10-06T10:19:00Z</cp:lastPrinted>
  <dcterms:created xsi:type="dcterms:W3CDTF">2015-10-02T04:56:00Z</dcterms:created>
  <dcterms:modified xsi:type="dcterms:W3CDTF">2015-10-07T09:56:00Z</dcterms:modified>
</cp:coreProperties>
</file>