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71" w:rsidRPr="00B22071" w:rsidRDefault="00B22071" w:rsidP="00B22071">
      <w:pPr>
        <w:spacing w:after="0"/>
        <w:ind w:firstLine="567"/>
        <w:jc w:val="center"/>
        <w:rPr>
          <w:rFonts w:ascii="Times New Roman" w:eastAsia="Calibri" w:hAnsi="Times New Roman" w:cs="Times New Roman"/>
        </w:rPr>
      </w:pPr>
      <w:r w:rsidRPr="00B22071">
        <w:rPr>
          <w:rFonts w:ascii="Times New Roman" w:eastAsia="Times New Roman" w:hAnsi="Times New Roman" w:cs="Times New Roman"/>
          <w:noProof/>
          <w:color w:val="FF0000"/>
          <w:sz w:val="26"/>
          <w:szCs w:val="20"/>
          <w:lang w:eastAsia="ru-RU"/>
        </w:rPr>
        <w:drawing>
          <wp:inline distT="0" distB="0" distL="0" distR="0" wp14:anchorId="51B3373F" wp14:editId="635B4127">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ind w:left="284"/>
        <w:jc w:val="center"/>
        <w:rPr>
          <w:rFonts w:ascii="Times New Roman" w:eastAsia="Calibri" w:hAnsi="Times New Roman" w:cs="Times New Roman"/>
          <w:sz w:val="28"/>
          <w:szCs w:val="28"/>
        </w:rPr>
      </w:pPr>
    </w:p>
    <w:p w:rsidR="00B22071" w:rsidRPr="00B22071" w:rsidRDefault="00B22071" w:rsidP="00B22071">
      <w:pPr>
        <w:spacing w:after="0" w:line="360" w:lineRule="auto"/>
        <w:ind w:left="284"/>
        <w:jc w:val="center"/>
        <w:rPr>
          <w:rFonts w:ascii="Times New Roman" w:eastAsia="Calibri" w:hAnsi="Times New Roman" w:cs="Times New Roman"/>
          <w:sz w:val="28"/>
          <w:szCs w:val="28"/>
        </w:rPr>
      </w:pPr>
    </w:p>
    <w:p w:rsidR="00B22071" w:rsidRPr="00B22071" w:rsidRDefault="00B22071" w:rsidP="00B22071">
      <w:pPr>
        <w:spacing w:after="0" w:line="360" w:lineRule="auto"/>
        <w:jc w:val="center"/>
        <w:rPr>
          <w:rFonts w:ascii="Times New Roman" w:eastAsia="Calibri" w:hAnsi="Times New Roman" w:cs="Times New Roman"/>
          <w:b/>
          <w:spacing w:val="10"/>
          <w:sz w:val="36"/>
          <w:szCs w:val="36"/>
        </w:rPr>
      </w:pPr>
      <w:r w:rsidRPr="00B22071">
        <w:rPr>
          <w:rFonts w:ascii="Times New Roman" w:eastAsia="Calibri" w:hAnsi="Times New Roman" w:cs="Times New Roman"/>
          <w:b/>
          <w:spacing w:val="10"/>
          <w:sz w:val="36"/>
          <w:szCs w:val="36"/>
        </w:rPr>
        <w:t>Отчет</w:t>
      </w:r>
    </w:p>
    <w:p w:rsidR="00B22071" w:rsidRPr="00B22071" w:rsidRDefault="00B22071" w:rsidP="00B22071">
      <w:pPr>
        <w:spacing w:after="0" w:line="360" w:lineRule="auto"/>
        <w:jc w:val="center"/>
        <w:rPr>
          <w:rFonts w:ascii="Times New Roman" w:eastAsia="Calibri" w:hAnsi="Times New Roman" w:cs="Times New Roman"/>
          <w:b/>
          <w:spacing w:val="10"/>
          <w:sz w:val="36"/>
          <w:szCs w:val="36"/>
        </w:rPr>
      </w:pPr>
      <w:r w:rsidRPr="00B22071">
        <w:rPr>
          <w:rFonts w:ascii="Times New Roman" w:eastAsia="Calibri" w:hAnsi="Times New Roman" w:cs="Times New Roman"/>
          <w:b/>
          <w:spacing w:val="10"/>
          <w:sz w:val="36"/>
          <w:szCs w:val="36"/>
        </w:rPr>
        <w:t xml:space="preserve">о результатах деятельности Управления Роскомнадзора </w:t>
      </w:r>
    </w:p>
    <w:p w:rsidR="00B22071" w:rsidRPr="00B22071" w:rsidRDefault="00B22071" w:rsidP="00B22071">
      <w:pPr>
        <w:spacing w:after="0" w:line="360" w:lineRule="auto"/>
        <w:jc w:val="center"/>
        <w:rPr>
          <w:rFonts w:ascii="Times New Roman" w:eastAsia="Calibri" w:hAnsi="Times New Roman" w:cs="Times New Roman"/>
          <w:b/>
          <w:spacing w:val="10"/>
          <w:sz w:val="36"/>
          <w:szCs w:val="36"/>
        </w:rPr>
      </w:pPr>
      <w:r w:rsidRPr="00B22071">
        <w:rPr>
          <w:rFonts w:ascii="Times New Roman" w:eastAsia="Calibri" w:hAnsi="Times New Roman" w:cs="Times New Roman"/>
          <w:b/>
          <w:spacing w:val="10"/>
          <w:sz w:val="36"/>
          <w:szCs w:val="36"/>
        </w:rPr>
        <w:t>по Волгоградской области и Республике Калмыкия</w:t>
      </w:r>
    </w:p>
    <w:p w:rsidR="00B22071" w:rsidRPr="00B22071" w:rsidRDefault="00B22071" w:rsidP="00B22071">
      <w:pPr>
        <w:spacing w:after="0" w:line="360" w:lineRule="auto"/>
        <w:jc w:val="center"/>
        <w:rPr>
          <w:rFonts w:ascii="Times New Roman" w:eastAsia="Calibri" w:hAnsi="Times New Roman" w:cs="Times New Roman"/>
          <w:b/>
          <w:spacing w:val="10"/>
          <w:sz w:val="36"/>
          <w:szCs w:val="36"/>
        </w:rPr>
      </w:pPr>
      <w:r w:rsidRPr="00B22071">
        <w:rPr>
          <w:rFonts w:ascii="Times New Roman" w:eastAsia="Calibri" w:hAnsi="Times New Roman" w:cs="Times New Roman"/>
          <w:b/>
          <w:spacing w:val="10"/>
          <w:sz w:val="36"/>
          <w:szCs w:val="36"/>
        </w:rPr>
        <w:t>за 1 квартал 2022 года</w:t>
      </w: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jc w:val="center"/>
        <w:rPr>
          <w:rFonts w:ascii="Times New Roman" w:eastAsia="Calibri" w:hAnsi="Times New Roman" w:cs="Times New Roman"/>
          <w:b/>
          <w:sz w:val="28"/>
          <w:szCs w:val="28"/>
        </w:rPr>
      </w:pPr>
    </w:p>
    <w:p w:rsidR="00B22071" w:rsidRPr="00B22071" w:rsidRDefault="00B22071" w:rsidP="00B22071">
      <w:pPr>
        <w:spacing w:after="0" w:line="240" w:lineRule="auto"/>
        <w:jc w:val="center"/>
        <w:rPr>
          <w:rFonts w:ascii="Times New Roman" w:eastAsia="Calibri" w:hAnsi="Times New Roman" w:cs="Times New Roman"/>
          <w:b/>
          <w:sz w:val="28"/>
          <w:szCs w:val="28"/>
        </w:rPr>
      </w:pPr>
    </w:p>
    <w:p w:rsidR="00B22071" w:rsidRPr="00B22071" w:rsidRDefault="00B22071" w:rsidP="00B22071">
      <w:pPr>
        <w:spacing w:after="0" w:line="240" w:lineRule="auto"/>
        <w:jc w:val="center"/>
        <w:rPr>
          <w:rFonts w:ascii="Times New Roman" w:eastAsia="Calibri" w:hAnsi="Times New Roman" w:cs="Times New Roman"/>
          <w:sz w:val="16"/>
          <w:szCs w:val="16"/>
        </w:rPr>
      </w:pPr>
    </w:p>
    <w:p w:rsidR="00B22071" w:rsidRPr="00B22071" w:rsidRDefault="00B22071" w:rsidP="00B22071">
      <w:pPr>
        <w:spacing w:after="0" w:line="240" w:lineRule="auto"/>
        <w:rPr>
          <w:rFonts w:ascii="Times New Roman" w:eastAsia="Calibri" w:hAnsi="Times New Roman" w:cs="Times New Roman"/>
          <w:sz w:val="28"/>
          <w:szCs w:val="28"/>
        </w:rPr>
      </w:pPr>
    </w:p>
    <w:p w:rsidR="00B22071" w:rsidRPr="00B22071" w:rsidRDefault="00B22071" w:rsidP="00B22071">
      <w:pPr>
        <w:spacing w:after="0" w:line="240" w:lineRule="auto"/>
        <w:jc w:val="center"/>
        <w:rPr>
          <w:rFonts w:ascii="Times New Roman" w:eastAsia="Calibri" w:hAnsi="Times New Roman" w:cs="Times New Roman"/>
          <w:sz w:val="28"/>
          <w:szCs w:val="28"/>
        </w:rPr>
      </w:pPr>
      <w:r w:rsidRPr="00B22071">
        <w:rPr>
          <w:rFonts w:ascii="Times New Roman" w:eastAsia="Calibri" w:hAnsi="Times New Roman" w:cs="Times New Roman"/>
          <w:sz w:val="28"/>
          <w:szCs w:val="28"/>
        </w:rPr>
        <w:t>г. Волгоград</w:t>
      </w:r>
    </w:p>
    <w:p w:rsidR="00B22071" w:rsidRPr="00B22071" w:rsidRDefault="00B22071" w:rsidP="00B22071">
      <w:pPr>
        <w:spacing w:after="0"/>
        <w:rPr>
          <w:rFonts w:ascii="Times New Roman" w:eastAsia="Calibri" w:hAnsi="Times New Roman" w:cs="Times New Roman"/>
          <w:sz w:val="28"/>
          <w:szCs w:val="28"/>
        </w:rPr>
      </w:pPr>
      <w:r w:rsidRPr="00B22071">
        <w:rPr>
          <w:rFonts w:ascii="Times New Roman" w:eastAsia="Calibri" w:hAnsi="Times New Roman" w:cs="Times New Roman"/>
          <w:sz w:val="28"/>
          <w:szCs w:val="28"/>
        </w:rPr>
        <w:br w:type="page"/>
      </w:r>
    </w:p>
    <w:p w:rsidR="00B22071" w:rsidRPr="00B22071" w:rsidRDefault="00B22071" w:rsidP="00B22071">
      <w:pPr>
        <w:spacing w:after="0" w:line="360" w:lineRule="auto"/>
        <w:jc w:val="center"/>
        <w:rPr>
          <w:rFonts w:ascii="Times New Roman" w:eastAsia="Calibri" w:hAnsi="Times New Roman" w:cs="Times New Roman"/>
          <w:b/>
          <w:sz w:val="28"/>
          <w:szCs w:val="28"/>
        </w:rPr>
      </w:pPr>
      <w:r w:rsidRPr="00B22071">
        <w:rPr>
          <w:rFonts w:ascii="Times New Roman" w:eastAsia="Calibri" w:hAnsi="Times New Roman" w:cs="Times New Roman"/>
          <w:b/>
          <w:sz w:val="28"/>
          <w:szCs w:val="28"/>
        </w:rPr>
        <w:lastRenderedPageBreak/>
        <w:t>Содержание</w:t>
      </w:r>
    </w:p>
    <w:p w:rsidR="00B22071" w:rsidRPr="00B22071" w:rsidRDefault="00B22071" w:rsidP="00B22071">
      <w:pPr>
        <w:spacing w:after="0" w:line="360" w:lineRule="auto"/>
        <w:jc w:val="center"/>
        <w:rPr>
          <w:rFonts w:ascii="Times New Roman" w:eastAsia="Calibri" w:hAnsi="Times New Roman" w:cs="Times New Roman"/>
          <w:sz w:val="28"/>
          <w:szCs w:val="28"/>
        </w:rPr>
      </w:pPr>
    </w:p>
    <w:p w:rsidR="00B22071" w:rsidRPr="00B22071" w:rsidRDefault="00B22071" w:rsidP="00B22071">
      <w:pPr>
        <w:spacing w:after="0" w:line="360" w:lineRule="auto"/>
        <w:ind w:firstLine="709"/>
        <w:jc w:val="both"/>
        <w:rPr>
          <w:rFonts w:ascii="Times New Roman" w:eastAsia="Calibri" w:hAnsi="Times New Roman" w:cs="Times New Roman"/>
          <w:b/>
          <w:sz w:val="26"/>
          <w:szCs w:val="26"/>
        </w:rPr>
      </w:pPr>
      <w:r w:rsidRPr="00B22071">
        <w:rPr>
          <w:rFonts w:ascii="Times New Roman" w:eastAsia="Calibri" w:hAnsi="Times New Roman" w:cs="Times New Roman"/>
          <w:b/>
          <w:sz w:val="26"/>
          <w:szCs w:val="26"/>
        </w:rPr>
        <w:t>I. Сведения о выполнении полномочий, возложенных на территориальный орган Роскомнадзора</w:t>
      </w: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1.1. Результаты проведения плановых контрольных (надзорных) мероприятий  и мероприятий мониторинга безопасности</w:t>
      </w: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1.2. Результаты проведения внеплановых контрольных (надзорных) мероприятий  и мероприятий мониторинга безопасности</w:t>
      </w: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1.3. Выполнение полномочий в установленных сферах деятельности</w:t>
      </w: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1.3.1. Основные функции</w:t>
      </w: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1.3.2. Обеспечивающие функции</w:t>
      </w:r>
    </w:p>
    <w:p w:rsidR="00B22071" w:rsidRDefault="00B22071" w:rsidP="00B22071">
      <w:pPr>
        <w:spacing w:after="0" w:line="360" w:lineRule="auto"/>
        <w:ind w:firstLine="709"/>
        <w:jc w:val="both"/>
        <w:rPr>
          <w:rFonts w:ascii="Times New Roman" w:eastAsia="Calibri" w:hAnsi="Times New Roman" w:cs="Times New Roman"/>
          <w:b/>
          <w:sz w:val="26"/>
          <w:szCs w:val="26"/>
        </w:rPr>
      </w:pPr>
      <w:r w:rsidRPr="00B22071">
        <w:rPr>
          <w:rFonts w:ascii="Times New Roman" w:eastAsia="Calibri" w:hAnsi="Times New Roman" w:cs="Times New Roman"/>
          <w:b/>
          <w:sz w:val="26"/>
          <w:szCs w:val="26"/>
        </w:rPr>
        <w:t>II. Сведения о показателях эффективности деятельности</w:t>
      </w:r>
    </w:p>
    <w:p w:rsidR="005F1B52" w:rsidRPr="005F1B52" w:rsidRDefault="005F1B52" w:rsidP="00B22071">
      <w:pPr>
        <w:spacing w:after="0" w:line="36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III</w:t>
      </w:r>
      <w:r>
        <w:rPr>
          <w:rFonts w:ascii="Times New Roman" w:eastAsia="Calibri" w:hAnsi="Times New Roman" w:cs="Times New Roman"/>
          <w:b/>
          <w:sz w:val="26"/>
          <w:szCs w:val="26"/>
        </w:rPr>
        <w:t>. Выводы и предложения</w:t>
      </w:r>
    </w:p>
    <w:p w:rsidR="00B22071" w:rsidRPr="00B22071" w:rsidRDefault="00B22071" w:rsidP="00B22071">
      <w:pPr>
        <w:spacing w:after="0" w:line="240" w:lineRule="auto"/>
        <w:jc w:val="center"/>
        <w:rPr>
          <w:rFonts w:ascii="Times New Roman" w:eastAsia="Calibri" w:hAnsi="Times New Roman" w:cs="Times New Roman"/>
          <w:sz w:val="26"/>
          <w:szCs w:val="26"/>
        </w:rPr>
      </w:pPr>
    </w:p>
    <w:p w:rsidR="00B22071" w:rsidRPr="00B22071" w:rsidRDefault="00B22071" w:rsidP="00B22071">
      <w:pPr>
        <w:spacing w:after="0"/>
        <w:rPr>
          <w:rFonts w:ascii="Times New Roman" w:eastAsia="Calibri" w:hAnsi="Times New Roman" w:cs="Times New Roman"/>
          <w:sz w:val="26"/>
          <w:szCs w:val="26"/>
        </w:rPr>
      </w:pPr>
      <w:r w:rsidRPr="00B22071">
        <w:rPr>
          <w:rFonts w:ascii="Times New Roman" w:eastAsia="Calibri" w:hAnsi="Times New Roman" w:cs="Times New Roman"/>
          <w:sz w:val="26"/>
          <w:szCs w:val="26"/>
        </w:rPr>
        <w:br w:type="page"/>
      </w:r>
    </w:p>
    <w:p w:rsidR="00B22071" w:rsidRPr="00B22071" w:rsidRDefault="00B22071" w:rsidP="00B22071">
      <w:pPr>
        <w:spacing w:after="0" w:line="360" w:lineRule="auto"/>
        <w:ind w:firstLine="709"/>
        <w:jc w:val="both"/>
        <w:rPr>
          <w:rFonts w:ascii="Times New Roman" w:eastAsia="Calibri" w:hAnsi="Times New Roman" w:cs="Times New Roman"/>
          <w:b/>
          <w:sz w:val="26"/>
          <w:szCs w:val="26"/>
        </w:rPr>
      </w:pPr>
      <w:r w:rsidRPr="00B22071">
        <w:rPr>
          <w:rFonts w:ascii="Times New Roman" w:eastAsia="Calibri" w:hAnsi="Times New Roman" w:cs="Times New Roman"/>
          <w:b/>
          <w:sz w:val="26"/>
          <w:szCs w:val="26"/>
        </w:rPr>
        <w:lastRenderedPageBreak/>
        <w:t>I. Сведения о выполнении полномочий, возложенных на территориальный орган Роскомнадзора</w:t>
      </w:r>
    </w:p>
    <w:p w:rsidR="00B22071" w:rsidRPr="00B22071"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В Управлении, по состоянию на 31.03.2022 имеется информация:</w:t>
      </w:r>
    </w:p>
    <w:p w:rsidR="00B22071" w:rsidRPr="00B22071" w:rsidRDefault="00B22071" w:rsidP="00B22071">
      <w:pPr>
        <w:spacing w:after="0" w:line="360" w:lineRule="auto"/>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ab/>
      </w:r>
      <w:proofErr w:type="gramStart"/>
      <w:r w:rsidRPr="00B22071">
        <w:rPr>
          <w:rFonts w:ascii="Times New Roman" w:eastAsia="Times New Roman" w:hAnsi="Times New Roman" w:cs="Times New Roman"/>
          <w:sz w:val="26"/>
          <w:szCs w:val="26"/>
          <w:lang w:eastAsia="ru-RU"/>
        </w:rPr>
        <w:t xml:space="preserve">- о </w:t>
      </w:r>
      <w:r w:rsidRPr="00B22071">
        <w:rPr>
          <w:rFonts w:ascii="Times New Roman" w:eastAsia="Times New Roman" w:hAnsi="Times New Roman" w:cs="Times New Roman"/>
          <w:b/>
          <w:sz w:val="26"/>
          <w:szCs w:val="26"/>
          <w:lang w:eastAsia="ru-RU"/>
        </w:rPr>
        <w:t>3469</w:t>
      </w:r>
      <w:r w:rsidRPr="00B22071">
        <w:rPr>
          <w:rFonts w:ascii="Times New Roman" w:eastAsia="Times New Roman" w:hAnsi="Times New Roman" w:cs="Times New Roman"/>
          <w:sz w:val="26"/>
          <w:szCs w:val="26"/>
          <w:lang w:eastAsia="ru-RU"/>
        </w:rPr>
        <w:t xml:space="preserve"> операторах связи, которым принадлежит </w:t>
      </w:r>
      <w:r w:rsidRPr="00B22071">
        <w:rPr>
          <w:rFonts w:ascii="Times New Roman" w:eastAsia="Times New Roman" w:hAnsi="Times New Roman" w:cs="Times New Roman"/>
          <w:b/>
          <w:sz w:val="26"/>
          <w:szCs w:val="26"/>
          <w:lang w:eastAsia="ru-RU"/>
        </w:rPr>
        <w:t>7592</w:t>
      </w:r>
      <w:r w:rsidRPr="00B22071">
        <w:rPr>
          <w:rFonts w:ascii="Times New Roman" w:eastAsia="Times New Roman" w:hAnsi="Times New Roman" w:cs="Times New Roman"/>
          <w:sz w:val="26"/>
          <w:szCs w:val="26"/>
          <w:lang w:eastAsia="ru-RU"/>
        </w:rPr>
        <w:t xml:space="preserve"> лицензии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5901 лицензия на предоставление услуг электросвязи, 597 - на предоставление услуг почтовой связи, 1094 -  на предоставление услуг связи для целей эфирного и кабельного вещания.</w:t>
      </w:r>
      <w:proofErr w:type="gramEnd"/>
      <w:r w:rsidRPr="00B22071">
        <w:rPr>
          <w:rFonts w:ascii="Times New Roman" w:eastAsia="Times New Roman" w:hAnsi="Times New Roman" w:cs="Times New Roman"/>
          <w:sz w:val="26"/>
          <w:szCs w:val="26"/>
          <w:lang w:eastAsia="ru-RU"/>
        </w:rPr>
        <w:t xml:space="preserve"> Им принадлежит 165 лицензий на вещание, 34532 РЭС, 1 ВЧУ и 21 франкировальная машина.</w:t>
      </w:r>
    </w:p>
    <w:p w:rsidR="00B22071" w:rsidRPr="00B22071" w:rsidRDefault="00B22071" w:rsidP="00B22071">
      <w:pPr>
        <w:spacing w:after="0" w:line="360" w:lineRule="auto"/>
        <w:jc w:val="both"/>
        <w:rPr>
          <w:rFonts w:ascii="Times New Roman" w:eastAsia="Times New Roman" w:hAnsi="Times New Roman" w:cs="Times New Roman"/>
          <w:sz w:val="26"/>
          <w:szCs w:val="26"/>
          <w:highlight w:val="yellow"/>
          <w:lang w:eastAsia="ru-RU"/>
        </w:rPr>
      </w:pPr>
    </w:p>
    <w:p w:rsidR="00B22071" w:rsidRPr="00465563" w:rsidRDefault="00B22071" w:rsidP="00B22071">
      <w:pPr>
        <w:spacing w:after="0"/>
        <w:jc w:val="center"/>
        <w:rPr>
          <w:rFonts w:ascii="Times New Roman" w:eastAsia="Calibri" w:hAnsi="Times New Roman" w:cs="Times New Roman"/>
          <w:sz w:val="28"/>
          <w:szCs w:val="28"/>
        </w:rPr>
      </w:pPr>
      <w:r w:rsidRPr="00465563">
        <w:rPr>
          <w:rFonts w:ascii="Times New Roman" w:eastAsia="Calibri" w:hAnsi="Times New Roman" w:cs="Times New Roman"/>
          <w:noProof/>
          <w:szCs w:val="26"/>
          <w:lang w:eastAsia="ru-RU"/>
        </w:rPr>
        <w:drawing>
          <wp:inline distT="0" distB="0" distL="0" distR="0" wp14:anchorId="0C8219B3" wp14:editId="76209668">
            <wp:extent cx="5662613" cy="2043112"/>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2071" w:rsidRPr="00B22071" w:rsidRDefault="00B22071" w:rsidP="00B22071">
      <w:pPr>
        <w:spacing w:after="0" w:line="360" w:lineRule="auto"/>
        <w:jc w:val="center"/>
        <w:rPr>
          <w:rFonts w:ascii="Times New Roman" w:eastAsia="Times New Roman" w:hAnsi="Times New Roman" w:cs="Times New Roman"/>
          <w:sz w:val="28"/>
          <w:szCs w:val="28"/>
          <w:lang w:eastAsia="ru-RU"/>
        </w:rPr>
      </w:pPr>
      <w:r w:rsidRPr="00B220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CF917B0" wp14:editId="6B0E75E7">
                <wp:simplePos x="0" y="0"/>
                <wp:positionH relativeFrom="column">
                  <wp:posOffset>1370965</wp:posOffset>
                </wp:positionH>
                <wp:positionV relativeFrom="paragraph">
                  <wp:posOffset>2563495</wp:posOffset>
                </wp:positionV>
                <wp:extent cx="3829685"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295275"/>
                        </a:xfrm>
                        <a:prstGeom prst="rect">
                          <a:avLst/>
                        </a:prstGeom>
                        <a:solidFill>
                          <a:srgbClr val="FFFFFF"/>
                        </a:solidFill>
                        <a:ln w="9525">
                          <a:solidFill>
                            <a:srgbClr val="000000"/>
                          </a:solidFill>
                          <a:miter lim="800000"/>
                          <a:headEnd/>
                          <a:tailEnd/>
                        </a:ln>
                      </wps:spPr>
                      <wps:txbx>
                        <w:txbxContent>
                          <w:p w:rsidR="00DC17B0" w:rsidRPr="00193AA8" w:rsidRDefault="00DC17B0" w:rsidP="00B22071">
                            <w:pPr>
                              <w:ind w:firstLine="708"/>
                              <w:rPr>
                                <w:rFonts w:ascii="Times New Roman" w:hAnsi="Times New Roman" w:cs="Times New Roman"/>
                                <w:b/>
                                <w:sz w:val="20"/>
                              </w:rPr>
                            </w:pPr>
                            <w:r>
                              <w:rPr>
                                <w:rFonts w:ascii="Times New Roman" w:hAnsi="Times New Roman" w:cs="Times New Roman"/>
                                <w:b/>
                                <w:sz w:val="20"/>
                              </w:rPr>
                              <w:t>1</w:t>
                            </w:r>
                            <w:r w:rsidRPr="00193AA8">
                              <w:rPr>
                                <w:rFonts w:ascii="Times New Roman" w:hAnsi="Times New Roman" w:cs="Times New Roman"/>
                                <w:b/>
                                <w:sz w:val="20"/>
                              </w:rPr>
                              <w:t xml:space="preserve"> квартал </w:t>
                            </w:r>
                            <w:r>
                              <w:rPr>
                                <w:rFonts w:ascii="Times New Roman" w:hAnsi="Times New Roman" w:cs="Times New Roman"/>
                                <w:b/>
                                <w:sz w:val="20"/>
                              </w:rPr>
                              <w:t>2021 года</w:t>
                            </w:r>
                            <w:r>
                              <w:rPr>
                                <w:rFonts w:ascii="Times New Roman" w:hAnsi="Times New Roman" w:cs="Times New Roman"/>
                                <w:b/>
                                <w:sz w:val="20"/>
                              </w:rPr>
                              <w:tab/>
                            </w:r>
                            <w:r>
                              <w:rPr>
                                <w:rFonts w:ascii="Times New Roman" w:hAnsi="Times New Roman" w:cs="Times New Roman"/>
                                <w:b/>
                                <w:sz w:val="20"/>
                              </w:rPr>
                              <w:tab/>
                              <w:t>1 квартал 2022</w:t>
                            </w:r>
                            <w:r w:rsidRPr="00193AA8">
                              <w:rPr>
                                <w:rFonts w:ascii="Times New Roman" w:hAnsi="Times New Roman" w:cs="Times New Roman"/>
                                <w:b/>
                                <w:sz w:val="20"/>
                              </w:rPr>
                              <w:t xml:space="preserve">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">
                <v:textbox>
                  <w:txbxContent>
                    <w:p w:rsidR="00B52F64" w:rsidRPr="00193AA8" w:rsidRDefault="00B52F64" w:rsidP="00B22071">
                      <w:pPr>
                        <w:ind w:firstLine="708"/>
                        <w:rPr>
                          <w:rFonts w:ascii="Times New Roman" w:hAnsi="Times New Roman" w:cs="Times New Roman"/>
                          <w:b/>
                          <w:sz w:val="20"/>
                        </w:rPr>
                      </w:pPr>
                      <w:r>
                        <w:rPr>
                          <w:rFonts w:ascii="Times New Roman" w:hAnsi="Times New Roman" w:cs="Times New Roman"/>
                          <w:b/>
                          <w:sz w:val="20"/>
                        </w:rPr>
                        <w:t>1</w:t>
                      </w:r>
                      <w:r w:rsidRPr="00193AA8">
                        <w:rPr>
                          <w:rFonts w:ascii="Times New Roman" w:hAnsi="Times New Roman" w:cs="Times New Roman"/>
                          <w:b/>
                          <w:sz w:val="20"/>
                        </w:rPr>
                        <w:t xml:space="preserve"> квартал </w:t>
                      </w:r>
                      <w:r>
                        <w:rPr>
                          <w:rFonts w:ascii="Times New Roman" w:hAnsi="Times New Roman" w:cs="Times New Roman"/>
                          <w:b/>
                          <w:sz w:val="20"/>
                        </w:rPr>
                        <w:t>2021 года</w:t>
                      </w:r>
                      <w:r>
                        <w:rPr>
                          <w:rFonts w:ascii="Times New Roman" w:hAnsi="Times New Roman" w:cs="Times New Roman"/>
                          <w:b/>
                          <w:sz w:val="20"/>
                        </w:rPr>
                        <w:tab/>
                      </w:r>
                      <w:r>
                        <w:rPr>
                          <w:rFonts w:ascii="Times New Roman" w:hAnsi="Times New Roman" w:cs="Times New Roman"/>
                          <w:b/>
                          <w:sz w:val="20"/>
                        </w:rPr>
                        <w:tab/>
                        <w:t>1 квартал 2022</w:t>
                      </w:r>
                      <w:r w:rsidRPr="00193AA8">
                        <w:rPr>
                          <w:rFonts w:ascii="Times New Roman" w:hAnsi="Times New Roman" w:cs="Times New Roman"/>
                          <w:b/>
                          <w:sz w:val="20"/>
                        </w:rPr>
                        <w:t xml:space="preserve"> года</w:t>
                      </w:r>
                    </w:p>
                  </w:txbxContent>
                </v:textbox>
              </v:shape>
            </w:pict>
          </mc:Fallback>
        </mc:AlternateContent>
      </w:r>
      <w:r w:rsidRPr="00B22071">
        <w:rPr>
          <w:rFonts w:ascii="Calibri" w:eastAsia="Calibri" w:hAnsi="Calibri" w:cs="Times New Roman"/>
          <w:noProof/>
          <w:szCs w:val="26"/>
          <w:lang w:eastAsia="ru-RU"/>
        </w:rPr>
        <w:drawing>
          <wp:inline distT="0" distB="0" distL="0" distR="0" wp14:anchorId="24CE1D40" wp14:editId="1244DD2B">
            <wp:extent cx="5689600" cy="377190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2071" w:rsidRPr="00B22071" w:rsidRDefault="00B22071" w:rsidP="00B22071">
      <w:pPr>
        <w:spacing w:after="0" w:line="360" w:lineRule="auto"/>
        <w:ind w:firstLine="709"/>
        <w:jc w:val="both"/>
        <w:rPr>
          <w:rFonts w:ascii="Times New Roman" w:eastAsia="Times New Roman" w:hAnsi="Times New Roman" w:cs="Times New Roman"/>
          <w:sz w:val="26"/>
          <w:szCs w:val="26"/>
          <w:highlight w:val="yellow"/>
          <w:lang w:eastAsia="ru-RU"/>
        </w:rPr>
      </w:pPr>
      <w:r w:rsidRPr="00B22071">
        <w:rPr>
          <w:rFonts w:ascii="Times New Roman" w:eastAsia="Times New Roman" w:hAnsi="Times New Roman" w:cs="Times New Roman"/>
          <w:sz w:val="26"/>
          <w:szCs w:val="26"/>
          <w:lang w:eastAsia="ru-RU"/>
        </w:rPr>
        <w:lastRenderedPageBreak/>
        <w:t xml:space="preserve">- о </w:t>
      </w:r>
      <w:r w:rsidRPr="00B22071">
        <w:rPr>
          <w:rFonts w:ascii="Times New Roman" w:eastAsia="Times New Roman" w:hAnsi="Times New Roman" w:cs="Times New Roman"/>
          <w:b/>
          <w:sz w:val="26"/>
          <w:szCs w:val="26"/>
          <w:u w:val="single"/>
          <w:lang w:eastAsia="ru-RU"/>
        </w:rPr>
        <w:t>490</w:t>
      </w:r>
      <w:r w:rsidRPr="00B22071">
        <w:rPr>
          <w:rFonts w:ascii="Times New Roman" w:eastAsia="Times New Roman" w:hAnsi="Times New Roman" w:cs="Times New Roman"/>
          <w:sz w:val="26"/>
          <w:szCs w:val="26"/>
          <w:u w:val="single"/>
          <w:lang w:eastAsia="ru-RU"/>
        </w:rPr>
        <w:t xml:space="preserve"> юридических лиц, индивидуальных предпринимателях</w:t>
      </w:r>
      <w:r w:rsidRPr="00B22071">
        <w:rPr>
          <w:rFonts w:ascii="Times New Roman" w:eastAsia="Times New Roman" w:hAnsi="Times New Roman" w:cs="Times New Roman"/>
          <w:sz w:val="26"/>
          <w:szCs w:val="26"/>
          <w:lang w:eastAsia="ru-RU"/>
        </w:rPr>
        <w:t xml:space="preserve"> (не операторах связи) - вещателей, которым принадлежит </w:t>
      </w:r>
      <w:r w:rsidRPr="00B22071">
        <w:rPr>
          <w:rFonts w:ascii="Times New Roman" w:eastAsia="Times New Roman" w:hAnsi="Times New Roman" w:cs="Times New Roman"/>
          <w:b/>
          <w:sz w:val="26"/>
          <w:szCs w:val="26"/>
          <w:lang w:eastAsia="ru-RU"/>
        </w:rPr>
        <w:t>939</w:t>
      </w:r>
      <w:r w:rsidRPr="00B22071">
        <w:rPr>
          <w:rFonts w:ascii="Times New Roman" w:eastAsia="Times New Roman" w:hAnsi="Times New Roman" w:cs="Times New Roman"/>
          <w:sz w:val="26"/>
          <w:szCs w:val="26"/>
          <w:lang w:eastAsia="ru-RU"/>
        </w:rPr>
        <w:t xml:space="preserve"> лицензии на вещание</w:t>
      </w:r>
    </w:p>
    <w:p w:rsidR="00B22071" w:rsidRPr="00B22071" w:rsidRDefault="00B22071" w:rsidP="00B22071">
      <w:pPr>
        <w:spacing w:after="0" w:line="360" w:lineRule="auto"/>
        <w:ind w:firstLine="709"/>
        <w:jc w:val="both"/>
        <w:rPr>
          <w:rFonts w:ascii="Times New Roman" w:eastAsia="Times New Roman" w:hAnsi="Times New Roman" w:cs="Times New Roman"/>
          <w:sz w:val="26"/>
          <w:szCs w:val="26"/>
          <w:highlight w:val="yellow"/>
          <w:lang w:eastAsia="ru-RU"/>
        </w:rPr>
      </w:pPr>
    </w:p>
    <w:p w:rsidR="00B22071" w:rsidRPr="00B22071" w:rsidRDefault="00B22071" w:rsidP="00B22071">
      <w:pPr>
        <w:spacing w:after="0" w:line="360" w:lineRule="auto"/>
        <w:jc w:val="center"/>
        <w:rPr>
          <w:rFonts w:ascii="Times New Roman" w:eastAsia="Times New Roman" w:hAnsi="Times New Roman" w:cs="Times New Roman"/>
          <w:sz w:val="28"/>
          <w:szCs w:val="28"/>
          <w:highlight w:val="yellow"/>
          <w:lang w:eastAsia="ru-RU"/>
        </w:rPr>
      </w:pPr>
      <w:r w:rsidRPr="00B22071">
        <w:rPr>
          <w:rFonts w:ascii="Times New Roman" w:eastAsia="Calibri" w:hAnsi="Times New Roman" w:cs="Times New Roman"/>
          <w:noProof/>
          <w:szCs w:val="26"/>
          <w:highlight w:val="yellow"/>
          <w:lang w:eastAsia="ru-RU"/>
        </w:rPr>
        <w:drawing>
          <wp:inline distT="0" distB="0" distL="0" distR="0" wp14:anchorId="4321DFEA" wp14:editId="0597E84E">
            <wp:extent cx="4638675" cy="1933575"/>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4C00" w:rsidRPr="00D94C00" w:rsidRDefault="00D94C00" w:rsidP="00D94C00">
      <w:pPr>
        <w:spacing w:after="0" w:line="360" w:lineRule="auto"/>
        <w:ind w:firstLine="709"/>
        <w:jc w:val="both"/>
        <w:rPr>
          <w:rFonts w:ascii="Times New Roman" w:eastAsia="Times New Roman" w:hAnsi="Times New Roman" w:cs="Times New Roman"/>
          <w:sz w:val="26"/>
          <w:szCs w:val="26"/>
          <w:lang w:eastAsia="ru-RU"/>
        </w:rPr>
      </w:pPr>
      <w:r w:rsidRPr="00D94C00">
        <w:rPr>
          <w:rFonts w:ascii="Times New Roman" w:eastAsia="Times New Roman" w:hAnsi="Times New Roman" w:cs="Times New Roman"/>
          <w:sz w:val="26"/>
          <w:szCs w:val="26"/>
          <w:lang w:eastAsia="ru-RU"/>
        </w:rPr>
        <w:t xml:space="preserve">Из них на территории Волгоградской области и Республики Калмыкия оказывает услуги </w:t>
      </w:r>
      <w:r w:rsidRPr="00D94C00">
        <w:rPr>
          <w:rFonts w:ascii="Times New Roman" w:eastAsia="Times New Roman" w:hAnsi="Times New Roman" w:cs="Times New Roman"/>
          <w:b/>
          <w:sz w:val="26"/>
          <w:szCs w:val="26"/>
          <w:lang w:eastAsia="ru-RU"/>
        </w:rPr>
        <w:t>71</w:t>
      </w:r>
      <w:r w:rsidRPr="00D94C00">
        <w:rPr>
          <w:rFonts w:ascii="Times New Roman" w:eastAsia="Times New Roman" w:hAnsi="Times New Roman" w:cs="Times New Roman"/>
          <w:sz w:val="26"/>
          <w:szCs w:val="26"/>
          <w:lang w:eastAsia="ru-RU"/>
        </w:rPr>
        <w:t xml:space="preserve"> (не оператор связи, из них 34 юридических лица – региональные вещатели), которым принадлежит </w:t>
      </w:r>
      <w:r w:rsidRPr="00D94C00">
        <w:rPr>
          <w:rFonts w:ascii="Times New Roman" w:eastAsia="Times New Roman" w:hAnsi="Times New Roman" w:cs="Times New Roman"/>
          <w:b/>
          <w:sz w:val="26"/>
          <w:szCs w:val="26"/>
          <w:lang w:eastAsia="ru-RU"/>
        </w:rPr>
        <w:t>114</w:t>
      </w:r>
      <w:r w:rsidRPr="00D94C00">
        <w:rPr>
          <w:rFonts w:ascii="Times New Roman" w:eastAsia="Times New Roman" w:hAnsi="Times New Roman" w:cs="Times New Roman"/>
          <w:sz w:val="26"/>
          <w:szCs w:val="26"/>
          <w:lang w:eastAsia="ru-RU"/>
        </w:rPr>
        <w:t xml:space="preserve"> лицензий на вещание (из них 61 – региональным вещателям).</w:t>
      </w:r>
    </w:p>
    <w:p w:rsidR="00D94C00" w:rsidRPr="00B22071" w:rsidRDefault="00D94C00" w:rsidP="00D94C00">
      <w:pPr>
        <w:spacing w:after="0"/>
        <w:jc w:val="center"/>
        <w:rPr>
          <w:rFonts w:ascii="Times New Roman" w:eastAsia="Calibri" w:hAnsi="Times New Roman" w:cs="Times New Roman"/>
          <w:sz w:val="28"/>
          <w:szCs w:val="28"/>
        </w:rPr>
      </w:pPr>
      <w:r w:rsidRPr="00B22071">
        <w:rPr>
          <w:rFonts w:ascii="Times New Roman" w:eastAsia="Calibri" w:hAnsi="Times New Roman" w:cs="Times New Roman"/>
          <w:noProof/>
          <w:szCs w:val="26"/>
          <w:lang w:eastAsia="ru-RU"/>
        </w:rPr>
        <w:drawing>
          <wp:inline distT="0" distB="0" distL="0" distR="0" wp14:anchorId="378CE5EF" wp14:editId="335DCD0E">
            <wp:extent cx="4638675" cy="19335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071" w:rsidRPr="00B22071" w:rsidRDefault="00B22071" w:rsidP="00B22071">
      <w:pPr>
        <w:spacing w:after="0"/>
        <w:jc w:val="center"/>
        <w:rPr>
          <w:rFonts w:ascii="Times New Roman" w:eastAsia="Calibri" w:hAnsi="Times New Roman" w:cs="Times New Roman"/>
          <w:sz w:val="28"/>
          <w:szCs w:val="28"/>
          <w:highlight w:val="yellow"/>
        </w:rPr>
      </w:pPr>
    </w:p>
    <w:p w:rsidR="00B22071" w:rsidRPr="00B22071" w:rsidRDefault="00B22071"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 о </w:t>
      </w:r>
      <w:r w:rsidRPr="00B22071">
        <w:rPr>
          <w:rFonts w:ascii="Times New Roman" w:eastAsia="Times New Roman" w:hAnsi="Times New Roman" w:cs="Times New Roman"/>
          <w:b/>
          <w:sz w:val="26"/>
          <w:szCs w:val="26"/>
          <w:lang w:eastAsia="ru-RU"/>
        </w:rPr>
        <w:t>429</w:t>
      </w:r>
      <w:r w:rsidRPr="00B22071">
        <w:rPr>
          <w:rFonts w:ascii="Times New Roman" w:eastAsia="Times New Roman" w:hAnsi="Times New Roman" w:cs="Times New Roman"/>
          <w:sz w:val="26"/>
          <w:szCs w:val="26"/>
          <w:lang w:eastAsia="ru-RU"/>
        </w:rPr>
        <w:t xml:space="preserve"> юридических лицах, индивидуальных предпринимателей и физических лицах - владельцах РЭС и ВЧУ, которым принадлежит </w:t>
      </w:r>
      <w:r w:rsidRPr="00B22071">
        <w:rPr>
          <w:rFonts w:ascii="Times New Roman" w:eastAsia="Times New Roman" w:hAnsi="Times New Roman" w:cs="Times New Roman"/>
          <w:b/>
          <w:sz w:val="26"/>
          <w:szCs w:val="26"/>
          <w:lang w:eastAsia="ru-RU"/>
        </w:rPr>
        <w:t xml:space="preserve">4468 </w:t>
      </w:r>
      <w:r w:rsidRPr="00B22071">
        <w:rPr>
          <w:rFonts w:ascii="Times New Roman" w:eastAsia="Times New Roman" w:hAnsi="Times New Roman" w:cs="Times New Roman"/>
          <w:sz w:val="26"/>
          <w:szCs w:val="26"/>
          <w:lang w:eastAsia="ru-RU"/>
        </w:rPr>
        <w:t>РЭС, и имеющим 3 ВЧУ.</w:t>
      </w:r>
    </w:p>
    <w:p w:rsidR="00B22071" w:rsidRPr="00B22071" w:rsidRDefault="00DC17B0"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4468 РЭС</w:t>
      </w:r>
      <w:r w:rsidR="00B22071" w:rsidRPr="00B22071">
        <w:rPr>
          <w:rFonts w:ascii="Times New Roman" w:eastAsia="Times New Roman" w:hAnsi="Times New Roman" w:cs="Times New Roman"/>
          <w:sz w:val="26"/>
          <w:szCs w:val="26"/>
          <w:lang w:eastAsia="ru-RU"/>
        </w:rPr>
        <w:t xml:space="preserve"> 3807 принадлеж</w:t>
      </w:r>
      <w:r>
        <w:rPr>
          <w:rFonts w:ascii="Times New Roman" w:eastAsia="Times New Roman" w:hAnsi="Times New Roman" w:cs="Times New Roman"/>
          <w:sz w:val="26"/>
          <w:szCs w:val="26"/>
          <w:lang w:eastAsia="ru-RU"/>
        </w:rPr>
        <w:t>а</w:t>
      </w:r>
      <w:r w:rsidR="00B22071" w:rsidRPr="00B22071">
        <w:rPr>
          <w:rFonts w:ascii="Times New Roman" w:eastAsia="Times New Roman" w:hAnsi="Times New Roman" w:cs="Times New Roman"/>
          <w:sz w:val="26"/>
          <w:szCs w:val="26"/>
          <w:lang w:eastAsia="ru-RU"/>
        </w:rPr>
        <w:t>т организациям и 661 радиолюбителям.</w:t>
      </w:r>
    </w:p>
    <w:p w:rsidR="00B22071" w:rsidRPr="00B22071" w:rsidRDefault="00B22071" w:rsidP="00B22071">
      <w:pPr>
        <w:spacing w:after="0"/>
        <w:jc w:val="center"/>
        <w:rPr>
          <w:rFonts w:ascii="Times New Roman" w:eastAsia="Calibri" w:hAnsi="Times New Roman" w:cs="Times New Roman"/>
          <w:sz w:val="28"/>
          <w:szCs w:val="28"/>
          <w:highlight w:val="yellow"/>
        </w:rPr>
      </w:pPr>
    </w:p>
    <w:p w:rsidR="00B22071" w:rsidRPr="00B22071" w:rsidRDefault="00B22071" w:rsidP="00B22071">
      <w:pPr>
        <w:spacing w:after="0"/>
        <w:jc w:val="center"/>
        <w:rPr>
          <w:rFonts w:ascii="Times New Roman" w:eastAsia="Calibri" w:hAnsi="Times New Roman" w:cs="Times New Roman"/>
          <w:sz w:val="28"/>
          <w:szCs w:val="28"/>
        </w:rPr>
      </w:pPr>
      <w:r w:rsidRPr="00B22071">
        <w:rPr>
          <w:rFonts w:ascii="Times New Roman" w:eastAsia="Calibri" w:hAnsi="Times New Roman" w:cs="Times New Roman"/>
          <w:noProof/>
          <w:szCs w:val="26"/>
          <w:lang w:eastAsia="ru-RU"/>
        </w:rPr>
        <w:drawing>
          <wp:inline distT="0" distB="0" distL="0" distR="0" wp14:anchorId="65056996" wp14:editId="1BB0949C">
            <wp:extent cx="4210050" cy="196215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2071" w:rsidRPr="00B22071" w:rsidRDefault="00B22071" w:rsidP="00B22071">
      <w:pPr>
        <w:tabs>
          <w:tab w:val="left" w:pos="0"/>
          <w:tab w:val="left" w:pos="709"/>
        </w:tabs>
        <w:spacing w:after="0" w:line="360" w:lineRule="auto"/>
        <w:ind w:firstLine="709"/>
        <w:jc w:val="center"/>
        <w:rPr>
          <w:rFonts w:ascii="Times New Roman" w:eastAsia="Times New Roman" w:hAnsi="Times New Roman" w:cs="Times New Roman"/>
          <w:sz w:val="26"/>
          <w:szCs w:val="26"/>
          <w:lang w:eastAsia="ru-RU"/>
        </w:rPr>
      </w:pPr>
      <w:r w:rsidRPr="00B22071">
        <w:rPr>
          <w:rFonts w:ascii="Times New Roman" w:eastAsia="Calibri" w:hAnsi="Times New Roman" w:cs="Times New Roman"/>
          <w:b/>
          <w:noProof/>
          <w:szCs w:val="26"/>
          <w:lang w:eastAsia="ru-RU"/>
        </w:rPr>
        <w:lastRenderedPageBreak/>
        <w:drawing>
          <wp:inline distT="0" distB="0" distL="0" distR="0" wp14:anchorId="588121D0" wp14:editId="6CFB0C11">
            <wp:extent cx="4257675" cy="2590800"/>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2071" w:rsidRPr="00B22071" w:rsidRDefault="00B22071" w:rsidP="00B22071">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о</w:t>
      </w:r>
      <w:r w:rsidRPr="00B22071">
        <w:rPr>
          <w:rFonts w:ascii="Times New Roman" w:eastAsia="Times New Roman" w:hAnsi="Times New Roman" w:cs="Times New Roman"/>
          <w:b/>
          <w:sz w:val="26"/>
          <w:szCs w:val="26"/>
          <w:lang w:eastAsia="ru-RU"/>
        </w:rPr>
        <w:t xml:space="preserve"> 7 </w:t>
      </w:r>
      <w:r w:rsidRPr="00B22071">
        <w:rPr>
          <w:rFonts w:ascii="Times New Roman" w:eastAsia="Times New Roman" w:hAnsi="Times New Roman" w:cs="Times New Roman"/>
          <w:sz w:val="26"/>
          <w:szCs w:val="26"/>
          <w:lang w:eastAsia="ru-RU"/>
        </w:rPr>
        <w:t>владельцах франкировальных машин</w:t>
      </w:r>
      <w:r w:rsidRPr="00B22071">
        <w:rPr>
          <w:rFonts w:ascii="Times New Roman" w:eastAsia="Times New Roman" w:hAnsi="Times New Roman" w:cs="Times New Roman"/>
          <w:b/>
          <w:sz w:val="26"/>
          <w:szCs w:val="26"/>
          <w:lang w:eastAsia="ru-RU"/>
        </w:rPr>
        <w:t xml:space="preserve"> </w:t>
      </w:r>
      <w:r w:rsidRPr="00B22071">
        <w:rPr>
          <w:rFonts w:ascii="Times New Roman" w:eastAsia="Times New Roman" w:hAnsi="Times New Roman" w:cs="Times New Roman"/>
          <w:sz w:val="26"/>
          <w:szCs w:val="26"/>
          <w:lang w:eastAsia="ru-RU"/>
        </w:rPr>
        <w:t>(не владеющих лицензиями), которым принадлежит 17 франкировальных машин;</w:t>
      </w:r>
    </w:p>
    <w:p w:rsidR="005F1B52" w:rsidRPr="00B22071" w:rsidRDefault="00B22071" w:rsidP="005F1B52">
      <w:pPr>
        <w:tabs>
          <w:tab w:val="left" w:pos="0"/>
          <w:tab w:val="left" w:pos="709"/>
        </w:tabs>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 о</w:t>
      </w:r>
      <w:r w:rsidRPr="00B22071">
        <w:rPr>
          <w:rFonts w:ascii="Times New Roman" w:eastAsia="Calibri" w:hAnsi="Times New Roman" w:cs="Times New Roman"/>
          <w:b/>
          <w:sz w:val="26"/>
          <w:szCs w:val="26"/>
        </w:rPr>
        <w:t xml:space="preserve"> 10041 </w:t>
      </w:r>
      <w:r w:rsidRPr="00B22071">
        <w:rPr>
          <w:rFonts w:ascii="Times New Roman" w:eastAsia="Calibri" w:hAnsi="Times New Roman" w:cs="Times New Roman"/>
          <w:sz w:val="26"/>
          <w:szCs w:val="26"/>
        </w:rPr>
        <w:t>операторе, осуществляющем обработку персональных данных;</w:t>
      </w:r>
    </w:p>
    <w:p w:rsidR="005F1B52" w:rsidRPr="009F74B6" w:rsidRDefault="005F1B52" w:rsidP="005F1B52">
      <w:pPr>
        <w:tabs>
          <w:tab w:val="left" w:pos="0"/>
          <w:tab w:val="left" w:pos="709"/>
        </w:tabs>
        <w:spacing w:after="0" w:line="360" w:lineRule="auto"/>
        <w:ind w:firstLine="709"/>
        <w:jc w:val="both"/>
        <w:rPr>
          <w:rFonts w:ascii="Times New Roman" w:eastAsia="Calibri" w:hAnsi="Times New Roman" w:cs="Times New Roman"/>
          <w:b/>
          <w:sz w:val="26"/>
          <w:szCs w:val="26"/>
        </w:rPr>
      </w:pPr>
      <w:r w:rsidRPr="009F74B6">
        <w:rPr>
          <w:rFonts w:ascii="Times New Roman" w:eastAsia="Calibri" w:hAnsi="Times New Roman" w:cs="Times New Roman"/>
          <w:sz w:val="26"/>
          <w:szCs w:val="26"/>
        </w:rPr>
        <w:t xml:space="preserve">- </w:t>
      </w:r>
      <w:r w:rsidRPr="009F74B6">
        <w:rPr>
          <w:rFonts w:ascii="Times New Roman" w:eastAsia="Calibri" w:hAnsi="Times New Roman" w:cs="Times New Roman"/>
          <w:b/>
          <w:sz w:val="26"/>
          <w:szCs w:val="26"/>
        </w:rPr>
        <w:t xml:space="preserve">о 174 средствах массовой информации, зарегистрированных ЦА Роскомнадзора, адреса редакций которых расположены </w:t>
      </w:r>
      <w:r w:rsidRPr="009F74B6">
        <w:rPr>
          <w:rFonts w:ascii="Times New Roman" w:eastAsia="Calibri" w:hAnsi="Times New Roman" w:cs="Times New Roman"/>
          <w:b/>
          <w:sz w:val="26"/>
          <w:szCs w:val="26"/>
        </w:rPr>
        <w:br/>
        <w:t>на подведомственной территории, из которых:</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газет – 8;</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журналов – 48;</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электронных периодических изданий – 6;</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радиоканалов – 3;</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телеканалов - 5;</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сетевых изданий – 95;</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информационных агентств – 9;</w:t>
      </w:r>
    </w:p>
    <w:p w:rsidR="005F1B52" w:rsidRPr="009F74B6" w:rsidRDefault="005F1B52" w:rsidP="005F1B52">
      <w:pPr>
        <w:spacing w:after="0" w:line="360" w:lineRule="auto"/>
        <w:ind w:firstLine="709"/>
        <w:jc w:val="both"/>
        <w:rPr>
          <w:rFonts w:ascii="Times New Roman" w:eastAsia="Calibri" w:hAnsi="Times New Roman" w:cs="Times New Roman"/>
          <w:b/>
          <w:sz w:val="26"/>
          <w:szCs w:val="26"/>
        </w:rPr>
      </w:pPr>
      <w:r w:rsidRPr="009F74B6">
        <w:rPr>
          <w:rFonts w:ascii="Times New Roman" w:eastAsia="Calibri" w:hAnsi="Times New Roman" w:cs="Times New Roman"/>
          <w:b/>
          <w:sz w:val="26"/>
          <w:szCs w:val="26"/>
        </w:rPr>
        <w:t>- о 169 средствах массовой информации, зарегистрированных Управлением, из которых:</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газет – 108;</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журналов – 14;</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телепрограмм – 3;</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радиоканалов –36;</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телеканалов - 6;</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бюллетеней – 1;</w:t>
      </w:r>
    </w:p>
    <w:p w:rsidR="005F1B52" w:rsidRPr="009F74B6" w:rsidRDefault="005F1B52" w:rsidP="005F1B52">
      <w:pPr>
        <w:spacing w:after="0" w:line="360" w:lineRule="auto"/>
        <w:ind w:firstLine="709"/>
        <w:rPr>
          <w:rFonts w:ascii="Times New Roman" w:eastAsia="Calibri" w:hAnsi="Times New Roman" w:cs="Times New Roman"/>
          <w:sz w:val="26"/>
          <w:szCs w:val="26"/>
        </w:rPr>
      </w:pPr>
      <w:r w:rsidRPr="009F74B6">
        <w:rPr>
          <w:rFonts w:ascii="Times New Roman" w:eastAsia="Calibri" w:hAnsi="Times New Roman" w:cs="Times New Roman"/>
          <w:sz w:val="26"/>
          <w:szCs w:val="26"/>
        </w:rPr>
        <w:t>информационных агентств – 1.</w:t>
      </w:r>
    </w:p>
    <w:p w:rsidR="00B22071" w:rsidRPr="005F1B52" w:rsidRDefault="00B22071" w:rsidP="00B22071">
      <w:pPr>
        <w:keepNext/>
        <w:spacing w:after="0" w:line="360" w:lineRule="auto"/>
        <w:jc w:val="center"/>
        <w:rPr>
          <w:rFonts w:ascii="Times New Roman" w:eastAsia="Times New Roman" w:hAnsi="Times New Roman" w:cs="Times New Roman"/>
          <w:b/>
          <w:bCs/>
          <w:sz w:val="24"/>
          <w:szCs w:val="24"/>
          <w:lang w:eastAsia="ru-RU"/>
        </w:rPr>
      </w:pPr>
      <w:r w:rsidRPr="005F1B52">
        <w:rPr>
          <w:rFonts w:ascii="Times New Roman" w:eastAsia="Times New Roman" w:hAnsi="Times New Roman" w:cs="Times New Roman"/>
          <w:b/>
          <w:bCs/>
          <w:sz w:val="24"/>
          <w:szCs w:val="24"/>
          <w:lang w:eastAsia="ru-RU"/>
        </w:rPr>
        <w:lastRenderedPageBreak/>
        <w:t>Сведения о СМИ</w:t>
      </w:r>
    </w:p>
    <w:p w:rsidR="00B22071" w:rsidRPr="00B22071" w:rsidRDefault="00B22071" w:rsidP="00B22071">
      <w:pPr>
        <w:keepNext/>
        <w:spacing w:after="0"/>
        <w:jc w:val="center"/>
        <w:rPr>
          <w:rFonts w:ascii="Calibri" w:eastAsia="Calibri" w:hAnsi="Calibri" w:cs="Times New Roman"/>
          <w:highlight w:val="yellow"/>
        </w:rPr>
      </w:pPr>
    </w:p>
    <w:p w:rsidR="00B22071" w:rsidRPr="00B22071" w:rsidRDefault="00B22071" w:rsidP="00B22071">
      <w:pPr>
        <w:keepNext/>
        <w:spacing w:after="0"/>
        <w:jc w:val="center"/>
        <w:rPr>
          <w:rFonts w:ascii="Calibri" w:eastAsia="Calibri" w:hAnsi="Calibri" w:cs="Times New Roman"/>
          <w:highlight w:val="yellow"/>
        </w:rPr>
      </w:pPr>
    </w:p>
    <w:p w:rsidR="00B22071" w:rsidRPr="00B22071" w:rsidRDefault="00B22071" w:rsidP="00B22071">
      <w:pPr>
        <w:keepNext/>
        <w:spacing w:after="0"/>
        <w:jc w:val="center"/>
        <w:rPr>
          <w:rFonts w:ascii="Cambria" w:eastAsia="Calibri" w:hAnsi="Cambria" w:cs="Times New Roman"/>
          <w:highlight w:val="yellow"/>
        </w:rPr>
      </w:pPr>
      <w:r w:rsidRPr="00B22071">
        <w:rPr>
          <w:rFonts w:ascii="Times New Roman" w:eastAsia="Calibri" w:hAnsi="Times New Roman" w:cs="Times New Roman"/>
          <w:noProof/>
          <w:szCs w:val="26"/>
          <w:highlight w:val="yellow"/>
          <w:lang w:eastAsia="ru-RU"/>
        </w:rPr>
        <w:drawing>
          <wp:inline distT="0" distB="0" distL="0" distR="0" wp14:anchorId="5CFA1546" wp14:editId="010EF778">
            <wp:extent cx="5843905" cy="2273300"/>
            <wp:effectExtent l="0" t="0" r="4445" b="0"/>
            <wp:docPr id="8"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2071" w:rsidRPr="00B22071" w:rsidRDefault="00B22071" w:rsidP="00B22071">
      <w:pPr>
        <w:keepNext/>
        <w:spacing w:after="0"/>
        <w:jc w:val="center"/>
        <w:rPr>
          <w:rFonts w:ascii="Cambria" w:eastAsia="Calibri" w:hAnsi="Cambria" w:cs="Times New Roman"/>
          <w:highlight w:val="yellow"/>
        </w:rPr>
      </w:pPr>
    </w:p>
    <w:p w:rsidR="00B22071" w:rsidRPr="00B22071" w:rsidRDefault="00B22071" w:rsidP="00B22071">
      <w:pPr>
        <w:keepNext/>
        <w:spacing w:after="0"/>
        <w:jc w:val="center"/>
        <w:rPr>
          <w:rFonts w:ascii="Cambria" w:eastAsia="Calibri" w:hAnsi="Cambria" w:cs="Times New Roman"/>
          <w:highlight w:val="yellow"/>
        </w:rPr>
      </w:pPr>
    </w:p>
    <w:p w:rsidR="00B22071" w:rsidRPr="00B22071" w:rsidRDefault="00B22071" w:rsidP="00B22071">
      <w:pPr>
        <w:keepNext/>
        <w:spacing w:after="0"/>
        <w:jc w:val="center"/>
        <w:rPr>
          <w:rFonts w:ascii="Cambria" w:eastAsia="Calibri" w:hAnsi="Cambria" w:cs="Times New Roman"/>
          <w:highlight w:val="yellow"/>
        </w:rPr>
      </w:pPr>
    </w:p>
    <w:p w:rsidR="00B22071" w:rsidRPr="00B22071" w:rsidRDefault="00B22071" w:rsidP="00B22071">
      <w:pPr>
        <w:keepNext/>
        <w:spacing w:after="0"/>
        <w:jc w:val="center"/>
        <w:rPr>
          <w:rFonts w:ascii="Cambria" w:eastAsia="Calibri" w:hAnsi="Cambria" w:cs="Times New Roman"/>
        </w:rPr>
      </w:pPr>
      <w:r w:rsidRPr="00B22071">
        <w:rPr>
          <w:rFonts w:ascii="Times New Roman" w:eastAsia="Calibri" w:hAnsi="Times New Roman" w:cs="Times New Roman"/>
          <w:strike/>
          <w:noProof/>
          <w:szCs w:val="26"/>
          <w:shd w:val="clear" w:color="auto" w:fill="FFFFFF"/>
          <w:lang w:eastAsia="ru-RU"/>
        </w:rPr>
        <w:drawing>
          <wp:inline distT="0" distB="0" distL="0" distR="0" wp14:anchorId="76923D11" wp14:editId="633DA39F">
            <wp:extent cx="6067425" cy="3876675"/>
            <wp:effectExtent l="0" t="0" r="0" b="0"/>
            <wp:docPr id="9"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2071" w:rsidRPr="00B22071" w:rsidRDefault="00B22071" w:rsidP="00B22071">
      <w:pPr>
        <w:spacing w:after="0"/>
        <w:jc w:val="center"/>
        <w:rPr>
          <w:rFonts w:ascii="Times New Roman" w:eastAsia="Calibri" w:hAnsi="Times New Roman" w:cs="Times New Roman"/>
          <w:sz w:val="18"/>
          <w:szCs w:val="18"/>
          <w:highlight w:val="yellow"/>
        </w:rPr>
      </w:pPr>
    </w:p>
    <w:p w:rsidR="00B22071" w:rsidRPr="00B22071" w:rsidRDefault="00B22071" w:rsidP="00B22071">
      <w:pPr>
        <w:spacing w:after="0"/>
        <w:jc w:val="center"/>
        <w:rPr>
          <w:rFonts w:ascii="Times New Roman" w:eastAsia="Calibri" w:hAnsi="Times New Roman" w:cs="Times New Roman"/>
          <w:strike/>
          <w:sz w:val="16"/>
          <w:szCs w:val="16"/>
          <w:highlight w:val="yellow"/>
        </w:rPr>
      </w:pPr>
    </w:p>
    <w:p w:rsidR="00B22071" w:rsidRPr="00B22071" w:rsidRDefault="00B22071" w:rsidP="00B22071">
      <w:pPr>
        <w:spacing w:after="0"/>
        <w:rPr>
          <w:rFonts w:ascii="Times New Roman" w:eastAsia="Calibri" w:hAnsi="Times New Roman" w:cs="Times New Roman"/>
          <w:sz w:val="28"/>
          <w:szCs w:val="28"/>
          <w:highlight w:val="yellow"/>
        </w:rPr>
      </w:pPr>
      <w:r w:rsidRPr="00B22071">
        <w:rPr>
          <w:rFonts w:ascii="Times New Roman" w:eastAsia="Calibri" w:hAnsi="Times New Roman" w:cs="Times New Roman"/>
          <w:sz w:val="28"/>
          <w:szCs w:val="28"/>
          <w:highlight w:val="yellow"/>
        </w:rPr>
        <w:br w:type="page"/>
      </w:r>
    </w:p>
    <w:p w:rsidR="00B22071" w:rsidRPr="00B22071" w:rsidRDefault="00B22071" w:rsidP="00B22071">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B22071">
        <w:rPr>
          <w:rFonts w:ascii="Times New Roman" w:eastAsia="Times New Roman" w:hAnsi="Times New Roman" w:cs="Times New Roman"/>
          <w:b/>
          <w:bCs/>
          <w:kern w:val="32"/>
          <w:sz w:val="26"/>
          <w:szCs w:val="26"/>
          <w:lang w:eastAsia="ru-RU"/>
        </w:rPr>
        <w:lastRenderedPageBreak/>
        <w:t xml:space="preserve">1.1. Результаты проведения плановых контрольных (надзорных) мероприятий, систематических наблюдений и мониторингов безопасности </w:t>
      </w:r>
      <w:bookmarkEnd w:id="0"/>
    </w:p>
    <w:p w:rsidR="00B22071" w:rsidRPr="00B22071" w:rsidRDefault="00B22071" w:rsidP="00B22071">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22071" w:rsidRPr="00B22071" w:rsidRDefault="00B22071" w:rsidP="00B22071">
      <w:pPr>
        <w:spacing w:after="0" w:line="240" w:lineRule="auto"/>
        <w:ind w:firstLine="709"/>
        <w:jc w:val="both"/>
        <w:rPr>
          <w:rFonts w:ascii="Times New Roman" w:eastAsia="Times New Roman" w:hAnsi="Times New Roman" w:cs="Times New Roman"/>
          <w:bCs/>
          <w:kern w:val="32"/>
          <w:sz w:val="26"/>
          <w:szCs w:val="26"/>
          <w:lang w:eastAsia="ru-RU"/>
        </w:rPr>
      </w:pPr>
      <w:r w:rsidRPr="00B22071">
        <w:rPr>
          <w:rFonts w:ascii="Times New Roman" w:eastAsia="Times New Roman" w:hAnsi="Times New Roman" w:cs="Times New Roman"/>
          <w:sz w:val="26"/>
          <w:szCs w:val="26"/>
          <w:lang w:eastAsia="ru-RU"/>
        </w:rPr>
        <w:t xml:space="preserve">В 1 квартале 2022 года проведено </w:t>
      </w:r>
      <w:r w:rsidRPr="00B22071">
        <w:rPr>
          <w:rFonts w:ascii="Times New Roman" w:eastAsia="Times New Roman" w:hAnsi="Times New Roman" w:cs="Times New Roman"/>
          <w:b/>
          <w:sz w:val="26"/>
          <w:szCs w:val="26"/>
          <w:lang w:eastAsia="ru-RU"/>
        </w:rPr>
        <w:t>52</w:t>
      </w:r>
      <w:r w:rsidRPr="00B22071">
        <w:rPr>
          <w:rFonts w:ascii="Times New Roman" w:eastAsia="Times New Roman" w:hAnsi="Times New Roman" w:cs="Times New Roman"/>
          <w:sz w:val="26"/>
          <w:szCs w:val="26"/>
          <w:lang w:eastAsia="ru-RU"/>
        </w:rPr>
        <w:t xml:space="preserve"> </w:t>
      </w:r>
      <w:r w:rsidRPr="00B22071">
        <w:rPr>
          <w:rFonts w:ascii="Times New Roman" w:eastAsia="Times New Roman" w:hAnsi="Times New Roman" w:cs="Times New Roman"/>
          <w:bCs/>
          <w:kern w:val="32"/>
          <w:sz w:val="26"/>
          <w:szCs w:val="26"/>
          <w:lang w:eastAsia="ru-RU"/>
        </w:rPr>
        <w:t>плановых кон</w:t>
      </w:r>
      <w:r w:rsidR="00DC17B0">
        <w:rPr>
          <w:rFonts w:ascii="Times New Roman" w:eastAsia="Times New Roman" w:hAnsi="Times New Roman" w:cs="Times New Roman"/>
          <w:bCs/>
          <w:kern w:val="32"/>
          <w:sz w:val="26"/>
          <w:szCs w:val="26"/>
          <w:lang w:eastAsia="ru-RU"/>
        </w:rPr>
        <w:t>трольных (надзорных) мероприятия</w:t>
      </w:r>
      <w:r w:rsidRPr="00B22071">
        <w:rPr>
          <w:rFonts w:ascii="Times New Roman" w:eastAsia="Times New Roman" w:hAnsi="Times New Roman" w:cs="Times New Roman"/>
          <w:bCs/>
          <w:kern w:val="32"/>
          <w:sz w:val="26"/>
          <w:szCs w:val="26"/>
          <w:lang w:eastAsia="ru-RU"/>
        </w:rPr>
        <w:t xml:space="preserve"> (далее - КНМ), систематических наблюдений (далее – СН) и мониторинг</w:t>
      </w:r>
      <w:r w:rsidR="00DC17B0">
        <w:rPr>
          <w:rFonts w:ascii="Times New Roman" w:eastAsia="Times New Roman" w:hAnsi="Times New Roman" w:cs="Times New Roman"/>
          <w:bCs/>
          <w:kern w:val="32"/>
          <w:sz w:val="26"/>
          <w:szCs w:val="26"/>
          <w:lang w:eastAsia="ru-RU"/>
        </w:rPr>
        <w:t>а</w:t>
      </w:r>
      <w:r w:rsidRPr="00B22071">
        <w:rPr>
          <w:rFonts w:ascii="Times New Roman" w:eastAsia="Times New Roman" w:hAnsi="Times New Roman" w:cs="Times New Roman"/>
          <w:bCs/>
          <w:kern w:val="32"/>
          <w:sz w:val="26"/>
          <w:szCs w:val="26"/>
          <w:lang w:eastAsia="ru-RU"/>
        </w:rPr>
        <w:t xml:space="preserve"> безопасности (далее – МБ)</w:t>
      </w:r>
      <w:r w:rsidRPr="00B22071">
        <w:rPr>
          <w:rFonts w:ascii="Times New Roman" w:eastAsia="Times New Roman" w:hAnsi="Times New Roman" w:cs="Times New Roman"/>
          <w:sz w:val="26"/>
          <w:szCs w:val="26"/>
          <w:lang w:eastAsia="ru-RU"/>
        </w:rPr>
        <w:t>:</w:t>
      </w:r>
    </w:p>
    <w:p w:rsidR="00B22071" w:rsidRPr="00B22071" w:rsidRDefault="00B22071" w:rsidP="00B22071">
      <w:pPr>
        <w:spacing w:after="0" w:line="240" w:lineRule="auto"/>
        <w:ind w:firstLine="720"/>
        <w:jc w:val="both"/>
        <w:rPr>
          <w:rFonts w:ascii="Times New Roman" w:eastAsia="Times New Roman" w:hAnsi="Times New Roman" w:cs="Times New Roman"/>
          <w:sz w:val="26"/>
          <w:szCs w:val="26"/>
          <w:highlight w:val="yellow"/>
          <w:lang w:eastAsia="ru-RU"/>
        </w:rPr>
      </w:pPr>
    </w:p>
    <w:p w:rsidR="00B22071" w:rsidRPr="00DC17B0" w:rsidRDefault="00B22071" w:rsidP="00B22071">
      <w:pPr>
        <w:spacing w:after="0" w:line="240" w:lineRule="auto"/>
        <w:jc w:val="center"/>
        <w:rPr>
          <w:rFonts w:ascii="Times New Roman" w:eastAsia="Times New Roman" w:hAnsi="Times New Roman" w:cs="Times New Roman"/>
          <w:sz w:val="24"/>
          <w:szCs w:val="24"/>
          <w:lang w:eastAsia="ru-RU"/>
        </w:rPr>
      </w:pPr>
      <w:r w:rsidRPr="00DC17B0">
        <w:rPr>
          <w:rFonts w:ascii="Times New Roman" w:eastAsia="Calibri" w:hAnsi="Times New Roman" w:cs="Times New Roman"/>
          <w:noProof/>
          <w:sz w:val="24"/>
          <w:szCs w:val="24"/>
          <w:lang w:eastAsia="ru-RU"/>
        </w:rPr>
        <w:drawing>
          <wp:inline distT="0" distB="0" distL="0" distR="0" wp14:anchorId="0E653D42" wp14:editId="5CEBD43B">
            <wp:extent cx="4938713" cy="2062163"/>
            <wp:effectExtent l="0" t="0" r="0" b="0"/>
            <wp:docPr id="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2071" w:rsidRPr="00B22071" w:rsidRDefault="00B22071" w:rsidP="00B22071">
      <w:pPr>
        <w:spacing w:after="0" w:line="240" w:lineRule="auto"/>
        <w:ind w:firstLine="720"/>
        <w:jc w:val="both"/>
        <w:rPr>
          <w:rFonts w:ascii="Times New Roman" w:eastAsia="Times New Roman" w:hAnsi="Times New Roman" w:cs="Times New Roman"/>
          <w:sz w:val="16"/>
          <w:szCs w:val="28"/>
          <w:highlight w:val="yellow"/>
          <w:lang w:eastAsia="ru-RU"/>
        </w:rPr>
      </w:pPr>
    </w:p>
    <w:p w:rsidR="00B22071" w:rsidRPr="00B22071" w:rsidRDefault="00B22071" w:rsidP="00B22071">
      <w:pPr>
        <w:spacing w:after="0" w:line="240" w:lineRule="auto"/>
        <w:ind w:firstLine="720"/>
        <w:jc w:val="both"/>
        <w:rPr>
          <w:rFonts w:ascii="Times New Roman" w:eastAsia="Times New Roman" w:hAnsi="Times New Roman" w:cs="Times New Roman"/>
          <w:lang w:eastAsia="ru-RU"/>
        </w:rPr>
      </w:pPr>
      <w:r w:rsidRPr="00B22071">
        <w:rPr>
          <w:rFonts w:ascii="Times New Roman" w:eastAsia="Times New Roman" w:hAnsi="Times New Roman" w:cs="Times New Roman"/>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0"/>
        <w:gridCol w:w="2993"/>
        <w:gridCol w:w="1340"/>
        <w:gridCol w:w="5245"/>
      </w:tblGrid>
      <w:tr w:rsidR="00B22071" w:rsidRPr="00B22071" w:rsidTr="00B55295">
        <w:tc>
          <w:tcPr>
            <w:tcW w:w="276"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b/>
              </w:rPr>
            </w:pPr>
            <w:r w:rsidRPr="00B22071">
              <w:rPr>
                <w:rFonts w:ascii="Times New Roman" w:eastAsia="Calibri" w:hAnsi="Times New Roman" w:cs="Times New Roman"/>
                <w:b/>
              </w:rPr>
              <w:t xml:space="preserve">№ </w:t>
            </w:r>
            <w:proofErr w:type="gramStart"/>
            <w:r w:rsidRPr="00B22071">
              <w:rPr>
                <w:rFonts w:ascii="Times New Roman" w:eastAsia="Calibri" w:hAnsi="Times New Roman" w:cs="Times New Roman"/>
                <w:b/>
              </w:rPr>
              <w:t>п</w:t>
            </w:r>
            <w:proofErr w:type="gramEnd"/>
            <w:r w:rsidRPr="00B22071">
              <w:rPr>
                <w:rFonts w:ascii="Times New Roman" w:eastAsia="Calibri" w:hAnsi="Times New Roman" w:cs="Times New Roman"/>
                <w:b/>
              </w:rPr>
              <w:t>/п</w:t>
            </w:r>
          </w:p>
        </w:tc>
        <w:tc>
          <w:tcPr>
            <w:tcW w:w="1476"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b/>
              </w:rPr>
            </w:pPr>
            <w:r w:rsidRPr="00B22071">
              <w:rPr>
                <w:rFonts w:ascii="Times New Roman" w:eastAsia="Calibri" w:hAnsi="Times New Roman" w:cs="Times New Roman"/>
                <w:b/>
              </w:rPr>
              <w:t>Наименование проверяемого лица</w:t>
            </w:r>
          </w:p>
        </w:tc>
        <w:tc>
          <w:tcPr>
            <w:tcW w:w="661"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b/>
              </w:rPr>
            </w:pPr>
            <w:r w:rsidRPr="00B22071">
              <w:rPr>
                <w:rFonts w:ascii="Times New Roman" w:eastAsia="Calibri" w:hAnsi="Times New Roman" w:cs="Times New Roman"/>
                <w:b/>
              </w:rPr>
              <w:t>Предметы надзора</w:t>
            </w:r>
          </w:p>
        </w:tc>
        <w:tc>
          <w:tcPr>
            <w:tcW w:w="2587"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b/>
              </w:rPr>
            </w:pPr>
            <w:r w:rsidRPr="00B22071">
              <w:rPr>
                <w:rFonts w:ascii="Times New Roman" w:eastAsia="Calibri" w:hAnsi="Times New Roman" w:cs="Times New Roman"/>
                <w:b/>
              </w:rPr>
              <w:t>Причина отмены / не проведения проверки</w:t>
            </w:r>
          </w:p>
        </w:tc>
      </w:tr>
      <w:tr w:rsidR="00B22071" w:rsidRPr="00B22071" w:rsidTr="00B55295">
        <w:tc>
          <w:tcPr>
            <w:tcW w:w="5000" w:type="pct"/>
            <w:gridSpan w:val="4"/>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b/>
              </w:rPr>
            </w:pPr>
            <w:r w:rsidRPr="00B22071">
              <w:rPr>
                <w:rFonts w:ascii="Times New Roman" w:eastAsia="Calibri" w:hAnsi="Times New Roman" w:cs="Times New Roman"/>
                <w:b/>
              </w:rPr>
              <w:t>1 квартал 2022 года</w:t>
            </w:r>
          </w:p>
        </w:tc>
      </w:tr>
      <w:tr w:rsidR="00B22071" w:rsidRPr="00B22071" w:rsidTr="00B55295">
        <w:tc>
          <w:tcPr>
            <w:tcW w:w="276"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rPr>
            </w:pPr>
            <w:r w:rsidRPr="00B22071">
              <w:rPr>
                <w:rFonts w:ascii="Times New Roman" w:eastAsia="Calibri" w:hAnsi="Times New Roman" w:cs="Times New Roman"/>
              </w:rPr>
              <w:t>1</w:t>
            </w:r>
          </w:p>
        </w:tc>
        <w:tc>
          <w:tcPr>
            <w:tcW w:w="1476"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rPr>
            </w:pPr>
            <w:proofErr w:type="gramStart"/>
            <w:r w:rsidRPr="00B22071">
              <w:rPr>
                <w:rFonts w:ascii="Times New Roman" w:eastAsia="Calibri" w:hAnsi="Times New Roman" w:cs="Times New Roman"/>
              </w:rPr>
              <w:t xml:space="preserve">Филиал Публичного акционерного общества "Мобильные </w:t>
            </w:r>
            <w:proofErr w:type="spellStart"/>
            <w:r w:rsidRPr="00B22071">
              <w:rPr>
                <w:rFonts w:ascii="Times New Roman" w:eastAsia="Calibri" w:hAnsi="Times New Roman" w:cs="Times New Roman"/>
              </w:rPr>
              <w:t>ТелеСистемы</w:t>
            </w:r>
            <w:proofErr w:type="spellEnd"/>
            <w:r w:rsidRPr="00B22071">
              <w:rPr>
                <w:rFonts w:ascii="Times New Roman" w:eastAsia="Calibri" w:hAnsi="Times New Roman" w:cs="Times New Roman"/>
              </w:rPr>
              <w:t>" в Волгоградской области</w:t>
            </w:r>
            <w:proofErr w:type="gramEnd"/>
          </w:p>
        </w:tc>
        <w:tc>
          <w:tcPr>
            <w:tcW w:w="661"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rPr>
            </w:pPr>
            <w:r w:rsidRPr="00B22071">
              <w:rPr>
                <w:rFonts w:ascii="Times New Roman" w:eastAsia="Calibri" w:hAnsi="Times New Roman" w:cs="Times New Roman"/>
              </w:rPr>
              <w:t xml:space="preserve">ОС </w:t>
            </w:r>
          </w:p>
        </w:tc>
        <w:tc>
          <w:tcPr>
            <w:tcW w:w="2587" w:type="pct"/>
            <w:shd w:val="clear" w:color="auto" w:fill="FFFFFF" w:themeFill="background1"/>
            <w:vAlign w:val="center"/>
          </w:tcPr>
          <w:p w:rsidR="00B22071" w:rsidRPr="00B22071" w:rsidRDefault="00B22071" w:rsidP="00B22071">
            <w:pPr>
              <w:spacing w:after="0"/>
              <w:jc w:val="both"/>
              <w:rPr>
                <w:rFonts w:ascii="Times New Roman" w:eastAsia="Calibri" w:hAnsi="Times New Roman" w:cs="Times New Roman"/>
              </w:rPr>
            </w:pPr>
            <w:r w:rsidRPr="00B22071">
              <w:rPr>
                <w:rFonts w:ascii="Times New Roman" w:eastAsia="Times New Roman" w:hAnsi="Times New Roman" w:cs="Times New Roman"/>
                <w:spacing w:val="10"/>
                <w:lang w:eastAsia="ru-RU"/>
              </w:rPr>
              <w:t xml:space="preserve">В соответствии </w:t>
            </w:r>
            <w:r w:rsidRPr="00B22071">
              <w:rPr>
                <w:rFonts w:ascii="Times New Roman" w:eastAsia="Calibri" w:hAnsi="Times New Roman" w:cs="Times New Roman"/>
              </w:rPr>
              <w:t xml:space="preserve">пунктом  5 </w:t>
            </w:r>
            <w:r w:rsidRPr="00B22071">
              <w:rPr>
                <w:rFonts w:ascii="Times New Roman" w:eastAsia="Times New Roman" w:hAnsi="Times New Roman" w:cs="Times New Roman"/>
                <w:bCs/>
                <w:kern w:val="36"/>
                <w:lang w:eastAsia="ru-RU"/>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(приказ Управления от 14.03.2022 №13-нд)</w:t>
            </w:r>
          </w:p>
        </w:tc>
      </w:tr>
      <w:tr w:rsidR="00B22071" w:rsidRPr="00B22071" w:rsidTr="00B55295">
        <w:trPr>
          <w:trHeight w:val="1733"/>
        </w:trPr>
        <w:tc>
          <w:tcPr>
            <w:tcW w:w="276"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rPr>
            </w:pPr>
            <w:r w:rsidRPr="00B22071">
              <w:rPr>
                <w:rFonts w:ascii="Times New Roman" w:eastAsia="Calibri" w:hAnsi="Times New Roman" w:cs="Times New Roman"/>
              </w:rPr>
              <w:t>2</w:t>
            </w:r>
          </w:p>
        </w:tc>
        <w:tc>
          <w:tcPr>
            <w:tcW w:w="1476"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rPr>
            </w:pPr>
            <w:r w:rsidRPr="00B22071">
              <w:rPr>
                <w:rFonts w:ascii="Times New Roman" w:eastAsia="Calibri" w:hAnsi="Times New Roman" w:cs="Times New Roman"/>
              </w:rPr>
              <w:t>ГУЗ "ПОЛИКЛИНИКА № 4"</w:t>
            </w:r>
          </w:p>
        </w:tc>
        <w:tc>
          <w:tcPr>
            <w:tcW w:w="661" w:type="pct"/>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rPr>
            </w:pPr>
            <w:r w:rsidRPr="00B22071">
              <w:rPr>
                <w:rFonts w:ascii="Times New Roman" w:eastAsia="Calibri" w:hAnsi="Times New Roman" w:cs="Times New Roman"/>
              </w:rPr>
              <w:t>ОПД</w:t>
            </w:r>
          </w:p>
        </w:tc>
        <w:tc>
          <w:tcPr>
            <w:tcW w:w="2587" w:type="pct"/>
            <w:shd w:val="clear" w:color="auto" w:fill="FFFFFF" w:themeFill="background1"/>
            <w:vAlign w:val="center"/>
          </w:tcPr>
          <w:p w:rsidR="00B22071" w:rsidRPr="00B22071" w:rsidRDefault="00B22071" w:rsidP="00B22071">
            <w:pPr>
              <w:spacing w:after="0"/>
              <w:jc w:val="both"/>
              <w:rPr>
                <w:rFonts w:ascii="Times New Roman" w:eastAsia="Calibri" w:hAnsi="Times New Roman" w:cs="Times New Roman"/>
              </w:rPr>
            </w:pPr>
            <w:r w:rsidRPr="00B22071">
              <w:rPr>
                <w:rFonts w:ascii="Times New Roman" w:eastAsia="Times New Roman" w:hAnsi="Times New Roman" w:cs="Times New Roman"/>
                <w:spacing w:val="10"/>
                <w:lang w:eastAsia="ru-RU"/>
              </w:rPr>
              <w:t xml:space="preserve">В соответствии </w:t>
            </w:r>
            <w:r w:rsidRPr="00B22071">
              <w:rPr>
                <w:rFonts w:ascii="Times New Roman" w:eastAsia="Calibri" w:hAnsi="Times New Roman" w:cs="Times New Roman"/>
              </w:rPr>
              <w:t xml:space="preserve">пунктом  5 </w:t>
            </w:r>
            <w:r w:rsidRPr="00B22071">
              <w:rPr>
                <w:rFonts w:ascii="Times New Roman" w:eastAsia="Times New Roman" w:hAnsi="Times New Roman" w:cs="Times New Roman"/>
                <w:bCs/>
                <w:kern w:val="36"/>
                <w:lang w:eastAsia="ru-RU"/>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(приказ Управления от 14.03.2022 №13-нд)</w:t>
            </w:r>
          </w:p>
        </w:tc>
      </w:tr>
      <w:tr w:rsidR="00B22071" w:rsidRPr="00B22071" w:rsidTr="00B55295">
        <w:tc>
          <w:tcPr>
            <w:tcW w:w="276" w:type="pct"/>
            <w:tcBorders>
              <w:top w:val="single" w:sz="4" w:space="0" w:color="auto"/>
              <w:left w:val="nil"/>
              <w:bottom w:val="nil"/>
              <w:right w:val="nil"/>
            </w:tcBorders>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sz w:val="24"/>
                <w:szCs w:val="24"/>
                <w:highlight w:val="yellow"/>
              </w:rPr>
            </w:pPr>
          </w:p>
        </w:tc>
        <w:tc>
          <w:tcPr>
            <w:tcW w:w="1476" w:type="pct"/>
            <w:tcBorders>
              <w:top w:val="single" w:sz="4" w:space="0" w:color="auto"/>
              <w:left w:val="nil"/>
              <w:bottom w:val="nil"/>
              <w:right w:val="nil"/>
            </w:tcBorders>
            <w:shd w:val="clear" w:color="auto" w:fill="FFFFFF" w:themeFill="background1"/>
            <w:vAlign w:val="center"/>
          </w:tcPr>
          <w:p w:rsidR="00B22071" w:rsidRPr="00B22071" w:rsidRDefault="00B22071" w:rsidP="00B22071">
            <w:pPr>
              <w:spacing w:after="0"/>
              <w:rPr>
                <w:rFonts w:ascii="Times New Roman" w:eastAsia="Calibri" w:hAnsi="Times New Roman" w:cs="Times New Roman"/>
                <w:sz w:val="24"/>
                <w:szCs w:val="24"/>
                <w:highlight w:val="yellow"/>
              </w:rPr>
            </w:pPr>
          </w:p>
        </w:tc>
        <w:tc>
          <w:tcPr>
            <w:tcW w:w="661" w:type="pct"/>
            <w:tcBorders>
              <w:top w:val="single" w:sz="4" w:space="0" w:color="auto"/>
              <w:left w:val="nil"/>
              <w:bottom w:val="nil"/>
              <w:right w:val="nil"/>
            </w:tcBorders>
            <w:shd w:val="clear" w:color="auto" w:fill="FFFFFF" w:themeFill="background1"/>
          </w:tcPr>
          <w:p w:rsidR="00B22071" w:rsidRPr="00B22071" w:rsidRDefault="00B22071" w:rsidP="00B22071">
            <w:pPr>
              <w:rPr>
                <w:rFonts w:ascii="Times New Roman" w:eastAsia="Calibri" w:hAnsi="Times New Roman" w:cs="Times New Roman"/>
                <w:sz w:val="24"/>
                <w:szCs w:val="24"/>
                <w:highlight w:val="yellow"/>
              </w:rPr>
            </w:pPr>
          </w:p>
        </w:tc>
        <w:tc>
          <w:tcPr>
            <w:tcW w:w="2587" w:type="pct"/>
            <w:tcBorders>
              <w:top w:val="single" w:sz="4" w:space="0" w:color="auto"/>
              <w:left w:val="nil"/>
              <w:bottom w:val="nil"/>
              <w:right w:val="nil"/>
            </w:tcBorders>
            <w:shd w:val="clear" w:color="auto" w:fill="FFFFFF" w:themeFill="background1"/>
          </w:tcPr>
          <w:p w:rsidR="00B22071" w:rsidRPr="00B22071" w:rsidRDefault="00B22071" w:rsidP="00B22071">
            <w:pPr>
              <w:jc w:val="center"/>
              <w:rPr>
                <w:rFonts w:ascii="Times New Roman" w:eastAsia="Calibri" w:hAnsi="Times New Roman" w:cs="Times New Roman"/>
                <w:sz w:val="24"/>
                <w:szCs w:val="24"/>
                <w:highlight w:val="yellow"/>
              </w:rPr>
            </w:pPr>
          </w:p>
        </w:tc>
      </w:tr>
    </w:tbl>
    <w:p w:rsidR="00B22071" w:rsidRPr="00B22071" w:rsidRDefault="00B22071" w:rsidP="00B22071">
      <w:pPr>
        <w:spacing w:after="0" w:line="240" w:lineRule="auto"/>
        <w:jc w:val="center"/>
        <w:rPr>
          <w:rFonts w:ascii="Times New Roman" w:eastAsia="Times New Roman" w:hAnsi="Times New Roman" w:cs="Times New Roman"/>
          <w:b/>
          <w:sz w:val="18"/>
          <w:szCs w:val="18"/>
          <w:lang w:eastAsia="ru-RU"/>
        </w:rPr>
      </w:pPr>
      <w:r w:rsidRPr="00B22071">
        <w:rPr>
          <w:rFonts w:ascii="Times New Roman" w:eastAsia="Calibri" w:hAnsi="Times New Roman" w:cs="Times New Roman"/>
          <w:noProof/>
          <w:sz w:val="18"/>
          <w:szCs w:val="18"/>
          <w:lang w:eastAsia="ru-RU"/>
        </w:rPr>
        <w:drawing>
          <wp:inline distT="0" distB="0" distL="0" distR="0" wp14:anchorId="4093D3FE" wp14:editId="02388DAB">
            <wp:extent cx="4772025" cy="2514600"/>
            <wp:effectExtent l="0" t="0" r="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2071" w:rsidRPr="00B22071" w:rsidRDefault="00B22071" w:rsidP="00B22071">
      <w:pPr>
        <w:spacing w:after="0" w:line="240" w:lineRule="auto"/>
        <w:rPr>
          <w:rFonts w:ascii="Times New Roman" w:eastAsia="Times New Roman" w:hAnsi="Times New Roman" w:cs="Times New Roman"/>
          <w:b/>
          <w:sz w:val="28"/>
          <w:szCs w:val="28"/>
          <w:highlight w:val="yellow"/>
          <w:lang w:eastAsia="ru-RU"/>
        </w:rPr>
      </w:pPr>
    </w:p>
    <w:p w:rsidR="00B22071" w:rsidRPr="00B22071" w:rsidRDefault="00B22071" w:rsidP="00B22071">
      <w:pPr>
        <w:shd w:val="clear" w:color="auto" w:fill="FFFFFF"/>
        <w:spacing w:after="0" w:line="240" w:lineRule="auto"/>
        <w:jc w:val="center"/>
        <w:rPr>
          <w:rFonts w:ascii="Times New Roman" w:eastAsia="Times New Roman" w:hAnsi="Times New Roman" w:cs="Times New Roman"/>
          <w:b/>
          <w:sz w:val="20"/>
          <w:szCs w:val="20"/>
          <w:lang w:eastAsia="ru-RU"/>
        </w:rPr>
      </w:pPr>
      <w:r w:rsidRPr="00B22071">
        <w:rPr>
          <w:rFonts w:ascii="Times New Roman" w:eastAsia="Times New Roman" w:hAnsi="Times New Roman" w:cs="Times New Roman"/>
          <w:b/>
          <w:sz w:val="20"/>
          <w:szCs w:val="20"/>
          <w:lang w:eastAsia="ru-RU"/>
        </w:rPr>
        <w:t xml:space="preserve">Доля плановых КНМ, СН и МБ, в которых выявлены нарушения действующего законодательства </w:t>
      </w:r>
    </w:p>
    <w:p w:rsidR="00B22071" w:rsidRPr="00B22071" w:rsidRDefault="00B22071" w:rsidP="00B22071">
      <w:pPr>
        <w:shd w:val="clear" w:color="auto" w:fill="FFFFFF"/>
        <w:spacing w:after="0" w:line="240" w:lineRule="auto"/>
        <w:jc w:val="center"/>
        <w:rPr>
          <w:rFonts w:ascii="Times New Roman" w:eastAsia="Times New Roman" w:hAnsi="Times New Roman" w:cs="Times New Roman"/>
          <w:b/>
          <w:sz w:val="20"/>
          <w:szCs w:val="20"/>
          <w:lang w:eastAsia="ru-RU"/>
        </w:rPr>
      </w:pPr>
      <w:r w:rsidRPr="00B22071">
        <w:rPr>
          <w:rFonts w:ascii="Times New Roman" w:eastAsia="Times New Roman" w:hAnsi="Times New Roman" w:cs="Times New Roman"/>
          <w:b/>
          <w:bCs/>
          <w:sz w:val="20"/>
          <w:szCs w:val="20"/>
          <w:lang w:eastAsia="ru-RU"/>
        </w:rPr>
        <w:t>в 1 квартале 2021 года и в 1 квартале 2022 года</w:t>
      </w:r>
    </w:p>
    <w:p w:rsidR="00B22071" w:rsidRPr="00B22071" w:rsidRDefault="00B22071" w:rsidP="00B22071">
      <w:pPr>
        <w:shd w:val="clear" w:color="auto" w:fill="FFFFFF"/>
        <w:suppressAutoHyphens/>
        <w:spacing w:after="0" w:line="240" w:lineRule="auto"/>
        <w:ind w:firstLine="708"/>
        <w:jc w:val="both"/>
        <w:rPr>
          <w:rFonts w:ascii="Times New Roman" w:eastAsia="Times New Roman" w:hAnsi="Times New Roman" w:cs="Times New Roman"/>
          <w:b/>
          <w:sz w:val="20"/>
          <w:szCs w:val="20"/>
          <w:highlight w:val="yellow"/>
          <w:lang w:eastAsia="ru-RU"/>
        </w:rPr>
      </w:pPr>
    </w:p>
    <w:p w:rsidR="00B22071" w:rsidRPr="00B22071" w:rsidRDefault="00B22071" w:rsidP="00B22071">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B22071">
        <w:rPr>
          <w:rFonts w:ascii="Times New Roman" w:eastAsia="Calibri" w:hAnsi="Times New Roman" w:cs="Times New Roman"/>
          <w:noProof/>
          <w:szCs w:val="26"/>
          <w:shd w:val="clear" w:color="auto" w:fill="FFFFFF"/>
          <w:lang w:eastAsia="ru-RU"/>
        </w:rPr>
        <w:drawing>
          <wp:inline distT="0" distB="0" distL="0" distR="0" wp14:anchorId="301B6B4C" wp14:editId="26F01B7A">
            <wp:extent cx="5600700" cy="2501900"/>
            <wp:effectExtent l="0" t="0" r="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2071" w:rsidRPr="00B22071" w:rsidRDefault="00B22071" w:rsidP="00B22071">
      <w:pPr>
        <w:shd w:val="clear" w:color="auto" w:fill="FFFFFF"/>
        <w:suppressAutoHyphens/>
        <w:spacing w:after="0" w:line="240" w:lineRule="auto"/>
        <w:rPr>
          <w:rFonts w:ascii="Times New Roman" w:eastAsia="Times New Roman" w:hAnsi="Times New Roman" w:cs="Times New Roman"/>
          <w:b/>
          <w:sz w:val="28"/>
          <w:szCs w:val="28"/>
          <w:highlight w:val="yellow"/>
          <w:lang w:eastAsia="ru-RU"/>
        </w:rPr>
      </w:pPr>
    </w:p>
    <w:p w:rsidR="00B22071" w:rsidRPr="00B22071"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По результатам плановых </w:t>
      </w:r>
      <w:r w:rsidRPr="00B22071">
        <w:rPr>
          <w:rFonts w:ascii="Times New Roman" w:eastAsia="Times New Roman" w:hAnsi="Times New Roman" w:cs="Times New Roman"/>
          <w:bCs/>
          <w:kern w:val="32"/>
          <w:sz w:val="26"/>
          <w:szCs w:val="26"/>
          <w:lang w:eastAsia="ru-RU"/>
        </w:rPr>
        <w:t>контрольных (надзорных) мероприятий и мониторинга безопасности</w:t>
      </w:r>
      <w:r w:rsidRPr="00B22071">
        <w:rPr>
          <w:rFonts w:ascii="Times New Roman" w:eastAsia="Times New Roman" w:hAnsi="Times New Roman" w:cs="Times New Roman"/>
          <w:sz w:val="26"/>
          <w:szCs w:val="26"/>
          <w:lang w:eastAsia="ru-RU"/>
        </w:rPr>
        <w:t>:</w:t>
      </w:r>
    </w:p>
    <w:p w:rsidR="00B22071" w:rsidRPr="00B22071"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 выявлено </w:t>
      </w:r>
      <w:r w:rsidRPr="00B22071">
        <w:rPr>
          <w:rFonts w:ascii="Times New Roman" w:eastAsia="Times New Roman" w:hAnsi="Times New Roman" w:cs="Times New Roman"/>
          <w:b/>
          <w:sz w:val="26"/>
          <w:szCs w:val="26"/>
          <w:lang w:eastAsia="ru-RU"/>
        </w:rPr>
        <w:t xml:space="preserve">32 </w:t>
      </w:r>
      <w:r w:rsidRPr="00B22071">
        <w:rPr>
          <w:rFonts w:ascii="Times New Roman" w:eastAsia="Times New Roman" w:hAnsi="Times New Roman" w:cs="Times New Roman"/>
          <w:sz w:val="26"/>
          <w:szCs w:val="26"/>
          <w:lang w:eastAsia="ru-RU"/>
        </w:rPr>
        <w:t>нарушения норм действующего законодательства</w:t>
      </w:r>
    </w:p>
    <w:p w:rsidR="00B22071" w:rsidRPr="00B22071" w:rsidRDefault="00B22071" w:rsidP="00B22071">
      <w:pPr>
        <w:spacing w:after="0" w:line="360" w:lineRule="auto"/>
        <w:ind w:firstLine="720"/>
        <w:jc w:val="both"/>
        <w:rPr>
          <w:rFonts w:ascii="Times New Roman" w:eastAsia="Times New Roman" w:hAnsi="Times New Roman" w:cs="Times New Roman"/>
          <w:b/>
          <w:sz w:val="28"/>
          <w:szCs w:val="28"/>
          <w:lang w:eastAsia="ru-RU"/>
        </w:rPr>
      </w:pPr>
      <w:r w:rsidRPr="00B22071">
        <w:rPr>
          <w:rFonts w:ascii="Times New Roman" w:eastAsia="Calibri" w:hAnsi="Times New Roman" w:cs="Times New Roman"/>
          <w:noProof/>
          <w:szCs w:val="26"/>
          <w:lang w:eastAsia="ru-RU"/>
        </w:rPr>
        <w:drawing>
          <wp:inline distT="0" distB="0" distL="0" distR="0" wp14:anchorId="1A8359B0" wp14:editId="3C147D78">
            <wp:extent cx="5243513" cy="2386012"/>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2071" w:rsidRPr="00B22071"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B22071" w:rsidRPr="00B22071" w:rsidRDefault="00B22071" w:rsidP="00B22071">
      <w:pPr>
        <w:suppressAutoHyphens/>
        <w:spacing w:after="0" w:line="240" w:lineRule="auto"/>
        <w:jc w:val="center"/>
        <w:rPr>
          <w:rFonts w:ascii="Times New Roman" w:eastAsia="Times New Roman" w:hAnsi="Times New Roman" w:cs="Times New Roman"/>
          <w:b/>
          <w:sz w:val="28"/>
          <w:szCs w:val="28"/>
          <w:lang w:eastAsia="ru-RU"/>
        </w:rPr>
      </w:pPr>
      <w:r w:rsidRPr="00B22071">
        <w:rPr>
          <w:rFonts w:ascii="Times New Roman" w:eastAsia="Calibri" w:hAnsi="Times New Roman" w:cs="Times New Roman"/>
          <w:noProof/>
          <w:szCs w:val="26"/>
          <w:lang w:eastAsia="ru-RU"/>
        </w:rPr>
        <w:drawing>
          <wp:inline distT="0" distB="0" distL="0" distR="0" wp14:anchorId="1A481EA7" wp14:editId="5BCC99EC">
            <wp:extent cx="5519737" cy="2076450"/>
            <wp:effectExtent l="0" t="0" r="508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2071" w:rsidRPr="00B22071"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 составлено </w:t>
      </w:r>
      <w:r w:rsidRPr="00B22071">
        <w:rPr>
          <w:rFonts w:ascii="Times New Roman" w:eastAsia="Times New Roman" w:hAnsi="Times New Roman" w:cs="Times New Roman"/>
          <w:b/>
          <w:sz w:val="26"/>
          <w:szCs w:val="26"/>
          <w:lang w:eastAsia="ru-RU"/>
        </w:rPr>
        <w:t xml:space="preserve">45 </w:t>
      </w:r>
      <w:r w:rsidRPr="00B22071">
        <w:rPr>
          <w:rFonts w:ascii="Times New Roman" w:eastAsia="Times New Roman" w:hAnsi="Times New Roman" w:cs="Times New Roman"/>
          <w:sz w:val="26"/>
          <w:szCs w:val="26"/>
          <w:lang w:eastAsia="ru-RU"/>
        </w:rPr>
        <w:t>протоколов об АПН</w:t>
      </w:r>
    </w:p>
    <w:p w:rsidR="00B22071" w:rsidRPr="00B22071" w:rsidRDefault="00B22071" w:rsidP="00B22071">
      <w:pPr>
        <w:suppressAutoHyphens/>
        <w:spacing w:after="0" w:line="240" w:lineRule="auto"/>
        <w:jc w:val="center"/>
        <w:rPr>
          <w:rFonts w:ascii="Times New Roman" w:eastAsia="Times New Roman" w:hAnsi="Times New Roman" w:cs="Times New Roman"/>
          <w:b/>
          <w:sz w:val="28"/>
          <w:szCs w:val="28"/>
          <w:highlight w:val="yellow"/>
          <w:lang w:eastAsia="ru-RU"/>
        </w:rPr>
      </w:pPr>
      <w:r w:rsidRPr="00B22071">
        <w:rPr>
          <w:rFonts w:ascii="Times New Roman" w:eastAsia="Calibri" w:hAnsi="Times New Roman" w:cs="Times New Roman"/>
          <w:noProof/>
          <w:szCs w:val="26"/>
          <w:highlight w:val="yellow"/>
          <w:lang w:eastAsia="ru-RU"/>
        </w:rPr>
        <w:lastRenderedPageBreak/>
        <w:drawing>
          <wp:inline distT="0" distB="0" distL="0" distR="0" wp14:anchorId="270A437F" wp14:editId="4FCC1C5A">
            <wp:extent cx="4748213" cy="2157412"/>
            <wp:effectExtent l="0" t="0" r="0" b="0"/>
            <wp:docPr id="15"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2071" w:rsidRPr="00B22071" w:rsidRDefault="00B22071" w:rsidP="00B22071">
      <w:pPr>
        <w:rPr>
          <w:rFonts w:ascii="Times New Roman" w:eastAsia="Times New Roman" w:hAnsi="Times New Roman" w:cs="Times New Roman"/>
          <w:b/>
          <w:sz w:val="28"/>
          <w:szCs w:val="28"/>
          <w:lang w:eastAsia="ru-RU"/>
        </w:rPr>
      </w:pPr>
      <w:r w:rsidRPr="00B22071">
        <w:rPr>
          <w:rFonts w:ascii="Times New Roman" w:eastAsia="Calibri" w:hAnsi="Times New Roman" w:cs="Times New Roman"/>
          <w:noProof/>
          <w:szCs w:val="26"/>
          <w:lang w:eastAsia="ru-RU"/>
        </w:rPr>
        <w:drawing>
          <wp:inline distT="0" distB="0" distL="0" distR="0" wp14:anchorId="193A09D9" wp14:editId="62987630">
            <wp:extent cx="6115050" cy="2447925"/>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2071" w:rsidRPr="00B22071" w:rsidRDefault="00B22071" w:rsidP="00B22071">
      <w:pPr>
        <w:ind w:firstLine="709"/>
        <w:rPr>
          <w:rFonts w:ascii="Times New Roman" w:eastAsia="Times New Roman" w:hAnsi="Times New Roman" w:cs="Times New Roman"/>
          <w:b/>
          <w:bCs/>
          <w:kern w:val="32"/>
          <w:sz w:val="26"/>
          <w:szCs w:val="26"/>
          <w:highlight w:val="yellow"/>
          <w:lang w:eastAsia="ru-RU"/>
        </w:rPr>
      </w:pPr>
      <w:bookmarkStart w:id="23" w:name="_Toc369087106"/>
    </w:p>
    <w:p w:rsidR="00B22071" w:rsidRPr="00B22071" w:rsidRDefault="00B22071" w:rsidP="00B22071">
      <w:pPr>
        <w:ind w:firstLine="709"/>
        <w:rPr>
          <w:rFonts w:ascii="Times New Roman" w:eastAsia="Times New Roman" w:hAnsi="Times New Roman" w:cs="Times New Roman"/>
          <w:b/>
          <w:bCs/>
          <w:kern w:val="32"/>
          <w:sz w:val="26"/>
          <w:szCs w:val="26"/>
          <w:lang w:eastAsia="ru-RU"/>
        </w:rPr>
      </w:pPr>
      <w:r w:rsidRPr="00B22071">
        <w:rPr>
          <w:rFonts w:ascii="Times New Roman" w:eastAsia="Times New Roman" w:hAnsi="Times New Roman" w:cs="Times New Roman"/>
          <w:b/>
          <w:bCs/>
          <w:kern w:val="32"/>
          <w:sz w:val="26"/>
          <w:szCs w:val="26"/>
          <w:lang w:eastAsia="ru-RU"/>
        </w:rPr>
        <w:t xml:space="preserve">1.2. Результаты проведения внеплановых </w:t>
      </w:r>
      <w:bookmarkEnd w:id="23"/>
      <w:r w:rsidRPr="00B22071">
        <w:rPr>
          <w:rFonts w:ascii="Times New Roman" w:eastAsia="Times New Roman" w:hAnsi="Times New Roman" w:cs="Times New Roman"/>
          <w:b/>
          <w:bCs/>
          <w:kern w:val="32"/>
          <w:sz w:val="26"/>
          <w:szCs w:val="26"/>
          <w:lang w:eastAsia="ru-RU"/>
        </w:rPr>
        <w:t>контрольных (надзорных) мероприятий, систематических наблюдений и мониторингов безопасности</w:t>
      </w:r>
    </w:p>
    <w:p w:rsidR="00B22071" w:rsidRPr="00B22071" w:rsidRDefault="00B22071" w:rsidP="00B22071">
      <w:pPr>
        <w:spacing w:after="0" w:line="24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В 1 квартале 2022 года проведено </w:t>
      </w:r>
      <w:r w:rsidRPr="00B22071">
        <w:rPr>
          <w:rFonts w:ascii="Times New Roman" w:eastAsia="Times New Roman" w:hAnsi="Times New Roman" w:cs="Times New Roman"/>
          <w:b/>
          <w:sz w:val="26"/>
          <w:szCs w:val="26"/>
          <w:lang w:eastAsia="ru-RU"/>
        </w:rPr>
        <w:t>9</w:t>
      </w:r>
      <w:r w:rsidRPr="00B22071">
        <w:rPr>
          <w:rFonts w:ascii="Times New Roman" w:eastAsia="Times New Roman" w:hAnsi="Times New Roman" w:cs="Times New Roman"/>
          <w:sz w:val="26"/>
          <w:szCs w:val="26"/>
          <w:lang w:eastAsia="ru-RU"/>
        </w:rPr>
        <w:t xml:space="preserve"> внеплановых </w:t>
      </w:r>
      <w:r w:rsidRPr="00B22071">
        <w:rPr>
          <w:rFonts w:ascii="Times New Roman" w:eastAsia="Times New Roman" w:hAnsi="Times New Roman" w:cs="Times New Roman"/>
          <w:bCs/>
          <w:kern w:val="32"/>
          <w:sz w:val="26"/>
          <w:szCs w:val="26"/>
          <w:lang w:eastAsia="ru-RU"/>
        </w:rPr>
        <w:t>контрольных (надзорных) мероприятий (далее - КНМ), систематических наблюдений (далее – СН) и мониторингов безопасности (далее – МБ)</w:t>
      </w:r>
      <w:r w:rsidRPr="00B22071">
        <w:rPr>
          <w:rFonts w:ascii="Times New Roman" w:eastAsia="Times New Roman" w:hAnsi="Times New Roman" w:cs="Times New Roman"/>
          <w:sz w:val="26"/>
          <w:szCs w:val="26"/>
          <w:lang w:eastAsia="ru-RU"/>
        </w:rPr>
        <w:t>:</w:t>
      </w:r>
    </w:p>
    <w:p w:rsidR="00B22071" w:rsidRPr="00B22071" w:rsidRDefault="00B22071" w:rsidP="00B22071">
      <w:pPr>
        <w:spacing w:after="0" w:line="240" w:lineRule="auto"/>
        <w:ind w:firstLine="720"/>
        <w:jc w:val="both"/>
        <w:rPr>
          <w:rFonts w:ascii="Times New Roman" w:eastAsia="Times New Roman" w:hAnsi="Times New Roman" w:cs="Times New Roman"/>
          <w:b/>
          <w:sz w:val="26"/>
          <w:szCs w:val="26"/>
          <w:lang w:eastAsia="ru-RU"/>
        </w:rPr>
      </w:pPr>
    </w:p>
    <w:p w:rsidR="00B22071" w:rsidRPr="00B22071" w:rsidRDefault="00B22071" w:rsidP="00B22071">
      <w:pPr>
        <w:suppressAutoHyphens/>
        <w:spacing w:after="0" w:line="240" w:lineRule="auto"/>
        <w:ind w:firstLine="708"/>
        <w:jc w:val="both"/>
        <w:rPr>
          <w:rFonts w:ascii="Times New Roman" w:eastAsia="Times New Roman" w:hAnsi="Times New Roman" w:cs="Times New Roman"/>
          <w:b/>
          <w:sz w:val="28"/>
          <w:szCs w:val="28"/>
          <w:lang w:eastAsia="ru-RU"/>
        </w:rPr>
      </w:pPr>
      <w:r w:rsidRPr="00B22071">
        <w:rPr>
          <w:rFonts w:ascii="Times New Roman" w:eastAsia="Calibri" w:hAnsi="Times New Roman" w:cs="Times New Roman"/>
          <w:noProof/>
          <w:sz w:val="24"/>
          <w:szCs w:val="24"/>
          <w:lang w:eastAsia="ru-RU"/>
        </w:rPr>
        <w:drawing>
          <wp:inline distT="0" distB="0" distL="0" distR="0" wp14:anchorId="7D5006E6" wp14:editId="0225902F">
            <wp:extent cx="5029200" cy="1765300"/>
            <wp:effectExtent l="0" t="0" r="0" b="6350"/>
            <wp:docPr id="1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2071" w:rsidRPr="00B22071" w:rsidRDefault="00B22071" w:rsidP="00B22071">
      <w:pPr>
        <w:suppressAutoHyphens/>
        <w:spacing w:after="0" w:line="240" w:lineRule="auto"/>
        <w:ind w:firstLine="708"/>
        <w:jc w:val="both"/>
        <w:rPr>
          <w:rFonts w:ascii="Times New Roman" w:eastAsia="Times New Roman" w:hAnsi="Times New Roman" w:cs="Times New Roman"/>
          <w:b/>
          <w:sz w:val="28"/>
          <w:szCs w:val="28"/>
          <w:lang w:eastAsia="ru-RU"/>
        </w:rPr>
      </w:pPr>
    </w:p>
    <w:p w:rsidR="00B22071" w:rsidRPr="00B22071" w:rsidRDefault="00B22071" w:rsidP="00B22071">
      <w:pPr>
        <w:spacing w:after="0" w:line="240" w:lineRule="auto"/>
        <w:jc w:val="both"/>
        <w:rPr>
          <w:rFonts w:ascii="Times New Roman" w:eastAsia="Times New Roman" w:hAnsi="Times New Roman" w:cs="Times New Roman"/>
          <w:sz w:val="24"/>
          <w:szCs w:val="24"/>
          <w:lang w:eastAsia="ru-RU"/>
        </w:rPr>
      </w:pPr>
    </w:p>
    <w:p w:rsidR="00B22071" w:rsidRPr="00B22071" w:rsidRDefault="00B22071" w:rsidP="00B22071">
      <w:pPr>
        <w:jc w:val="center"/>
        <w:rPr>
          <w:rFonts w:ascii="Times New Roman" w:eastAsia="Times New Roman" w:hAnsi="Times New Roman" w:cs="Times New Roman"/>
          <w:sz w:val="28"/>
          <w:szCs w:val="28"/>
          <w:lang w:eastAsia="ru-RU"/>
        </w:rPr>
      </w:pPr>
      <w:r w:rsidRPr="00B22071">
        <w:rPr>
          <w:rFonts w:ascii="Times New Roman" w:eastAsia="Calibri" w:hAnsi="Times New Roman" w:cs="Times New Roman"/>
          <w:noProof/>
          <w:szCs w:val="26"/>
          <w:shd w:val="clear" w:color="auto" w:fill="FFFFFF"/>
          <w:lang w:eastAsia="ru-RU"/>
        </w:rPr>
        <w:lastRenderedPageBreak/>
        <w:drawing>
          <wp:inline distT="0" distB="0" distL="0" distR="0" wp14:anchorId="61CB4E70" wp14:editId="4F8D0676">
            <wp:extent cx="5289550" cy="2673350"/>
            <wp:effectExtent l="0" t="0" r="635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2071" w:rsidRPr="00B22071" w:rsidRDefault="00B22071" w:rsidP="00B22071">
      <w:pPr>
        <w:jc w:val="center"/>
        <w:rPr>
          <w:rFonts w:ascii="Times New Roman" w:eastAsia="Times New Roman" w:hAnsi="Times New Roman" w:cs="Times New Roman"/>
          <w:sz w:val="28"/>
          <w:szCs w:val="28"/>
          <w:highlight w:val="yellow"/>
          <w:lang w:eastAsia="ru-RU"/>
        </w:rPr>
      </w:pPr>
    </w:p>
    <w:p w:rsidR="00B22071" w:rsidRPr="00B22071" w:rsidRDefault="00B22071" w:rsidP="00B22071">
      <w:pPr>
        <w:spacing w:after="0" w:line="240" w:lineRule="auto"/>
        <w:jc w:val="center"/>
        <w:rPr>
          <w:rFonts w:ascii="Times New Roman" w:eastAsia="Times New Roman" w:hAnsi="Times New Roman" w:cs="Times New Roman"/>
          <w:b/>
          <w:sz w:val="20"/>
          <w:szCs w:val="20"/>
          <w:lang w:eastAsia="ru-RU"/>
        </w:rPr>
      </w:pPr>
      <w:r w:rsidRPr="00B22071">
        <w:rPr>
          <w:rFonts w:ascii="Times New Roman" w:eastAsia="Times New Roman" w:hAnsi="Times New Roman" w:cs="Times New Roman"/>
          <w:b/>
          <w:sz w:val="20"/>
          <w:szCs w:val="20"/>
          <w:lang w:eastAsia="ru-RU"/>
        </w:rPr>
        <w:t xml:space="preserve">Доля внеплановых КНМ, СН и МБ, в которых выявлены нарушения действующего законодательства </w:t>
      </w:r>
    </w:p>
    <w:p w:rsidR="00B22071" w:rsidRPr="00B22071" w:rsidRDefault="00B22071" w:rsidP="00B22071">
      <w:pPr>
        <w:spacing w:after="0" w:line="240" w:lineRule="auto"/>
        <w:jc w:val="center"/>
        <w:rPr>
          <w:rFonts w:ascii="Times New Roman" w:eastAsia="Times New Roman" w:hAnsi="Times New Roman" w:cs="Times New Roman"/>
          <w:b/>
          <w:sz w:val="20"/>
          <w:szCs w:val="20"/>
          <w:lang w:eastAsia="ru-RU"/>
        </w:rPr>
      </w:pPr>
      <w:r w:rsidRPr="00B22071">
        <w:rPr>
          <w:rFonts w:ascii="Times New Roman" w:eastAsia="Times New Roman" w:hAnsi="Times New Roman" w:cs="Times New Roman"/>
          <w:b/>
          <w:sz w:val="20"/>
          <w:szCs w:val="20"/>
          <w:lang w:eastAsia="ru-RU"/>
        </w:rPr>
        <w:t>в 1 квартале 2021 года и в 1 квартале 2022 года</w:t>
      </w:r>
      <w:r w:rsidRPr="00B22071">
        <w:rPr>
          <w:rFonts w:ascii="Times New Roman" w:eastAsia="Times New Roman" w:hAnsi="Times New Roman" w:cs="Times New Roman"/>
          <w:noProof/>
          <w:sz w:val="28"/>
          <w:szCs w:val="28"/>
          <w:lang w:eastAsia="ru-RU"/>
        </w:rPr>
        <w:drawing>
          <wp:inline distT="0" distB="0" distL="0" distR="0" wp14:anchorId="17A8E06B" wp14:editId="44B63479">
            <wp:extent cx="6083300" cy="2266950"/>
            <wp:effectExtent l="0" t="0" r="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2071" w:rsidRPr="00B22071" w:rsidRDefault="00B22071" w:rsidP="00B22071">
      <w:pPr>
        <w:shd w:val="clear" w:color="auto" w:fill="FFFFFF"/>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По результатам внеплановых </w:t>
      </w:r>
      <w:r w:rsidRPr="00B22071">
        <w:rPr>
          <w:rFonts w:ascii="Times New Roman" w:eastAsia="Times New Roman" w:hAnsi="Times New Roman" w:cs="Times New Roman"/>
          <w:bCs/>
          <w:kern w:val="32"/>
          <w:sz w:val="26"/>
          <w:szCs w:val="26"/>
          <w:lang w:eastAsia="ru-RU"/>
        </w:rPr>
        <w:t>контрольных (надзорных) мероприятий, систематических наблюдений и мониторингов безопасности</w:t>
      </w:r>
      <w:r w:rsidRPr="00B22071">
        <w:rPr>
          <w:rFonts w:ascii="Times New Roman" w:eastAsia="Times New Roman" w:hAnsi="Times New Roman" w:cs="Times New Roman"/>
          <w:sz w:val="26"/>
          <w:szCs w:val="26"/>
          <w:lang w:eastAsia="ru-RU"/>
        </w:rPr>
        <w:t>:</w:t>
      </w:r>
    </w:p>
    <w:p w:rsidR="00B22071" w:rsidRPr="00B22071"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 выявлено </w:t>
      </w:r>
      <w:r w:rsidRPr="00B22071">
        <w:rPr>
          <w:rFonts w:ascii="Times New Roman" w:eastAsia="Times New Roman" w:hAnsi="Times New Roman" w:cs="Times New Roman"/>
          <w:b/>
          <w:sz w:val="26"/>
          <w:szCs w:val="26"/>
          <w:lang w:eastAsia="ru-RU"/>
        </w:rPr>
        <w:t xml:space="preserve">4 </w:t>
      </w:r>
      <w:r w:rsidRPr="00B22071">
        <w:rPr>
          <w:rFonts w:ascii="Times New Roman" w:eastAsia="Times New Roman" w:hAnsi="Times New Roman" w:cs="Times New Roman"/>
          <w:sz w:val="26"/>
          <w:szCs w:val="26"/>
          <w:lang w:eastAsia="ru-RU"/>
        </w:rPr>
        <w:t>нарушения норм действующего законодательства</w:t>
      </w:r>
    </w:p>
    <w:p w:rsidR="00B22071" w:rsidRPr="00B22071" w:rsidRDefault="00B22071" w:rsidP="00B22071">
      <w:pPr>
        <w:spacing w:after="0" w:line="360" w:lineRule="auto"/>
        <w:ind w:firstLine="720"/>
        <w:jc w:val="both"/>
        <w:rPr>
          <w:rFonts w:ascii="Times New Roman" w:eastAsia="Times New Roman" w:hAnsi="Times New Roman" w:cs="Times New Roman"/>
          <w:sz w:val="28"/>
          <w:szCs w:val="28"/>
          <w:highlight w:val="yellow"/>
          <w:lang w:eastAsia="ru-RU"/>
        </w:rPr>
      </w:pPr>
    </w:p>
    <w:p w:rsidR="00B22071" w:rsidRPr="00B22071" w:rsidRDefault="00B22071" w:rsidP="00B22071">
      <w:pPr>
        <w:spacing w:after="0" w:line="360" w:lineRule="auto"/>
        <w:jc w:val="center"/>
        <w:rPr>
          <w:rFonts w:ascii="Times New Roman" w:eastAsia="Times New Roman" w:hAnsi="Times New Roman" w:cs="Times New Roman"/>
          <w:sz w:val="26"/>
          <w:szCs w:val="26"/>
          <w:lang w:eastAsia="ru-RU"/>
        </w:rPr>
      </w:pPr>
      <w:r w:rsidRPr="00B22071">
        <w:rPr>
          <w:rFonts w:ascii="Times New Roman" w:eastAsia="Times New Roman" w:hAnsi="Times New Roman" w:cs="Times New Roman"/>
          <w:noProof/>
          <w:sz w:val="26"/>
          <w:szCs w:val="26"/>
          <w:lang w:eastAsia="ru-RU"/>
        </w:rPr>
        <w:drawing>
          <wp:inline distT="0" distB="0" distL="0" distR="0" wp14:anchorId="24E3B746" wp14:editId="4EFACEAC">
            <wp:extent cx="5481637" cy="2338387"/>
            <wp:effectExtent l="0" t="0" r="5080" b="508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2071" w:rsidRPr="00B22071"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lastRenderedPageBreak/>
        <w:t>- предписания об устранении выявленных нарушений не выдавались:</w:t>
      </w:r>
    </w:p>
    <w:p w:rsidR="00B22071" w:rsidRPr="00B22071" w:rsidRDefault="00B22071" w:rsidP="00B22071">
      <w:pPr>
        <w:spacing w:after="0" w:line="360" w:lineRule="auto"/>
        <w:ind w:firstLine="720"/>
        <w:jc w:val="both"/>
        <w:rPr>
          <w:rFonts w:ascii="Times New Roman" w:eastAsia="Times New Roman" w:hAnsi="Times New Roman" w:cs="Times New Roman"/>
          <w:sz w:val="26"/>
          <w:szCs w:val="26"/>
          <w:lang w:eastAsia="ru-RU"/>
        </w:rPr>
      </w:pPr>
    </w:p>
    <w:p w:rsidR="00B22071" w:rsidRPr="00B22071" w:rsidRDefault="00B22071" w:rsidP="00B22071">
      <w:pPr>
        <w:spacing w:after="0" w:line="360" w:lineRule="auto"/>
        <w:ind w:firstLine="720"/>
        <w:jc w:val="both"/>
        <w:rPr>
          <w:rFonts w:ascii="Times New Roman" w:eastAsia="Times New Roman" w:hAnsi="Times New Roman" w:cs="Times New Roman"/>
          <w:sz w:val="28"/>
          <w:szCs w:val="28"/>
          <w:lang w:eastAsia="ru-RU"/>
        </w:rPr>
      </w:pPr>
      <w:r w:rsidRPr="00B22071">
        <w:rPr>
          <w:rFonts w:ascii="Times New Roman" w:eastAsia="Times New Roman" w:hAnsi="Times New Roman" w:cs="Times New Roman"/>
          <w:noProof/>
          <w:sz w:val="26"/>
          <w:szCs w:val="26"/>
          <w:lang w:eastAsia="ru-RU"/>
        </w:rPr>
        <w:drawing>
          <wp:inline distT="0" distB="0" distL="0" distR="0" wp14:anchorId="2AAB5A52" wp14:editId="0AB4BF61">
            <wp:extent cx="5748337" cy="2257425"/>
            <wp:effectExtent l="0" t="0" r="508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2071" w:rsidRPr="00B22071" w:rsidRDefault="00B22071" w:rsidP="00B22071">
      <w:pPr>
        <w:spacing w:after="0" w:line="360" w:lineRule="auto"/>
        <w:ind w:firstLine="720"/>
        <w:jc w:val="both"/>
        <w:rPr>
          <w:rFonts w:ascii="Times New Roman" w:eastAsia="Times New Roman" w:hAnsi="Times New Roman" w:cs="Times New Roman"/>
          <w:sz w:val="28"/>
          <w:szCs w:val="28"/>
          <w:highlight w:val="yellow"/>
          <w:lang w:eastAsia="ru-RU"/>
        </w:rPr>
      </w:pPr>
    </w:p>
    <w:p w:rsidR="00B22071" w:rsidRPr="00B22071"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B22071">
        <w:rPr>
          <w:rFonts w:ascii="Times New Roman" w:eastAsia="Times New Roman" w:hAnsi="Times New Roman" w:cs="Times New Roman"/>
          <w:sz w:val="26"/>
          <w:szCs w:val="26"/>
          <w:lang w:eastAsia="ru-RU"/>
        </w:rPr>
        <w:t xml:space="preserve">- составлено </w:t>
      </w:r>
      <w:r w:rsidRPr="00B22071">
        <w:rPr>
          <w:rFonts w:ascii="Times New Roman" w:eastAsia="Times New Roman" w:hAnsi="Times New Roman" w:cs="Times New Roman"/>
          <w:b/>
          <w:sz w:val="26"/>
          <w:szCs w:val="26"/>
          <w:lang w:eastAsia="ru-RU"/>
        </w:rPr>
        <w:t xml:space="preserve">6 </w:t>
      </w:r>
      <w:r w:rsidRPr="00B22071">
        <w:rPr>
          <w:rFonts w:ascii="Times New Roman" w:eastAsia="Times New Roman" w:hAnsi="Times New Roman" w:cs="Times New Roman"/>
          <w:sz w:val="26"/>
          <w:szCs w:val="26"/>
          <w:lang w:eastAsia="ru-RU"/>
        </w:rPr>
        <w:t>протоколов об АПН</w:t>
      </w:r>
    </w:p>
    <w:p w:rsidR="00B22071" w:rsidRPr="00B22071" w:rsidRDefault="00B22071" w:rsidP="00B22071">
      <w:pPr>
        <w:spacing w:after="0"/>
        <w:jc w:val="center"/>
        <w:rPr>
          <w:rFonts w:ascii="Times New Roman" w:eastAsia="Times New Roman" w:hAnsi="Times New Roman" w:cs="Times New Roman"/>
          <w:b/>
          <w:sz w:val="28"/>
          <w:szCs w:val="28"/>
          <w:lang w:eastAsia="ru-RU"/>
        </w:rPr>
      </w:pPr>
      <w:r w:rsidRPr="00B22071">
        <w:rPr>
          <w:rFonts w:ascii="Times New Roman" w:eastAsia="Calibri" w:hAnsi="Times New Roman" w:cs="Times New Roman"/>
          <w:noProof/>
          <w:szCs w:val="26"/>
          <w:lang w:eastAsia="ru-RU"/>
        </w:rPr>
        <w:drawing>
          <wp:inline distT="0" distB="0" distL="0" distR="0" wp14:anchorId="22A0C719" wp14:editId="0D02C474">
            <wp:extent cx="6057900" cy="2238375"/>
            <wp:effectExtent l="0" t="0" r="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2071" w:rsidRPr="00B22071" w:rsidRDefault="00B22071" w:rsidP="00B22071">
      <w:pPr>
        <w:spacing w:after="0"/>
        <w:jc w:val="center"/>
        <w:rPr>
          <w:rFonts w:ascii="Times New Roman" w:eastAsia="Times New Roman" w:hAnsi="Times New Roman" w:cs="Times New Roman"/>
          <w:b/>
          <w:bCs/>
          <w:kern w:val="32"/>
          <w:sz w:val="26"/>
          <w:szCs w:val="26"/>
          <w:lang w:eastAsia="ru-RU"/>
        </w:rPr>
      </w:pPr>
      <w:bookmarkStart w:id="24" w:name="_Toc369087107"/>
    </w:p>
    <w:p w:rsidR="00B22071" w:rsidRPr="00B22071" w:rsidRDefault="00B22071" w:rsidP="00B22071">
      <w:pPr>
        <w:spacing w:after="0" w:line="360" w:lineRule="auto"/>
        <w:rPr>
          <w:rFonts w:ascii="Times New Roman" w:eastAsia="Times New Roman" w:hAnsi="Times New Roman" w:cs="Times New Roman"/>
          <w:b/>
          <w:bCs/>
          <w:kern w:val="32"/>
          <w:sz w:val="26"/>
          <w:szCs w:val="26"/>
          <w:lang w:eastAsia="ru-RU"/>
        </w:rPr>
      </w:pPr>
      <w:r w:rsidRPr="00B22071">
        <w:rPr>
          <w:rFonts w:ascii="Times New Roman" w:eastAsia="Times New Roman" w:hAnsi="Times New Roman" w:cs="Times New Roman"/>
          <w:b/>
          <w:bCs/>
          <w:kern w:val="32"/>
          <w:sz w:val="26"/>
          <w:szCs w:val="26"/>
          <w:lang w:eastAsia="ru-RU"/>
        </w:rPr>
        <w:t>1.3. Выполнение полномочий в установленных сферах деятельности</w:t>
      </w:r>
      <w:bookmarkEnd w:id="24"/>
    </w:p>
    <w:p w:rsidR="00B22071" w:rsidRPr="00B22071" w:rsidRDefault="00B22071" w:rsidP="00B22071">
      <w:pPr>
        <w:spacing w:after="0" w:line="360" w:lineRule="auto"/>
        <w:ind w:firstLine="709"/>
        <w:outlineLvl w:val="0"/>
        <w:rPr>
          <w:rFonts w:ascii="Times New Roman" w:eastAsia="Times New Roman" w:hAnsi="Times New Roman" w:cs="Times New Roman"/>
          <w:b/>
          <w:bCs/>
          <w:kern w:val="32"/>
          <w:sz w:val="26"/>
          <w:szCs w:val="26"/>
          <w:lang w:eastAsia="ru-RU"/>
        </w:rPr>
      </w:pPr>
      <w:bookmarkStart w:id="25" w:name="_Toc369087108"/>
      <w:r w:rsidRPr="00B22071">
        <w:rPr>
          <w:rFonts w:ascii="Times New Roman" w:eastAsia="Times New Roman" w:hAnsi="Times New Roman" w:cs="Times New Roman"/>
          <w:b/>
          <w:bCs/>
          <w:kern w:val="32"/>
          <w:sz w:val="26"/>
          <w:szCs w:val="26"/>
          <w:lang w:eastAsia="ru-RU"/>
        </w:rPr>
        <w:t>1.3.1. Основные функции</w:t>
      </w:r>
      <w:bookmarkEnd w:id="25"/>
    </w:p>
    <w:p w:rsidR="00B22071" w:rsidRPr="00B22071" w:rsidRDefault="00B22071" w:rsidP="00B22071">
      <w:pPr>
        <w:spacing w:after="0" w:line="360" w:lineRule="auto"/>
        <w:ind w:firstLine="709"/>
        <w:jc w:val="both"/>
        <w:rPr>
          <w:rFonts w:ascii="Times New Roman" w:eastAsia="Times New Roman" w:hAnsi="Times New Roman" w:cs="Times New Roman"/>
          <w:b/>
          <w:sz w:val="26"/>
          <w:szCs w:val="26"/>
          <w:lang w:eastAsia="ru-RU"/>
        </w:rPr>
      </w:pPr>
      <w:r w:rsidRPr="00B22071">
        <w:rPr>
          <w:rFonts w:ascii="Times New Roman" w:eastAsia="Times New Roman" w:hAnsi="Times New Roman" w:cs="Times New Roman"/>
          <w:b/>
          <w:sz w:val="26"/>
          <w:szCs w:val="26"/>
          <w:lang w:eastAsia="ru-RU"/>
        </w:rPr>
        <w:t>В сфере средств массовых коммуникаций (СМИ, вещатели)</w:t>
      </w: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p>
    <w:p w:rsidR="00B22071" w:rsidRPr="00B22071" w:rsidRDefault="00B22071" w:rsidP="00B22071">
      <w:pPr>
        <w:spacing w:after="0" w:line="360" w:lineRule="auto"/>
        <w:ind w:firstLine="709"/>
        <w:jc w:val="both"/>
        <w:rPr>
          <w:rFonts w:ascii="Times New Roman" w:eastAsia="Calibri" w:hAnsi="Times New Roman" w:cs="Times New Roman"/>
          <w:sz w:val="26"/>
          <w:szCs w:val="26"/>
        </w:rPr>
      </w:pPr>
      <w:r w:rsidRPr="00B22071">
        <w:rPr>
          <w:rFonts w:ascii="Times New Roman" w:eastAsia="Calibri" w:hAnsi="Times New Roman" w:cs="Times New Roman"/>
          <w:sz w:val="26"/>
          <w:szCs w:val="26"/>
        </w:rPr>
        <w:t>Полномочия выполняют – 6,5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B22071" w:rsidRPr="00B22071"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B22071" w:rsidRDefault="00B22071" w:rsidP="00B22071">
            <w:pPr>
              <w:spacing w:after="0" w:line="240" w:lineRule="auto"/>
              <w:jc w:val="center"/>
              <w:rPr>
                <w:rFonts w:ascii="Times New Roman" w:eastAsia="Calibri" w:hAnsi="Times New Roman" w:cs="Times New Roman"/>
                <w:b/>
                <w:i/>
                <w:sz w:val="20"/>
                <w:szCs w:val="20"/>
              </w:rPr>
            </w:pPr>
            <w:r w:rsidRPr="00B22071">
              <w:rPr>
                <w:rFonts w:ascii="Times New Roman" w:eastAsia="Calibri" w:hAnsi="Times New Roman" w:cs="Times New Roman"/>
                <w:b/>
                <w:i/>
                <w:sz w:val="20"/>
                <w:szCs w:val="20"/>
              </w:rPr>
              <w:t>Предметы надзора</w:t>
            </w:r>
          </w:p>
        </w:tc>
      </w:tr>
      <w:tr w:rsidR="00B22071" w:rsidRPr="00B22071" w:rsidTr="00B55295">
        <w:tc>
          <w:tcPr>
            <w:tcW w:w="2668" w:type="pct"/>
          </w:tcPr>
          <w:p w:rsidR="00B22071" w:rsidRPr="00B22071" w:rsidRDefault="00B22071" w:rsidP="00B22071">
            <w:pPr>
              <w:spacing w:after="0" w:line="240" w:lineRule="auto"/>
              <w:rPr>
                <w:rFonts w:ascii="Times New Roman" w:eastAsia="Calibri" w:hAnsi="Times New Roman" w:cs="Times New Roman"/>
                <w:sz w:val="20"/>
                <w:szCs w:val="20"/>
              </w:rPr>
            </w:pPr>
          </w:p>
        </w:tc>
        <w:tc>
          <w:tcPr>
            <w:tcW w:w="1166" w:type="pct"/>
            <w:shd w:val="clear" w:color="auto" w:fill="D9D9D9" w:themeFill="background1" w:themeFillShade="D9"/>
          </w:tcPr>
          <w:p w:rsidR="00B22071" w:rsidRPr="00B22071" w:rsidRDefault="00B22071" w:rsidP="00B22071">
            <w:pPr>
              <w:spacing w:after="0" w:line="240" w:lineRule="auto"/>
              <w:jc w:val="center"/>
              <w:rPr>
                <w:rFonts w:ascii="Times New Roman" w:eastAsia="Calibri" w:hAnsi="Times New Roman" w:cs="Times New Roman"/>
                <w:sz w:val="18"/>
                <w:szCs w:val="18"/>
              </w:rPr>
            </w:pPr>
            <w:r w:rsidRPr="00B22071">
              <w:rPr>
                <w:rFonts w:ascii="Times New Roman" w:eastAsia="Calibri" w:hAnsi="Times New Roman" w:cs="Times New Roman"/>
                <w:sz w:val="18"/>
                <w:szCs w:val="18"/>
              </w:rPr>
              <w:t>31.03.2021</w:t>
            </w:r>
          </w:p>
        </w:tc>
        <w:tc>
          <w:tcPr>
            <w:tcW w:w="1166" w:type="pct"/>
            <w:shd w:val="clear" w:color="auto" w:fill="D9D9D9" w:themeFill="background1" w:themeFillShade="D9"/>
          </w:tcPr>
          <w:p w:rsidR="00B22071" w:rsidRPr="00B22071" w:rsidRDefault="00B22071" w:rsidP="00B22071">
            <w:pPr>
              <w:spacing w:after="0" w:line="240" w:lineRule="auto"/>
              <w:jc w:val="center"/>
              <w:rPr>
                <w:rFonts w:ascii="Times New Roman" w:eastAsia="Calibri" w:hAnsi="Times New Roman" w:cs="Times New Roman"/>
                <w:sz w:val="18"/>
                <w:szCs w:val="18"/>
              </w:rPr>
            </w:pPr>
            <w:r w:rsidRPr="00B22071">
              <w:rPr>
                <w:rFonts w:ascii="Times New Roman" w:eastAsia="Calibri" w:hAnsi="Times New Roman" w:cs="Times New Roman"/>
                <w:sz w:val="18"/>
                <w:szCs w:val="18"/>
                <w:lang w:val="en-US"/>
              </w:rPr>
              <w:t>31</w:t>
            </w:r>
            <w:r w:rsidRPr="00B22071">
              <w:rPr>
                <w:rFonts w:ascii="Times New Roman" w:eastAsia="Calibri" w:hAnsi="Times New Roman" w:cs="Times New Roman"/>
                <w:sz w:val="18"/>
                <w:szCs w:val="18"/>
              </w:rPr>
              <w:t>.03.2022</w:t>
            </w:r>
          </w:p>
        </w:tc>
      </w:tr>
      <w:tr w:rsidR="00B22071" w:rsidRPr="00B22071" w:rsidTr="00B55295">
        <w:tc>
          <w:tcPr>
            <w:tcW w:w="2668" w:type="pct"/>
          </w:tcPr>
          <w:p w:rsidR="00B22071" w:rsidRPr="00B22071" w:rsidRDefault="00B22071" w:rsidP="00B22071">
            <w:pPr>
              <w:spacing w:after="0" w:line="240" w:lineRule="auto"/>
              <w:rPr>
                <w:rFonts w:ascii="Times New Roman" w:eastAsia="Calibri" w:hAnsi="Times New Roman" w:cs="Times New Roman"/>
                <w:sz w:val="20"/>
                <w:szCs w:val="20"/>
              </w:rPr>
            </w:pPr>
            <w:r w:rsidRPr="00B22071">
              <w:rPr>
                <w:rFonts w:ascii="Times New Roman" w:eastAsia="Calibri" w:hAnsi="Times New Roman" w:cs="Times New Roman"/>
                <w:sz w:val="20"/>
                <w:szCs w:val="20"/>
              </w:rPr>
              <w:t>Количество СМИ / на 1 сотрудника</w:t>
            </w:r>
          </w:p>
        </w:tc>
        <w:tc>
          <w:tcPr>
            <w:tcW w:w="1166" w:type="pct"/>
            <w:shd w:val="clear" w:color="auto" w:fill="D9D9D9" w:themeFill="background1" w:themeFillShade="D9"/>
          </w:tcPr>
          <w:p w:rsidR="00B22071" w:rsidRPr="00B22071" w:rsidRDefault="00B22071" w:rsidP="00B22071">
            <w:pPr>
              <w:spacing w:after="0" w:line="240" w:lineRule="auto"/>
              <w:jc w:val="center"/>
              <w:rPr>
                <w:rFonts w:ascii="Times New Roman" w:eastAsia="Calibri" w:hAnsi="Times New Roman" w:cs="Times New Roman"/>
                <w:sz w:val="18"/>
                <w:szCs w:val="18"/>
              </w:rPr>
            </w:pPr>
            <w:r w:rsidRPr="00B22071">
              <w:rPr>
                <w:rFonts w:ascii="Times New Roman" w:eastAsia="Calibri" w:hAnsi="Times New Roman" w:cs="Times New Roman"/>
                <w:sz w:val="18"/>
                <w:szCs w:val="18"/>
              </w:rPr>
              <w:t>189/23,6</w:t>
            </w:r>
          </w:p>
        </w:tc>
        <w:tc>
          <w:tcPr>
            <w:tcW w:w="1166" w:type="pct"/>
            <w:shd w:val="clear" w:color="auto" w:fill="D9D9D9" w:themeFill="background1" w:themeFillShade="D9"/>
          </w:tcPr>
          <w:p w:rsidR="00B22071" w:rsidRPr="00B22071" w:rsidRDefault="00B22071" w:rsidP="00B22071">
            <w:pPr>
              <w:spacing w:after="0" w:line="240" w:lineRule="auto"/>
              <w:jc w:val="center"/>
              <w:rPr>
                <w:rFonts w:ascii="Times New Roman" w:eastAsia="Calibri" w:hAnsi="Times New Roman" w:cs="Times New Roman"/>
                <w:sz w:val="18"/>
                <w:szCs w:val="18"/>
              </w:rPr>
            </w:pPr>
            <w:r w:rsidRPr="00B22071">
              <w:rPr>
                <w:rFonts w:ascii="Times New Roman" w:eastAsia="Calibri" w:hAnsi="Times New Roman" w:cs="Times New Roman"/>
                <w:sz w:val="18"/>
                <w:szCs w:val="18"/>
              </w:rPr>
              <w:t>169/21</w:t>
            </w:r>
          </w:p>
        </w:tc>
      </w:tr>
      <w:tr w:rsidR="00B22071" w:rsidRPr="00B22071" w:rsidTr="00B55295">
        <w:trPr>
          <w:trHeight w:val="70"/>
        </w:trPr>
        <w:tc>
          <w:tcPr>
            <w:tcW w:w="2668" w:type="pct"/>
          </w:tcPr>
          <w:p w:rsidR="00B22071" w:rsidRPr="00B22071" w:rsidRDefault="00B22071" w:rsidP="00B22071">
            <w:pPr>
              <w:spacing w:after="0" w:line="240" w:lineRule="auto"/>
              <w:rPr>
                <w:rFonts w:ascii="Times New Roman" w:eastAsia="Calibri" w:hAnsi="Times New Roman" w:cs="Times New Roman"/>
                <w:sz w:val="20"/>
                <w:szCs w:val="20"/>
              </w:rPr>
            </w:pPr>
            <w:r w:rsidRPr="00B22071">
              <w:rPr>
                <w:rFonts w:ascii="Times New Roman" w:eastAsia="Calibri" w:hAnsi="Times New Roman" w:cs="Times New Roman"/>
                <w:sz w:val="20"/>
                <w:szCs w:val="20"/>
              </w:rPr>
              <w:t>Количество лицензий на вещание / на 1 сотрудника</w:t>
            </w:r>
          </w:p>
        </w:tc>
        <w:tc>
          <w:tcPr>
            <w:tcW w:w="1166" w:type="pct"/>
            <w:shd w:val="clear" w:color="auto" w:fill="D9D9D9" w:themeFill="background1" w:themeFillShade="D9"/>
          </w:tcPr>
          <w:p w:rsidR="00B22071" w:rsidRPr="00B22071" w:rsidRDefault="00B22071" w:rsidP="00B22071">
            <w:pPr>
              <w:spacing w:after="0" w:line="240" w:lineRule="auto"/>
              <w:jc w:val="center"/>
              <w:rPr>
                <w:rFonts w:ascii="Times New Roman" w:eastAsia="Calibri" w:hAnsi="Times New Roman" w:cs="Times New Roman"/>
                <w:sz w:val="18"/>
                <w:szCs w:val="18"/>
              </w:rPr>
            </w:pPr>
            <w:r w:rsidRPr="00B22071">
              <w:rPr>
                <w:rFonts w:ascii="Times New Roman" w:eastAsia="Calibri" w:hAnsi="Times New Roman" w:cs="Times New Roman"/>
                <w:sz w:val="18"/>
                <w:szCs w:val="18"/>
              </w:rPr>
              <w:t>1103/137,8</w:t>
            </w:r>
          </w:p>
        </w:tc>
        <w:tc>
          <w:tcPr>
            <w:tcW w:w="1166" w:type="pct"/>
            <w:shd w:val="clear" w:color="auto" w:fill="D9D9D9" w:themeFill="background1" w:themeFillShade="D9"/>
          </w:tcPr>
          <w:p w:rsidR="00B22071" w:rsidRPr="00B22071" w:rsidRDefault="00B22071" w:rsidP="00B22071">
            <w:pPr>
              <w:spacing w:after="0" w:line="240" w:lineRule="auto"/>
              <w:jc w:val="center"/>
              <w:rPr>
                <w:rFonts w:ascii="Times New Roman" w:eastAsia="Calibri" w:hAnsi="Times New Roman" w:cs="Times New Roman"/>
                <w:sz w:val="18"/>
                <w:szCs w:val="18"/>
              </w:rPr>
            </w:pPr>
            <w:r w:rsidRPr="00B22071">
              <w:rPr>
                <w:rFonts w:ascii="Times New Roman" w:eastAsia="Calibri" w:hAnsi="Times New Roman" w:cs="Times New Roman"/>
                <w:sz w:val="18"/>
                <w:szCs w:val="18"/>
              </w:rPr>
              <w:t>1104/138</w:t>
            </w:r>
          </w:p>
        </w:tc>
      </w:tr>
    </w:tbl>
    <w:p w:rsidR="00B22071" w:rsidRPr="00B22071" w:rsidRDefault="00B22071" w:rsidP="00B22071">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B22071" w:rsidRPr="009B5F72" w:rsidTr="00B55295">
        <w:tc>
          <w:tcPr>
            <w:tcW w:w="5000" w:type="pct"/>
            <w:gridSpan w:val="18"/>
          </w:tcPr>
          <w:p w:rsidR="00B22071" w:rsidRPr="009B5F72" w:rsidRDefault="00B22071"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Плановые мероприятия в сфере СМИ</w:t>
            </w:r>
          </w:p>
        </w:tc>
      </w:tr>
      <w:tr w:rsidR="00B22071" w:rsidRPr="009B5F72" w:rsidTr="00B55295">
        <w:tc>
          <w:tcPr>
            <w:tcW w:w="831" w:type="pct"/>
            <w:gridSpan w:val="2"/>
          </w:tcPr>
          <w:p w:rsidR="00B22071" w:rsidRPr="009B5F7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20"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5471AF" w:rsidRPr="009B5F72" w:rsidTr="00B55295">
        <w:tc>
          <w:tcPr>
            <w:tcW w:w="831" w:type="pct"/>
            <w:gridSpan w:val="2"/>
          </w:tcPr>
          <w:p w:rsidR="005471AF" w:rsidRPr="009B5F72" w:rsidRDefault="005471AF" w:rsidP="00B22071">
            <w:pPr>
              <w:spacing w:after="0" w:line="240" w:lineRule="auto"/>
              <w:rPr>
                <w:rFonts w:ascii="Times New Roman" w:eastAsia="Calibri" w:hAnsi="Times New Roman" w:cs="Times New Roman"/>
                <w:sz w:val="18"/>
                <w:szCs w:val="18"/>
              </w:rPr>
            </w:pPr>
            <w:r w:rsidRPr="009B5F72">
              <w:rPr>
                <w:rFonts w:ascii="Times New Roman" w:eastAsia="Calibri" w:hAnsi="Times New Roman" w:cs="Times New Roman"/>
                <w:sz w:val="18"/>
                <w:szCs w:val="18"/>
              </w:rPr>
              <w:t>Проведено</w:t>
            </w:r>
          </w:p>
        </w:tc>
        <w:tc>
          <w:tcPr>
            <w:tcW w:w="426"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59</w:t>
            </w:r>
          </w:p>
        </w:tc>
        <w:tc>
          <w:tcPr>
            <w:tcW w:w="420"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58</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54</w:t>
            </w:r>
          </w:p>
        </w:tc>
        <w:tc>
          <w:tcPr>
            <w:tcW w:w="418" w:type="pct"/>
            <w:gridSpan w:val="2"/>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lang w:val="en-US"/>
              </w:rPr>
            </w:pPr>
            <w:r w:rsidRPr="009B5F72">
              <w:rPr>
                <w:rFonts w:ascii="Times New Roman" w:eastAsia="Calibri" w:hAnsi="Times New Roman" w:cs="Times New Roman"/>
                <w:b/>
                <w:sz w:val="18"/>
                <w:szCs w:val="18"/>
                <w:lang w:val="en-US"/>
              </w:rPr>
              <w:t>55</w:t>
            </w:r>
          </w:p>
        </w:tc>
        <w:tc>
          <w:tcPr>
            <w:tcW w:w="418" w:type="pct"/>
            <w:gridSpan w:val="2"/>
            <w:shd w:val="clear" w:color="auto" w:fill="D9D9D9" w:themeFill="background1" w:themeFillShade="D9"/>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226</w:t>
            </w:r>
          </w:p>
        </w:tc>
        <w:tc>
          <w:tcPr>
            <w:tcW w:w="418" w:type="pct"/>
            <w:gridSpan w:val="2"/>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35</w:t>
            </w:r>
          </w:p>
        </w:tc>
        <w:tc>
          <w:tcPr>
            <w:tcW w:w="420"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lang w:val="en-US"/>
              </w:rPr>
            </w:pPr>
          </w:p>
        </w:tc>
        <w:tc>
          <w:tcPr>
            <w:tcW w:w="392" w:type="pct"/>
            <w:shd w:val="clear" w:color="auto" w:fill="D9D9D9" w:themeFill="background1" w:themeFillShade="D9"/>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31" w:type="pct"/>
            <w:gridSpan w:val="2"/>
          </w:tcPr>
          <w:p w:rsidR="005471AF" w:rsidRPr="009B5F72" w:rsidRDefault="005471AF" w:rsidP="00B22071">
            <w:pPr>
              <w:spacing w:after="0" w:line="240" w:lineRule="auto"/>
              <w:rPr>
                <w:rFonts w:ascii="Times New Roman" w:eastAsia="Calibri" w:hAnsi="Times New Roman" w:cs="Times New Roman"/>
                <w:sz w:val="18"/>
                <w:szCs w:val="18"/>
              </w:rPr>
            </w:pPr>
            <w:r w:rsidRPr="009B5F72">
              <w:rPr>
                <w:rFonts w:ascii="Times New Roman" w:eastAsia="Calibri" w:hAnsi="Times New Roman" w:cs="Times New Roman"/>
                <w:sz w:val="18"/>
                <w:szCs w:val="18"/>
              </w:rPr>
              <w:t>Нагрузка на 1 сотрудника</w:t>
            </w:r>
          </w:p>
        </w:tc>
        <w:tc>
          <w:tcPr>
            <w:tcW w:w="426"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8,42</w:t>
            </w:r>
          </w:p>
        </w:tc>
        <w:tc>
          <w:tcPr>
            <w:tcW w:w="420"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8,9</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8,3</w:t>
            </w:r>
          </w:p>
        </w:tc>
        <w:tc>
          <w:tcPr>
            <w:tcW w:w="418" w:type="pct"/>
            <w:gridSpan w:val="2"/>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lang w:val="en-US"/>
              </w:rPr>
              <w:t>8</w:t>
            </w:r>
            <w:r w:rsidRPr="009B5F72">
              <w:rPr>
                <w:rFonts w:ascii="Times New Roman" w:eastAsia="Calibri" w:hAnsi="Times New Roman" w:cs="Times New Roman"/>
                <w:b/>
                <w:sz w:val="18"/>
                <w:szCs w:val="18"/>
              </w:rPr>
              <w:t>,5</w:t>
            </w:r>
          </w:p>
        </w:tc>
        <w:tc>
          <w:tcPr>
            <w:tcW w:w="418" w:type="pct"/>
            <w:gridSpan w:val="2"/>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34,8</w:t>
            </w:r>
          </w:p>
        </w:tc>
        <w:tc>
          <w:tcPr>
            <w:tcW w:w="418" w:type="pct"/>
            <w:gridSpan w:val="2"/>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5,4</w:t>
            </w:r>
          </w:p>
        </w:tc>
        <w:tc>
          <w:tcPr>
            <w:tcW w:w="420"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B22071" w:rsidRPr="00B22071" w:rsidTr="00B55295">
        <w:tc>
          <w:tcPr>
            <w:tcW w:w="5000" w:type="pct"/>
            <w:gridSpan w:val="18"/>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Внеплановые мероприятия в сфере СМИ</w:t>
            </w:r>
          </w:p>
        </w:tc>
      </w:tr>
      <w:tr w:rsidR="00B22071" w:rsidRPr="009B5F72" w:rsidTr="00B55295">
        <w:tc>
          <w:tcPr>
            <w:tcW w:w="820" w:type="pct"/>
          </w:tcPr>
          <w:p w:rsidR="00B22071" w:rsidRPr="009B5F7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19"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9"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19"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5471AF" w:rsidRPr="009B5F72" w:rsidTr="00B55295">
        <w:tc>
          <w:tcPr>
            <w:tcW w:w="820" w:type="pct"/>
          </w:tcPr>
          <w:p w:rsidR="005471AF" w:rsidRPr="009B5F72" w:rsidRDefault="005471AF" w:rsidP="00B22071">
            <w:pPr>
              <w:spacing w:after="0" w:line="240" w:lineRule="auto"/>
              <w:rPr>
                <w:rFonts w:ascii="Times New Roman" w:eastAsia="Calibri" w:hAnsi="Times New Roman" w:cs="Times New Roman"/>
                <w:sz w:val="18"/>
                <w:szCs w:val="18"/>
              </w:rPr>
            </w:pPr>
            <w:r w:rsidRPr="009B5F72">
              <w:rPr>
                <w:rFonts w:ascii="Times New Roman" w:eastAsia="Calibri" w:hAnsi="Times New Roman" w:cs="Times New Roman"/>
                <w:sz w:val="18"/>
                <w:szCs w:val="18"/>
              </w:rPr>
              <w:t>Проведено</w:t>
            </w:r>
          </w:p>
        </w:tc>
        <w:tc>
          <w:tcPr>
            <w:tcW w:w="422"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9"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9" w:type="pct"/>
            <w:gridSpan w:val="2"/>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w:t>
            </w:r>
          </w:p>
        </w:tc>
        <w:tc>
          <w:tcPr>
            <w:tcW w:w="419" w:type="pct"/>
            <w:gridSpan w:val="2"/>
            <w:shd w:val="clear" w:color="auto" w:fill="D9D9D9" w:themeFill="background1" w:themeFillShade="D9"/>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7</w:t>
            </w:r>
          </w:p>
        </w:tc>
        <w:tc>
          <w:tcPr>
            <w:tcW w:w="419" w:type="pct"/>
            <w:gridSpan w:val="2"/>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w:t>
            </w:r>
          </w:p>
        </w:tc>
        <w:tc>
          <w:tcPr>
            <w:tcW w:w="433" w:type="pct"/>
            <w:gridSpan w:val="2"/>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20" w:type="pct"/>
            <w:tcBorders>
              <w:top w:val="single" w:sz="4" w:space="0" w:color="auto"/>
              <w:left w:val="single" w:sz="4" w:space="0" w:color="auto"/>
              <w:bottom w:val="single" w:sz="4" w:space="0" w:color="auto"/>
              <w:right w:val="single" w:sz="4" w:space="0" w:color="auto"/>
            </w:tcBorders>
          </w:tcPr>
          <w:p w:rsidR="005471AF" w:rsidRPr="009B5F72" w:rsidRDefault="005471AF" w:rsidP="00B22071">
            <w:pPr>
              <w:spacing w:after="0" w:line="240" w:lineRule="auto"/>
              <w:rPr>
                <w:rFonts w:ascii="Times New Roman" w:eastAsia="Calibri" w:hAnsi="Times New Roman" w:cs="Times New Roman"/>
                <w:sz w:val="18"/>
                <w:szCs w:val="18"/>
              </w:rPr>
            </w:pPr>
            <w:r w:rsidRPr="009B5F72">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bl>
    <w:p w:rsidR="00B22071" w:rsidRPr="009B5F72" w:rsidRDefault="00B22071" w:rsidP="00B22071">
      <w:pPr>
        <w:spacing w:after="0" w:line="240" w:lineRule="auto"/>
        <w:ind w:firstLine="709"/>
        <w:rPr>
          <w:rFonts w:ascii="Times New Roman" w:eastAsia="Calibri" w:hAnsi="Times New Roman" w:cs="Times New Roman"/>
          <w:b/>
          <w:szCs w:val="26"/>
        </w:rPr>
      </w:pP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r w:rsidRPr="009B5F72">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9B5F72" w:rsidTr="00B55295">
        <w:tc>
          <w:tcPr>
            <w:tcW w:w="5000" w:type="pct"/>
            <w:gridSpan w:val="18"/>
          </w:tcPr>
          <w:p w:rsidR="00B22071" w:rsidRPr="009B5F72" w:rsidRDefault="00B22071"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Плановые мероприятия</w:t>
            </w:r>
          </w:p>
        </w:tc>
      </w:tr>
      <w:tr w:rsidR="00B22071" w:rsidRPr="009B5F72" w:rsidTr="00B55295">
        <w:tc>
          <w:tcPr>
            <w:tcW w:w="831" w:type="pct"/>
            <w:gridSpan w:val="2"/>
          </w:tcPr>
          <w:p w:rsidR="00B22071" w:rsidRPr="009B5F7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20"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5471AF" w:rsidRPr="009B5F72" w:rsidTr="00B55295">
        <w:trPr>
          <w:trHeight w:val="252"/>
        </w:trPr>
        <w:tc>
          <w:tcPr>
            <w:tcW w:w="831" w:type="pct"/>
            <w:gridSpan w:val="2"/>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Запланировано</w:t>
            </w:r>
          </w:p>
        </w:tc>
        <w:tc>
          <w:tcPr>
            <w:tcW w:w="426"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17</w:t>
            </w:r>
          </w:p>
        </w:tc>
        <w:tc>
          <w:tcPr>
            <w:tcW w:w="420"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22</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14</w:t>
            </w:r>
          </w:p>
        </w:tc>
        <w:tc>
          <w:tcPr>
            <w:tcW w:w="418" w:type="pct"/>
            <w:gridSpan w:val="2"/>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29</w:t>
            </w:r>
          </w:p>
        </w:tc>
        <w:tc>
          <w:tcPr>
            <w:tcW w:w="418" w:type="pct"/>
            <w:gridSpan w:val="2"/>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82</w:t>
            </w:r>
          </w:p>
        </w:tc>
        <w:tc>
          <w:tcPr>
            <w:tcW w:w="418" w:type="pct"/>
            <w:gridSpan w:val="2"/>
            <w:shd w:val="clear" w:color="auto" w:fill="FFFFFF" w:themeFill="background1"/>
            <w:vAlign w:val="center"/>
          </w:tcPr>
          <w:p w:rsidR="005471AF" w:rsidRPr="00B11257" w:rsidRDefault="005471AF"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12</w:t>
            </w:r>
          </w:p>
        </w:tc>
        <w:tc>
          <w:tcPr>
            <w:tcW w:w="420"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31" w:type="pct"/>
            <w:gridSpan w:val="2"/>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6"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17</w:t>
            </w:r>
          </w:p>
        </w:tc>
        <w:tc>
          <w:tcPr>
            <w:tcW w:w="420"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18*</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11**</w:t>
            </w:r>
          </w:p>
        </w:tc>
        <w:tc>
          <w:tcPr>
            <w:tcW w:w="418" w:type="pct"/>
            <w:gridSpan w:val="2"/>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26***</w:t>
            </w:r>
          </w:p>
        </w:tc>
        <w:tc>
          <w:tcPr>
            <w:tcW w:w="418" w:type="pct"/>
            <w:gridSpan w:val="2"/>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72</w:t>
            </w:r>
          </w:p>
        </w:tc>
        <w:tc>
          <w:tcPr>
            <w:tcW w:w="418" w:type="pct"/>
            <w:gridSpan w:val="2"/>
            <w:shd w:val="clear" w:color="auto" w:fill="FFFFFF" w:themeFill="background1"/>
            <w:vAlign w:val="center"/>
          </w:tcPr>
          <w:p w:rsidR="005471AF" w:rsidRPr="00B11257" w:rsidRDefault="005471AF"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12</w:t>
            </w:r>
          </w:p>
        </w:tc>
        <w:tc>
          <w:tcPr>
            <w:tcW w:w="420"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FA0DDD" w:rsidTr="00B55295">
        <w:tc>
          <w:tcPr>
            <w:tcW w:w="831" w:type="pct"/>
            <w:gridSpan w:val="2"/>
          </w:tcPr>
          <w:p w:rsidR="005471AF" w:rsidRPr="00FA0DDD" w:rsidRDefault="005471AF" w:rsidP="00B22071">
            <w:pPr>
              <w:spacing w:after="0" w:line="240" w:lineRule="auto"/>
              <w:rPr>
                <w:rFonts w:ascii="Times New Roman" w:eastAsia="Calibri" w:hAnsi="Times New Roman" w:cs="Times New Roman"/>
                <w:sz w:val="18"/>
                <w:szCs w:val="20"/>
              </w:rPr>
            </w:pPr>
            <w:r w:rsidRPr="00FA0DDD">
              <w:rPr>
                <w:rFonts w:ascii="Times New Roman" w:eastAsia="Calibri" w:hAnsi="Times New Roman" w:cs="Times New Roman"/>
                <w:sz w:val="18"/>
                <w:szCs w:val="20"/>
              </w:rPr>
              <w:t>Выявлено нарушений</w:t>
            </w:r>
          </w:p>
        </w:tc>
        <w:tc>
          <w:tcPr>
            <w:tcW w:w="426" w:type="pct"/>
            <w:gridSpan w:val="2"/>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8</w:t>
            </w:r>
          </w:p>
        </w:tc>
        <w:tc>
          <w:tcPr>
            <w:tcW w:w="420" w:type="pct"/>
            <w:gridSpan w:val="2"/>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7</w:t>
            </w:r>
          </w:p>
        </w:tc>
        <w:tc>
          <w:tcPr>
            <w:tcW w:w="418" w:type="pct"/>
            <w:gridSpan w:val="2"/>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18</w:t>
            </w:r>
          </w:p>
        </w:tc>
        <w:tc>
          <w:tcPr>
            <w:tcW w:w="418" w:type="pct"/>
            <w:gridSpan w:val="2"/>
            <w:shd w:val="clear" w:color="auto" w:fill="D9D9D9" w:themeFill="background1" w:themeFillShade="D9"/>
            <w:vAlign w:val="center"/>
          </w:tcPr>
          <w:p w:rsidR="005471AF" w:rsidRPr="00FA0DDD" w:rsidRDefault="005471AF" w:rsidP="00B22071">
            <w:pPr>
              <w:spacing w:after="0" w:line="240" w:lineRule="auto"/>
              <w:jc w:val="center"/>
              <w:rPr>
                <w:rFonts w:ascii="Times New Roman" w:eastAsia="Calibri" w:hAnsi="Times New Roman" w:cs="Times New Roman"/>
                <w:b/>
                <w:sz w:val="18"/>
                <w:szCs w:val="18"/>
              </w:rPr>
            </w:pPr>
            <w:r w:rsidRPr="00FA0DDD">
              <w:rPr>
                <w:rFonts w:ascii="Times New Roman" w:eastAsia="Calibri" w:hAnsi="Times New Roman" w:cs="Times New Roman"/>
                <w:b/>
                <w:sz w:val="18"/>
                <w:szCs w:val="18"/>
              </w:rPr>
              <w:t>38</w:t>
            </w:r>
          </w:p>
        </w:tc>
        <w:tc>
          <w:tcPr>
            <w:tcW w:w="418" w:type="pct"/>
            <w:gridSpan w:val="2"/>
            <w:shd w:val="clear" w:color="auto" w:fill="FFFFFF" w:themeFill="background1"/>
            <w:vAlign w:val="center"/>
          </w:tcPr>
          <w:p w:rsidR="005471AF" w:rsidRPr="00FA0DDD" w:rsidRDefault="00FA0DDD" w:rsidP="009B5F72">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5</w:t>
            </w:r>
          </w:p>
        </w:tc>
        <w:tc>
          <w:tcPr>
            <w:tcW w:w="420" w:type="pct"/>
            <w:shd w:val="clear" w:color="auto" w:fill="FFFFFF" w:themeFill="background1"/>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5471AF" w:rsidRPr="00FA0DDD" w:rsidRDefault="005471AF"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5471AF" w:rsidRPr="00FA0DDD"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31" w:type="pct"/>
            <w:gridSpan w:val="2"/>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6"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0"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5471AF" w:rsidRPr="00B11257" w:rsidRDefault="005471AF"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0</w:t>
            </w:r>
          </w:p>
        </w:tc>
        <w:tc>
          <w:tcPr>
            <w:tcW w:w="420"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31" w:type="pct"/>
            <w:gridSpan w:val="2"/>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6"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0"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5471AF" w:rsidRPr="00B11257" w:rsidRDefault="005471AF"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0</w:t>
            </w:r>
          </w:p>
        </w:tc>
        <w:tc>
          <w:tcPr>
            <w:tcW w:w="420"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B22071" w:rsidRPr="009B5F72" w:rsidTr="00B55295">
        <w:tc>
          <w:tcPr>
            <w:tcW w:w="5000" w:type="pct"/>
            <w:gridSpan w:val="18"/>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 xml:space="preserve">Внеплановые мероприятия </w:t>
            </w:r>
          </w:p>
        </w:tc>
      </w:tr>
      <w:tr w:rsidR="00B22071" w:rsidRPr="009B5F72" w:rsidTr="00B55295">
        <w:tc>
          <w:tcPr>
            <w:tcW w:w="820" w:type="pct"/>
          </w:tcPr>
          <w:p w:rsidR="00B22071" w:rsidRPr="009B5F7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19"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5471AF" w:rsidRPr="009B5F72" w:rsidTr="00B55295">
        <w:tc>
          <w:tcPr>
            <w:tcW w:w="820" w:type="pct"/>
            <w:tcBorders>
              <w:top w:val="single" w:sz="4" w:space="0" w:color="auto"/>
              <w:left w:val="single" w:sz="4" w:space="0" w:color="auto"/>
              <w:bottom w:val="single" w:sz="4" w:space="0" w:color="auto"/>
              <w:right w:val="single" w:sz="4" w:space="0" w:color="auto"/>
            </w:tcBorders>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20" w:type="pct"/>
            <w:tcBorders>
              <w:top w:val="single" w:sz="4" w:space="0" w:color="auto"/>
              <w:left w:val="single" w:sz="4" w:space="0" w:color="auto"/>
              <w:bottom w:val="single" w:sz="4" w:space="0" w:color="auto"/>
              <w:right w:val="single" w:sz="4" w:space="0" w:color="auto"/>
            </w:tcBorders>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9B5F72" w:rsidTr="00B55295">
        <w:tc>
          <w:tcPr>
            <w:tcW w:w="820" w:type="pct"/>
            <w:tcBorders>
              <w:top w:val="single" w:sz="4" w:space="0" w:color="auto"/>
              <w:left w:val="single" w:sz="4" w:space="0" w:color="auto"/>
              <w:bottom w:val="single" w:sz="4" w:space="0" w:color="auto"/>
              <w:right w:val="single" w:sz="4" w:space="0" w:color="auto"/>
            </w:tcBorders>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r w:rsidR="005471AF" w:rsidRPr="00B22071" w:rsidTr="00B55295">
        <w:tc>
          <w:tcPr>
            <w:tcW w:w="820" w:type="pct"/>
            <w:tcBorders>
              <w:top w:val="single" w:sz="4" w:space="0" w:color="auto"/>
              <w:left w:val="single" w:sz="4" w:space="0" w:color="auto"/>
              <w:bottom w:val="single" w:sz="4" w:space="0" w:color="auto"/>
              <w:right w:val="single" w:sz="4" w:space="0" w:color="auto"/>
            </w:tcBorders>
          </w:tcPr>
          <w:p w:rsidR="005471AF" w:rsidRPr="009B5F72" w:rsidRDefault="005471AF"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1AF" w:rsidRPr="009B5F72" w:rsidRDefault="005471AF" w:rsidP="00B22071">
            <w:pPr>
              <w:spacing w:after="0" w:line="240" w:lineRule="auto"/>
              <w:jc w:val="center"/>
              <w:rPr>
                <w:rFonts w:ascii="Times New Roman" w:eastAsia="Calibri" w:hAnsi="Times New Roman" w:cs="Times New Roman"/>
                <w:b/>
                <w:sz w:val="18"/>
                <w:szCs w:val="18"/>
              </w:rPr>
            </w:pPr>
          </w:p>
        </w:tc>
      </w:tr>
    </w:tbl>
    <w:p w:rsidR="00B22071" w:rsidRPr="00B22071" w:rsidRDefault="00B22071" w:rsidP="00B22071">
      <w:pPr>
        <w:spacing w:after="0" w:line="360" w:lineRule="auto"/>
        <w:ind w:firstLine="709"/>
        <w:jc w:val="both"/>
        <w:rPr>
          <w:rFonts w:ascii="Times New Roman" w:eastAsia="Calibri" w:hAnsi="Times New Roman" w:cs="Times New Roman"/>
          <w:i/>
          <w:sz w:val="18"/>
          <w:szCs w:val="18"/>
          <w:highlight w:val="yellow"/>
          <w:u w:val="single"/>
        </w:rPr>
      </w:pP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r w:rsidRPr="009B5F72">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печатных СМИ</w:t>
      </w: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9B5F72" w:rsidTr="00B55295">
        <w:tc>
          <w:tcPr>
            <w:tcW w:w="5000" w:type="pct"/>
            <w:gridSpan w:val="18"/>
          </w:tcPr>
          <w:p w:rsidR="00B22071" w:rsidRPr="009B5F72" w:rsidRDefault="00B22071"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Плановые мероприятия</w:t>
            </w:r>
          </w:p>
        </w:tc>
      </w:tr>
      <w:tr w:rsidR="00B22071" w:rsidRPr="009B5F72" w:rsidTr="00B55295">
        <w:tc>
          <w:tcPr>
            <w:tcW w:w="831" w:type="pct"/>
            <w:gridSpan w:val="2"/>
          </w:tcPr>
          <w:p w:rsidR="00B22071" w:rsidRPr="009B5F7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20"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Запланировано</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38</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33</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41</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23</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135</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20*</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36*</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32**</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38***</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20****</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126</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19</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FA0DDD" w:rsidTr="00B55295">
        <w:tc>
          <w:tcPr>
            <w:tcW w:w="831" w:type="pct"/>
            <w:gridSpan w:val="2"/>
          </w:tcPr>
          <w:p w:rsidR="009B5F72" w:rsidRPr="00FA0DDD" w:rsidRDefault="009B5F72" w:rsidP="00B22071">
            <w:pPr>
              <w:spacing w:after="0" w:line="240" w:lineRule="auto"/>
              <w:rPr>
                <w:rFonts w:ascii="Times New Roman" w:eastAsia="Calibri" w:hAnsi="Times New Roman" w:cs="Times New Roman"/>
                <w:sz w:val="18"/>
                <w:szCs w:val="20"/>
              </w:rPr>
            </w:pPr>
            <w:r w:rsidRPr="00FA0DDD">
              <w:rPr>
                <w:rFonts w:ascii="Times New Roman" w:eastAsia="Calibri" w:hAnsi="Times New Roman" w:cs="Times New Roman"/>
                <w:sz w:val="18"/>
                <w:szCs w:val="20"/>
              </w:rPr>
              <w:t>Выявлено нарушений</w:t>
            </w:r>
          </w:p>
        </w:tc>
        <w:tc>
          <w:tcPr>
            <w:tcW w:w="426" w:type="pct"/>
            <w:gridSpan w:val="2"/>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31</w:t>
            </w:r>
          </w:p>
        </w:tc>
        <w:tc>
          <w:tcPr>
            <w:tcW w:w="420" w:type="pct"/>
            <w:gridSpan w:val="2"/>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17</w:t>
            </w:r>
          </w:p>
        </w:tc>
        <w:tc>
          <w:tcPr>
            <w:tcW w:w="418" w:type="pct"/>
            <w:gridSpan w:val="2"/>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24</w:t>
            </w:r>
          </w:p>
        </w:tc>
        <w:tc>
          <w:tcPr>
            <w:tcW w:w="418" w:type="pct"/>
            <w:gridSpan w:val="2"/>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20</w:t>
            </w:r>
          </w:p>
        </w:tc>
        <w:tc>
          <w:tcPr>
            <w:tcW w:w="418" w:type="pct"/>
            <w:gridSpan w:val="2"/>
            <w:shd w:val="clear" w:color="auto" w:fill="D9D9D9" w:themeFill="background1" w:themeFillShade="D9"/>
            <w:vAlign w:val="center"/>
          </w:tcPr>
          <w:p w:rsidR="009B5F72" w:rsidRPr="00FA0DDD" w:rsidRDefault="009B5F72" w:rsidP="00B22071">
            <w:pPr>
              <w:spacing w:after="0" w:line="240" w:lineRule="auto"/>
              <w:jc w:val="center"/>
              <w:rPr>
                <w:rFonts w:ascii="Times New Roman" w:eastAsia="Calibri" w:hAnsi="Times New Roman" w:cs="Times New Roman"/>
                <w:b/>
                <w:sz w:val="18"/>
                <w:szCs w:val="18"/>
              </w:rPr>
            </w:pPr>
            <w:r w:rsidRPr="00FA0DDD">
              <w:rPr>
                <w:rFonts w:ascii="Times New Roman" w:eastAsia="Calibri" w:hAnsi="Times New Roman" w:cs="Times New Roman"/>
                <w:b/>
                <w:sz w:val="18"/>
                <w:szCs w:val="18"/>
              </w:rPr>
              <w:t>92</w:t>
            </w:r>
          </w:p>
        </w:tc>
        <w:tc>
          <w:tcPr>
            <w:tcW w:w="418" w:type="pct"/>
            <w:gridSpan w:val="2"/>
            <w:shd w:val="clear" w:color="auto" w:fill="FFFFFF" w:themeFill="background1"/>
            <w:vAlign w:val="center"/>
          </w:tcPr>
          <w:p w:rsidR="009B5F72" w:rsidRPr="00FA0DDD" w:rsidRDefault="009B5F72" w:rsidP="009B5F72">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15</w:t>
            </w:r>
          </w:p>
        </w:tc>
        <w:tc>
          <w:tcPr>
            <w:tcW w:w="420" w:type="pct"/>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FA0DDD"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0</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7</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11</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31</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9</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B22071" w:rsidRPr="009B5F72" w:rsidTr="00B55295">
        <w:tc>
          <w:tcPr>
            <w:tcW w:w="5000" w:type="pct"/>
            <w:gridSpan w:val="18"/>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 xml:space="preserve">Внеплановые мероприятия </w:t>
            </w:r>
          </w:p>
        </w:tc>
      </w:tr>
      <w:tr w:rsidR="00B22071" w:rsidRPr="009B5F72" w:rsidTr="00B55295">
        <w:tc>
          <w:tcPr>
            <w:tcW w:w="820" w:type="pct"/>
          </w:tcPr>
          <w:p w:rsidR="00B22071" w:rsidRPr="009B5F7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19"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9B5F72">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bl>
    <w:p w:rsidR="009B5F72" w:rsidRPr="009B5F72" w:rsidRDefault="009B5F72" w:rsidP="009B5F72">
      <w:pPr>
        <w:spacing w:after="0" w:line="240" w:lineRule="auto"/>
        <w:ind w:firstLine="709"/>
        <w:jc w:val="both"/>
        <w:rPr>
          <w:rFonts w:ascii="Times New Roman" w:eastAsia="Calibri" w:hAnsi="Times New Roman" w:cs="Times New Roman"/>
          <w:sz w:val="26"/>
          <w:szCs w:val="26"/>
        </w:rPr>
      </w:pPr>
      <w:r w:rsidRPr="009B5F72">
        <w:rPr>
          <w:rFonts w:ascii="Times New Roman" w:eastAsia="Calibri" w:hAnsi="Times New Roman" w:cs="Times New Roman"/>
          <w:sz w:val="26"/>
          <w:szCs w:val="26"/>
        </w:rPr>
        <w:lastRenderedPageBreak/>
        <w:t>* 1 СН СМИ отменено в связи с прекращением деятельности СМИ по решению учредителя.</w:t>
      </w: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r w:rsidRPr="009B5F72">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телерадиовещания</w:t>
      </w: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9B5F72" w:rsidTr="00B55295">
        <w:tc>
          <w:tcPr>
            <w:tcW w:w="5000" w:type="pct"/>
            <w:gridSpan w:val="18"/>
          </w:tcPr>
          <w:p w:rsidR="00B22071" w:rsidRPr="009B5F72" w:rsidRDefault="00B22071"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Плановые мероприятия</w:t>
            </w:r>
          </w:p>
        </w:tc>
      </w:tr>
      <w:tr w:rsidR="00B22071" w:rsidRPr="009B5F72" w:rsidTr="00B55295">
        <w:tc>
          <w:tcPr>
            <w:tcW w:w="831" w:type="pct"/>
            <w:gridSpan w:val="2"/>
          </w:tcPr>
          <w:p w:rsidR="00B22071" w:rsidRPr="009B5F7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20"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Запланировано</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7</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9</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4</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9</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24</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4</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FA0DDD" w:rsidTr="00B55295">
        <w:tc>
          <w:tcPr>
            <w:tcW w:w="831" w:type="pct"/>
            <w:gridSpan w:val="2"/>
          </w:tcPr>
          <w:p w:rsidR="009B5F72" w:rsidRPr="00FA0DDD" w:rsidRDefault="009B5F72" w:rsidP="00B22071">
            <w:pPr>
              <w:spacing w:after="0" w:line="240" w:lineRule="auto"/>
              <w:rPr>
                <w:rFonts w:ascii="Times New Roman" w:eastAsia="Calibri" w:hAnsi="Times New Roman" w:cs="Times New Roman"/>
                <w:sz w:val="18"/>
                <w:szCs w:val="20"/>
              </w:rPr>
            </w:pPr>
            <w:r w:rsidRPr="00FA0DDD">
              <w:rPr>
                <w:rFonts w:ascii="Times New Roman" w:eastAsia="Calibri" w:hAnsi="Times New Roman" w:cs="Times New Roman"/>
                <w:sz w:val="18"/>
                <w:szCs w:val="20"/>
              </w:rPr>
              <w:t>Выявлено нарушений</w:t>
            </w:r>
          </w:p>
        </w:tc>
        <w:tc>
          <w:tcPr>
            <w:tcW w:w="426" w:type="pct"/>
            <w:gridSpan w:val="2"/>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2</w:t>
            </w:r>
          </w:p>
        </w:tc>
        <w:tc>
          <w:tcPr>
            <w:tcW w:w="420" w:type="pct"/>
            <w:gridSpan w:val="2"/>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2</w:t>
            </w:r>
          </w:p>
        </w:tc>
        <w:tc>
          <w:tcPr>
            <w:tcW w:w="418" w:type="pct"/>
            <w:gridSpan w:val="2"/>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4</w:t>
            </w:r>
          </w:p>
        </w:tc>
        <w:tc>
          <w:tcPr>
            <w:tcW w:w="418" w:type="pct"/>
            <w:gridSpan w:val="2"/>
            <w:shd w:val="clear" w:color="auto" w:fill="D9D9D9" w:themeFill="background1" w:themeFillShade="D9"/>
            <w:vAlign w:val="center"/>
          </w:tcPr>
          <w:p w:rsidR="009B5F72" w:rsidRPr="00FA0DDD" w:rsidRDefault="009B5F72" w:rsidP="00B22071">
            <w:pPr>
              <w:spacing w:after="0" w:line="240" w:lineRule="auto"/>
              <w:jc w:val="center"/>
              <w:rPr>
                <w:rFonts w:ascii="Times New Roman" w:eastAsia="Calibri" w:hAnsi="Times New Roman" w:cs="Times New Roman"/>
                <w:b/>
                <w:sz w:val="18"/>
                <w:szCs w:val="18"/>
              </w:rPr>
            </w:pPr>
            <w:r w:rsidRPr="00FA0DDD">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9B5F72" w:rsidRPr="00FA0DDD" w:rsidRDefault="009B5F72" w:rsidP="009B5F72">
            <w:pPr>
              <w:spacing w:after="0" w:line="240" w:lineRule="auto"/>
              <w:jc w:val="center"/>
              <w:rPr>
                <w:rFonts w:ascii="Times New Roman" w:eastAsia="Calibri" w:hAnsi="Times New Roman" w:cs="Times New Roman"/>
                <w:sz w:val="18"/>
                <w:szCs w:val="18"/>
              </w:rPr>
            </w:pPr>
            <w:r w:rsidRPr="00FA0DDD">
              <w:rPr>
                <w:rFonts w:ascii="Times New Roman" w:eastAsia="Calibri" w:hAnsi="Times New Roman" w:cs="Times New Roman"/>
                <w:sz w:val="18"/>
                <w:szCs w:val="18"/>
              </w:rPr>
              <w:t>7</w:t>
            </w:r>
          </w:p>
        </w:tc>
        <w:tc>
          <w:tcPr>
            <w:tcW w:w="420" w:type="pct"/>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FA0DDD"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FA0DDD"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0</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31" w:type="pct"/>
            <w:gridSpan w:val="2"/>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6"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w:t>
            </w:r>
          </w:p>
        </w:tc>
        <w:tc>
          <w:tcPr>
            <w:tcW w:w="420"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9B5F72" w:rsidRPr="00B11257" w:rsidRDefault="009B5F72" w:rsidP="009B5F72">
            <w:pPr>
              <w:spacing w:after="0" w:line="240" w:lineRule="auto"/>
              <w:jc w:val="center"/>
              <w:rPr>
                <w:rFonts w:ascii="Times New Roman" w:eastAsia="Calibri" w:hAnsi="Times New Roman" w:cs="Times New Roman"/>
                <w:sz w:val="18"/>
                <w:szCs w:val="18"/>
              </w:rPr>
            </w:pPr>
            <w:r w:rsidRPr="00B11257">
              <w:rPr>
                <w:rFonts w:ascii="Times New Roman" w:eastAsia="Calibri" w:hAnsi="Times New Roman" w:cs="Times New Roman"/>
                <w:sz w:val="18"/>
                <w:szCs w:val="18"/>
              </w:rPr>
              <w:t>0</w:t>
            </w:r>
          </w:p>
        </w:tc>
        <w:tc>
          <w:tcPr>
            <w:tcW w:w="420"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B22071" w:rsidRPr="009B5F72" w:rsidTr="00B55295">
        <w:tc>
          <w:tcPr>
            <w:tcW w:w="5000" w:type="pct"/>
            <w:gridSpan w:val="18"/>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 xml:space="preserve">Внеплановые мероприятия </w:t>
            </w:r>
          </w:p>
        </w:tc>
      </w:tr>
      <w:tr w:rsidR="00B22071" w:rsidRPr="009B5F72" w:rsidTr="00B55295">
        <w:tc>
          <w:tcPr>
            <w:tcW w:w="820" w:type="pct"/>
          </w:tcPr>
          <w:p w:rsidR="00B22071" w:rsidRPr="009B5F7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19"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D12EF0" w:rsidRDefault="009B5F72" w:rsidP="009B5F72">
            <w:pPr>
              <w:spacing w:after="0" w:line="240" w:lineRule="auto"/>
              <w:jc w:val="center"/>
              <w:rPr>
                <w:rFonts w:ascii="Times New Roman" w:eastAsia="Calibri" w:hAnsi="Times New Roman" w:cs="Times New Roman"/>
                <w:sz w:val="18"/>
                <w:szCs w:val="18"/>
              </w:rPr>
            </w:pPr>
            <w:r w:rsidRPr="00D12EF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D12EF0" w:rsidRDefault="009B5F72" w:rsidP="009B5F72">
            <w:pPr>
              <w:spacing w:after="0" w:line="240" w:lineRule="auto"/>
              <w:jc w:val="center"/>
              <w:rPr>
                <w:rFonts w:ascii="Times New Roman" w:eastAsia="Calibri" w:hAnsi="Times New Roman" w:cs="Times New Roman"/>
                <w:sz w:val="18"/>
                <w:szCs w:val="18"/>
              </w:rPr>
            </w:pPr>
            <w:r w:rsidRPr="00D12EF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D12EF0" w:rsidRDefault="009B5F72" w:rsidP="009B5F72">
            <w:pPr>
              <w:spacing w:after="0" w:line="240" w:lineRule="auto"/>
              <w:jc w:val="center"/>
              <w:rPr>
                <w:rFonts w:ascii="Times New Roman" w:eastAsia="Calibri" w:hAnsi="Times New Roman" w:cs="Times New Roman"/>
                <w:sz w:val="18"/>
                <w:szCs w:val="18"/>
              </w:rPr>
            </w:pPr>
            <w:r w:rsidRPr="00D12EF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r w:rsidR="009B5F72" w:rsidRPr="009B5F72" w:rsidTr="00B55295">
        <w:tc>
          <w:tcPr>
            <w:tcW w:w="820" w:type="pct"/>
            <w:tcBorders>
              <w:top w:val="single" w:sz="4" w:space="0" w:color="auto"/>
              <w:left w:val="single" w:sz="4" w:space="0" w:color="auto"/>
              <w:bottom w:val="single" w:sz="4" w:space="0" w:color="auto"/>
              <w:right w:val="single" w:sz="4" w:space="0" w:color="auto"/>
            </w:tcBorders>
          </w:tcPr>
          <w:p w:rsidR="009B5F72" w:rsidRPr="009B5F72" w:rsidRDefault="009B5F72"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D12EF0" w:rsidRDefault="009B5F72" w:rsidP="009B5F72">
            <w:pPr>
              <w:spacing w:after="0" w:line="240" w:lineRule="auto"/>
              <w:jc w:val="center"/>
              <w:rPr>
                <w:rFonts w:ascii="Times New Roman" w:eastAsia="Calibri" w:hAnsi="Times New Roman" w:cs="Times New Roman"/>
                <w:sz w:val="18"/>
                <w:szCs w:val="18"/>
              </w:rPr>
            </w:pPr>
            <w:r w:rsidRPr="00D12EF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F72" w:rsidRPr="009B5F72" w:rsidRDefault="009B5F72"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F72" w:rsidRPr="009B5F72" w:rsidRDefault="009B5F72" w:rsidP="00B22071">
            <w:pPr>
              <w:spacing w:after="0" w:line="240" w:lineRule="auto"/>
              <w:jc w:val="center"/>
              <w:rPr>
                <w:rFonts w:ascii="Times New Roman" w:eastAsia="Calibri" w:hAnsi="Times New Roman" w:cs="Times New Roman"/>
                <w:b/>
                <w:sz w:val="18"/>
                <w:szCs w:val="18"/>
              </w:rPr>
            </w:pPr>
          </w:p>
        </w:tc>
      </w:tr>
    </w:tbl>
    <w:p w:rsidR="00B22071" w:rsidRPr="009B5F72"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r w:rsidRPr="009B5F72">
        <w:rPr>
          <w:rFonts w:ascii="Times New Roman" w:eastAsia="Calibri" w:hAnsi="Times New Roman" w:cs="Times New Roman"/>
          <w:i/>
          <w:sz w:val="26"/>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22071" w:rsidRPr="009B5F72"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9B5F72" w:rsidTr="00B55295">
        <w:tc>
          <w:tcPr>
            <w:tcW w:w="5000" w:type="pct"/>
            <w:gridSpan w:val="18"/>
          </w:tcPr>
          <w:p w:rsidR="00B22071" w:rsidRPr="009B5F72" w:rsidRDefault="00B22071"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Плановые мероприятия</w:t>
            </w:r>
          </w:p>
        </w:tc>
      </w:tr>
      <w:tr w:rsidR="00B22071" w:rsidRPr="009B5F72" w:rsidTr="00B55295">
        <w:tc>
          <w:tcPr>
            <w:tcW w:w="831" w:type="pct"/>
            <w:gridSpan w:val="2"/>
          </w:tcPr>
          <w:p w:rsidR="00B22071" w:rsidRPr="009B5F7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20"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D87B1A" w:rsidRPr="009B5F72" w:rsidTr="00B55295">
        <w:tc>
          <w:tcPr>
            <w:tcW w:w="831" w:type="pct"/>
            <w:gridSpan w:val="2"/>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Запланировано</w:t>
            </w:r>
          </w:p>
        </w:tc>
        <w:tc>
          <w:tcPr>
            <w:tcW w:w="426"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55</w:t>
            </w:r>
          </w:p>
        </w:tc>
        <w:tc>
          <w:tcPr>
            <w:tcW w:w="420"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57</w:t>
            </w:r>
          </w:p>
        </w:tc>
        <w:tc>
          <w:tcPr>
            <w:tcW w:w="418"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54</w:t>
            </w:r>
          </w:p>
        </w:tc>
        <w:tc>
          <w:tcPr>
            <w:tcW w:w="418" w:type="pct"/>
            <w:gridSpan w:val="2"/>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68</w:t>
            </w:r>
          </w:p>
        </w:tc>
        <w:tc>
          <w:tcPr>
            <w:tcW w:w="418" w:type="pct"/>
            <w:gridSpan w:val="2"/>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234</w:t>
            </w:r>
          </w:p>
        </w:tc>
        <w:tc>
          <w:tcPr>
            <w:tcW w:w="418" w:type="pct"/>
            <w:gridSpan w:val="2"/>
            <w:shd w:val="clear" w:color="auto" w:fill="FFFFFF" w:themeFill="background1"/>
            <w:vAlign w:val="center"/>
          </w:tcPr>
          <w:p w:rsidR="00D87B1A" w:rsidRPr="00205884" w:rsidRDefault="00D87B1A" w:rsidP="00DC17B0">
            <w:pPr>
              <w:spacing w:after="0" w:line="240" w:lineRule="auto"/>
              <w:jc w:val="center"/>
              <w:rPr>
                <w:rFonts w:ascii="Times New Roman" w:eastAsia="Calibri" w:hAnsi="Times New Roman" w:cs="Times New Roman"/>
                <w:sz w:val="18"/>
                <w:szCs w:val="18"/>
              </w:rPr>
            </w:pPr>
            <w:r w:rsidRPr="00205884">
              <w:rPr>
                <w:rFonts w:ascii="Times New Roman" w:eastAsia="Calibri" w:hAnsi="Times New Roman" w:cs="Times New Roman"/>
                <w:sz w:val="18"/>
                <w:szCs w:val="18"/>
              </w:rPr>
              <w:t>29</w:t>
            </w:r>
          </w:p>
        </w:tc>
        <w:tc>
          <w:tcPr>
            <w:tcW w:w="420"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p>
        </w:tc>
      </w:tr>
      <w:tr w:rsidR="00D87B1A" w:rsidRPr="009B5F72" w:rsidTr="00B55295">
        <w:tc>
          <w:tcPr>
            <w:tcW w:w="831" w:type="pct"/>
            <w:gridSpan w:val="2"/>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6"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53</w:t>
            </w:r>
          </w:p>
        </w:tc>
        <w:tc>
          <w:tcPr>
            <w:tcW w:w="420"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52</w:t>
            </w:r>
          </w:p>
        </w:tc>
        <w:tc>
          <w:tcPr>
            <w:tcW w:w="418"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52</w:t>
            </w:r>
          </w:p>
        </w:tc>
        <w:tc>
          <w:tcPr>
            <w:tcW w:w="418" w:type="pct"/>
            <w:gridSpan w:val="2"/>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62</w:t>
            </w:r>
          </w:p>
        </w:tc>
        <w:tc>
          <w:tcPr>
            <w:tcW w:w="418" w:type="pct"/>
            <w:gridSpan w:val="2"/>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219</w:t>
            </w:r>
          </w:p>
        </w:tc>
        <w:tc>
          <w:tcPr>
            <w:tcW w:w="418" w:type="pct"/>
            <w:gridSpan w:val="2"/>
            <w:shd w:val="clear" w:color="auto" w:fill="FFFFFF" w:themeFill="background1"/>
            <w:vAlign w:val="center"/>
          </w:tcPr>
          <w:p w:rsidR="00D87B1A" w:rsidRPr="00205884" w:rsidRDefault="00D87B1A" w:rsidP="00DC17B0">
            <w:pPr>
              <w:spacing w:after="0" w:line="240" w:lineRule="auto"/>
              <w:jc w:val="center"/>
              <w:rPr>
                <w:rFonts w:ascii="Times New Roman" w:eastAsia="Calibri" w:hAnsi="Times New Roman" w:cs="Times New Roman"/>
                <w:sz w:val="18"/>
                <w:szCs w:val="18"/>
              </w:rPr>
            </w:pPr>
            <w:r w:rsidRPr="00205884">
              <w:rPr>
                <w:rFonts w:ascii="Times New Roman" w:eastAsia="Calibri" w:hAnsi="Times New Roman" w:cs="Times New Roman"/>
                <w:sz w:val="18"/>
                <w:szCs w:val="18"/>
              </w:rPr>
              <w:t>29</w:t>
            </w:r>
          </w:p>
        </w:tc>
        <w:tc>
          <w:tcPr>
            <w:tcW w:w="420"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p>
        </w:tc>
      </w:tr>
      <w:tr w:rsidR="00D87B1A" w:rsidRPr="009B5F72" w:rsidTr="00B55295">
        <w:tc>
          <w:tcPr>
            <w:tcW w:w="831" w:type="pct"/>
            <w:gridSpan w:val="2"/>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Выявлено нарушений</w:t>
            </w:r>
          </w:p>
        </w:tc>
        <w:tc>
          <w:tcPr>
            <w:tcW w:w="426"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w:t>
            </w:r>
          </w:p>
        </w:tc>
        <w:tc>
          <w:tcPr>
            <w:tcW w:w="420"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w:t>
            </w:r>
          </w:p>
        </w:tc>
        <w:tc>
          <w:tcPr>
            <w:tcW w:w="418"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10</w:t>
            </w:r>
          </w:p>
        </w:tc>
        <w:tc>
          <w:tcPr>
            <w:tcW w:w="418" w:type="pct"/>
            <w:gridSpan w:val="2"/>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8</w:t>
            </w:r>
          </w:p>
        </w:tc>
        <w:tc>
          <w:tcPr>
            <w:tcW w:w="418" w:type="pct"/>
            <w:gridSpan w:val="2"/>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D87B1A" w:rsidRPr="00205884" w:rsidRDefault="00D87B1A" w:rsidP="00DC17B0">
            <w:pPr>
              <w:spacing w:after="0" w:line="240" w:lineRule="auto"/>
              <w:jc w:val="center"/>
              <w:rPr>
                <w:rFonts w:ascii="Times New Roman" w:eastAsia="Calibri" w:hAnsi="Times New Roman" w:cs="Times New Roman"/>
                <w:sz w:val="18"/>
                <w:szCs w:val="18"/>
              </w:rPr>
            </w:pPr>
            <w:r w:rsidRPr="00205884">
              <w:rPr>
                <w:rFonts w:ascii="Times New Roman" w:eastAsia="Calibri" w:hAnsi="Times New Roman" w:cs="Times New Roman"/>
                <w:sz w:val="18"/>
                <w:szCs w:val="18"/>
              </w:rPr>
              <w:t>7</w:t>
            </w:r>
          </w:p>
        </w:tc>
        <w:tc>
          <w:tcPr>
            <w:tcW w:w="420"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p>
        </w:tc>
      </w:tr>
      <w:tr w:rsidR="00D87B1A" w:rsidRPr="009B5F72" w:rsidTr="00B55295">
        <w:tc>
          <w:tcPr>
            <w:tcW w:w="831" w:type="pct"/>
            <w:gridSpan w:val="2"/>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6"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0"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87B1A" w:rsidRPr="00205884" w:rsidRDefault="00D87B1A" w:rsidP="00DC17B0">
            <w:pPr>
              <w:spacing w:after="0" w:line="240" w:lineRule="auto"/>
              <w:jc w:val="center"/>
              <w:rPr>
                <w:rFonts w:ascii="Times New Roman" w:eastAsia="Calibri" w:hAnsi="Times New Roman" w:cs="Times New Roman"/>
                <w:sz w:val="18"/>
                <w:szCs w:val="18"/>
              </w:rPr>
            </w:pPr>
            <w:r w:rsidRPr="00205884">
              <w:rPr>
                <w:rFonts w:ascii="Times New Roman" w:eastAsia="Calibri" w:hAnsi="Times New Roman" w:cs="Times New Roman"/>
                <w:sz w:val="18"/>
                <w:szCs w:val="18"/>
              </w:rPr>
              <w:t>0</w:t>
            </w:r>
          </w:p>
        </w:tc>
        <w:tc>
          <w:tcPr>
            <w:tcW w:w="420"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p>
        </w:tc>
      </w:tr>
      <w:tr w:rsidR="00D87B1A" w:rsidRPr="009B5F72" w:rsidTr="00B55295">
        <w:tc>
          <w:tcPr>
            <w:tcW w:w="831" w:type="pct"/>
            <w:gridSpan w:val="2"/>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6"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7</w:t>
            </w:r>
          </w:p>
        </w:tc>
        <w:tc>
          <w:tcPr>
            <w:tcW w:w="420"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w:t>
            </w:r>
          </w:p>
        </w:tc>
        <w:tc>
          <w:tcPr>
            <w:tcW w:w="418" w:type="pct"/>
            <w:gridSpan w:val="2"/>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10</w:t>
            </w:r>
          </w:p>
        </w:tc>
        <w:tc>
          <w:tcPr>
            <w:tcW w:w="418" w:type="pct"/>
            <w:gridSpan w:val="2"/>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6</w:t>
            </w:r>
          </w:p>
        </w:tc>
        <w:tc>
          <w:tcPr>
            <w:tcW w:w="418" w:type="pct"/>
            <w:gridSpan w:val="2"/>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27</w:t>
            </w:r>
          </w:p>
        </w:tc>
        <w:tc>
          <w:tcPr>
            <w:tcW w:w="418" w:type="pct"/>
            <w:gridSpan w:val="2"/>
            <w:shd w:val="clear" w:color="auto" w:fill="FFFFFF" w:themeFill="background1"/>
            <w:vAlign w:val="center"/>
          </w:tcPr>
          <w:p w:rsidR="00D87B1A" w:rsidRPr="00205884" w:rsidRDefault="00D87B1A" w:rsidP="00DC17B0">
            <w:pPr>
              <w:spacing w:after="0" w:line="240" w:lineRule="auto"/>
              <w:jc w:val="center"/>
              <w:rPr>
                <w:rFonts w:ascii="Times New Roman" w:eastAsia="Calibri" w:hAnsi="Times New Roman" w:cs="Times New Roman"/>
                <w:sz w:val="18"/>
                <w:szCs w:val="18"/>
              </w:rPr>
            </w:pPr>
            <w:r w:rsidRPr="00205884">
              <w:rPr>
                <w:rFonts w:ascii="Times New Roman" w:eastAsia="Calibri" w:hAnsi="Times New Roman" w:cs="Times New Roman"/>
                <w:sz w:val="18"/>
                <w:szCs w:val="18"/>
              </w:rPr>
              <w:t>3</w:t>
            </w:r>
          </w:p>
        </w:tc>
        <w:tc>
          <w:tcPr>
            <w:tcW w:w="420"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9B5F72"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9B5F72" w:rsidRDefault="00D87B1A" w:rsidP="00B22071">
            <w:pPr>
              <w:spacing w:after="0" w:line="240" w:lineRule="auto"/>
              <w:jc w:val="center"/>
              <w:rPr>
                <w:rFonts w:ascii="Times New Roman" w:eastAsia="Calibri" w:hAnsi="Times New Roman" w:cs="Times New Roman"/>
                <w:b/>
                <w:sz w:val="18"/>
                <w:szCs w:val="18"/>
              </w:rPr>
            </w:pPr>
          </w:p>
        </w:tc>
      </w:tr>
      <w:tr w:rsidR="00B22071" w:rsidRPr="009B5F72" w:rsidTr="00B55295">
        <w:tc>
          <w:tcPr>
            <w:tcW w:w="5000" w:type="pct"/>
            <w:gridSpan w:val="18"/>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 xml:space="preserve">Внеплановые мероприятия </w:t>
            </w:r>
          </w:p>
        </w:tc>
      </w:tr>
      <w:tr w:rsidR="00B22071" w:rsidRPr="009B5F72" w:rsidTr="00B55295">
        <w:tc>
          <w:tcPr>
            <w:tcW w:w="820" w:type="pct"/>
          </w:tcPr>
          <w:p w:rsidR="00B22071" w:rsidRPr="009B5F7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2021</w:t>
            </w:r>
          </w:p>
        </w:tc>
        <w:tc>
          <w:tcPr>
            <w:tcW w:w="419"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2021</w:t>
            </w:r>
          </w:p>
        </w:tc>
        <w:tc>
          <w:tcPr>
            <w:tcW w:w="418" w:type="pct"/>
            <w:gridSpan w:val="2"/>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9B5F72" w:rsidRDefault="00B22071" w:rsidP="00B22071">
            <w:pPr>
              <w:spacing w:after="0" w:line="240" w:lineRule="auto"/>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9B5F72" w:rsidRDefault="00B22071" w:rsidP="00B22071">
            <w:pPr>
              <w:spacing w:after="0" w:line="240" w:lineRule="auto"/>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2022</w:t>
            </w:r>
          </w:p>
        </w:tc>
      </w:tr>
      <w:tr w:rsidR="00D87B1A" w:rsidRPr="009B5F72" w:rsidTr="00B55295">
        <w:tc>
          <w:tcPr>
            <w:tcW w:w="820" w:type="pct"/>
            <w:tcBorders>
              <w:top w:val="single" w:sz="4" w:space="0" w:color="auto"/>
              <w:left w:val="single" w:sz="4" w:space="0" w:color="auto"/>
              <w:bottom w:val="single" w:sz="4" w:space="0" w:color="auto"/>
              <w:right w:val="single" w:sz="4" w:space="0" w:color="auto"/>
            </w:tcBorders>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205884" w:rsidRDefault="00D87B1A" w:rsidP="00DC17B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p>
        </w:tc>
      </w:tr>
      <w:tr w:rsidR="00D87B1A" w:rsidRPr="009B5F72" w:rsidTr="00B55295">
        <w:tc>
          <w:tcPr>
            <w:tcW w:w="820" w:type="pct"/>
            <w:tcBorders>
              <w:top w:val="single" w:sz="4" w:space="0" w:color="auto"/>
              <w:left w:val="single" w:sz="4" w:space="0" w:color="auto"/>
              <w:bottom w:val="single" w:sz="4" w:space="0" w:color="auto"/>
              <w:right w:val="single" w:sz="4" w:space="0" w:color="auto"/>
            </w:tcBorders>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205884" w:rsidRDefault="00D87B1A" w:rsidP="00DC17B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p>
        </w:tc>
      </w:tr>
      <w:tr w:rsidR="00D87B1A" w:rsidRPr="009B5F72" w:rsidTr="00B55295">
        <w:tc>
          <w:tcPr>
            <w:tcW w:w="820" w:type="pct"/>
            <w:tcBorders>
              <w:top w:val="single" w:sz="4" w:space="0" w:color="auto"/>
              <w:left w:val="single" w:sz="4" w:space="0" w:color="auto"/>
              <w:bottom w:val="single" w:sz="4" w:space="0" w:color="auto"/>
              <w:right w:val="single" w:sz="4" w:space="0" w:color="auto"/>
            </w:tcBorders>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205884" w:rsidRDefault="00D87B1A" w:rsidP="00DC17B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p>
        </w:tc>
      </w:tr>
      <w:tr w:rsidR="00D87B1A" w:rsidRPr="009B5F72" w:rsidTr="00B55295">
        <w:trPr>
          <w:trHeight w:val="743"/>
        </w:trPr>
        <w:tc>
          <w:tcPr>
            <w:tcW w:w="820" w:type="pct"/>
            <w:tcBorders>
              <w:top w:val="single" w:sz="4" w:space="0" w:color="auto"/>
              <w:left w:val="single" w:sz="4" w:space="0" w:color="auto"/>
              <w:bottom w:val="single" w:sz="4" w:space="0" w:color="auto"/>
              <w:right w:val="single" w:sz="4" w:space="0" w:color="auto"/>
            </w:tcBorders>
          </w:tcPr>
          <w:p w:rsidR="00D87B1A" w:rsidRPr="009B5F72" w:rsidRDefault="00D87B1A" w:rsidP="00B22071">
            <w:pPr>
              <w:spacing w:after="0" w:line="240" w:lineRule="auto"/>
              <w:rPr>
                <w:rFonts w:ascii="Times New Roman" w:eastAsia="Calibri" w:hAnsi="Times New Roman" w:cs="Times New Roman"/>
                <w:sz w:val="18"/>
                <w:szCs w:val="20"/>
              </w:rPr>
            </w:pPr>
            <w:r w:rsidRPr="009B5F72">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r w:rsidRPr="009B5F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r w:rsidRPr="009B5F72">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205884" w:rsidRDefault="00D87B1A" w:rsidP="00DC17B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9B5F72" w:rsidRDefault="00D87B1A"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9B5F72" w:rsidRDefault="00D87B1A" w:rsidP="00B22071">
            <w:pPr>
              <w:spacing w:after="0"/>
              <w:jc w:val="center"/>
              <w:rPr>
                <w:rFonts w:ascii="Times New Roman" w:eastAsia="Calibri" w:hAnsi="Times New Roman" w:cs="Times New Roman"/>
                <w:b/>
                <w:sz w:val="18"/>
                <w:szCs w:val="18"/>
              </w:rPr>
            </w:pPr>
          </w:p>
        </w:tc>
      </w:tr>
    </w:tbl>
    <w:p w:rsidR="00B22071" w:rsidRPr="009B5F72" w:rsidRDefault="00B22071" w:rsidP="00B22071">
      <w:pPr>
        <w:spacing w:after="0" w:line="360" w:lineRule="auto"/>
        <w:ind w:firstLine="709"/>
        <w:jc w:val="both"/>
        <w:rPr>
          <w:rFonts w:ascii="Times New Roman" w:eastAsia="Calibri" w:hAnsi="Times New Roman" w:cs="Times New Roman"/>
          <w:i/>
          <w:sz w:val="28"/>
          <w:szCs w:val="28"/>
          <w:u w:val="single"/>
        </w:rPr>
      </w:pPr>
    </w:p>
    <w:p w:rsidR="00B22071" w:rsidRPr="00D87B1A" w:rsidRDefault="00B22071" w:rsidP="00B22071">
      <w:pPr>
        <w:spacing w:after="0" w:line="240" w:lineRule="auto"/>
        <w:ind w:firstLine="709"/>
        <w:jc w:val="both"/>
        <w:rPr>
          <w:rFonts w:ascii="Times New Roman" w:eastAsia="Calibri" w:hAnsi="Times New Roman" w:cs="Times New Roman"/>
          <w:i/>
          <w:sz w:val="26"/>
          <w:szCs w:val="26"/>
          <w:u w:val="single"/>
        </w:rPr>
      </w:pPr>
      <w:r w:rsidRPr="00D87B1A">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p w:rsidR="00B22071" w:rsidRPr="00D87B1A"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D87B1A" w:rsidTr="00B55295">
        <w:tc>
          <w:tcPr>
            <w:tcW w:w="5000" w:type="pct"/>
            <w:gridSpan w:val="18"/>
          </w:tcPr>
          <w:p w:rsidR="00B22071" w:rsidRPr="00D87B1A" w:rsidRDefault="00B22071" w:rsidP="00B22071">
            <w:pPr>
              <w:spacing w:after="0"/>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Плановые мероприятия</w:t>
            </w:r>
          </w:p>
        </w:tc>
      </w:tr>
      <w:tr w:rsidR="00B22071" w:rsidRPr="00D87B1A" w:rsidTr="00B55295">
        <w:tc>
          <w:tcPr>
            <w:tcW w:w="831" w:type="pct"/>
            <w:gridSpan w:val="2"/>
          </w:tcPr>
          <w:p w:rsidR="00B22071" w:rsidRPr="00D87B1A"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 квартал 2021</w:t>
            </w:r>
          </w:p>
        </w:tc>
        <w:tc>
          <w:tcPr>
            <w:tcW w:w="420" w:type="pct"/>
            <w:gridSpan w:val="2"/>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 квартал 2021</w:t>
            </w:r>
          </w:p>
        </w:tc>
        <w:tc>
          <w:tcPr>
            <w:tcW w:w="418" w:type="pct"/>
            <w:gridSpan w:val="2"/>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D87B1A" w:rsidRDefault="00B22071"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D87B1A" w:rsidRDefault="00B22071"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2022</w:t>
            </w:r>
          </w:p>
        </w:tc>
      </w:tr>
      <w:tr w:rsidR="00D87B1A" w:rsidRPr="00D87B1A" w:rsidTr="00B55295">
        <w:tc>
          <w:tcPr>
            <w:tcW w:w="831" w:type="pct"/>
            <w:gridSpan w:val="2"/>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Запланировано</w:t>
            </w:r>
          </w:p>
        </w:tc>
        <w:tc>
          <w:tcPr>
            <w:tcW w:w="426"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6</w:t>
            </w:r>
          </w:p>
        </w:tc>
        <w:tc>
          <w:tcPr>
            <w:tcW w:w="420"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10</w:t>
            </w:r>
          </w:p>
        </w:tc>
        <w:tc>
          <w:tcPr>
            <w:tcW w:w="418"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31</w:t>
            </w:r>
          </w:p>
        </w:tc>
        <w:tc>
          <w:tcPr>
            <w:tcW w:w="418" w:type="pct"/>
            <w:gridSpan w:val="2"/>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w:t>
            </w:r>
          </w:p>
        </w:tc>
        <w:tc>
          <w:tcPr>
            <w:tcW w:w="420"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D87B1A" w:rsidTr="00B55295">
        <w:tc>
          <w:tcPr>
            <w:tcW w:w="831" w:type="pct"/>
            <w:gridSpan w:val="2"/>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Проведено</w:t>
            </w:r>
          </w:p>
        </w:tc>
        <w:tc>
          <w:tcPr>
            <w:tcW w:w="426"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5*</w:t>
            </w:r>
          </w:p>
        </w:tc>
        <w:tc>
          <w:tcPr>
            <w:tcW w:w="420"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10</w:t>
            </w:r>
          </w:p>
        </w:tc>
        <w:tc>
          <w:tcPr>
            <w:tcW w:w="418"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8</w:t>
            </w:r>
          </w:p>
        </w:tc>
        <w:tc>
          <w:tcPr>
            <w:tcW w:w="418" w:type="pct"/>
            <w:gridSpan w:val="2"/>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w:t>
            </w:r>
          </w:p>
        </w:tc>
        <w:tc>
          <w:tcPr>
            <w:tcW w:w="420"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D87B1A" w:rsidTr="00B55295">
        <w:tc>
          <w:tcPr>
            <w:tcW w:w="831" w:type="pct"/>
            <w:gridSpan w:val="2"/>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Выявлено нарушений</w:t>
            </w:r>
          </w:p>
        </w:tc>
        <w:tc>
          <w:tcPr>
            <w:tcW w:w="426"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5</w:t>
            </w:r>
          </w:p>
        </w:tc>
        <w:tc>
          <w:tcPr>
            <w:tcW w:w="420"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w:t>
            </w:r>
          </w:p>
        </w:tc>
        <w:tc>
          <w:tcPr>
            <w:tcW w:w="418"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10</w:t>
            </w:r>
          </w:p>
        </w:tc>
        <w:tc>
          <w:tcPr>
            <w:tcW w:w="418" w:type="pct"/>
            <w:gridSpan w:val="2"/>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3</w:t>
            </w:r>
          </w:p>
        </w:tc>
        <w:tc>
          <w:tcPr>
            <w:tcW w:w="418" w:type="pct"/>
            <w:gridSpan w:val="2"/>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20</w:t>
            </w:r>
          </w:p>
        </w:tc>
        <w:tc>
          <w:tcPr>
            <w:tcW w:w="418" w:type="pct"/>
            <w:gridSpan w:val="2"/>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20"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D87B1A" w:rsidTr="00B55295">
        <w:tc>
          <w:tcPr>
            <w:tcW w:w="831" w:type="pct"/>
            <w:gridSpan w:val="2"/>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Выдано предписаний</w:t>
            </w:r>
          </w:p>
        </w:tc>
        <w:tc>
          <w:tcPr>
            <w:tcW w:w="426"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20"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8"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20"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D87B1A" w:rsidTr="00B55295">
        <w:tc>
          <w:tcPr>
            <w:tcW w:w="831" w:type="pct"/>
            <w:gridSpan w:val="2"/>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Составлено протоколов об АПН</w:t>
            </w:r>
          </w:p>
        </w:tc>
        <w:tc>
          <w:tcPr>
            <w:tcW w:w="426"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6</w:t>
            </w:r>
          </w:p>
        </w:tc>
        <w:tc>
          <w:tcPr>
            <w:tcW w:w="420"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w:t>
            </w:r>
          </w:p>
        </w:tc>
        <w:tc>
          <w:tcPr>
            <w:tcW w:w="418" w:type="pct"/>
            <w:gridSpan w:val="2"/>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w:t>
            </w:r>
          </w:p>
        </w:tc>
        <w:tc>
          <w:tcPr>
            <w:tcW w:w="418" w:type="pct"/>
            <w:gridSpan w:val="2"/>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18</w:t>
            </w:r>
          </w:p>
        </w:tc>
        <w:tc>
          <w:tcPr>
            <w:tcW w:w="418" w:type="pct"/>
            <w:gridSpan w:val="2"/>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20"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B22071" w:rsidRPr="00D87B1A" w:rsidTr="00B55295">
        <w:tc>
          <w:tcPr>
            <w:tcW w:w="5000" w:type="pct"/>
            <w:gridSpan w:val="18"/>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 xml:space="preserve">Внеплановые мероприятия </w:t>
            </w:r>
          </w:p>
        </w:tc>
      </w:tr>
      <w:tr w:rsidR="00B22071" w:rsidRPr="00D87B1A" w:rsidTr="00B55295">
        <w:tc>
          <w:tcPr>
            <w:tcW w:w="820" w:type="pct"/>
          </w:tcPr>
          <w:p w:rsidR="00B22071" w:rsidRPr="00D87B1A"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 квартал 2021</w:t>
            </w:r>
          </w:p>
        </w:tc>
        <w:tc>
          <w:tcPr>
            <w:tcW w:w="419" w:type="pct"/>
            <w:gridSpan w:val="2"/>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 квартал 2021</w:t>
            </w:r>
          </w:p>
        </w:tc>
        <w:tc>
          <w:tcPr>
            <w:tcW w:w="418" w:type="pct"/>
            <w:gridSpan w:val="2"/>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D87B1A" w:rsidRDefault="00B22071"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D87B1A" w:rsidRDefault="00B22071"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D87B1A" w:rsidRDefault="00B22071"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2022</w:t>
            </w:r>
          </w:p>
        </w:tc>
      </w:tr>
      <w:tr w:rsidR="00D87B1A" w:rsidRPr="00D87B1A" w:rsidTr="00B55295">
        <w:tc>
          <w:tcPr>
            <w:tcW w:w="820" w:type="pct"/>
            <w:tcBorders>
              <w:top w:val="single" w:sz="4" w:space="0" w:color="auto"/>
              <w:left w:val="single" w:sz="4" w:space="0" w:color="auto"/>
              <w:bottom w:val="single" w:sz="4" w:space="0" w:color="auto"/>
              <w:right w:val="single" w:sz="4" w:space="0" w:color="auto"/>
            </w:tcBorders>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22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D87B1A" w:rsidTr="00B55295">
        <w:tc>
          <w:tcPr>
            <w:tcW w:w="820" w:type="pct"/>
            <w:tcBorders>
              <w:top w:val="single" w:sz="4" w:space="0" w:color="auto"/>
              <w:left w:val="single" w:sz="4" w:space="0" w:color="auto"/>
              <w:bottom w:val="single" w:sz="4" w:space="0" w:color="auto"/>
              <w:right w:val="single" w:sz="4" w:space="0" w:color="auto"/>
            </w:tcBorders>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D87B1A" w:rsidTr="00B55295">
        <w:tc>
          <w:tcPr>
            <w:tcW w:w="820" w:type="pct"/>
            <w:tcBorders>
              <w:top w:val="single" w:sz="4" w:space="0" w:color="auto"/>
              <w:left w:val="single" w:sz="4" w:space="0" w:color="auto"/>
              <w:bottom w:val="single" w:sz="4" w:space="0" w:color="auto"/>
              <w:right w:val="single" w:sz="4" w:space="0" w:color="auto"/>
            </w:tcBorders>
          </w:tcPr>
          <w:p w:rsidR="00D87B1A" w:rsidRPr="00D87B1A" w:rsidRDefault="00D87B1A" w:rsidP="00B22071">
            <w:pPr>
              <w:spacing w:after="0" w:line="240" w:lineRule="auto"/>
              <w:rPr>
                <w:rFonts w:ascii="Times New Roman" w:eastAsia="Calibri" w:hAnsi="Times New Roman" w:cs="Times New Roman"/>
                <w:sz w:val="18"/>
                <w:szCs w:val="20"/>
              </w:rPr>
            </w:pPr>
            <w:r w:rsidRPr="00D87B1A">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r w:rsidRPr="00D87B1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DC17B0">
            <w:pPr>
              <w:spacing w:after="0" w:line="240" w:lineRule="auto"/>
              <w:jc w:val="center"/>
              <w:rPr>
                <w:rFonts w:ascii="Times New Roman" w:eastAsia="Calibri" w:hAnsi="Times New Roman" w:cs="Times New Roman"/>
                <w:sz w:val="18"/>
                <w:szCs w:val="18"/>
              </w:rPr>
            </w:pPr>
            <w:r w:rsidRPr="00D87B1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D87B1A" w:rsidRDefault="00D87B1A"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D87B1A" w:rsidRDefault="00D87B1A" w:rsidP="00B22071">
            <w:pPr>
              <w:spacing w:after="0" w:line="240" w:lineRule="auto"/>
              <w:jc w:val="center"/>
              <w:rPr>
                <w:rFonts w:ascii="Times New Roman" w:eastAsia="Calibri" w:hAnsi="Times New Roman" w:cs="Times New Roman"/>
                <w:b/>
                <w:sz w:val="18"/>
                <w:szCs w:val="18"/>
              </w:rPr>
            </w:pPr>
          </w:p>
        </w:tc>
      </w:tr>
      <w:tr w:rsidR="00D87B1A" w:rsidRPr="00AD7522" w:rsidTr="00B55295">
        <w:tc>
          <w:tcPr>
            <w:tcW w:w="820" w:type="pct"/>
            <w:tcBorders>
              <w:top w:val="single" w:sz="4" w:space="0" w:color="auto"/>
              <w:left w:val="single" w:sz="4" w:space="0" w:color="auto"/>
              <w:bottom w:val="single" w:sz="4" w:space="0" w:color="auto"/>
              <w:right w:val="single" w:sz="4" w:space="0" w:color="auto"/>
            </w:tcBorders>
          </w:tcPr>
          <w:p w:rsidR="00D87B1A" w:rsidRPr="00AD7522" w:rsidRDefault="00D87B1A"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AD7522" w:rsidRDefault="00D87B1A"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AD7522" w:rsidRDefault="00D87B1A" w:rsidP="00DC17B0">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B1A" w:rsidRPr="00AD7522" w:rsidRDefault="00D87B1A"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B1A" w:rsidRPr="00AD7522" w:rsidRDefault="00D87B1A" w:rsidP="00B22071">
            <w:pPr>
              <w:spacing w:after="0" w:line="240" w:lineRule="auto"/>
              <w:jc w:val="center"/>
              <w:rPr>
                <w:rFonts w:ascii="Times New Roman" w:eastAsia="Calibri" w:hAnsi="Times New Roman" w:cs="Times New Roman"/>
                <w:b/>
                <w:sz w:val="18"/>
                <w:szCs w:val="18"/>
              </w:rPr>
            </w:pPr>
          </w:p>
        </w:tc>
      </w:tr>
    </w:tbl>
    <w:p w:rsidR="00B22071" w:rsidRPr="00AD7522"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AD7522" w:rsidRDefault="00B22071" w:rsidP="00B22071">
      <w:pPr>
        <w:spacing w:after="0" w:line="240" w:lineRule="auto"/>
        <w:ind w:firstLine="709"/>
        <w:jc w:val="both"/>
        <w:rPr>
          <w:rFonts w:ascii="Times New Roman" w:eastAsia="Calibri" w:hAnsi="Times New Roman" w:cs="Times New Roman"/>
          <w:i/>
          <w:sz w:val="26"/>
          <w:szCs w:val="26"/>
          <w:u w:val="single"/>
        </w:rPr>
      </w:pPr>
      <w:proofErr w:type="gramStart"/>
      <w:r w:rsidRPr="00AD7522">
        <w:rPr>
          <w:rFonts w:ascii="Times New Roman" w:eastAsia="Calibri" w:hAnsi="Times New Roman" w:cs="Times New Roman"/>
          <w:i/>
          <w:sz w:val="26"/>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D7522">
        <w:rPr>
          <w:rFonts w:ascii="Times New Roman" w:eastAsia="Calibri" w:hAnsi="Times New Roman" w:cs="Times New Roman"/>
          <w:i/>
          <w:sz w:val="26"/>
          <w:szCs w:val="26"/>
          <w:u w:val="single"/>
        </w:rPr>
        <w:t xml:space="preserve"> сети интернет) и сетей подвижной радиотелефонной связи</w:t>
      </w:r>
    </w:p>
    <w:p w:rsidR="00B22071" w:rsidRPr="00AD7522"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AD7522" w:rsidTr="00B55295">
        <w:tc>
          <w:tcPr>
            <w:tcW w:w="5000" w:type="pct"/>
            <w:gridSpan w:val="18"/>
          </w:tcPr>
          <w:p w:rsidR="00B22071" w:rsidRPr="00AD7522" w:rsidRDefault="00B22071" w:rsidP="00B22071">
            <w:pPr>
              <w:spacing w:after="0"/>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Плановые мероприятия</w:t>
            </w:r>
          </w:p>
        </w:tc>
      </w:tr>
      <w:tr w:rsidR="00B22071" w:rsidRPr="00AD7522" w:rsidTr="00B55295">
        <w:tc>
          <w:tcPr>
            <w:tcW w:w="831" w:type="pct"/>
            <w:gridSpan w:val="2"/>
          </w:tcPr>
          <w:p w:rsidR="00B22071" w:rsidRPr="00AD752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 квартал 2021</w:t>
            </w:r>
          </w:p>
        </w:tc>
        <w:tc>
          <w:tcPr>
            <w:tcW w:w="420" w:type="pct"/>
            <w:gridSpan w:val="2"/>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 квартал 2021</w:t>
            </w:r>
          </w:p>
        </w:tc>
        <w:tc>
          <w:tcPr>
            <w:tcW w:w="418" w:type="pct"/>
            <w:gridSpan w:val="2"/>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AD7522" w:rsidRDefault="00B22071"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AD7522" w:rsidRDefault="00B22071"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2022</w:t>
            </w:r>
          </w:p>
        </w:tc>
      </w:tr>
      <w:tr w:rsidR="00D60005" w:rsidRPr="00AD7522" w:rsidTr="00B55295">
        <w:trPr>
          <w:trHeight w:val="317"/>
        </w:trPr>
        <w:tc>
          <w:tcPr>
            <w:tcW w:w="831" w:type="pct"/>
            <w:gridSpan w:val="2"/>
          </w:tcPr>
          <w:p w:rsidR="00D60005" w:rsidRPr="00AD7522" w:rsidRDefault="00D60005"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Запланировано</w:t>
            </w:r>
          </w:p>
        </w:tc>
        <w:tc>
          <w:tcPr>
            <w:tcW w:w="426"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67</w:t>
            </w:r>
          </w:p>
        </w:tc>
        <w:tc>
          <w:tcPr>
            <w:tcW w:w="420"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74</w:t>
            </w:r>
          </w:p>
        </w:tc>
        <w:tc>
          <w:tcPr>
            <w:tcW w:w="418"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69</w:t>
            </w:r>
          </w:p>
        </w:tc>
        <w:tc>
          <w:tcPr>
            <w:tcW w:w="418" w:type="pct"/>
            <w:gridSpan w:val="2"/>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68</w:t>
            </w:r>
          </w:p>
        </w:tc>
        <w:tc>
          <w:tcPr>
            <w:tcW w:w="418" w:type="pct"/>
            <w:gridSpan w:val="2"/>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278</w:t>
            </w:r>
          </w:p>
        </w:tc>
        <w:tc>
          <w:tcPr>
            <w:tcW w:w="418" w:type="pct"/>
            <w:gridSpan w:val="2"/>
            <w:shd w:val="clear" w:color="auto" w:fill="FFFFFF" w:themeFill="background1"/>
            <w:vAlign w:val="center"/>
          </w:tcPr>
          <w:p w:rsidR="00D60005" w:rsidRPr="00AD7522" w:rsidRDefault="00D60005" w:rsidP="00DC17B0">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40</w:t>
            </w:r>
          </w:p>
        </w:tc>
        <w:tc>
          <w:tcPr>
            <w:tcW w:w="420"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p>
        </w:tc>
      </w:tr>
      <w:tr w:rsidR="00D60005" w:rsidRPr="00AD7522" w:rsidTr="00B55295">
        <w:tc>
          <w:tcPr>
            <w:tcW w:w="831" w:type="pct"/>
            <w:gridSpan w:val="2"/>
          </w:tcPr>
          <w:p w:rsidR="00D60005" w:rsidRPr="00AD7522" w:rsidRDefault="00D60005"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Проведено</w:t>
            </w:r>
          </w:p>
        </w:tc>
        <w:tc>
          <w:tcPr>
            <w:tcW w:w="426"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64</w:t>
            </w:r>
          </w:p>
        </w:tc>
        <w:tc>
          <w:tcPr>
            <w:tcW w:w="420"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68**</w:t>
            </w:r>
          </w:p>
        </w:tc>
        <w:tc>
          <w:tcPr>
            <w:tcW w:w="418"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62</w:t>
            </w:r>
          </w:p>
        </w:tc>
        <w:tc>
          <w:tcPr>
            <w:tcW w:w="418" w:type="pct"/>
            <w:gridSpan w:val="2"/>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62</w:t>
            </w:r>
          </w:p>
        </w:tc>
        <w:tc>
          <w:tcPr>
            <w:tcW w:w="418" w:type="pct"/>
            <w:gridSpan w:val="2"/>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256</w:t>
            </w:r>
          </w:p>
        </w:tc>
        <w:tc>
          <w:tcPr>
            <w:tcW w:w="418" w:type="pct"/>
            <w:gridSpan w:val="2"/>
            <w:shd w:val="clear" w:color="auto" w:fill="FFFFFF" w:themeFill="background1"/>
            <w:vAlign w:val="center"/>
          </w:tcPr>
          <w:p w:rsidR="00D60005" w:rsidRPr="00AD7522" w:rsidRDefault="00D60005" w:rsidP="00DC17B0">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39*</w:t>
            </w:r>
          </w:p>
        </w:tc>
        <w:tc>
          <w:tcPr>
            <w:tcW w:w="420"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p>
        </w:tc>
      </w:tr>
      <w:tr w:rsidR="00D60005" w:rsidRPr="00AD7522" w:rsidTr="00B55295">
        <w:tc>
          <w:tcPr>
            <w:tcW w:w="831" w:type="pct"/>
            <w:gridSpan w:val="2"/>
          </w:tcPr>
          <w:p w:rsidR="00D60005" w:rsidRPr="00AD7522" w:rsidRDefault="00D60005"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Выявлено нарушений</w:t>
            </w:r>
          </w:p>
        </w:tc>
        <w:tc>
          <w:tcPr>
            <w:tcW w:w="426"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w:t>
            </w:r>
          </w:p>
        </w:tc>
        <w:tc>
          <w:tcPr>
            <w:tcW w:w="420"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w:t>
            </w:r>
          </w:p>
        </w:tc>
        <w:tc>
          <w:tcPr>
            <w:tcW w:w="418"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w:t>
            </w:r>
          </w:p>
        </w:tc>
        <w:tc>
          <w:tcPr>
            <w:tcW w:w="418" w:type="pct"/>
            <w:gridSpan w:val="2"/>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D60005" w:rsidRPr="00AD7522" w:rsidRDefault="00D60005" w:rsidP="00DC17B0">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w:t>
            </w:r>
          </w:p>
        </w:tc>
        <w:tc>
          <w:tcPr>
            <w:tcW w:w="420"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p>
        </w:tc>
      </w:tr>
      <w:tr w:rsidR="00D60005" w:rsidRPr="00AD7522" w:rsidTr="00B55295">
        <w:tc>
          <w:tcPr>
            <w:tcW w:w="831" w:type="pct"/>
            <w:gridSpan w:val="2"/>
          </w:tcPr>
          <w:p w:rsidR="00D60005" w:rsidRPr="00AD7522" w:rsidRDefault="00D60005"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Выдано предписаний</w:t>
            </w:r>
          </w:p>
        </w:tc>
        <w:tc>
          <w:tcPr>
            <w:tcW w:w="426"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0"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8"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60005" w:rsidRPr="00AD7522" w:rsidRDefault="00D60005" w:rsidP="00DC17B0">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0"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p>
        </w:tc>
      </w:tr>
      <w:tr w:rsidR="00D60005" w:rsidRPr="00AD7522" w:rsidTr="00B55295">
        <w:tc>
          <w:tcPr>
            <w:tcW w:w="831" w:type="pct"/>
            <w:gridSpan w:val="2"/>
          </w:tcPr>
          <w:p w:rsidR="00D60005" w:rsidRPr="00AD7522" w:rsidRDefault="00D60005"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Составлено протоколов об АПН</w:t>
            </w:r>
          </w:p>
        </w:tc>
        <w:tc>
          <w:tcPr>
            <w:tcW w:w="426"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0"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w:t>
            </w:r>
          </w:p>
        </w:tc>
        <w:tc>
          <w:tcPr>
            <w:tcW w:w="418" w:type="pct"/>
            <w:gridSpan w:val="2"/>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w:t>
            </w:r>
          </w:p>
        </w:tc>
        <w:tc>
          <w:tcPr>
            <w:tcW w:w="418" w:type="pct"/>
            <w:gridSpan w:val="2"/>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w:t>
            </w:r>
          </w:p>
        </w:tc>
        <w:tc>
          <w:tcPr>
            <w:tcW w:w="418" w:type="pct"/>
            <w:gridSpan w:val="2"/>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D60005" w:rsidRPr="00AD7522" w:rsidRDefault="00D60005" w:rsidP="00DC17B0">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6</w:t>
            </w:r>
          </w:p>
        </w:tc>
        <w:tc>
          <w:tcPr>
            <w:tcW w:w="420"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D60005" w:rsidRPr="00AD7522" w:rsidRDefault="00D60005"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D60005" w:rsidRPr="00AD7522" w:rsidRDefault="00D60005" w:rsidP="00B22071">
            <w:pPr>
              <w:spacing w:after="0" w:line="240" w:lineRule="auto"/>
              <w:jc w:val="center"/>
              <w:rPr>
                <w:rFonts w:ascii="Times New Roman" w:eastAsia="Calibri" w:hAnsi="Times New Roman" w:cs="Times New Roman"/>
                <w:b/>
                <w:sz w:val="18"/>
                <w:szCs w:val="18"/>
              </w:rPr>
            </w:pPr>
          </w:p>
        </w:tc>
      </w:tr>
      <w:tr w:rsidR="00B22071" w:rsidRPr="00AD7522" w:rsidTr="00B55295">
        <w:tc>
          <w:tcPr>
            <w:tcW w:w="5000" w:type="pct"/>
            <w:gridSpan w:val="18"/>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 xml:space="preserve">Внеплановые мероприятия </w:t>
            </w:r>
          </w:p>
        </w:tc>
      </w:tr>
      <w:tr w:rsidR="00B22071" w:rsidRPr="00AD7522" w:rsidTr="00B55295">
        <w:tc>
          <w:tcPr>
            <w:tcW w:w="820" w:type="pct"/>
          </w:tcPr>
          <w:p w:rsidR="00B22071" w:rsidRPr="00AD752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 квартал 2021</w:t>
            </w:r>
          </w:p>
        </w:tc>
        <w:tc>
          <w:tcPr>
            <w:tcW w:w="419" w:type="pct"/>
            <w:gridSpan w:val="2"/>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 квартал 2021</w:t>
            </w:r>
          </w:p>
        </w:tc>
        <w:tc>
          <w:tcPr>
            <w:tcW w:w="418" w:type="pct"/>
            <w:gridSpan w:val="2"/>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AD7522" w:rsidRDefault="00B22071"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AD7522" w:rsidRDefault="00B22071" w:rsidP="00B22071">
            <w:pPr>
              <w:spacing w:after="0" w:line="240" w:lineRule="auto"/>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AD7522" w:rsidRDefault="00B22071" w:rsidP="00B22071">
            <w:pPr>
              <w:spacing w:after="0" w:line="240" w:lineRule="auto"/>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2022</w:t>
            </w:r>
          </w:p>
        </w:tc>
      </w:tr>
      <w:tr w:rsidR="00B22071" w:rsidRPr="00AD7522" w:rsidTr="00B55295">
        <w:tc>
          <w:tcPr>
            <w:tcW w:w="820" w:type="pct"/>
            <w:tcBorders>
              <w:top w:val="single" w:sz="4" w:space="0" w:color="auto"/>
              <w:left w:val="single" w:sz="4" w:space="0" w:color="auto"/>
              <w:bottom w:val="single" w:sz="4" w:space="0" w:color="auto"/>
              <w:right w:val="single" w:sz="4" w:space="0" w:color="auto"/>
            </w:tcBorders>
          </w:tcPr>
          <w:p w:rsidR="00B22071" w:rsidRPr="00AD7522" w:rsidRDefault="00B22071"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AD7522"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p>
        </w:tc>
      </w:tr>
      <w:tr w:rsidR="00B22071" w:rsidRPr="00AD7522" w:rsidTr="00B55295">
        <w:tc>
          <w:tcPr>
            <w:tcW w:w="820" w:type="pct"/>
            <w:tcBorders>
              <w:top w:val="single" w:sz="4" w:space="0" w:color="auto"/>
              <w:left w:val="single" w:sz="4" w:space="0" w:color="auto"/>
              <w:bottom w:val="single" w:sz="4" w:space="0" w:color="auto"/>
              <w:right w:val="single" w:sz="4" w:space="0" w:color="auto"/>
            </w:tcBorders>
          </w:tcPr>
          <w:p w:rsidR="00B22071" w:rsidRPr="00AD7522" w:rsidRDefault="00B22071"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AD7522"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p>
        </w:tc>
      </w:tr>
      <w:tr w:rsidR="00B22071" w:rsidRPr="00AD7522" w:rsidTr="00B55295">
        <w:tc>
          <w:tcPr>
            <w:tcW w:w="820" w:type="pct"/>
            <w:tcBorders>
              <w:top w:val="single" w:sz="4" w:space="0" w:color="auto"/>
              <w:left w:val="single" w:sz="4" w:space="0" w:color="auto"/>
              <w:bottom w:val="single" w:sz="4" w:space="0" w:color="auto"/>
              <w:right w:val="single" w:sz="4" w:space="0" w:color="auto"/>
            </w:tcBorders>
          </w:tcPr>
          <w:p w:rsidR="00B22071" w:rsidRPr="00AD7522" w:rsidRDefault="00B22071"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AD7522"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p>
        </w:tc>
      </w:tr>
      <w:tr w:rsidR="00B22071" w:rsidRPr="00B22071" w:rsidTr="00B55295">
        <w:tc>
          <w:tcPr>
            <w:tcW w:w="820" w:type="pct"/>
            <w:tcBorders>
              <w:top w:val="single" w:sz="4" w:space="0" w:color="auto"/>
              <w:left w:val="single" w:sz="4" w:space="0" w:color="auto"/>
              <w:bottom w:val="single" w:sz="4" w:space="0" w:color="auto"/>
              <w:right w:val="single" w:sz="4" w:space="0" w:color="auto"/>
            </w:tcBorders>
          </w:tcPr>
          <w:p w:rsidR="00B22071" w:rsidRPr="00AD7522" w:rsidRDefault="00B22071" w:rsidP="00B22071">
            <w:pPr>
              <w:spacing w:after="0" w:line="240" w:lineRule="auto"/>
              <w:rPr>
                <w:rFonts w:ascii="Times New Roman" w:eastAsia="Calibri" w:hAnsi="Times New Roman" w:cs="Times New Roman"/>
                <w:sz w:val="18"/>
                <w:szCs w:val="20"/>
              </w:rPr>
            </w:pPr>
            <w:r w:rsidRPr="00AD7522">
              <w:rPr>
                <w:rFonts w:ascii="Times New Roman" w:eastAsia="Calibri" w:hAnsi="Times New Roman" w:cs="Times New Roman"/>
                <w:sz w:val="18"/>
                <w:szCs w:val="20"/>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D7522" w:rsidRDefault="00B22071"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D7522" w:rsidRDefault="00B22071" w:rsidP="00B22071">
            <w:pPr>
              <w:spacing w:after="0"/>
              <w:jc w:val="center"/>
              <w:rPr>
                <w:rFonts w:ascii="Times New Roman" w:eastAsia="Calibri" w:hAnsi="Times New Roman" w:cs="Times New Roman"/>
                <w:b/>
                <w:sz w:val="18"/>
                <w:szCs w:val="18"/>
              </w:rPr>
            </w:pPr>
            <w:r w:rsidRPr="00AD7522">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22071" w:rsidRDefault="00AD7522" w:rsidP="00B22071">
            <w:pPr>
              <w:spacing w:after="0"/>
              <w:jc w:val="center"/>
              <w:rPr>
                <w:rFonts w:ascii="Times New Roman" w:eastAsia="Calibri" w:hAnsi="Times New Roman" w:cs="Times New Roman"/>
                <w:sz w:val="18"/>
                <w:szCs w:val="18"/>
              </w:rPr>
            </w:pPr>
            <w:r w:rsidRPr="00AD752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22071"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22071" w:rsidRDefault="00B22071" w:rsidP="00B22071">
            <w:pPr>
              <w:spacing w:after="0"/>
              <w:jc w:val="center"/>
              <w:rPr>
                <w:rFonts w:ascii="Times New Roman" w:eastAsia="Calibri" w:hAnsi="Times New Roman" w:cs="Times New Roman"/>
                <w:b/>
                <w:sz w:val="18"/>
                <w:szCs w:val="18"/>
              </w:rPr>
            </w:pPr>
          </w:p>
        </w:tc>
      </w:tr>
    </w:tbl>
    <w:p w:rsidR="00A00120" w:rsidRPr="009E1923" w:rsidRDefault="00A00120" w:rsidP="00A00120">
      <w:pPr>
        <w:spacing w:after="0" w:line="240" w:lineRule="auto"/>
        <w:ind w:firstLine="709"/>
        <w:jc w:val="both"/>
        <w:rPr>
          <w:rFonts w:ascii="Times New Roman" w:eastAsia="Calibri" w:hAnsi="Times New Roman" w:cs="Times New Roman"/>
          <w:sz w:val="24"/>
          <w:szCs w:val="24"/>
        </w:rPr>
      </w:pPr>
      <w:r w:rsidRPr="009E1923">
        <w:rPr>
          <w:rFonts w:ascii="Times New Roman" w:eastAsia="Calibri" w:hAnsi="Times New Roman" w:cs="Times New Roman"/>
          <w:sz w:val="24"/>
          <w:szCs w:val="24"/>
        </w:rPr>
        <w:t xml:space="preserve">* 1 СН СМИ </w:t>
      </w:r>
      <w:r>
        <w:rPr>
          <w:rFonts w:ascii="Times New Roman" w:eastAsia="Calibri" w:hAnsi="Times New Roman" w:cs="Times New Roman"/>
          <w:sz w:val="24"/>
          <w:szCs w:val="24"/>
        </w:rPr>
        <w:t>отменено в связи с прекращением деятельности СМИ по решению учредителя.</w:t>
      </w:r>
    </w:p>
    <w:p w:rsidR="00B22071" w:rsidRPr="00B22071" w:rsidRDefault="00B22071" w:rsidP="00B22071">
      <w:pPr>
        <w:spacing w:after="0" w:line="240" w:lineRule="auto"/>
        <w:ind w:firstLine="709"/>
        <w:jc w:val="both"/>
        <w:rPr>
          <w:rFonts w:ascii="Times New Roman" w:eastAsia="Calibri" w:hAnsi="Times New Roman" w:cs="Times New Roman"/>
          <w:sz w:val="24"/>
          <w:szCs w:val="24"/>
        </w:rPr>
      </w:pPr>
    </w:p>
    <w:p w:rsidR="00450395" w:rsidRPr="000D79DA" w:rsidRDefault="00450395" w:rsidP="00450395">
      <w:pPr>
        <w:spacing w:after="0" w:line="360" w:lineRule="auto"/>
        <w:ind w:firstLine="720"/>
        <w:jc w:val="both"/>
        <w:rPr>
          <w:rFonts w:ascii="Times New Roman" w:eastAsia="Times New Roman" w:hAnsi="Times New Roman" w:cs="Times New Roman"/>
          <w:sz w:val="26"/>
          <w:szCs w:val="26"/>
          <w:lang w:eastAsia="ru-RU"/>
        </w:rPr>
      </w:pPr>
      <w:r w:rsidRPr="000D79DA">
        <w:rPr>
          <w:rFonts w:ascii="Times New Roman" w:eastAsia="Times New Roman" w:hAnsi="Times New Roman" w:cs="Times New Roman"/>
          <w:b/>
          <w:sz w:val="26"/>
          <w:szCs w:val="26"/>
          <w:lang w:eastAsia="ru-RU"/>
        </w:rPr>
        <w:t>За 1 квартал 2022 года</w:t>
      </w:r>
      <w:r w:rsidRPr="000D79DA">
        <w:rPr>
          <w:rFonts w:ascii="Times New Roman" w:eastAsia="Times New Roman" w:hAnsi="Times New Roman" w:cs="Times New Roman"/>
          <w:sz w:val="26"/>
          <w:szCs w:val="26"/>
          <w:lang w:eastAsia="ru-RU"/>
        </w:rPr>
        <w:t xml:space="preserve"> проведен </w:t>
      </w:r>
      <w:r w:rsidRPr="000D79DA">
        <w:rPr>
          <w:rFonts w:ascii="Times New Roman" w:eastAsia="Times New Roman" w:hAnsi="Times New Roman" w:cs="Times New Roman"/>
          <w:b/>
          <w:sz w:val="26"/>
          <w:szCs w:val="26"/>
          <w:u w:val="single"/>
          <w:lang w:eastAsia="ru-RU"/>
        </w:rPr>
        <w:t xml:space="preserve">мониторинг </w:t>
      </w:r>
      <w:r w:rsidRPr="000D79DA">
        <w:rPr>
          <w:rFonts w:ascii="Times New Roman" w:eastAsia="Times New Roman" w:hAnsi="Times New Roman" w:cs="Times New Roman"/>
          <w:sz w:val="26"/>
          <w:szCs w:val="26"/>
          <w:lang w:eastAsia="ru-RU"/>
        </w:rPr>
        <w:t xml:space="preserve">информации (операторы связи, предоставляющие </w:t>
      </w:r>
      <w:proofErr w:type="spellStart"/>
      <w:r w:rsidRPr="000D79DA">
        <w:rPr>
          <w:rFonts w:ascii="Times New Roman" w:eastAsia="Times New Roman" w:hAnsi="Times New Roman" w:cs="Times New Roman"/>
          <w:sz w:val="26"/>
          <w:szCs w:val="26"/>
          <w:lang w:eastAsia="ru-RU"/>
        </w:rPr>
        <w:t>телематические</w:t>
      </w:r>
      <w:proofErr w:type="spellEnd"/>
      <w:r w:rsidRPr="000D79DA">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0D79DA">
        <w:rPr>
          <w:rFonts w:ascii="Times New Roman" w:eastAsia="Times New Roman" w:hAnsi="Times New Roman" w:cs="Times New Roman"/>
          <w:sz w:val="26"/>
          <w:szCs w:val="26"/>
          <w:lang w:eastAsia="ru-RU"/>
        </w:rPr>
        <w:t>для</w:t>
      </w:r>
      <w:proofErr w:type="gramEnd"/>
      <w:r w:rsidRPr="000D79DA">
        <w:rPr>
          <w:rFonts w:ascii="Times New Roman" w:eastAsia="Times New Roman" w:hAnsi="Times New Roman" w:cs="Times New Roman"/>
          <w:sz w:val="26"/>
          <w:szCs w:val="26"/>
          <w:lang w:eastAsia="ru-RU"/>
        </w:rPr>
        <w:t xml:space="preserve"> ТО»).</w:t>
      </w:r>
    </w:p>
    <w:p w:rsidR="00450395" w:rsidRPr="000D79DA" w:rsidRDefault="00450395" w:rsidP="00450395">
      <w:pPr>
        <w:spacing w:after="0" w:line="360" w:lineRule="auto"/>
        <w:ind w:firstLine="720"/>
        <w:jc w:val="both"/>
        <w:rPr>
          <w:rFonts w:ascii="Times New Roman" w:eastAsia="Times New Roman" w:hAnsi="Times New Roman" w:cs="Times New Roman"/>
          <w:sz w:val="26"/>
          <w:szCs w:val="26"/>
          <w:lang w:eastAsia="ru-RU"/>
        </w:rPr>
      </w:pPr>
      <w:r w:rsidRPr="000D79DA">
        <w:rPr>
          <w:rFonts w:ascii="Times New Roman" w:eastAsia="Times New Roman" w:hAnsi="Times New Roman" w:cs="Times New Roman"/>
          <w:sz w:val="26"/>
          <w:szCs w:val="26"/>
          <w:lang w:eastAsia="ru-RU"/>
        </w:rPr>
        <w:t>По состоянию на 31.03.2022 авторизовано операторов связи:</w:t>
      </w:r>
    </w:p>
    <w:p w:rsidR="00450395" w:rsidRPr="000D79DA" w:rsidRDefault="00450395" w:rsidP="00450395">
      <w:pPr>
        <w:spacing w:after="0" w:line="360" w:lineRule="auto"/>
        <w:rPr>
          <w:rFonts w:ascii="Times New Roman" w:eastAsia="Times New Roman" w:hAnsi="Times New Roman" w:cs="Times New Roman"/>
          <w:sz w:val="26"/>
          <w:szCs w:val="26"/>
          <w:lang w:eastAsia="ru-RU"/>
        </w:rPr>
      </w:pPr>
      <w:r w:rsidRPr="000D79DA">
        <w:rPr>
          <w:rFonts w:ascii="Times New Roman" w:eastAsia="Times New Roman" w:hAnsi="Times New Roman" w:cs="Times New Roman"/>
          <w:sz w:val="26"/>
          <w:szCs w:val="26"/>
          <w:lang w:eastAsia="ru-RU"/>
        </w:rPr>
        <w:t xml:space="preserve">- </w:t>
      </w:r>
      <w:r w:rsidRPr="000D79DA">
        <w:rPr>
          <w:rFonts w:ascii="Times New Roman" w:eastAsia="Times New Roman" w:hAnsi="Times New Roman" w:cs="Times New Roman"/>
          <w:b/>
          <w:sz w:val="26"/>
          <w:szCs w:val="26"/>
          <w:lang w:eastAsia="ru-RU"/>
        </w:rPr>
        <w:t xml:space="preserve">в Волгоградской области </w:t>
      </w:r>
      <w:r w:rsidRPr="000D79DA">
        <w:rPr>
          <w:rFonts w:ascii="Times New Roman" w:eastAsia="Times New Roman" w:hAnsi="Times New Roman" w:cs="Times New Roman"/>
          <w:b/>
          <w:sz w:val="26"/>
          <w:szCs w:val="26"/>
          <w:lang w:eastAsia="ru-RU"/>
        </w:rPr>
        <w:tab/>
        <w:t>-   33;</w:t>
      </w:r>
    </w:p>
    <w:p w:rsidR="00450395" w:rsidRPr="000D79DA" w:rsidRDefault="00450395" w:rsidP="00450395">
      <w:pPr>
        <w:spacing w:after="0" w:line="360" w:lineRule="auto"/>
        <w:rPr>
          <w:rFonts w:ascii="Times New Roman" w:eastAsia="Times New Roman" w:hAnsi="Times New Roman" w:cs="Times New Roman"/>
          <w:b/>
          <w:sz w:val="26"/>
          <w:szCs w:val="26"/>
          <w:lang w:eastAsia="ru-RU"/>
        </w:rPr>
      </w:pPr>
      <w:r w:rsidRPr="000D79DA">
        <w:rPr>
          <w:rFonts w:ascii="Times New Roman" w:eastAsia="Times New Roman" w:hAnsi="Times New Roman" w:cs="Times New Roman"/>
          <w:sz w:val="26"/>
          <w:szCs w:val="26"/>
          <w:lang w:eastAsia="ru-RU"/>
        </w:rPr>
        <w:t xml:space="preserve">- </w:t>
      </w:r>
      <w:r w:rsidRPr="000D79DA">
        <w:rPr>
          <w:rFonts w:ascii="Times New Roman" w:eastAsia="Times New Roman" w:hAnsi="Times New Roman" w:cs="Times New Roman"/>
          <w:b/>
          <w:sz w:val="26"/>
          <w:szCs w:val="26"/>
          <w:lang w:eastAsia="ru-RU"/>
        </w:rPr>
        <w:t xml:space="preserve">в Республике Калмыкия </w:t>
      </w:r>
      <w:r w:rsidRPr="000D79DA">
        <w:rPr>
          <w:rFonts w:ascii="Times New Roman" w:eastAsia="Times New Roman" w:hAnsi="Times New Roman" w:cs="Times New Roman"/>
          <w:b/>
          <w:sz w:val="26"/>
          <w:szCs w:val="26"/>
          <w:lang w:eastAsia="ru-RU"/>
        </w:rPr>
        <w:tab/>
        <w:t>-   2;</w:t>
      </w:r>
    </w:p>
    <w:p w:rsidR="00450395" w:rsidRPr="000D79DA" w:rsidRDefault="00450395" w:rsidP="00450395">
      <w:pPr>
        <w:spacing w:after="0" w:line="360" w:lineRule="auto"/>
        <w:jc w:val="center"/>
        <w:rPr>
          <w:rFonts w:ascii="Times New Roman" w:eastAsia="Times New Roman" w:hAnsi="Times New Roman" w:cs="Times New Roman"/>
          <w:sz w:val="24"/>
          <w:szCs w:val="24"/>
          <w:lang w:eastAsia="ru-RU"/>
        </w:rPr>
      </w:pPr>
      <w:r w:rsidRPr="000D79DA">
        <w:rPr>
          <w:rFonts w:ascii="Times New Roman" w:eastAsia="Times New Roman" w:hAnsi="Times New Roman" w:cs="Times New Roman"/>
          <w:b/>
          <w:sz w:val="24"/>
          <w:szCs w:val="24"/>
          <w:lang w:eastAsia="ru-RU"/>
        </w:rPr>
        <w:t>Сведения о регистрации ОС в Едином реестре</w:t>
      </w:r>
    </w:p>
    <w:p w:rsidR="00450395" w:rsidRPr="000D79DA" w:rsidRDefault="00450395" w:rsidP="00450395">
      <w:pPr>
        <w:spacing w:after="0" w:line="360" w:lineRule="auto"/>
        <w:jc w:val="center"/>
        <w:rPr>
          <w:rFonts w:ascii="Times New Roman" w:eastAsia="Times New Roman" w:hAnsi="Times New Roman" w:cs="Times New Roman"/>
          <w:i/>
          <w:sz w:val="24"/>
          <w:szCs w:val="24"/>
          <w:lang w:eastAsia="ru-RU"/>
        </w:rPr>
      </w:pPr>
      <w:r w:rsidRPr="000D79DA">
        <w:rPr>
          <w:rFonts w:ascii="Calibri" w:eastAsia="Calibri" w:hAnsi="Calibri" w:cs="Times New Roman"/>
          <w:noProof/>
          <w:lang w:eastAsia="ru-RU"/>
        </w:rPr>
        <w:drawing>
          <wp:anchor distT="0" distB="0" distL="114300" distR="114300" simplePos="0" relativeHeight="251661312" behindDoc="0" locked="0" layoutInCell="1" allowOverlap="1" wp14:anchorId="70236FBA" wp14:editId="1A821E9F">
            <wp:simplePos x="0" y="0"/>
            <wp:positionH relativeFrom="margin">
              <wp:posOffset>21590</wp:posOffset>
            </wp:positionH>
            <wp:positionV relativeFrom="paragraph">
              <wp:posOffset>252095</wp:posOffset>
            </wp:positionV>
            <wp:extent cx="6278880" cy="1993265"/>
            <wp:effectExtent l="0" t="0" r="26670" b="26035"/>
            <wp:wrapNone/>
            <wp:docPr id="298"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0D79DA">
        <w:rPr>
          <w:rFonts w:ascii="Times New Roman" w:eastAsia="Times New Roman" w:hAnsi="Times New Roman" w:cs="Times New Roman"/>
          <w:i/>
          <w:sz w:val="24"/>
          <w:szCs w:val="24"/>
          <w:lang w:eastAsia="ru-RU"/>
        </w:rPr>
        <w:t>Волгоградская область</w:t>
      </w: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rPr>
          <w:rFonts w:ascii="Times New Roman" w:eastAsia="Times New Roman" w:hAnsi="Times New Roman" w:cs="Times New Roman"/>
          <w:i/>
          <w:sz w:val="24"/>
          <w:szCs w:val="24"/>
          <w:lang w:eastAsia="ru-RU"/>
        </w:rPr>
      </w:pPr>
    </w:p>
    <w:p w:rsidR="00450395" w:rsidRPr="000D79DA" w:rsidRDefault="00450395" w:rsidP="00450395">
      <w:pPr>
        <w:spacing w:after="0" w:line="360" w:lineRule="auto"/>
        <w:jc w:val="center"/>
        <w:rPr>
          <w:rFonts w:ascii="Times New Roman" w:eastAsia="Times New Roman" w:hAnsi="Times New Roman" w:cs="Times New Roman"/>
          <w:i/>
          <w:spacing w:val="4"/>
          <w:sz w:val="24"/>
          <w:szCs w:val="24"/>
          <w:lang w:eastAsia="ru-RU"/>
        </w:rPr>
      </w:pPr>
    </w:p>
    <w:p w:rsidR="00450395" w:rsidRPr="000D79DA" w:rsidRDefault="00450395" w:rsidP="00450395">
      <w:pPr>
        <w:spacing w:after="0" w:line="360" w:lineRule="auto"/>
        <w:jc w:val="center"/>
        <w:rPr>
          <w:rFonts w:ascii="Times New Roman" w:eastAsia="Times New Roman" w:hAnsi="Times New Roman" w:cs="Times New Roman"/>
          <w:i/>
          <w:sz w:val="24"/>
          <w:szCs w:val="24"/>
          <w:lang w:eastAsia="ru-RU"/>
        </w:rPr>
      </w:pPr>
      <w:r w:rsidRPr="000D79DA">
        <w:rPr>
          <w:rFonts w:ascii="Calibri" w:eastAsia="Calibri" w:hAnsi="Calibri" w:cs="Times New Roman"/>
          <w:noProof/>
          <w:lang w:eastAsia="ru-RU"/>
        </w:rPr>
        <w:drawing>
          <wp:anchor distT="0" distB="0" distL="114300" distR="114300" simplePos="0" relativeHeight="251662336" behindDoc="1" locked="0" layoutInCell="1" allowOverlap="1" wp14:anchorId="0CDD6A65" wp14:editId="254753C0">
            <wp:simplePos x="0" y="0"/>
            <wp:positionH relativeFrom="column">
              <wp:posOffset>18415</wp:posOffset>
            </wp:positionH>
            <wp:positionV relativeFrom="paragraph">
              <wp:posOffset>255905</wp:posOffset>
            </wp:positionV>
            <wp:extent cx="6144895" cy="2505710"/>
            <wp:effectExtent l="0" t="0" r="27305" b="27940"/>
            <wp:wrapThrough wrapText="bothSides">
              <wp:wrapPolygon edited="0">
                <wp:start x="0" y="0"/>
                <wp:lineTo x="0" y="21677"/>
                <wp:lineTo x="21629" y="21677"/>
                <wp:lineTo x="21629" y="0"/>
                <wp:lineTo x="0" y="0"/>
              </wp:wrapPolygon>
            </wp:wrapThrough>
            <wp:docPr id="299"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margin">
              <wp14:pctHeight>0</wp14:pctHeight>
            </wp14:sizeRelV>
          </wp:anchor>
        </w:drawing>
      </w:r>
      <w:r w:rsidRPr="000D79DA">
        <w:rPr>
          <w:rFonts w:ascii="Times New Roman" w:eastAsia="Times New Roman" w:hAnsi="Times New Roman" w:cs="Times New Roman"/>
          <w:i/>
          <w:spacing w:val="4"/>
          <w:sz w:val="24"/>
          <w:szCs w:val="24"/>
          <w:lang w:eastAsia="ru-RU"/>
        </w:rPr>
        <w:t>Республика Калмыкия</w:t>
      </w:r>
    </w:p>
    <w:p w:rsidR="00450395" w:rsidRPr="000D79DA" w:rsidRDefault="00450395" w:rsidP="00450395">
      <w:pPr>
        <w:spacing w:after="0" w:line="360" w:lineRule="auto"/>
        <w:ind w:firstLine="720"/>
        <w:jc w:val="both"/>
        <w:rPr>
          <w:rFonts w:ascii="Times New Roman" w:eastAsia="Times New Roman" w:hAnsi="Times New Roman" w:cs="Times New Roman"/>
          <w:sz w:val="26"/>
          <w:szCs w:val="26"/>
          <w:lang w:eastAsia="ru-RU"/>
        </w:rPr>
      </w:pPr>
      <w:r w:rsidRPr="000D79DA">
        <w:rPr>
          <w:rFonts w:ascii="Times New Roman" w:eastAsia="Times New Roman" w:hAnsi="Times New Roman" w:cs="Times New Roman"/>
          <w:sz w:val="26"/>
          <w:szCs w:val="26"/>
          <w:lang w:eastAsia="ru-RU"/>
        </w:rPr>
        <w:t xml:space="preserve">- из </w:t>
      </w:r>
      <w:r w:rsidRPr="000D79DA">
        <w:rPr>
          <w:rFonts w:ascii="Times New Roman" w:eastAsia="Times New Roman" w:hAnsi="Times New Roman" w:cs="Times New Roman"/>
          <w:b/>
          <w:sz w:val="26"/>
          <w:szCs w:val="26"/>
          <w:lang w:eastAsia="ru-RU"/>
        </w:rPr>
        <w:t>35</w:t>
      </w:r>
      <w:r w:rsidRPr="000D79DA">
        <w:rPr>
          <w:rFonts w:ascii="Times New Roman" w:eastAsia="Times New Roman" w:hAnsi="Times New Roman" w:cs="Times New Roman"/>
          <w:sz w:val="26"/>
          <w:szCs w:val="26"/>
          <w:lang w:eastAsia="ru-RU"/>
        </w:rPr>
        <w:t xml:space="preserve"> операторов связи, прошедших регистрацию, </w:t>
      </w:r>
      <w:r w:rsidRPr="000D79DA">
        <w:rPr>
          <w:rFonts w:ascii="Times New Roman" w:eastAsia="Times New Roman" w:hAnsi="Times New Roman" w:cs="Times New Roman"/>
          <w:b/>
          <w:sz w:val="26"/>
          <w:szCs w:val="26"/>
          <w:lang w:eastAsia="ru-RU"/>
        </w:rPr>
        <w:t xml:space="preserve">9 </w:t>
      </w:r>
      <w:r w:rsidRPr="000D79DA">
        <w:rPr>
          <w:rFonts w:ascii="Times New Roman" w:eastAsia="Times New Roman" w:hAnsi="Times New Roman" w:cs="Times New Roman"/>
          <w:sz w:val="26"/>
          <w:szCs w:val="26"/>
          <w:lang w:eastAsia="ru-RU"/>
        </w:rPr>
        <w:t>операторов связи получают выгрузки через зарегистрированных в Едином реестре операторов связи:</w:t>
      </w:r>
    </w:p>
    <w:tbl>
      <w:tblPr>
        <w:tblW w:w="9371" w:type="dxa"/>
        <w:tblInd w:w="93" w:type="dxa"/>
        <w:tblLook w:val="04A0" w:firstRow="1" w:lastRow="0" w:firstColumn="1" w:lastColumn="0" w:noHBand="0" w:noVBand="1"/>
      </w:tblPr>
      <w:tblGrid>
        <w:gridCol w:w="1022"/>
        <w:gridCol w:w="5089"/>
        <w:gridCol w:w="3260"/>
      </w:tblGrid>
      <w:tr w:rsidR="00450395" w:rsidRPr="000D79DA" w:rsidTr="00B55295">
        <w:trPr>
          <w:trHeight w:val="34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b/>
                <w:bCs/>
                <w:sz w:val="18"/>
                <w:szCs w:val="18"/>
                <w:lang w:eastAsia="ru-RU"/>
              </w:rPr>
            </w:pPr>
            <w:r w:rsidRPr="000D79DA">
              <w:rPr>
                <w:rFonts w:ascii="Times New Roman" w:eastAsia="Times New Roman" w:hAnsi="Times New Roman" w:cs="Times New Roman"/>
                <w:b/>
                <w:bCs/>
                <w:sz w:val="18"/>
                <w:szCs w:val="18"/>
                <w:lang w:eastAsia="ru-RU"/>
              </w:rPr>
              <w:t xml:space="preserve">№ </w:t>
            </w:r>
            <w:proofErr w:type="gramStart"/>
            <w:r w:rsidRPr="000D79DA">
              <w:rPr>
                <w:rFonts w:ascii="Times New Roman" w:eastAsia="Times New Roman" w:hAnsi="Times New Roman" w:cs="Times New Roman"/>
                <w:b/>
                <w:bCs/>
                <w:sz w:val="18"/>
                <w:szCs w:val="18"/>
                <w:lang w:eastAsia="ru-RU"/>
              </w:rPr>
              <w:t>п</w:t>
            </w:r>
            <w:proofErr w:type="gramEnd"/>
            <w:r w:rsidRPr="000D79DA">
              <w:rPr>
                <w:rFonts w:ascii="Times New Roman" w:eastAsia="Times New Roman" w:hAnsi="Times New Roman" w:cs="Times New Roman"/>
                <w:b/>
                <w:bCs/>
                <w:sz w:val="18"/>
                <w:szCs w:val="18"/>
                <w:lang w:eastAsia="ru-RU"/>
              </w:rPr>
              <w:t>/п</w:t>
            </w:r>
          </w:p>
        </w:tc>
        <w:tc>
          <w:tcPr>
            <w:tcW w:w="5089" w:type="dxa"/>
            <w:tcBorders>
              <w:top w:val="single" w:sz="4" w:space="0" w:color="000000"/>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b/>
                <w:sz w:val="18"/>
                <w:szCs w:val="18"/>
                <w:lang w:eastAsia="ru-RU"/>
              </w:rPr>
            </w:pPr>
            <w:r w:rsidRPr="000D79DA">
              <w:rPr>
                <w:rFonts w:ascii="Times New Roman" w:eastAsia="Times New Roman" w:hAnsi="Times New Roman" w:cs="Times New Roman"/>
                <w:b/>
                <w:sz w:val="18"/>
                <w:szCs w:val="18"/>
                <w:lang w:eastAsia="ru-RU"/>
              </w:rPr>
              <w:t>Наименование организации</w:t>
            </w:r>
          </w:p>
        </w:tc>
        <w:tc>
          <w:tcPr>
            <w:tcW w:w="3260" w:type="dxa"/>
            <w:tcBorders>
              <w:top w:val="single" w:sz="4" w:space="0" w:color="000000"/>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b/>
                <w:sz w:val="18"/>
                <w:szCs w:val="18"/>
                <w:lang w:eastAsia="ru-RU"/>
              </w:rPr>
            </w:pPr>
            <w:r w:rsidRPr="000D79DA">
              <w:rPr>
                <w:rFonts w:ascii="Times New Roman" w:eastAsia="Times New Roman" w:hAnsi="Times New Roman" w:cs="Times New Roman"/>
                <w:b/>
                <w:sz w:val="18"/>
                <w:szCs w:val="18"/>
                <w:lang w:eastAsia="ru-RU"/>
              </w:rPr>
              <w:t>Способ получения выгрузки</w:t>
            </w:r>
          </w:p>
        </w:tc>
      </w:tr>
      <w:tr w:rsidR="00450395" w:rsidRPr="000D79DA" w:rsidTr="00B55295">
        <w:trPr>
          <w:trHeight w:val="34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w:t>
            </w:r>
          </w:p>
        </w:tc>
        <w:tc>
          <w:tcPr>
            <w:tcW w:w="5089" w:type="dxa"/>
            <w:tcBorders>
              <w:top w:val="single" w:sz="4" w:space="0" w:color="000000"/>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СвязьИнформ</w:t>
            </w:r>
            <w:proofErr w:type="spellEnd"/>
            <w:r w:rsidRPr="000D79DA">
              <w:rPr>
                <w:rFonts w:ascii="Times New Roman" w:eastAsia="Times New Roman" w:hAnsi="Times New Roman" w:cs="Times New Roman"/>
                <w:sz w:val="18"/>
                <w:szCs w:val="18"/>
                <w:lang w:eastAsia="ru-RU"/>
              </w:rPr>
              <w:t>"</w:t>
            </w:r>
          </w:p>
        </w:tc>
        <w:tc>
          <w:tcPr>
            <w:tcW w:w="3260" w:type="dxa"/>
            <w:tcBorders>
              <w:top w:val="single" w:sz="4" w:space="0" w:color="000000"/>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lastRenderedPageBreak/>
              <w:t>2</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"Современные Технологии Связи"</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3</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Агросвязь</w:t>
            </w:r>
            <w:proofErr w:type="spellEnd"/>
            <w:r w:rsidRPr="000D79DA">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ПАО "ВымпелКом" (ИНН 7713076301)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4</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Авантек</w:t>
            </w:r>
            <w:proofErr w:type="spellEnd"/>
            <w:r w:rsidRPr="000D79DA">
              <w:rPr>
                <w:rFonts w:ascii="Times New Roman" w:eastAsia="Times New Roman" w:hAnsi="Times New Roman" w:cs="Times New Roman"/>
                <w:sz w:val="18"/>
                <w:szCs w:val="18"/>
                <w:lang w:eastAsia="ru-RU"/>
              </w:rPr>
              <w:t>-Плюс"</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АО НПП "УНИКО" (ИНН 3446001409)</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5</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Закрытое акционерное общество "Вист он-</w:t>
            </w:r>
            <w:proofErr w:type="spellStart"/>
            <w:r w:rsidRPr="000D79DA">
              <w:rPr>
                <w:rFonts w:ascii="Times New Roman" w:eastAsia="Times New Roman" w:hAnsi="Times New Roman" w:cs="Times New Roman"/>
                <w:sz w:val="18"/>
                <w:szCs w:val="18"/>
                <w:lang w:eastAsia="ru-RU"/>
              </w:rPr>
              <w:t>лайн</w:t>
            </w:r>
            <w:proofErr w:type="spellEnd"/>
            <w:r w:rsidRPr="000D79DA">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6</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Акционерное общество Научно-производственное предприятие "УНИКО"</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7</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"Телеком-Волга"</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8</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"ВОЛГА-СВЯЗЬ-ТВ"</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9</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"ИНСАТКОМ-В"</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10</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«Байт-С»</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АО НПП "УНИКО" (ИНН 3446001409)</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11</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"Электронные Радио Оптические Системы"</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12</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"Спринт Сеть"</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13</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"Информационный сервис"</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14</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xml:space="preserve">Индивидуальный предприниматель </w:t>
            </w:r>
            <w:proofErr w:type="spellStart"/>
            <w:r w:rsidRPr="000D79DA">
              <w:rPr>
                <w:rFonts w:ascii="Times New Roman" w:eastAsia="Times New Roman" w:hAnsi="Times New Roman" w:cs="Times New Roman"/>
                <w:sz w:val="18"/>
                <w:szCs w:val="18"/>
                <w:lang w:eastAsia="ru-RU"/>
              </w:rPr>
              <w:t>Тищук</w:t>
            </w:r>
            <w:proofErr w:type="spellEnd"/>
            <w:r w:rsidRPr="000D79DA">
              <w:rPr>
                <w:rFonts w:ascii="Times New Roman" w:eastAsia="Times New Roman" w:hAnsi="Times New Roman" w:cs="Times New Roman"/>
                <w:sz w:val="18"/>
                <w:szCs w:val="18"/>
                <w:lang w:eastAsia="ru-RU"/>
              </w:rPr>
              <w:t xml:space="preserve"> Валерий Леонидович</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15</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Индивидуальный предприниматель Ефремов  Алексей  Алексеевич</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16</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"Городок точка РУ"</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АО НПП "УНИКО" (ИНН 3446001409)</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17</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Камышинский</w:t>
            </w:r>
            <w:proofErr w:type="spellEnd"/>
            <w:r w:rsidRPr="000D79DA">
              <w:rPr>
                <w:rFonts w:ascii="Times New Roman" w:eastAsia="Times New Roman" w:hAnsi="Times New Roman" w:cs="Times New Roman"/>
                <w:sz w:val="18"/>
                <w:szCs w:val="18"/>
                <w:lang w:eastAsia="ru-RU"/>
              </w:rPr>
              <w:t xml:space="preserve"> телекоммуникационный оператор"</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18</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СвязьИнформ</w:t>
            </w:r>
            <w:proofErr w:type="spellEnd"/>
            <w:r w:rsidRPr="000D79DA">
              <w:rPr>
                <w:rFonts w:ascii="Times New Roman" w:eastAsia="Times New Roman" w:hAnsi="Times New Roman" w:cs="Times New Roman"/>
                <w:sz w:val="18"/>
                <w:szCs w:val="18"/>
                <w:lang w:eastAsia="ru-RU"/>
              </w:rPr>
              <w:t>-Волгоград"</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19</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ЮгСельхоз</w:t>
            </w:r>
            <w:proofErr w:type="spellEnd"/>
            <w:r w:rsidRPr="000D79DA">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20</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"ПАУЭРНЕТ"</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21</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"Магистраль"</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АО НПП "УНИКО" (ИНН 3446001409)</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22</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«Технологии связи»</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23</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МБит</w:t>
            </w:r>
            <w:proofErr w:type="spellEnd"/>
            <w:r w:rsidRPr="000D79DA">
              <w:rPr>
                <w:rFonts w:ascii="Times New Roman" w:eastAsia="Times New Roman" w:hAnsi="Times New Roman" w:cs="Times New Roman"/>
                <w:sz w:val="18"/>
                <w:szCs w:val="18"/>
                <w:lang w:eastAsia="ru-RU"/>
              </w:rPr>
              <w:t>-сити"</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24</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"ИНТЕРЛАЙН"</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25</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"РОБОР"</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АО "Компания ТрансТелеКом" (ИНН 7709219099)</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26</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"МИГ-Сервис Волгоград"</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27</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"Восток"</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ПАО "МегаФон" (ИНН 7812014560)</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28</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xml:space="preserve">Общество с ограниченной ответственностью Компания "Стар </w:t>
            </w:r>
            <w:proofErr w:type="spellStart"/>
            <w:r w:rsidRPr="000D79DA">
              <w:rPr>
                <w:rFonts w:ascii="Times New Roman" w:eastAsia="Times New Roman" w:hAnsi="Times New Roman" w:cs="Times New Roman"/>
                <w:sz w:val="18"/>
                <w:szCs w:val="18"/>
                <w:lang w:eastAsia="ru-RU"/>
              </w:rPr>
              <w:t>Лайн</w:t>
            </w:r>
            <w:proofErr w:type="spellEnd"/>
            <w:r w:rsidRPr="000D79DA">
              <w:rPr>
                <w:rFonts w:ascii="Times New Roman" w:eastAsia="Times New Roman" w:hAnsi="Times New Roman" w:cs="Times New Roman"/>
                <w:sz w:val="18"/>
                <w:szCs w:val="18"/>
                <w:lang w:eastAsia="ru-RU"/>
              </w:rPr>
              <w:t xml:space="preserve"> Волгоград"</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29</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"КОСМОПОЛИТ"</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30</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"СМИТ"</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31</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"ВОЛГА-КАМП"</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через АО НПП "УНИКО" (ИНН 3446001409)</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32</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"Научно-технический центр "Форум"</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33</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Линк</w:t>
            </w:r>
            <w:proofErr w:type="spellEnd"/>
            <w:r w:rsidRPr="000D79DA">
              <w:rPr>
                <w:rFonts w:ascii="Times New Roman" w:eastAsia="Times New Roman" w:hAnsi="Times New Roman" w:cs="Times New Roman"/>
                <w:sz w:val="18"/>
                <w:szCs w:val="18"/>
                <w:lang w:eastAsia="ru-RU"/>
              </w:rPr>
              <w:t>-Телеком"</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lastRenderedPageBreak/>
              <w:t>34</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"АМИКО"</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r w:rsidR="00450395" w:rsidRPr="000D79DA" w:rsidTr="00B55295">
        <w:trPr>
          <w:trHeight w:val="340"/>
        </w:trPr>
        <w:tc>
          <w:tcPr>
            <w:tcW w:w="1022" w:type="dxa"/>
            <w:tcBorders>
              <w:top w:val="nil"/>
              <w:left w:val="single" w:sz="4" w:space="0" w:color="000000"/>
              <w:bottom w:val="single" w:sz="4" w:space="0" w:color="000000"/>
              <w:right w:val="single" w:sz="4" w:space="0" w:color="000000"/>
            </w:tcBorders>
            <w:vAlign w:val="center"/>
            <w:hideMark/>
          </w:tcPr>
          <w:p w:rsidR="00450395" w:rsidRPr="000D79DA" w:rsidRDefault="00450395" w:rsidP="00B55295">
            <w:pPr>
              <w:jc w:val="center"/>
              <w:rPr>
                <w:rFonts w:ascii="Times New Roman" w:eastAsia="Calibri" w:hAnsi="Times New Roman" w:cs="Times New Roman"/>
                <w:b/>
                <w:bCs/>
                <w:sz w:val="18"/>
                <w:szCs w:val="18"/>
              </w:rPr>
            </w:pPr>
            <w:r w:rsidRPr="000D79DA">
              <w:rPr>
                <w:rFonts w:ascii="Times New Roman" w:eastAsia="Calibri" w:hAnsi="Times New Roman" w:cs="Times New Roman"/>
                <w:b/>
                <w:bCs/>
                <w:sz w:val="18"/>
                <w:szCs w:val="18"/>
              </w:rPr>
              <w:t>35</w:t>
            </w:r>
          </w:p>
        </w:tc>
        <w:tc>
          <w:tcPr>
            <w:tcW w:w="5089"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Общество с ограниченной ответственностью "</w:t>
            </w:r>
            <w:proofErr w:type="spellStart"/>
            <w:r w:rsidRPr="000D79DA">
              <w:rPr>
                <w:rFonts w:ascii="Times New Roman" w:eastAsia="Times New Roman" w:hAnsi="Times New Roman" w:cs="Times New Roman"/>
                <w:sz w:val="18"/>
                <w:szCs w:val="18"/>
                <w:lang w:eastAsia="ru-RU"/>
              </w:rPr>
              <w:t>РегионТехСвязь</w:t>
            </w:r>
            <w:proofErr w:type="spellEnd"/>
            <w:r w:rsidRPr="000D79DA">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450395" w:rsidRPr="000D79DA" w:rsidRDefault="00450395" w:rsidP="00B55295">
            <w:pPr>
              <w:spacing w:after="0" w:line="240" w:lineRule="auto"/>
              <w:jc w:val="center"/>
              <w:rPr>
                <w:rFonts w:ascii="Times New Roman" w:eastAsia="Times New Roman" w:hAnsi="Times New Roman" w:cs="Times New Roman"/>
                <w:sz w:val="18"/>
                <w:szCs w:val="18"/>
                <w:lang w:eastAsia="ru-RU"/>
              </w:rPr>
            </w:pPr>
            <w:r w:rsidRPr="000D79DA">
              <w:rPr>
                <w:rFonts w:ascii="Times New Roman" w:eastAsia="Times New Roman" w:hAnsi="Times New Roman" w:cs="Times New Roman"/>
                <w:sz w:val="18"/>
                <w:szCs w:val="18"/>
                <w:lang w:eastAsia="ru-RU"/>
              </w:rPr>
              <w:t> </w:t>
            </w:r>
          </w:p>
        </w:tc>
      </w:tr>
    </w:tbl>
    <w:p w:rsidR="00450395" w:rsidRPr="000D79DA" w:rsidRDefault="00450395" w:rsidP="00450395">
      <w:pPr>
        <w:spacing w:after="0" w:line="360" w:lineRule="auto"/>
        <w:ind w:firstLine="720"/>
        <w:jc w:val="both"/>
        <w:rPr>
          <w:rFonts w:ascii="Times New Roman" w:eastAsia="Times New Roman" w:hAnsi="Times New Roman" w:cs="Times New Roman"/>
          <w:sz w:val="26"/>
          <w:szCs w:val="26"/>
          <w:lang w:eastAsia="ru-RU"/>
        </w:rPr>
      </w:pPr>
      <w:r w:rsidRPr="000D79DA">
        <w:rPr>
          <w:rFonts w:ascii="Times New Roman" w:eastAsia="Times New Roman" w:hAnsi="Times New Roman" w:cs="Times New Roman"/>
          <w:sz w:val="26"/>
          <w:szCs w:val="26"/>
          <w:lang w:eastAsia="ru-RU"/>
        </w:rPr>
        <w:t>- 1 оператор связи (ООО «</w:t>
      </w:r>
      <w:proofErr w:type="spellStart"/>
      <w:r w:rsidRPr="000D79DA">
        <w:rPr>
          <w:rFonts w:ascii="Times New Roman" w:eastAsia="Times New Roman" w:hAnsi="Times New Roman" w:cs="Times New Roman"/>
          <w:sz w:val="26"/>
          <w:szCs w:val="26"/>
          <w:lang w:eastAsia="ru-RU"/>
        </w:rPr>
        <w:t>Вискорт</w:t>
      </w:r>
      <w:proofErr w:type="spellEnd"/>
      <w:r w:rsidRPr="000D79DA">
        <w:rPr>
          <w:rFonts w:ascii="Times New Roman" w:eastAsia="Times New Roman" w:hAnsi="Times New Roman" w:cs="Times New Roman"/>
          <w:sz w:val="26"/>
          <w:szCs w:val="26"/>
          <w:lang w:eastAsia="ru-RU"/>
        </w:rPr>
        <w:t xml:space="preserve">») оказывает </w:t>
      </w:r>
      <w:proofErr w:type="spellStart"/>
      <w:r w:rsidRPr="000D79DA">
        <w:rPr>
          <w:rFonts w:ascii="Times New Roman" w:eastAsia="Times New Roman" w:hAnsi="Times New Roman" w:cs="Times New Roman"/>
          <w:sz w:val="26"/>
          <w:szCs w:val="26"/>
          <w:lang w:eastAsia="ru-RU"/>
        </w:rPr>
        <w:t>телематические</w:t>
      </w:r>
      <w:proofErr w:type="spellEnd"/>
      <w:r w:rsidRPr="000D79DA">
        <w:rPr>
          <w:rFonts w:ascii="Times New Roman" w:eastAsia="Times New Roman" w:hAnsi="Times New Roman" w:cs="Times New Roman"/>
          <w:sz w:val="26"/>
          <w:szCs w:val="26"/>
          <w:lang w:eastAsia="ru-RU"/>
        </w:rPr>
        <w:t xml:space="preserve"> услуги связи, за исключением доступа к сети Интернет.</w:t>
      </w:r>
    </w:p>
    <w:p w:rsidR="00450395" w:rsidRPr="000D79DA" w:rsidRDefault="00450395" w:rsidP="00450395">
      <w:pPr>
        <w:spacing w:after="0" w:line="360" w:lineRule="auto"/>
        <w:ind w:firstLine="720"/>
        <w:jc w:val="both"/>
        <w:rPr>
          <w:rFonts w:ascii="Times New Roman" w:eastAsia="Times New Roman" w:hAnsi="Times New Roman" w:cs="Times New Roman"/>
          <w:sz w:val="26"/>
          <w:szCs w:val="20"/>
          <w:lang w:eastAsia="ru-RU"/>
        </w:rPr>
      </w:pPr>
      <w:r w:rsidRPr="000D79DA">
        <w:rPr>
          <w:rFonts w:ascii="Times New Roman" w:eastAsia="Times New Roman" w:hAnsi="Times New Roman" w:cs="Times New Roman"/>
          <w:sz w:val="26"/>
          <w:szCs w:val="26"/>
          <w:lang w:eastAsia="ru-RU"/>
        </w:rPr>
        <w:t>За 1 квартал 2022 года фактов</w:t>
      </w:r>
      <w:r w:rsidRPr="000D79DA">
        <w:rPr>
          <w:rFonts w:ascii="Times New Roman" w:eastAsia="Times New Roman" w:hAnsi="Times New Roman" w:cs="Times New Roman"/>
          <w:b/>
          <w:sz w:val="26"/>
          <w:szCs w:val="26"/>
          <w:lang w:eastAsia="ru-RU"/>
        </w:rPr>
        <w:t xml:space="preserve"> не авторизации</w:t>
      </w:r>
      <w:r w:rsidRPr="000D79DA">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0D79DA">
        <w:rPr>
          <w:rFonts w:ascii="Times New Roman" w:eastAsia="Times New Roman" w:hAnsi="Times New Roman" w:cs="Times New Roman"/>
          <w:b/>
          <w:sz w:val="26"/>
          <w:szCs w:val="26"/>
          <w:lang w:eastAsia="ru-RU"/>
        </w:rPr>
        <w:t>не выявл</w:t>
      </w:r>
      <w:r w:rsidR="00CD57BC">
        <w:rPr>
          <w:rFonts w:ascii="Times New Roman" w:eastAsia="Times New Roman" w:hAnsi="Times New Roman" w:cs="Times New Roman"/>
          <w:b/>
          <w:sz w:val="26"/>
          <w:szCs w:val="26"/>
          <w:lang w:eastAsia="ru-RU"/>
        </w:rPr>
        <w:t>ено</w:t>
      </w:r>
      <w:r w:rsidRPr="000D79DA">
        <w:rPr>
          <w:rFonts w:ascii="Times New Roman" w:eastAsia="Times New Roman" w:hAnsi="Times New Roman" w:cs="Times New Roman"/>
          <w:sz w:val="26"/>
          <w:szCs w:val="20"/>
          <w:lang w:eastAsia="ru-RU"/>
        </w:rPr>
        <w:t>, административные дела не возбуждались.</w:t>
      </w:r>
    </w:p>
    <w:p w:rsidR="00450395" w:rsidRPr="000D79DA" w:rsidRDefault="00450395" w:rsidP="00450395">
      <w:pPr>
        <w:spacing w:after="0" w:line="360" w:lineRule="auto"/>
        <w:ind w:firstLine="709"/>
        <w:jc w:val="both"/>
        <w:rPr>
          <w:rFonts w:ascii="Times New Roman" w:eastAsia="Times New Roman" w:hAnsi="Times New Roman" w:cs="Times New Roman"/>
          <w:sz w:val="26"/>
          <w:szCs w:val="26"/>
          <w:lang w:eastAsia="ru-RU"/>
        </w:rPr>
      </w:pPr>
      <w:proofErr w:type="gramStart"/>
      <w:r w:rsidRPr="000D79DA">
        <w:rPr>
          <w:rFonts w:ascii="Times New Roman" w:eastAsia="Times New Roman" w:hAnsi="Times New Roman" w:cs="Times New Roman"/>
          <w:sz w:val="26"/>
          <w:szCs w:val="26"/>
          <w:lang w:eastAsia="ru-RU"/>
        </w:rPr>
        <w:t>За 1 квартал 2022 года по результатам мониторинга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0D79DA">
        <w:rPr>
          <w:rFonts w:ascii="Times New Roman" w:eastAsia="Times New Roman" w:hAnsi="Times New Roman" w:cs="Times New Roman"/>
          <w:b/>
          <w:sz w:val="26"/>
          <w:szCs w:val="26"/>
          <w:lang w:eastAsia="ru-RU"/>
        </w:rPr>
        <w:t>АС «РЕВИЗОР»</w:t>
      </w:r>
      <w:r w:rsidRPr="000D79DA">
        <w:rPr>
          <w:rFonts w:ascii="Times New Roman" w:eastAsia="Times New Roman" w:hAnsi="Times New Roman" w:cs="Times New Roman"/>
          <w:sz w:val="26"/>
          <w:szCs w:val="26"/>
          <w:lang w:eastAsia="ru-RU"/>
        </w:rPr>
        <w:t>)</w:t>
      </w:r>
      <w:r w:rsidR="00A83D68">
        <w:rPr>
          <w:rFonts w:ascii="Times New Roman" w:eastAsia="Times New Roman" w:hAnsi="Times New Roman" w:cs="Times New Roman"/>
          <w:sz w:val="26"/>
          <w:szCs w:val="26"/>
          <w:lang w:eastAsia="ru-RU"/>
        </w:rPr>
        <w:t xml:space="preserve">, </w:t>
      </w:r>
      <w:r w:rsidR="00A83D68" w:rsidRPr="000D79DA">
        <w:rPr>
          <w:rFonts w:ascii="Times New Roman" w:eastAsia="Times New Roman" w:hAnsi="Times New Roman" w:cs="Times New Roman"/>
          <w:sz w:val="26"/>
          <w:szCs w:val="26"/>
          <w:lang w:eastAsia="ru-RU"/>
        </w:rPr>
        <w:t>актов мониторинга, которыми зафиксировано невыполнение  операторами связи требований по ограничению доступа к ресурсам в сети «Интернет», доступ к которым на территории Российской Федерации запрещён</w:t>
      </w:r>
      <w:r w:rsidR="00A83D68">
        <w:rPr>
          <w:rFonts w:ascii="Times New Roman" w:eastAsia="Times New Roman" w:hAnsi="Times New Roman" w:cs="Times New Roman"/>
          <w:sz w:val="26"/>
          <w:szCs w:val="26"/>
          <w:lang w:eastAsia="ru-RU"/>
        </w:rPr>
        <w:t xml:space="preserve">, </w:t>
      </w:r>
      <w:r w:rsidRPr="000D79DA">
        <w:rPr>
          <w:rFonts w:ascii="Times New Roman" w:eastAsia="Times New Roman" w:hAnsi="Times New Roman" w:cs="Times New Roman"/>
          <w:sz w:val="26"/>
          <w:szCs w:val="26"/>
          <w:lang w:eastAsia="ru-RU"/>
        </w:rPr>
        <w:t>из</w:t>
      </w:r>
      <w:proofErr w:type="gramEnd"/>
      <w:r w:rsidRPr="000D79DA">
        <w:rPr>
          <w:rFonts w:ascii="Times New Roman" w:eastAsia="Times New Roman" w:hAnsi="Times New Roman" w:cs="Times New Roman"/>
          <w:sz w:val="26"/>
          <w:szCs w:val="26"/>
          <w:lang w:eastAsia="ru-RU"/>
        </w:rPr>
        <w:t xml:space="preserve"> ФГУП «ГРЧЦ» </w:t>
      </w:r>
      <w:r w:rsidR="00A83D68">
        <w:rPr>
          <w:rFonts w:ascii="Times New Roman" w:eastAsia="Times New Roman" w:hAnsi="Times New Roman" w:cs="Times New Roman"/>
          <w:sz w:val="26"/>
          <w:szCs w:val="26"/>
          <w:lang w:eastAsia="ru-RU"/>
        </w:rPr>
        <w:t xml:space="preserve">в </w:t>
      </w:r>
      <w:r w:rsidRPr="000D79DA">
        <w:rPr>
          <w:rFonts w:ascii="Times New Roman" w:eastAsia="Times New Roman" w:hAnsi="Times New Roman" w:cs="Times New Roman"/>
          <w:sz w:val="26"/>
          <w:szCs w:val="26"/>
          <w:lang w:eastAsia="ru-RU"/>
        </w:rPr>
        <w:t xml:space="preserve">Управление не </w:t>
      </w:r>
      <w:r w:rsidR="00A83D68">
        <w:rPr>
          <w:rFonts w:ascii="Times New Roman" w:eastAsia="Times New Roman" w:hAnsi="Times New Roman" w:cs="Times New Roman"/>
          <w:sz w:val="26"/>
          <w:szCs w:val="26"/>
          <w:lang w:eastAsia="ru-RU"/>
        </w:rPr>
        <w:t>поступало</w:t>
      </w:r>
      <w:r w:rsidRPr="000D79DA">
        <w:rPr>
          <w:rFonts w:ascii="Times New Roman" w:eastAsia="Times New Roman" w:hAnsi="Times New Roman" w:cs="Times New Roman"/>
          <w:sz w:val="26"/>
          <w:szCs w:val="26"/>
          <w:lang w:eastAsia="ru-RU"/>
        </w:rPr>
        <w:t>.</w:t>
      </w:r>
    </w:p>
    <w:p w:rsidR="00450395" w:rsidRPr="000D79DA" w:rsidRDefault="00450395" w:rsidP="00450395">
      <w:pPr>
        <w:spacing w:after="0" w:line="360" w:lineRule="auto"/>
        <w:jc w:val="center"/>
        <w:rPr>
          <w:rFonts w:ascii="Times New Roman" w:eastAsia="Times New Roman" w:hAnsi="Times New Roman" w:cs="Times New Roman"/>
          <w:b/>
          <w:sz w:val="24"/>
          <w:szCs w:val="24"/>
          <w:lang w:eastAsia="ru-RU"/>
        </w:rPr>
      </w:pPr>
      <w:r w:rsidRPr="000D79DA">
        <w:rPr>
          <w:rFonts w:ascii="Times New Roman" w:eastAsia="Times New Roman" w:hAnsi="Times New Roman" w:cs="Times New Roman"/>
          <w:b/>
          <w:sz w:val="24"/>
          <w:szCs w:val="24"/>
          <w:lang w:eastAsia="ru-RU"/>
        </w:rPr>
        <w:t xml:space="preserve">Полученные материалы мониторинга АС «Ревизор» за </w:t>
      </w:r>
      <w:r>
        <w:rPr>
          <w:rFonts w:ascii="Times New Roman" w:eastAsia="Times New Roman" w:hAnsi="Times New Roman" w:cs="Times New Roman"/>
          <w:b/>
          <w:sz w:val="24"/>
          <w:szCs w:val="24"/>
          <w:lang w:eastAsia="ru-RU"/>
        </w:rPr>
        <w:t>1 кв. 2021</w:t>
      </w:r>
      <w:r w:rsidRPr="000D79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w:t>
      </w:r>
      <w:r w:rsidRPr="000D79DA">
        <w:rPr>
          <w:rFonts w:ascii="Times New Roman" w:eastAsia="Times New Roman" w:hAnsi="Times New Roman" w:cs="Times New Roman"/>
          <w:b/>
          <w:sz w:val="24"/>
          <w:szCs w:val="24"/>
          <w:lang w:eastAsia="ru-RU"/>
        </w:rPr>
        <w:t xml:space="preserve"> кв. 202</w:t>
      </w:r>
      <w:r>
        <w:rPr>
          <w:rFonts w:ascii="Times New Roman" w:eastAsia="Times New Roman" w:hAnsi="Times New Roman" w:cs="Times New Roman"/>
          <w:b/>
          <w:sz w:val="24"/>
          <w:szCs w:val="24"/>
          <w:lang w:eastAsia="ru-RU"/>
        </w:rPr>
        <w:t>2</w:t>
      </w:r>
    </w:p>
    <w:p w:rsidR="00450395" w:rsidRPr="000D79DA" w:rsidRDefault="00450395" w:rsidP="00450395">
      <w:pPr>
        <w:spacing w:after="0" w:line="360" w:lineRule="auto"/>
        <w:jc w:val="center"/>
        <w:rPr>
          <w:rFonts w:ascii="Calibri" w:eastAsia="Calibri" w:hAnsi="Calibri" w:cs="Times New Roman"/>
          <w:noProof/>
          <w:lang w:eastAsia="ru-RU"/>
        </w:rPr>
      </w:pPr>
      <w:r w:rsidRPr="000D79DA">
        <w:rPr>
          <w:rFonts w:ascii="Calibri" w:eastAsia="Calibri" w:hAnsi="Calibri" w:cs="Times New Roman"/>
          <w:noProof/>
          <w:lang w:eastAsia="ru-RU"/>
        </w:rPr>
        <w:drawing>
          <wp:anchor distT="0" distB="0" distL="114300" distR="114300" simplePos="0" relativeHeight="251663360" behindDoc="0" locked="0" layoutInCell="1" allowOverlap="1" wp14:anchorId="66A9AFBA" wp14:editId="16C7667D">
            <wp:simplePos x="0" y="0"/>
            <wp:positionH relativeFrom="margin">
              <wp:posOffset>178435</wp:posOffset>
            </wp:positionH>
            <wp:positionV relativeFrom="paragraph">
              <wp:posOffset>191135</wp:posOffset>
            </wp:positionV>
            <wp:extent cx="5974080" cy="2152650"/>
            <wp:effectExtent l="0" t="0" r="26670" b="19050"/>
            <wp:wrapNone/>
            <wp:docPr id="30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Calibri" w:eastAsia="Calibri" w:hAnsi="Calibri" w:cs="Times New Roman"/>
          <w:noProof/>
          <w:lang w:eastAsia="ru-RU"/>
        </w:rPr>
      </w:pPr>
    </w:p>
    <w:p w:rsidR="00450395" w:rsidRPr="000D79DA" w:rsidRDefault="00450395" w:rsidP="00450395">
      <w:pPr>
        <w:spacing w:after="0" w:line="360" w:lineRule="auto"/>
        <w:ind w:firstLine="709"/>
        <w:jc w:val="both"/>
        <w:rPr>
          <w:rFonts w:ascii="Times New Roman" w:eastAsia="Calibri" w:hAnsi="Times New Roman" w:cs="Times New Roman"/>
          <w:i/>
          <w:sz w:val="28"/>
          <w:szCs w:val="28"/>
          <w:u w:val="single"/>
        </w:rPr>
      </w:pPr>
    </w:p>
    <w:p w:rsidR="00450395" w:rsidRPr="00B55295" w:rsidRDefault="00450395" w:rsidP="00450395">
      <w:pPr>
        <w:spacing w:after="0" w:line="240" w:lineRule="auto"/>
        <w:jc w:val="both"/>
        <w:rPr>
          <w:rFonts w:ascii="Times New Roman" w:eastAsia="Times New Roman" w:hAnsi="Times New Roman" w:cs="Times New Roman"/>
          <w:b/>
          <w:sz w:val="26"/>
          <w:szCs w:val="26"/>
          <w:lang w:eastAsia="ru-RU"/>
        </w:rPr>
      </w:pPr>
    </w:p>
    <w:p w:rsidR="00B22071" w:rsidRPr="00A00120" w:rsidRDefault="00B22071" w:rsidP="00B22071">
      <w:pPr>
        <w:spacing w:after="0" w:line="360" w:lineRule="auto"/>
        <w:ind w:firstLine="709"/>
        <w:jc w:val="both"/>
        <w:rPr>
          <w:rFonts w:ascii="Times New Roman" w:eastAsia="Calibri" w:hAnsi="Times New Roman" w:cs="Times New Roman"/>
          <w:i/>
          <w:sz w:val="26"/>
          <w:szCs w:val="26"/>
          <w:u w:val="single"/>
        </w:rPr>
      </w:pPr>
      <w:r w:rsidRPr="00A00120">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22071" w:rsidRPr="00A00120" w:rsidRDefault="00B22071" w:rsidP="00A00120">
      <w:pPr>
        <w:spacing w:after="0" w:line="360" w:lineRule="auto"/>
        <w:ind w:firstLine="567"/>
        <w:jc w:val="both"/>
        <w:rPr>
          <w:rFonts w:ascii="Times New Roman" w:eastAsia="Calibri" w:hAnsi="Times New Roman" w:cs="Times New Roman"/>
          <w:sz w:val="26"/>
          <w:szCs w:val="26"/>
        </w:rPr>
      </w:pPr>
      <w:r w:rsidRPr="00A00120">
        <w:rPr>
          <w:rFonts w:ascii="Times New Roman" w:eastAsia="Calibri" w:hAnsi="Times New Roman" w:cs="Times New Roman"/>
          <w:sz w:val="26"/>
          <w:szCs w:val="26"/>
        </w:rPr>
        <w:t xml:space="preserve">Мероприятия не </w:t>
      </w:r>
      <w:r w:rsidR="00A00120">
        <w:rPr>
          <w:rFonts w:ascii="Times New Roman" w:eastAsia="Calibri" w:hAnsi="Times New Roman" w:cs="Times New Roman"/>
          <w:sz w:val="26"/>
          <w:szCs w:val="26"/>
        </w:rPr>
        <w:t>планировались и не проводились.</w:t>
      </w:r>
    </w:p>
    <w:p w:rsidR="00B22071" w:rsidRPr="00A00120" w:rsidRDefault="00B22071" w:rsidP="00B22071">
      <w:pPr>
        <w:tabs>
          <w:tab w:val="left" w:pos="2120"/>
        </w:tabs>
        <w:ind w:firstLine="709"/>
        <w:jc w:val="both"/>
        <w:rPr>
          <w:rFonts w:ascii="Times New Roman" w:eastAsia="Calibri" w:hAnsi="Times New Roman" w:cs="Times New Roman"/>
          <w:i/>
          <w:sz w:val="26"/>
          <w:szCs w:val="26"/>
          <w:u w:val="single"/>
        </w:rPr>
      </w:pPr>
      <w:r w:rsidRPr="00A00120">
        <w:rPr>
          <w:rFonts w:ascii="Times New Roman" w:eastAsia="Calibri"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p w:rsidR="00B22071" w:rsidRPr="00A00120" w:rsidRDefault="00B22071" w:rsidP="00B22071">
      <w:pPr>
        <w:spacing w:after="0" w:line="360" w:lineRule="auto"/>
        <w:ind w:firstLine="709"/>
        <w:jc w:val="both"/>
        <w:rPr>
          <w:rFonts w:ascii="Times New Roman" w:eastAsia="Calibri" w:hAnsi="Times New Roman" w:cs="Times New Roman"/>
          <w:sz w:val="26"/>
          <w:szCs w:val="26"/>
        </w:rPr>
      </w:pPr>
      <w:proofErr w:type="gramStart"/>
      <w:r w:rsidRPr="00A00120">
        <w:rPr>
          <w:rFonts w:ascii="Times New Roman" w:eastAsia="Calibri" w:hAnsi="Times New Roman" w:cs="Times New Roman"/>
          <w:sz w:val="26"/>
          <w:szCs w:val="26"/>
        </w:rPr>
        <w:lastRenderedPageBreak/>
        <w:t xml:space="preserve">Управление Роскомнадзора по Волгоградской области и Республике Калмыкия осуществляет полномочия по организации проведения экспертизы информационной продукции в целях обеспечения информационной безопасности детей на основании Положения об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утвержденного приказом Роскомнадзора от 25.01.2016 № 48.  </w:t>
      </w:r>
      <w:proofErr w:type="gramEnd"/>
    </w:p>
    <w:p w:rsidR="00B22071" w:rsidRPr="00A00120" w:rsidRDefault="00B22071" w:rsidP="00B22071">
      <w:pPr>
        <w:spacing w:after="0" w:line="360" w:lineRule="auto"/>
        <w:ind w:firstLine="709"/>
        <w:jc w:val="both"/>
        <w:rPr>
          <w:rFonts w:ascii="Times New Roman" w:eastAsia="Calibri" w:hAnsi="Times New Roman" w:cs="Times New Roman"/>
          <w:sz w:val="26"/>
          <w:szCs w:val="26"/>
        </w:rPr>
      </w:pPr>
      <w:r w:rsidRPr="00A00120">
        <w:rPr>
          <w:rFonts w:ascii="Times New Roman" w:eastAsia="Calibri" w:hAnsi="Times New Roman" w:cs="Times New Roman"/>
          <w:sz w:val="26"/>
          <w:szCs w:val="26"/>
        </w:rPr>
        <w:t>Деятельность по организации проведения экспертизы информационной продукции в целях обеспечения информационной безопасности детей регламентирована «Порядком проведения экспертизы информационной продукции в целях обеспечения информационной безопасности детей», утвержденным Приказом Министерства связи и массовых коммуникаций Российской Федерации от 29.08.2012 № 217.</w:t>
      </w:r>
    </w:p>
    <w:p w:rsidR="00A00120" w:rsidRPr="00A27E40" w:rsidRDefault="00A00120" w:rsidP="00A00120">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Pr="00A27E40">
        <w:rPr>
          <w:rFonts w:ascii="Times New Roman" w:eastAsia="Calibri" w:hAnsi="Times New Roman" w:cs="Times New Roman"/>
          <w:sz w:val="26"/>
          <w:szCs w:val="26"/>
        </w:rPr>
        <w:t>1 квартале 2022 года Управлением организовано 2 мероприятия по проведению экспертизы (экспресс</w:t>
      </w:r>
      <w:r>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 xml:space="preserve">исследования) информационной продукции посредством АС МСМК, из них: </w:t>
      </w:r>
    </w:p>
    <w:p w:rsidR="00A00120" w:rsidRPr="00A27E40" w:rsidRDefault="00A00120" w:rsidP="00A00120">
      <w:pPr>
        <w:spacing w:after="0" w:line="360" w:lineRule="auto"/>
        <w:ind w:firstLine="709"/>
        <w:jc w:val="both"/>
        <w:rPr>
          <w:rFonts w:ascii="Times New Roman" w:eastAsia="Calibri" w:hAnsi="Times New Roman" w:cs="Times New Roman"/>
          <w:sz w:val="26"/>
          <w:szCs w:val="26"/>
        </w:rPr>
      </w:pPr>
      <w:proofErr w:type="gramStart"/>
      <w:r w:rsidRPr="00A27E40">
        <w:rPr>
          <w:rFonts w:ascii="Times New Roman" w:eastAsia="Calibri" w:hAnsi="Times New Roman" w:cs="Times New Roman"/>
          <w:sz w:val="26"/>
          <w:szCs w:val="26"/>
        </w:rPr>
        <w:t>1 – СМИ сетевое издание «Блокнот Волгоград» (по обращению граждан): на предмет соблюдения требований ч. 1 ст. 4 закона «О СМИ» в части запрета на разглашение тайны, ч. 3 ст. 41 Закона «О СМИ» в части запрета на распространение информации о несовершеннолетнем, подозреваемом в совершении преступления, без согласия несовершеннолетнего и его законного представителя.</w:t>
      </w:r>
      <w:proofErr w:type="gramEnd"/>
      <w:r w:rsidRPr="00A27E40">
        <w:rPr>
          <w:rFonts w:ascii="Times New Roman" w:eastAsia="Calibri" w:hAnsi="Times New Roman" w:cs="Times New Roman"/>
          <w:sz w:val="26"/>
          <w:szCs w:val="26"/>
        </w:rPr>
        <w:t xml:space="preserve"> По результатам экспресс</w:t>
      </w:r>
      <w:r>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исследования карточка нарушения была отклонена Управлением. Анализ заключения показал, что экспертами осуществлено экспресс</w:t>
      </w:r>
      <w:r>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 xml:space="preserve">исследование не по тем критериям, которые были указаны Управлением. Вместо распространения информации о несовершеннолетнем, подозреваемом в совершении преступления, без согласия самого несовершеннолетнего и его законного представителя исследовано распространение информации о несовершеннолетнем, пострадавшем в результате противоправных действий (бездействия). </w:t>
      </w:r>
    </w:p>
    <w:p w:rsidR="00A00120" w:rsidRPr="00A27E40" w:rsidRDefault="00A00120" w:rsidP="00A00120">
      <w:pPr>
        <w:spacing w:after="0" w:line="360" w:lineRule="auto"/>
        <w:ind w:firstLine="709"/>
        <w:jc w:val="both"/>
        <w:rPr>
          <w:rFonts w:ascii="Times New Roman" w:eastAsia="Calibri" w:hAnsi="Times New Roman" w:cs="Times New Roman"/>
          <w:sz w:val="26"/>
          <w:szCs w:val="26"/>
        </w:rPr>
      </w:pPr>
      <w:r w:rsidRPr="00A27E40">
        <w:rPr>
          <w:rFonts w:ascii="Times New Roman" w:eastAsia="Calibri" w:hAnsi="Times New Roman" w:cs="Times New Roman"/>
          <w:sz w:val="26"/>
          <w:szCs w:val="26"/>
        </w:rPr>
        <w:t xml:space="preserve">1 – СМИ телеканал «Электронные Радио Оптические Системы» («ЭРОС»)»: на предмет соблюдения ст. 12 Федерального закона от 29.12.2010 № 436-ФЗ «О защите детей от информации, причиняющей вред их здоровью и развитию» </w:t>
      </w:r>
      <w:r w:rsidR="00DC17B0">
        <w:rPr>
          <w:rFonts w:ascii="Times New Roman" w:eastAsia="Calibri" w:hAnsi="Times New Roman" w:cs="Times New Roman"/>
          <w:sz w:val="26"/>
          <w:szCs w:val="26"/>
        </w:rPr>
        <w:t xml:space="preserve">(далее – ФЗ от 29.10.2010 №436-ФЗ) </w:t>
      </w:r>
      <w:r w:rsidRPr="00A27E40">
        <w:rPr>
          <w:rFonts w:ascii="Times New Roman" w:eastAsia="Calibri" w:hAnsi="Times New Roman" w:cs="Times New Roman"/>
          <w:sz w:val="26"/>
          <w:szCs w:val="26"/>
        </w:rPr>
        <w:t xml:space="preserve">(несоответствие знака информационной продукции (16+) возрастной категории информационной продукции (18+)). Нарушение требований ст. 12 ФЗ </w:t>
      </w:r>
      <w:r w:rsidR="00DC17B0">
        <w:rPr>
          <w:rFonts w:ascii="Times New Roman" w:eastAsia="Calibri" w:hAnsi="Times New Roman" w:cs="Times New Roman"/>
          <w:sz w:val="26"/>
          <w:szCs w:val="26"/>
        </w:rPr>
        <w:t>от 29.10.2010 №436-ФЗ</w:t>
      </w:r>
      <w:r w:rsidR="00DC17B0" w:rsidRPr="00A27E40">
        <w:rPr>
          <w:rFonts w:ascii="Times New Roman" w:eastAsia="Calibri" w:hAnsi="Times New Roman" w:cs="Times New Roman"/>
          <w:sz w:val="26"/>
          <w:szCs w:val="26"/>
        </w:rPr>
        <w:t xml:space="preserve"> </w:t>
      </w:r>
      <w:r w:rsidRPr="00A27E40">
        <w:rPr>
          <w:rFonts w:ascii="Times New Roman" w:eastAsia="Calibri" w:hAnsi="Times New Roman" w:cs="Times New Roman"/>
          <w:sz w:val="26"/>
          <w:szCs w:val="26"/>
        </w:rPr>
        <w:t>подтверждено экспертами, Заключение приобщено к материалам систематического наблюдения.</w:t>
      </w:r>
    </w:p>
    <w:p w:rsidR="00B22071" w:rsidRPr="00B55295" w:rsidRDefault="00B22071" w:rsidP="00B22071">
      <w:pPr>
        <w:spacing w:after="0" w:line="360" w:lineRule="auto"/>
        <w:ind w:firstLine="709"/>
        <w:jc w:val="both"/>
        <w:rPr>
          <w:rFonts w:ascii="Times New Roman" w:eastAsia="Calibri" w:hAnsi="Times New Roman" w:cs="Times New Roman"/>
          <w:sz w:val="26"/>
          <w:szCs w:val="26"/>
          <w:highlight w:val="yellow"/>
        </w:rPr>
      </w:pP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В 1 квартале 2022 года Управлением запланировано 36 мероприятий систематического наблюдения в отношении СМИ. Проведено 35, 1 мероприятие отменено в связи с прекращением деятельности СМИ по решению учредителя.</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Кроме того, проведено 3 внеплановых систематических наблюдения в отношении СМИ.</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В ходе контрольно-надзорных мероприятий в отношении СМИ выявлено 30 нарушений, из них 30 – в 1 квартале 2022 года:</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 – 2;</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Злоупотребление свободой массовой информации посредством разглашения сведений, прямо или косвенно указывающих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 – 1;</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proofErr w:type="gramStart"/>
      <w:r w:rsidRPr="00831A0A">
        <w:rPr>
          <w:rFonts w:ascii="Times New Roman" w:eastAsia="Calibri" w:hAnsi="Times New Roman" w:cs="Times New Roman"/>
          <w:sz w:val="26"/>
          <w:szCs w:val="26"/>
        </w:rPr>
        <w:t>- 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 114-ФЗ «О противодействии экстремистской деятельности» или об организации, включенной в опубликованный единый федеральный список организаций</w:t>
      </w:r>
      <w:proofErr w:type="gramEnd"/>
      <w:r w:rsidRPr="00831A0A">
        <w:rPr>
          <w:rFonts w:ascii="Times New Roman" w:eastAsia="Calibri" w:hAnsi="Times New Roman" w:cs="Times New Roman"/>
          <w:sz w:val="26"/>
          <w:szCs w:val="26"/>
        </w:rPr>
        <w:t>,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 1;</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Изготовление или распространение продукции не прошедшего перерегистрацию в установленном законом порядке средства массовой информации – 1;</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Нарушение порядка объявления выходных данных в выпуске средства массовой информации – 2;</w:t>
      </w:r>
    </w:p>
    <w:p w:rsidR="00730E97"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lastRenderedPageBreak/>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 2;</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Нарушение требований о предоставлении обязательного экземпляра документов – 7;</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Невыход средства массовой информации в свет более одного года – 4;</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 </w:t>
      </w:r>
      <w:proofErr w:type="spellStart"/>
      <w:r w:rsidRPr="00831A0A">
        <w:rPr>
          <w:rFonts w:ascii="Times New Roman" w:eastAsia="Calibri" w:hAnsi="Times New Roman" w:cs="Times New Roman"/>
          <w:sz w:val="26"/>
          <w:szCs w:val="26"/>
        </w:rPr>
        <w:t>Неуведомление</w:t>
      </w:r>
      <w:proofErr w:type="spellEnd"/>
      <w:r w:rsidRPr="00831A0A">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 3;</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 5;</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 </w:t>
      </w:r>
      <w:proofErr w:type="spellStart"/>
      <w:r w:rsidRPr="00831A0A">
        <w:rPr>
          <w:rFonts w:ascii="Times New Roman" w:eastAsia="Calibri" w:hAnsi="Times New Roman" w:cs="Times New Roman"/>
          <w:sz w:val="26"/>
          <w:szCs w:val="26"/>
        </w:rPr>
        <w:t>Ненаправление</w:t>
      </w:r>
      <w:proofErr w:type="spellEnd"/>
      <w:r w:rsidRPr="00831A0A">
        <w:rPr>
          <w:rFonts w:ascii="Times New Roman" w:eastAsia="Calibri" w:hAnsi="Times New Roman" w:cs="Times New Roman"/>
          <w:sz w:val="26"/>
          <w:szCs w:val="26"/>
        </w:rPr>
        <w:t>/</w:t>
      </w:r>
      <w:proofErr w:type="spellStart"/>
      <w:r w:rsidRPr="00831A0A">
        <w:rPr>
          <w:rFonts w:ascii="Times New Roman" w:eastAsia="Calibri" w:hAnsi="Times New Roman" w:cs="Times New Roman"/>
          <w:sz w:val="26"/>
          <w:szCs w:val="26"/>
        </w:rPr>
        <w:t>непре</w:t>
      </w:r>
      <w:r w:rsidR="00DC17B0">
        <w:rPr>
          <w:rFonts w:ascii="Times New Roman" w:eastAsia="Calibri" w:hAnsi="Times New Roman" w:cs="Times New Roman"/>
          <w:sz w:val="26"/>
          <w:szCs w:val="26"/>
        </w:rPr>
        <w:t>доставление</w:t>
      </w:r>
      <w:proofErr w:type="spellEnd"/>
      <w:r w:rsidR="00DC17B0">
        <w:rPr>
          <w:rFonts w:ascii="Times New Roman" w:eastAsia="Calibri" w:hAnsi="Times New Roman" w:cs="Times New Roman"/>
          <w:sz w:val="26"/>
          <w:szCs w:val="26"/>
        </w:rPr>
        <w:t xml:space="preserve"> устава редакции СМИ</w:t>
      </w:r>
      <w:r w:rsidRPr="00831A0A">
        <w:rPr>
          <w:rFonts w:ascii="Times New Roman" w:eastAsia="Calibri" w:hAnsi="Times New Roman" w:cs="Times New Roman"/>
          <w:sz w:val="26"/>
          <w:szCs w:val="26"/>
        </w:rPr>
        <w:t xml:space="preserve"> или заменяющего его договора в регистрирующий орган не позднее трех месяцев после выхода СМИ в свет – 1;</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Нарушение порядка распространения среди детей продукции СМИ, содержащей информацию, причиняющую вред их здоровью и (или) развитию – 1.</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В 1 квартале 2022 года выявлено 1 нарушение без проведения МНК:</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Несоблюдение требований о предоставлении обязательного экземпляра документов - 1.</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В 1 квартале 2022 года в отношении СМИ составлено 14 </w:t>
      </w:r>
      <w:r w:rsidR="00DC17B0">
        <w:rPr>
          <w:rFonts w:ascii="Times New Roman" w:eastAsia="Calibri" w:hAnsi="Times New Roman" w:cs="Times New Roman"/>
          <w:sz w:val="26"/>
          <w:szCs w:val="26"/>
        </w:rPr>
        <w:t>протоколов об административных правонарушениях (протокол об АП)</w:t>
      </w:r>
      <w:r w:rsidRPr="00831A0A">
        <w:rPr>
          <w:rFonts w:ascii="Times New Roman" w:eastAsia="Calibri" w:hAnsi="Times New Roman" w:cs="Times New Roman"/>
          <w:sz w:val="26"/>
          <w:szCs w:val="26"/>
        </w:rPr>
        <w:t xml:space="preserve">, в том числе 1 </w:t>
      </w:r>
      <w:r w:rsidR="00DC17B0">
        <w:rPr>
          <w:rFonts w:ascii="Times New Roman" w:eastAsia="Calibri" w:hAnsi="Times New Roman" w:cs="Times New Roman"/>
          <w:sz w:val="26"/>
          <w:szCs w:val="26"/>
        </w:rPr>
        <w:t xml:space="preserve">протокол об </w:t>
      </w:r>
      <w:r w:rsidRPr="00831A0A">
        <w:rPr>
          <w:rFonts w:ascii="Times New Roman" w:eastAsia="Calibri" w:hAnsi="Times New Roman" w:cs="Times New Roman"/>
          <w:sz w:val="26"/>
          <w:szCs w:val="26"/>
        </w:rPr>
        <w:t>АП без проведения МНК.</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В 1 квартале 2022 года запланировано проведение  4 мероприятий систематического наблюдения в отношении лицензиатов-вещателей. Проведено 4 мероприятия. </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Кроме того, в 1 квартале 2022 года проведено 6 внеплановых систематических наблюдений в отношении лицензиатов-вещателей.</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В ходе </w:t>
      </w:r>
      <w:r w:rsidR="00831A0A" w:rsidRPr="00831A0A">
        <w:rPr>
          <w:rFonts w:ascii="Times New Roman" w:eastAsia="Calibri" w:hAnsi="Times New Roman" w:cs="Times New Roman"/>
          <w:sz w:val="26"/>
          <w:szCs w:val="26"/>
        </w:rPr>
        <w:t xml:space="preserve">контрольно-надзорных </w:t>
      </w:r>
      <w:r w:rsidRPr="00831A0A">
        <w:rPr>
          <w:rFonts w:ascii="Times New Roman" w:eastAsia="Calibri" w:hAnsi="Times New Roman" w:cs="Times New Roman"/>
          <w:sz w:val="26"/>
          <w:szCs w:val="26"/>
        </w:rPr>
        <w:t>мероприятий в отношении вещателей за 1 квартал 2022 года выявлено 1</w:t>
      </w:r>
      <w:r w:rsidR="00831A0A">
        <w:rPr>
          <w:rFonts w:ascii="Times New Roman" w:eastAsia="Calibri" w:hAnsi="Times New Roman" w:cs="Times New Roman"/>
          <w:sz w:val="26"/>
          <w:szCs w:val="26"/>
        </w:rPr>
        <w:t xml:space="preserve"> </w:t>
      </w:r>
      <w:r w:rsidRPr="00831A0A">
        <w:rPr>
          <w:rFonts w:ascii="Times New Roman" w:eastAsia="Calibri" w:hAnsi="Times New Roman" w:cs="Times New Roman"/>
          <w:sz w:val="26"/>
          <w:szCs w:val="26"/>
        </w:rPr>
        <w:t>нарушение:</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lastRenderedPageBreak/>
        <w:t>-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1.</w:t>
      </w:r>
    </w:p>
    <w:p w:rsidR="00A00120" w:rsidRPr="00831A0A" w:rsidRDefault="00A00120" w:rsidP="00A00120">
      <w:pPr>
        <w:spacing w:after="0" w:line="360" w:lineRule="auto"/>
        <w:ind w:firstLine="540"/>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В 1 квартале 2022 года в отношении вещателей составлено 2 </w:t>
      </w:r>
      <w:r w:rsidR="00DC17B0">
        <w:rPr>
          <w:rFonts w:ascii="Times New Roman" w:eastAsia="Calibri" w:hAnsi="Times New Roman" w:cs="Times New Roman"/>
          <w:sz w:val="26"/>
          <w:szCs w:val="26"/>
        </w:rPr>
        <w:t>протокола об АП</w:t>
      </w:r>
      <w:r w:rsidRPr="00831A0A">
        <w:rPr>
          <w:rFonts w:ascii="Times New Roman" w:eastAsia="Calibri" w:hAnsi="Times New Roman" w:cs="Times New Roman"/>
          <w:sz w:val="26"/>
          <w:szCs w:val="26"/>
        </w:rPr>
        <w:t>, материалы направлены в суд, вынесены постановления, назначено административное наказание в виде штрафов.</w:t>
      </w:r>
    </w:p>
    <w:p w:rsidR="00A00120" w:rsidRPr="00831A0A" w:rsidRDefault="00A00120" w:rsidP="00A00120">
      <w:pPr>
        <w:spacing w:after="0" w:line="360" w:lineRule="auto"/>
        <w:ind w:firstLine="540"/>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В 1 квартале 2022 года в рамках СН СМИ в отношении телеканала «Электронные Радио Оптические Системы («ЭРОС») выявлено нарушение требований ст. 31 Закона «О СМИ» - осуществление вещания без специального разрешения (лицензии). Информация направлена в прокуратуру Волгоградской области.</w:t>
      </w:r>
    </w:p>
    <w:p w:rsidR="00A00120" w:rsidRPr="00831A0A" w:rsidRDefault="00A00120" w:rsidP="00A00120">
      <w:pPr>
        <w:spacing w:after="0" w:line="360" w:lineRule="auto"/>
        <w:ind w:firstLine="709"/>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За отчетный период по результатам мероприятий систематического наблюдения в отношении СМИ в адрес главных редакторов СМИ и учредителей СМИ направлено 12 писем о соблюдении требований законодательства Российской Федерации в сфере СМИ, а также 4 письма о порядке прекращения деятельности СМИ в соответствии со ст. 15, ст. 16 Закона «О СМИ».</w:t>
      </w:r>
    </w:p>
    <w:p w:rsidR="00A00120" w:rsidRPr="00B52270" w:rsidRDefault="00A00120" w:rsidP="00A00120">
      <w:pPr>
        <w:spacing w:after="0" w:line="360" w:lineRule="auto"/>
        <w:ind w:firstLine="709"/>
        <w:jc w:val="both"/>
        <w:rPr>
          <w:rFonts w:ascii="Times New Roman" w:eastAsia="Calibri" w:hAnsi="Times New Roman" w:cs="Times New Roman"/>
          <w:sz w:val="26"/>
          <w:szCs w:val="26"/>
        </w:rPr>
      </w:pPr>
      <w:r w:rsidRPr="00B52270">
        <w:rPr>
          <w:rFonts w:ascii="Times New Roman" w:eastAsia="Calibri" w:hAnsi="Times New Roman" w:cs="Times New Roman"/>
          <w:sz w:val="26"/>
          <w:szCs w:val="26"/>
        </w:rPr>
        <w:t xml:space="preserve">В 1 квартале 2022 года Управлением направлено в суды </w:t>
      </w:r>
      <w:r w:rsidR="00465563" w:rsidRPr="00B52270">
        <w:rPr>
          <w:rFonts w:ascii="Times New Roman" w:eastAsia="Calibri" w:hAnsi="Times New Roman" w:cs="Times New Roman"/>
          <w:sz w:val="26"/>
          <w:szCs w:val="26"/>
        </w:rPr>
        <w:t>4</w:t>
      </w:r>
      <w:r w:rsidRPr="00B52270">
        <w:rPr>
          <w:rFonts w:ascii="Times New Roman" w:eastAsia="Calibri" w:hAnsi="Times New Roman" w:cs="Times New Roman"/>
          <w:sz w:val="26"/>
          <w:szCs w:val="26"/>
        </w:rPr>
        <w:t xml:space="preserve"> административных исковых заявлений о признании регистрации СМИ недействительной.</w:t>
      </w:r>
    </w:p>
    <w:p w:rsidR="00A00120" w:rsidRPr="00831A0A" w:rsidRDefault="00A00120" w:rsidP="00A00120">
      <w:pPr>
        <w:spacing w:after="0" w:line="360" w:lineRule="auto"/>
        <w:ind w:firstLine="738"/>
        <w:jc w:val="both"/>
        <w:rPr>
          <w:rFonts w:ascii="Times New Roman" w:eastAsia="Calibri" w:hAnsi="Times New Roman" w:cs="Times New Roman"/>
          <w:sz w:val="26"/>
          <w:szCs w:val="26"/>
        </w:rPr>
      </w:pPr>
      <w:r w:rsidRPr="00831A0A">
        <w:rPr>
          <w:rFonts w:ascii="Times New Roman" w:eastAsia="Calibri" w:hAnsi="Times New Roman" w:cs="Times New Roman"/>
          <w:sz w:val="26"/>
          <w:szCs w:val="26"/>
        </w:rPr>
        <w:t xml:space="preserve">С целью исполнения письма ЦА Роскомнадзора от 26.09.2016 № 04СВ-88604 «О порядке подготовки и направления отчетов ФГУП «РЧЦ ЦФО» и ТО» группой мониторинга СМК Управления по Волгоградской области и Республике Калмыкия филиала ФГУП «ГРЧЦ» в ЮСКФО по приоритетным направлениям в 2021 году проводился </w:t>
      </w:r>
      <w:r w:rsidRPr="00831A0A">
        <w:rPr>
          <w:rFonts w:ascii="Times New Roman" w:eastAsia="Calibri" w:hAnsi="Times New Roman" w:cs="Times New Roman"/>
          <w:b/>
          <w:sz w:val="26"/>
          <w:szCs w:val="26"/>
          <w:u w:val="single"/>
        </w:rPr>
        <w:t>мониторинг</w:t>
      </w:r>
      <w:r w:rsidRPr="00831A0A">
        <w:rPr>
          <w:rFonts w:ascii="Times New Roman" w:eastAsia="Calibri" w:hAnsi="Times New Roman" w:cs="Times New Roman"/>
          <w:sz w:val="26"/>
          <w:szCs w:val="26"/>
        </w:rPr>
        <w:t xml:space="preserve"> печатных и электронных средств массовой информации. </w:t>
      </w:r>
      <w:proofErr w:type="gramStart"/>
      <w:r w:rsidRPr="00831A0A">
        <w:rPr>
          <w:rFonts w:ascii="Times New Roman" w:eastAsia="Calibri" w:hAnsi="Times New Roman" w:cs="Times New Roman"/>
          <w:sz w:val="26"/>
          <w:szCs w:val="26"/>
        </w:rPr>
        <w:t xml:space="preserve">Выпуски СМИ проанализированы на наличие признаков экстремизма, пропаганды наркотиков, порнографии культа насилия и жестокости, наличия нецензурной брани, распространения информации о несовершеннолетнем, пострадавшем от противоправных действий (бездействия), материалов с информацией о запрещенном общественном объединении или иной организации без указания на то, что деятельность данной организации запрещена на территории Российской Федерации, с признаками иной запрещенной информации. </w:t>
      </w:r>
      <w:proofErr w:type="gramEnd"/>
    </w:p>
    <w:p w:rsidR="00A00120" w:rsidRPr="0036059C" w:rsidRDefault="00A00120" w:rsidP="00A00120">
      <w:pPr>
        <w:spacing w:after="0" w:line="360" w:lineRule="auto"/>
        <w:ind w:firstLine="738"/>
        <w:jc w:val="both"/>
        <w:rPr>
          <w:rFonts w:ascii="Times New Roman" w:eastAsia="Calibri" w:hAnsi="Times New Roman" w:cs="Times New Roman"/>
          <w:sz w:val="26"/>
          <w:szCs w:val="26"/>
        </w:rPr>
      </w:pPr>
      <w:r w:rsidRPr="0036059C">
        <w:rPr>
          <w:rFonts w:ascii="Times New Roman" w:eastAsia="Calibri" w:hAnsi="Times New Roman" w:cs="Times New Roman"/>
          <w:sz w:val="26"/>
          <w:szCs w:val="26"/>
        </w:rPr>
        <w:t>В 1 квартале 2022 года сотрудниками Управления по Волгоградской области и Республике Калмыкия филиала ФГУП «ГРЧЦ» в ЮСКФО  осуществлен мониторинг:</w:t>
      </w:r>
    </w:p>
    <w:p w:rsidR="00A00120" w:rsidRPr="0036059C" w:rsidRDefault="00A00120" w:rsidP="00A00120">
      <w:pPr>
        <w:spacing w:after="0" w:line="360" w:lineRule="auto"/>
        <w:ind w:firstLine="738"/>
        <w:jc w:val="both"/>
        <w:rPr>
          <w:rFonts w:ascii="Times New Roman" w:eastAsia="Calibri" w:hAnsi="Times New Roman" w:cs="Times New Roman"/>
          <w:sz w:val="26"/>
          <w:szCs w:val="26"/>
        </w:rPr>
      </w:pPr>
      <w:r w:rsidRPr="0036059C">
        <w:rPr>
          <w:rFonts w:ascii="Times New Roman" w:eastAsia="Calibri" w:hAnsi="Times New Roman" w:cs="Times New Roman"/>
          <w:sz w:val="26"/>
          <w:szCs w:val="26"/>
        </w:rPr>
        <w:t>- 93</w:t>
      </w:r>
      <w:r w:rsidR="00730E97">
        <w:rPr>
          <w:rFonts w:ascii="Times New Roman" w:eastAsia="Calibri" w:hAnsi="Times New Roman" w:cs="Times New Roman"/>
          <w:sz w:val="26"/>
          <w:szCs w:val="26"/>
        </w:rPr>
        <w:t xml:space="preserve"> </w:t>
      </w:r>
      <w:r w:rsidRPr="0036059C">
        <w:rPr>
          <w:rFonts w:ascii="Times New Roman" w:eastAsia="Calibri" w:hAnsi="Times New Roman" w:cs="Times New Roman"/>
          <w:sz w:val="26"/>
          <w:szCs w:val="26"/>
        </w:rPr>
        <w:t xml:space="preserve"> выпуск</w:t>
      </w:r>
      <w:r w:rsidR="0036059C" w:rsidRPr="0036059C">
        <w:rPr>
          <w:rFonts w:ascii="Times New Roman" w:eastAsia="Calibri" w:hAnsi="Times New Roman" w:cs="Times New Roman"/>
          <w:sz w:val="26"/>
          <w:szCs w:val="26"/>
        </w:rPr>
        <w:t>а</w:t>
      </w:r>
      <w:r w:rsidRPr="0036059C">
        <w:rPr>
          <w:rFonts w:ascii="Times New Roman" w:eastAsia="Calibri" w:hAnsi="Times New Roman" w:cs="Times New Roman"/>
          <w:sz w:val="26"/>
          <w:szCs w:val="26"/>
        </w:rPr>
        <w:t xml:space="preserve"> печатных СМИ (80 – Волгоградская область; 13 – Республика Калмыкия);</w:t>
      </w:r>
    </w:p>
    <w:p w:rsidR="00A00120" w:rsidRPr="0036059C" w:rsidRDefault="00A00120" w:rsidP="00A00120">
      <w:pPr>
        <w:spacing w:after="0" w:line="360" w:lineRule="auto"/>
        <w:ind w:firstLine="738"/>
        <w:jc w:val="both"/>
        <w:rPr>
          <w:rFonts w:ascii="Times New Roman" w:eastAsia="Calibri" w:hAnsi="Times New Roman" w:cs="Times New Roman"/>
          <w:sz w:val="26"/>
          <w:szCs w:val="26"/>
        </w:rPr>
      </w:pPr>
      <w:r w:rsidRPr="0036059C">
        <w:rPr>
          <w:rFonts w:ascii="Times New Roman" w:eastAsia="Calibri" w:hAnsi="Times New Roman" w:cs="Times New Roman"/>
          <w:sz w:val="26"/>
          <w:szCs w:val="26"/>
        </w:rPr>
        <w:lastRenderedPageBreak/>
        <w:t>- 1150 выпуск</w:t>
      </w:r>
      <w:r w:rsidR="0036059C" w:rsidRPr="0036059C">
        <w:rPr>
          <w:rFonts w:ascii="Times New Roman" w:eastAsia="Calibri" w:hAnsi="Times New Roman" w:cs="Times New Roman"/>
          <w:sz w:val="26"/>
          <w:szCs w:val="26"/>
        </w:rPr>
        <w:t>ов</w:t>
      </w:r>
      <w:r w:rsidRPr="0036059C">
        <w:rPr>
          <w:rFonts w:ascii="Times New Roman" w:eastAsia="Calibri" w:hAnsi="Times New Roman" w:cs="Times New Roman"/>
          <w:sz w:val="26"/>
          <w:szCs w:val="26"/>
        </w:rPr>
        <w:t xml:space="preserve">  электронных СМИ (1007 – Волгоградская область; 143 – Республика Калмыкия);</w:t>
      </w:r>
    </w:p>
    <w:p w:rsidR="00A00120" w:rsidRPr="0036059C" w:rsidRDefault="00A00120" w:rsidP="00A00120">
      <w:pPr>
        <w:spacing w:after="0" w:line="360" w:lineRule="auto"/>
        <w:ind w:firstLine="738"/>
        <w:jc w:val="both"/>
        <w:rPr>
          <w:rFonts w:ascii="Times New Roman" w:eastAsia="Calibri" w:hAnsi="Times New Roman" w:cs="Times New Roman"/>
          <w:sz w:val="26"/>
          <w:szCs w:val="26"/>
        </w:rPr>
      </w:pPr>
      <w:r w:rsidRPr="0036059C">
        <w:rPr>
          <w:rFonts w:ascii="Times New Roman" w:eastAsia="Calibri" w:hAnsi="Times New Roman" w:cs="Times New Roman"/>
          <w:sz w:val="26"/>
          <w:szCs w:val="26"/>
        </w:rPr>
        <w:t>- 343 выпуск</w:t>
      </w:r>
      <w:r w:rsidR="0036059C" w:rsidRPr="0036059C">
        <w:rPr>
          <w:rFonts w:ascii="Times New Roman" w:eastAsia="Calibri" w:hAnsi="Times New Roman" w:cs="Times New Roman"/>
          <w:sz w:val="26"/>
          <w:szCs w:val="26"/>
        </w:rPr>
        <w:t>а</w:t>
      </w:r>
      <w:r w:rsidRPr="0036059C">
        <w:rPr>
          <w:rFonts w:ascii="Times New Roman" w:eastAsia="Calibri" w:hAnsi="Times New Roman" w:cs="Times New Roman"/>
          <w:sz w:val="26"/>
          <w:szCs w:val="26"/>
        </w:rPr>
        <w:t xml:space="preserve"> Интернет-ресурсов, не зарегистрированных в качестве СМИ (58 – Волгоградская область; 285– Республика Калмыкия);</w:t>
      </w:r>
    </w:p>
    <w:p w:rsidR="00A00120" w:rsidRPr="0036059C" w:rsidRDefault="00A00120" w:rsidP="00A00120">
      <w:pPr>
        <w:spacing w:after="0" w:line="360" w:lineRule="auto"/>
        <w:ind w:firstLine="738"/>
        <w:jc w:val="both"/>
        <w:rPr>
          <w:rFonts w:ascii="Times New Roman" w:eastAsia="Calibri" w:hAnsi="Times New Roman" w:cs="Times New Roman"/>
          <w:sz w:val="26"/>
          <w:szCs w:val="26"/>
        </w:rPr>
      </w:pPr>
      <w:r w:rsidRPr="0036059C">
        <w:rPr>
          <w:rFonts w:ascii="Times New Roman" w:eastAsia="Calibri" w:hAnsi="Times New Roman" w:cs="Times New Roman"/>
          <w:sz w:val="26"/>
          <w:szCs w:val="26"/>
        </w:rPr>
        <w:t>- 1 выпуск радиоканала (1 – Волгоградская область, 0 – Республика Калмыкия);</w:t>
      </w:r>
    </w:p>
    <w:p w:rsidR="00A00120" w:rsidRPr="0036059C" w:rsidRDefault="00A00120" w:rsidP="00A00120">
      <w:pPr>
        <w:spacing w:after="0" w:line="360" w:lineRule="auto"/>
        <w:ind w:firstLine="738"/>
        <w:jc w:val="both"/>
        <w:rPr>
          <w:rFonts w:ascii="Times New Roman" w:eastAsia="Calibri" w:hAnsi="Times New Roman" w:cs="Times New Roman"/>
          <w:sz w:val="26"/>
          <w:szCs w:val="26"/>
        </w:rPr>
      </w:pPr>
      <w:r w:rsidRPr="0036059C">
        <w:rPr>
          <w:rFonts w:ascii="Times New Roman" w:eastAsia="Calibri" w:hAnsi="Times New Roman" w:cs="Times New Roman"/>
          <w:sz w:val="26"/>
          <w:szCs w:val="26"/>
        </w:rPr>
        <w:t>- 1 выпуск телеканала (1 – Волгоградская область, 0 – Республика Калмыкия).</w:t>
      </w:r>
    </w:p>
    <w:p w:rsidR="00A00120" w:rsidRPr="00CB7707" w:rsidRDefault="00A00120" w:rsidP="00A00120">
      <w:pPr>
        <w:spacing w:after="0" w:line="360" w:lineRule="auto"/>
        <w:ind w:firstLine="738"/>
        <w:jc w:val="both"/>
        <w:rPr>
          <w:rFonts w:ascii="Times New Roman" w:eastAsia="Calibri" w:hAnsi="Times New Roman" w:cs="Times New Roman"/>
          <w:sz w:val="26"/>
          <w:szCs w:val="26"/>
        </w:rPr>
      </w:pPr>
      <w:r w:rsidRPr="00CB7707">
        <w:rPr>
          <w:rFonts w:ascii="Times New Roman" w:eastAsia="Calibri" w:hAnsi="Times New Roman" w:cs="Times New Roman"/>
          <w:sz w:val="26"/>
          <w:szCs w:val="26"/>
        </w:rPr>
        <w:t>В 1 квартале 2022 года в ходе мониторинга печатных средств массовой информации и СМИ, распространяющихся в сети Интернет, выявлено:</w:t>
      </w:r>
    </w:p>
    <w:p w:rsidR="00A00120" w:rsidRPr="00CB7707" w:rsidRDefault="00A00120" w:rsidP="00A00120">
      <w:pPr>
        <w:spacing w:after="0" w:line="360" w:lineRule="auto"/>
        <w:ind w:firstLine="737"/>
        <w:jc w:val="both"/>
        <w:rPr>
          <w:rFonts w:ascii="Times New Roman" w:eastAsia="Calibri" w:hAnsi="Times New Roman" w:cs="Times New Roman"/>
          <w:sz w:val="26"/>
          <w:szCs w:val="26"/>
        </w:rPr>
      </w:pPr>
      <w:r w:rsidRPr="00CB7707">
        <w:rPr>
          <w:rFonts w:ascii="Times New Roman" w:eastAsia="Calibri" w:hAnsi="Times New Roman" w:cs="Times New Roman"/>
          <w:sz w:val="26"/>
          <w:szCs w:val="26"/>
        </w:rPr>
        <w:t>- 1 случай размещения в СМИ материалов, содержащих информацию о способах совершения самоубийства. Информация направлена на включение в Реестр;</w:t>
      </w:r>
    </w:p>
    <w:p w:rsidR="00CB7707" w:rsidRDefault="00A00120" w:rsidP="00CB7707">
      <w:pPr>
        <w:spacing w:after="0" w:line="360" w:lineRule="auto"/>
        <w:ind w:firstLine="737"/>
        <w:jc w:val="both"/>
        <w:rPr>
          <w:rFonts w:ascii="Times New Roman" w:eastAsia="Calibri" w:hAnsi="Times New Roman" w:cs="Times New Roman"/>
          <w:sz w:val="26"/>
          <w:szCs w:val="26"/>
        </w:rPr>
      </w:pPr>
      <w:r w:rsidRPr="00CB7707">
        <w:rPr>
          <w:rFonts w:ascii="Times New Roman" w:eastAsia="Calibri" w:hAnsi="Times New Roman" w:cs="Times New Roman"/>
          <w:sz w:val="26"/>
          <w:szCs w:val="26"/>
        </w:rPr>
        <w:t>- 3 случая опубликования в редакционном материале информации об экстремистской организации без указания на то, что ее деятельность запрещена на территории РФ. По данным фактам проведено внеплановое систематическое наблюде</w:t>
      </w:r>
      <w:r w:rsidR="00DC17B0">
        <w:rPr>
          <w:rFonts w:ascii="Times New Roman" w:eastAsia="Calibri" w:hAnsi="Times New Roman" w:cs="Times New Roman"/>
          <w:sz w:val="26"/>
          <w:szCs w:val="26"/>
        </w:rPr>
        <w:t xml:space="preserve">ние, составлен </w:t>
      </w:r>
      <w:r w:rsidRPr="00CB7707">
        <w:rPr>
          <w:rFonts w:ascii="Times New Roman" w:eastAsia="Calibri" w:hAnsi="Times New Roman" w:cs="Times New Roman"/>
          <w:sz w:val="26"/>
          <w:szCs w:val="26"/>
        </w:rPr>
        <w:t xml:space="preserve">протокол </w:t>
      </w:r>
      <w:r w:rsidR="00DC17B0">
        <w:rPr>
          <w:rFonts w:ascii="Times New Roman" w:eastAsia="Calibri" w:hAnsi="Times New Roman" w:cs="Times New Roman"/>
          <w:sz w:val="26"/>
          <w:szCs w:val="26"/>
        </w:rPr>
        <w:t xml:space="preserve">об АП </w:t>
      </w:r>
      <w:r w:rsidRPr="00CB7707">
        <w:rPr>
          <w:rFonts w:ascii="Times New Roman" w:eastAsia="Calibri" w:hAnsi="Times New Roman" w:cs="Times New Roman"/>
          <w:sz w:val="26"/>
          <w:szCs w:val="26"/>
        </w:rPr>
        <w:t xml:space="preserve">по ч. 2 ст. 13.15 КоАП РФ, материалы направлены в суд на рассмотрение. В ЦА </w:t>
      </w:r>
      <w:r w:rsidR="00CB7707" w:rsidRPr="00CB7707">
        <w:rPr>
          <w:rFonts w:ascii="Times New Roman" w:eastAsia="Calibri" w:hAnsi="Times New Roman" w:cs="Times New Roman"/>
          <w:sz w:val="26"/>
          <w:szCs w:val="26"/>
        </w:rPr>
        <w:t>Роскомнадзора</w:t>
      </w:r>
      <w:r w:rsidRPr="00CB7707">
        <w:rPr>
          <w:rFonts w:ascii="Times New Roman" w:eastAsia="Calibri" w:hAnsi="Times New Roman" w:cs="Times New Roman"/>
          <w:sz w:val="26"/>
          <w:szCs w:val="26"/>
        </w:rPr>
        <w:t xml:space="preserve"> направлена информация для принятия решения о вынесении письменного предупреждения.</w:t>
      </w:r>
    </w:p>
    <w:p w:rsidR="00CB7707" w:rsidRPr="00CB7707" w:rsidRDefault="00CB7707" w:rsidP="00CB7707">
      <w:pPr>
        <w:spacing w:after="0" w:line="360" w:lineRule="auto"/>
        <w:ind w:firstLine="737"/>
        <w:jc w:val="both"/>
        <w:rPr>
          <w:rFonts w:ascii="Times New Roman" w:eastAsia="Calibri" w:hAnsi="Times New Roman" w:cs="Times New Roman"/>
          <w:sz w:val="26"/>
          <w:szCs w:val="26"/>
        </w:rPr>
      </w:pPr>
    </w:p>
    <w:p w:rsidR="00A00120" w:rsidRPr="00CB7707" w:rsidRDefault="00A00120" w:rsidP="00A00120">
      <w:pPr>
        <w:spacing w:after="0" w:line="360" w:lineRule="auto"/>
        <w:ind w:firstLine="709"/>
        <w:jc w:val="both"/>
        <w:rPr>
          <w:rFonts w:ascii="Times New Roman" w:eastAsia="Calibri" w:hAnsi="Times New Roman" w:cs="Times New Roman"/>
          <w:b/>
          <w:sz w:val="26"/>
          <w:szCs w:val="26"/>
        </w:rPr>
      </w:pPr>
      <w:r w:rsidRPr="00CB7707">
        <w:rPr>
          <w:rFonts w:ascii="Times New Roman" w:eastAsia="Calibri" w:hAnsi="Times New Roman" w:cs="Times New Roman"/>
          <w:b/>
          <w:sz w:val="26"/>
          <w:szCs w:val="26"/>
        </w:rPr>
        <w:t>Разрешительная и регистрационная деятельность:</w:t>
      </w:r>
    </w:p>
    <w:p w:rsidR="00A00120" w:rsidRPr="00CB7707" w:rsidRDefault="00A00120" w:rsidP="00A00120">
      <w:pPr>
        <w:spacing w:after="0" w:line="240" w:lineRule="auto"/>
        <w:ind w:firstLine="709"/>
        <w:jc w:val="both"/>
        <w:rPr>
          <w:rFonts w:ascii="Times New Roman" w:eastAsia="Calibri" w:hAnsi="Times New Roman" w:cs="Times New Roman"/>
          <w:i/>
          <w:sz w:val="26"/>
          <w:szCs w:val="26"/>
          <w:u w:val="single"/>
        </w:rPr>
      </w:pPr>
      <w:r w:rsidRPr="00CB7707">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A00120" w:rsidRPr="00CB7707" w:rsidRDefault="00A00120" w:rsidP="00A00120">
      <w:pPr>
        <w:spacing w:after="0" w:line="240" w:lineRule="auto"/>
        <w:ind w:firstLine="709"/>
        <w:jc w:val="both"/>
        <w:rPr>
          <w:rFonts w:ascii="Times New Roman" w:eastAsia="Calibri" w:hAnsi="Times New Roman" w:cs="Times New Roman"/>
          <w:i/>
          <w:sz w:val="26"/>
          <w:szCs w:val="26"/>
          <w:u w:val="single"/>
        </w:rPr>
      </w:pPr>
    </w:p>
    <w:p w:rsidR="00A00120" w:rsidRPr="00CB7707" w:rsidRDefault="00A00120" w:rsidP="00A00120">
      <w:pPr>
        <w:spacing w:after="0" w:line="360" w:lineRule="auto"/>
        <w:ind w:firstLine="709"/>
        <w:jc w:val="both"/>
        <w:rPr>
          <w:rFonts w:ascii="Times New Roman" w:eastAsia="Calibri" w:hAnsi="Times New Roman" w:cs="Times New Roman"/>
          <w:sz w:val="26"/>
          <w:szCs w:val="26"/>
        </w:rPr>
      </w:pPr>
      <w:proofErr w:type="gramStart"/>
      <w:r w:rsidRPr="00CB7707">
        <w:rPr>
          <w:rFonts w:ascii="Times New Roman" w:eastAsia="Calibri" w:hAnsi="Times New Roman" w:cs="Times New Roman"/>
          <w:sz w:val="26"/>
          <w:szCs w:val="26"/>
        </w:rPr>
        <w:t xml:space="preserve">Управление Роскомнадзора по Волгоградской области и Республике Калмыкия осуществляет полномочие по ведению реестра средств массовой информации, зарегистрированных территориальным органом, на основании п. 7.4.3 Положения об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утвержденного приказом руководителя Роскомнадзора от 25.01.2016 № 48. </w:t>
      </w:r>
      <w:proofErr w:type="gramEnd"/>
    </w:p>
    <w:p w:rsidR="00A00120" w:rsidRPr="00CB7707" w:rsidRDefault="00A00120" w:rsidP="00A00120">
      <w:pPr>
        <w:spacing w:after="0" w:line="360" w:lineRule="auto"/>
        <w:ind w:firstLine="709"/>
        <w:jc w:val="both"/>
        <w:rPr>
          <w:rFonts w:ascii="Times New Roman" w:eastAsia="Calibri" w:hAnsi="Times New Roman" w:cs="Times New Roman"/>
          <w:sz w:val="26"/>
          <w:szCs w:val="26"/>
        </w:rPr>
      </w:pPr>
      <w:r w:rsidRPr="00CB7707">
        <w:rPr>
          <w:rFonts w:ascii="Times New Roman" w:eastAsia="Calibri" w:hAnsi="Times New Roman" w:cs="Times New Roman"/>
          <w:sz w:val="26"/>
          <w:szCs w:val="26"/>
        </w:rPr>
        <w:t>Исполнение полномочия осуществляется в рамках регистрационной деятельности, носящей заявительный характер.</w:t>
      </w:r>
    </w:p>
    <w:p w:rsidR="00A00120" w:rsidRPr="00CB7707" w:rsidRDefault="00A00120" w:rsidP="00A00120">
      <w:pPr>
        <w:spacing w:after="0" w:line="360" w:lineRule="auto"/>
        <w:ind w:firstLine="709"/>
        <w:jc w:val="both"/>
        <w:rPr>
          <w:rFonts w:ascii="Times New Roman" w:eastAsia="Calibri" w:hAnsi="Times New Roman" w:cs="Times New Roman"/>
          <w:sz w:val="26"/>
          <w:szCs w:val="26"/>
        </w:rPr>
      </w:pPr>
      <w:r w:rsidRPr="00CB7707">
        <w:rPr>
          <w:rFonts w:ascii="Times New Roman" w:eastAsia="Calibri" w:hAnsi="Times New Roman" w:cs="Times New Roman"/>
          <w:sz w:val="26"/>
          <w:szCs w:val="26"/>
        </w:rPr>
        <w:t>В ходе исполнения полномочия по ведению реестра зарегистрированных средств массовой информации нарушений административных процедур, требований нормативных правовых актов, указаний руководства Роскомнадзора со стороны сотрудников Управления допущено не было.</w:t>
      </w:r>
    </w:p>
    <w:p w:rsidR="00A00120" w:rsidRPr="00CB7707" w:rsidRDefault="00A00120" w:rsidP="00A00120">
      <w:pPr>
        <w:spacing w:after="0" w:line="360" w:lineRule="auto"/>
        <w:ind w:firstLine="709"/>
        <w:jc w:val="both"/>
        <w:rPr>
          <w:rFonts w:ascii="Times New Roman" w:eastAsia="Calibri" w:hAnsi="Times New Roman" w:cs="Times New Roman"/>
          <w:sz w:val="26"/>
          <w:szCs w:val="26"/>
        </w:rPr>
      </w:pPr>
      <w:r w:rsidRPr="00CB7707">
        <w:rPr>
          <w:rFonts w:ascii="Times New Roman" w:eastAsia="Calibri" w:hAnsi="Times New Roman" w:cs="Times New Roman"/>
          <w:sz w:val="26"/>
          <w:szCs w:val="26"/>
        </w:rPr>
        <w:lastRenderedPageBreak/>
        <w:t>Предложения по устранению нарушений и замечаний, выявленных при исполнении государственной услуги по регистрации СМИ в рамках внутреннего контроля, со стороны ФОУ, со стороны центрального аппарата Роскомнадзора, внешними проверяющими органами - не поступало.</w:t>
      </w:r>
    </w:p>
    <w:p w:rsidR="00CB7707" w:rsidRPr="000F27B3" w:rsidRDefault="00CB7707" w:rsidP="00CB7707">
      <w:pPr>
        <w:spacing w:after="0" w:line="240" w:lineRule="auto"/>
        <w:ind w:firstLine="709"/>
        <w:jc w:val="both"/>
        <w:rPr>
          <w:rFonts w:ascii="Times New Roman" w:eastAsia="Calibri" w:hAnsi="Times New Roman" w:cs="Times New Roman"/>
          <w:i/>
          <w:sz w:val="26"/>
          <w:szCs w:val="26"/>
          <w:u w:val="single"/>
        </w:rPr>
      </w:pPr>
      <w:r w:rsidRPr="000F27B3">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CB7707" w:rsidRPr="000F27B3" w:rsidRDefault="00CB7707" w:rsidP="00CB7707">
      <w:pPr>
        <w:spacing w:after="0" w:line="240" w:lineRule="auto"/>
        <w:ind w:firstLine="709"/>
        <w:jc w:val="both"/>
        <w:rPr>
          <w:rFonts w:ascii="Times New Roman" w:eastAsia="Calibri" w:hAnsi="Times New Roman" w:cs="Times New Roman"/>
          <w:i/>
          <w:sz w:val="26"/>
          <w:szCs w:val="26"/>
          <w:u w:val="single"/>
        </w:rPr>
      </w:pPr>
    </w:p>
    <w:p w:rsidR="00CB7707" w:rsidRPr="000F27B3" w:rsidRDefault="00CB7707" w:rsidP="00CB7707">
      <w:pPr>
        <w:spacing w:after="0" w:line="360" w:lineRule="auto"/>
        <w:ind w:firstLine="567"/>
        <w:jc w:val="both"/>
        <w:rPr>
          <w:rFonts w:ascii="Times New Roman" w:eastAsia="Calibri" w:hAnsi="Times New Roman" w:cs="Times New Roman"/>
          <w:sz w:val="26"/>
          <w:szCs w:val="26"/>
        </w:rPr>
      </w:pPr>
      <w:r w:rsidRPr="000F27B3">
        <w:rPr>
          <w:rFonts w:ascii="Times New Roman" w:eastAsia="Calibri" w:hAnsi="Times New Roman" w:cs="Times New Roman"/>
          <w:sz w:val="26"/>
          <w:szCs w:val="26"/>
        </w:rPr>
        <w:t>В соответствии с п. 3.1 ст.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права на внесение изменений в реестр плательщиков СМИ закрыты, так как льготный период для плательщиков страховых взносов закончился 31.12.2014.</w:t>
      </w:r>
    </w:p>
    <w:p w:rsidR="00A00120" w:rsidRPr="00CB7707" w:rsidRDefault="00A00120" w:rsidP="00B22071">
      <w:pPr>
        <w:spacing w:after="0" w:line="360" w:lineRule="auto"/>
        <w:ind w:firstLine="709"/>
        <w:jc w:val="both"/>
        <w:rPr>
          <w:rFonts w:ascii="Times New Roman" w:eastAsia="Calibri" w:hAnsi="Times New Roman" w:cs="Times New Roman"/>
          <w:sz w:val="26"/>
          <w:szCs w:val="26"/>
        </w:rPr>
      </w:pPr>
    </w:p>
    <w:p w:rsidR="00CB7707" w:rsidRPr="006F0E2F" w:rsidRDefault="00CB7707" w:rsidP="00CB7707">
      <w:pPr>
        <w:spacing w:after="0" w:line="240" w:lineRule="auto"/>
        <w:jc w:val="both"/>
        <w:rPr>
          <w:rFonts w:ascii="Times New Roman" w:eastAsia="Calibri" w:hAnsi="Times New Roman" w:cs="Times New Roman"/>
          <w:i/>
          <w:sz w:val="26"/>
          <w:szCs w:val="26"/>
          <w:u w:val="single"/>
        </w:rPr>
      </w:pPr>
      <w:r w:rsidRPr="006F0E2F">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CB7707" w:rsidRPr="006F0E2F" w:rsidRDefault="00CB7707" w:rsidP="00CB7707">
      <w:pPr>
        <w:spacing w:after="0" w:line="240" w:lineRule="auto"/>
        <w:ind w:firstLine="709"/>
        <w:jc w:val="both"/>
        <w:rPr>
          <w:rFonts w:ascii="Times New Roman" w:eastAsia="Calibri" w:hAnsi="Times New Roman" w:cs="Times New Roman"/>
          <w:i/>
          <w:sz w:val="26"/>
          <w:szCs w:val="26"/>
          <w:u w:val="single"/>
        </w:rPr>
      </w:pPr>
    </w:p>
    <w:p w:rsidR="00CB7707" w:rsidRPr="006F0E2F" w:rsidRDefault="00CB7707" w:rsidP="00CB7707">
      <w:pPr>
        <w:spacing w:after="0" w:line="240" w:lineRule="auto"/>
        <w:ind w:firstLine="709"/>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Полномочие выполняют – 4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CB7707" w:rsidRPr="006F0E2F" w:rsidTr="00DC17B0">
        <w:tc>
          <w:tcPr>
            <w:tcW w:w="675" w:type="pct"/>
            <w:tcBorders>
              <w:top w:val="single" w:sz="4" w:space="0" w:color="auto"/>
              <w:left w:val="single" w:sz="4" w:space="0" w:color="auto"/>
              <w:bottom w:val="single" w:sz="4" w:space="0" w:color="auto"/>
              <w:right w:val="single" w:sz="4" w:space="0" w:color="auto"/>
            </w:tcBorders>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1 квартал 2021</w:t>
            </w:r>
          </w:p>
        </w:tc>
        <w:tc>
          <w:tcPr>
            <w:tcW w:w="408" w:type="pct"/>
            <w:tcBorders>
              <w:top w:val="single" w:sz="4" w:space="0" w:color="auto"/>
              <w:left w:val="single" w:sz="4" w:space="0" w:color="auto"/>
              <w:bottom w:val="single" w:sz="4" w:space="0" w:color="auto"/>
              <w:right w:val="single" w:sz="4" w:space="0" w:color="auto"/>
            </w:tcBorders>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2 квартал 2021</w:t>
            </w:r>
          </w:p>
        </w:tc>
        <w:tc>
          <w:tcPr>
            <w:tcW w:w="431" w:type="pct"/>
            <w:tcBorders>
              <w:top w:val="single" w:sz="4" w:space="0" w:color="auto"/>
              <w:left w:val="single" w:sz="4" w:space="0" w:color="auto"/>
              <w:bottom w:val="single" w:sz="4" w:space="0" w:color="auto"/>
              <w:right w:val="single" w:sz="4" w:space="0" w:color="auto"/>
            </w:tcBorders>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3 квартал 2021</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4 квартал 2021</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2021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1 квартал 2022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2 квартал 2022</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3 квартал 2022</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4 квартал 2022</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2022</w:t>
            </w:r>
          </w:p>
        </w:tc>
      </w:tr>
      <w:tr w:rsidR="00CB7707" w:rsidRPr="006F0E2F"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rPr>
                <w:rFonts w:ascii="Times New Roman" w:eastAsia="Calibri" w:hAnsi="Times New Roman" w:cs="Times New Roman"/>
                <w:sz w:val="18"/>
                <w:szCs w:val="18"/>
              </w:rPr>
            </w:pPr>
            <w:r w:rsidRPr="006F0E2F">
              <w:rPr>
                <w:rFonts w:ascii="Times New Roman" w:eastAsia="Calibri" w:hAnsi="Times New Roman" w:cs="Times New Roman"/>
                <w:sz w:val="18"/>
                <w:szCs w:val="18"/>
              </w:rPr>
              <w:t>Количество поступивших заявок</w:t>
            </w:r>
          </w:p>
        </w:tc>
        <w:tc>
          <w:tcPr>
            <w:tcW w:w="427"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50</w:t>
            </w:r>
          </w:p>
        </w:tc>
        <w:tc>
          <w:tcPr>
            <w:tcW w:w="408"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92</w:t>
            </w:r>
          </w:p>
        </w:tc>
        <w:tc>
          <w:tcPr>
            <w:tcW w:w="431"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26</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20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188</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37</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37</w:t>
            </w:r>
          </w:p>
        </w:tc>
      </w:tr>
      <w:tr w:rsidR="00CB7707" w:rsidRPr="006F0E2F"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rPr>
                <w:rFonts w:ascii="Times New Roman" w:eastAsia="Calibri" w:hAnsi="Times New Roman" w:cs="Times New Roman"/>
                <w:sz w:val="18"/>
                <w:szCs w:val="18"/>
              </w:rPr>
            </w:pPr>
            <w:r w:rsidRPr="006F0E2F">
              <w:rPr>
                <w:rFonts w:ascii="Times New Roman" w:eastAsia="Calibri" w:hAnsi="Times New Roman" w:cs="Times New Roman"/>
                <w:sz w:val="18"/>
                <w:szCs w:val="18"/>
              </w:rPr>
              <w:t>Внесено записей в реестр СМИ</w:t>
            </w:r>
          </w:p>
        </w:tc>
        <w:tc>
          <w:tcPr>
            <w:tcW w:w="427"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2</w:t>
            </w:r>
          </w:p>
        </w:tc>
        <w:tc>
          <w:tcPr>
            <w:tcW w:w="408"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8</w:t>
            </w:r>
          </w:p>
        </w:tc>
        <w:tc>
          <w:tcPr>
            <w:tcW w:w="431"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3</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1</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14</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3</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3</w:t>
            </w:r>
          </w:p>
        </w:tc>
      </w:tr>
      <w:tr w:rsidR="00CB7707" w:rsidRPr="006F0E2F" w:rsidTr="00DC17B0">
        <w:trPr>
          <w:trHeight w:val="299"/>
        </w:trPr>
        <w:tc>
          <w:tcPr>
            <w:tcW w:w="675"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rPr>
                <w:rFonts w:ascii="Times New Roman" w:eastAsia="Calibri" w:hAnsi="Times New Roman" w:cs="Times New Roman"/>
                <w:sz w:val="18"/>
                <w:szCs w:val="18"/>
              </w:rPr>
            </w:pPr>
            <w:r w:rsidRPr="006F0E2F">
              <w:rPr>
                <w:rFonts w:ascii="Times New Roman" w:eastAsia="Calibri" w:hAnsi="Times New Roman" w:cs="Times New Roman"/>
                <w:sz w:val="18"/>
                <w:szCs w:val="18"/>
              </w:rPr>
              <w:t>Количество отказов</w:t>
            </w:r>
          </w:p>
        </w:tc>
        <w:tc>
          <w:tcPr>
            <w:tcW w:w="427"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6</w:t>
            </w:r>
          </w:p>
        </w:tc>
        <w:tc>
          <w:tcPr>
            <w:tcW w:w="408"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4</w:t>
            </w:r>
          </w:p>
        </w:tc>
        <w:tc>
          <w:tcPr>
            <w:tcW w:w="431"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3</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15</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0</w:t>
            </w:r>
          </w:p>
        </w:tc>
      </w:tr>
      <w:tr w:rsidR="00CB7707" w:rsidRPr="006F0E2F"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rPr>
                <w:rFonts w:ascii="Times New Roman" w:eastAsia="Calibri" w:hAnsi="Times New Roman" w:cs="Times New Roman"/>
                <w:sz w:val="18"/>
                <w:szCs w:val="18"/>
              </w:rPr>
            </w:pPr>
            <w:r w:rsidRPr="006F0E2F">
              <w:rPr>
                <w:rFonts w:ascii="Times New Roman" w:eastAsia="Calibri" w:hAnsi="Times New Roman" w:cs="Times New Roman"/>
                <w:sz w:val="18"/>
                <w:szCs w:val="18"/>
              </w:rPr>
              <w:t xml:space="preserve">Нарушения сроков рассмотрения </w:t>
            </w:r>
          </w:p>
        </w:tc>
        <w:tc>
          <w:tcPr>
            <w:tcW w:w="427"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0</w:t>
            </w:r>
          </w:p>
        </w:tc>
      </w:tr>
      <w:tr w:rsidR="00CB7707" w:rsidRPr="006F0E2F" w:rsidTr="00DC17B0">
        <w:tc>
          <w:tcPr>
            <w:tcW w:w="675"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rPr>
                <w:rFonts w:ascii="Times New Roman" w:eastAsia="Calibri" w:hAnsi="Times New Roman" w:cs="Times New Roman"/>
                <w:sz w:val="18"/>
                <w:szCs w:val="18"/>
              </w:rPr>
            </w:pPr>
            <w:r w:rsidRPr="006F0E2F">
              <w:rPr>
                <w:rFonts w:ascii="Times New Roman" w:eastAsia="Calibri" w:hAnsi="Times New Roman" w:cs="Times New Roman"/>
                <w:sz w:val="18"/>
                <w:szCs w:val="18"/>
              </w:rPr>
              <w:t>Количество дубликатов</w:t>
            </w:r>
          </w:p>
        </w:tc>
        <w:tc>
          <w:tcPr>
            <w:tcW w:w="427"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r w:rsidRPr="006F0E2F">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707" w:rsidRPr="006F0E2F" w:rsidRDefault="00CB7707" w:rsidP="00DC17B0">
            <w:pPr>
              <w:spacing w:after="0" w:line="240" w:lineRule="auto"/>
              <w:jc w:val="center"/>
              <w:rPr>
                <w:rFonts w:ascii="Times New Roman" w:eastAsia="Calibri" w:hAnsi="Times New Roman" w:cs="Times New Roman"/>
                <w:b/>
                <w:sz w:val="18"/>
                <w:szCs w:val="18"/>
              </w:rPr>
            </w:pPr>
            <w:r w:rsidRPr="006F0E2F">
              <w:rPr>
                <w:rFonts w:ascii="Times New Roman" w:eastAsia="Calibri" w:hAnsi="Times New Roman" w:cs="Times New Roman"/>
                <w:b/>
                <w:sz w:val="18"/>
                <w:szCs w:val="18"/>
              </w:rPr>
              <w:t>0</w:t>
            </w:r>
          </w:p>
        </w:tc>
      </w:tr>
    </w:tbl>
    <w:p w:rsidR="00CB7707" w:rsidRPr="006F0E2F" w:rsidRDefault="00CB7707" w:rsidP="00CB7707">
      <w:pPr>
        <w:spacing w:after="0" w:line="360" w:lineRule="auto"/>
        <w:ind w:firstLine="567"/>
        <w:jc w:val="both"/>
        <w:rPr>
          <w:rFonts w:ascii="Times New Roman" w:eastAsia="Calibri" w:hAnsi="Times New Roman" w:cs="Times New Roman"/>
          <w:sz w:val="26"/>
          <w:szCs w:val="26"/>
        </w:rPr>
      </w:pP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В 1 квартале 2022 года в Управление поступило 37 заявок, их них:</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 первичная регистрация – 0;</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 возобновление деятельности – 2;</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 приостановка деятельности – 0;</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 внесение изменений в реестровую запись – 2;</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lastRenderedPageBreak/>
        <w:t>- прекращение деятельности – 8;</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 уведомления об изменении (в рамках ст. 11 Закона о СМИ) – 5;</w:t>
      </w:r>
    </w:p>
    <w:p w:rsidR="00CB7707" w:rsidRPr="006F0E2F" w:rsidRDefault="00CB7707" w:rsidP="00CB7707">
      <w:pPr>
        <w:spacing w:after="0" w:line="360" w:lineRule="auto"/>
        <w:ind w:firstLine="567"/>
        <w:jc w:val="both"/>
        <w:rPr>
          <w:rFonts w:ascii="Times New Roman" w:eastAsia="Calibri" w:hAnsi="Times New Roman" w:cs="Times New Roman"/>
          <w:sz w:val="26"/>
          <w:szCs w:val="26"/>
        </w:rPr>
      </w:pPr>
      <w:r w:rsidRPr="006F0E2F">
        <w:rPr>
          <w:rFonts w:ascii="Times New Roman" w:eastAsia="Calibri" w:hAnsi="Times New Roman" w:cs="Times New Roman"/>
          <w:sz w:val="26"/>
          <w:szCs w:val="26"/>
        </w:rPr>
        <w:t>- выдача выписки – 20.</w:t>
      </w:r>
    </w:p>
    <w:p w:rsidR="00730E97" w:rsidRDefault="00CB7707" w:rsidP="00CB7707">
      <w:pPr>
        <w:spacing w:after="0" w:line="360" w:lineRule="auto"/>
        <w:ind w:firstLine="567"/>
        <w:jc w:val="both"/>
        <w:rPr>
          <w:rFonts w:ascii="Times New Roman" w:eastAsia="Calibri" w:hAnsi="Times New Roman" w:cs="Times New Roman"/>
          <w:sz w:val="26"/>
          <w:szCs w:val="26"/>
        </w:rPr>
      </w:pPr>
      <w:r w:rsidRPr="00AE75FD">
        <w:rPr>
          <w:rFonts w:ascii="Times New Roman" w:eastAsia="Calibri" w:hAnsi="Times New Roman" w:cs="Times New Roman"/>
          <w:sz w:val="26"/>
          <w:szCs w:val="26"/>
        </w:rPr>
        <w:t xml:space="preserve">В 1 квартале 2022 года Управлением внесены 3 записи в реестр зарегистрированных средств массовой информации, из них: </w:t>
      </w:r>
    </w:p>
    <w:p w:rsidR="00730E97" w:rsidRDefault="00CB7707" w:rsidP="00CB7707">
      <w:pPr>
        <w:spacing w:after="0" w:line="360" w:lineRule="auto"/>
        <w:ind w:firstLine="567"/>
        <w:jc w:val="both"/>
        <w:rPr>
          <w:rFonts w:ascii="Times New Roman" w:eastAsia="Calibri" w:hAnsi="Times New Roman" w:cs="Times New Roman"/>
          <w:sz w:val="26"/>
          <w:szCs w:val="26"/>
        </w:rPr>
      </w:pPr>
      <w:r w:rsidRPr="00AE75FD">
        <w:rPr>
          <w:rFonts w:ascii="Times New Roman" w:eastAsia="Calibri" w:hAnsi="Times New Roman" w:cs="Times New Roman"/>
          <w:sz w:val="26"/>
          <w:szCs w:val="26"/>
        </w:rPr>
        <w:t>3 – внесение изменений в запись о регистрации СМИ</w:t>
      </w:r>
      <w:r w:rsidR="00730E97">
        <w:rPr>
          <w:rFonts w:ascii="Times New Roman" w:eastAsia="Calibri" w:hAnsi="Times New Roman" w:cs="Times New Roman"/>
          <w:sz w:val="26"/>
          <w:szCs w:val="26"/>
        </w:rPr>
        <w:t>;</w:t>
      </w:r>
      <w:r w:rsidRPr="00AE75FD">
        <w:rPr>
          <w:rFonts w:ascii="Times New Roman" w:eastAsia="Calibri" w:hAnsi="Times New Roman" w:cs="Times New Roman"/>
          <w:sz w:val="26"/>
          <w:szCs w:val="26"/>
        </w:rPr>
        <w:t xml:space="preserve"> </w:t>
      </w:r>
    </w:p>
    <w:p w:rsidR="00CB7707" w:rsidRPr="00AE75FD" w:rsidRDefault="00CB7707" w:rsidP="00CB7707">
      <w:pPr>
        <w:spacing w:after="0" w:line="360" w:lineRule="auto"/>
        <w:ind w:firstLine="567"/>
        <w:jc w:val="both"/>
        <w:rPr>
          <w:rFonts w:ascii="Times New Roman" w:eastAsia="Calibri" w:hAnsi="Times New Roman" w:cs="Times New Roman"/>
          <w:sz w:val="26"/>
          <w:szCs w:val="26"/>
        </w:rPr>
      </w:pPr>
      <w:r w:rsidRPr="00AE75FD">
        <w:rPr>
          <w:rFonts w:ascii="Times New Roman" w:eastAsia="Calibri" w:hAnsi="Times New Roman" w:cs="Times New Roman"/>
          <w:sz w:val="26"/>
          <w:szCs w:val="26"/>
        </w:rPr>
        <w:t>0 – первичная регистрация.</w:t>
      </w:r>
    </w:p>
    <w:p w:rsidR="00CB7707" w:rsidRPr="00AE75FD" w:rsidRDefault="00CB7707" w:rsidP="00CB7707">
      <w:pPr>
        <w:spacing w:after="0" w:line="360" w:lineRule="auto"/>
        <w:ind w:firstLine="540"/>
        <w:jc w:val="both"/>
        <w:rPr>
          <w:rFonts w:ascii="Times New Roman" w:eastAsia="Calibri" w:hAnsi="Times New Roman" w:cs="Times New Roman"/>
          <w:sz w:val="26"/>
          <w:szCs w:val="26"/>
        </w:rPr>
      </w:pPr>
      <w:r w:rsidRPr="00AE75FD">
        <w:rPr>
          <w:rFonts w:ascii="Times New Roman" w:eastAsia="Calibri" w:hAnsi="Times New Roman" w:cs="Times New Roman"/>
          <w:sz w:val="26"/>
          <w:szCs w:val="26"/>
        </w:rPr>
        <w:t>За отчетный период прекращена деятельность 6 средств массовой информации, из них:</w:t>
      </w:r>
    </w:p>
    <w:p w:rsidR="00CB7707" w:rsidRPr="00AE75FD" w:rsidRDefault="00CB7707" w:rsidP="00CB7707">
      <w:pPr>
        <w:spacing w:after="0" w:line="360" w:lineRule="auto"/>
        <w:ind w:firstLine="540"/>
        <w:jc w:val="both"/>
        <w:rPr>
          <w:rFonts w:ascii="Times New Roman" w:eastAsia="Calibri" w:hAnsi="Times New Roman" w:cs="Times New Roman"/>
          <w:sz w:val="26"/>
          <w:szCs w:val="26"/>
        </w:rPr>
      </w:pPr>
      <w:r w:rsidRPr="00AE75FD">
        <w:rPr>
          <w:rFonts w:ascii="Times New Roman" w:eastAsia="Calibri" w:hAnsi="Times New Roman" w:cs="Times New Roman"/>
          <w:sz w:val="26"/>
          <w:szCs w:val="26"/>
        </w:rPr>
        <w:t>- по решению суда – 1;</w:t>
      </w:r>
    </w:p>
    <w:p w:rsidR="00CB7707" w:rsidRDefault="00CB7707" w:rsidP="00CB7707">
      <w:pPr>
        <w:spacing w:after="0" w:line="360" w:lineRule="auto"/>
        <w:ind w:firstLine="540"/>
        <w:jc w:val="both"/>
        <w:rPr>
          <w:rFonts w:ascii="Times New Roman" w:eastAsia="Calibri" w:hAnsi="Times New Roman" w:cs="Times New Roman"/>
          <w:sz w:val="26"/>
          <w:szCs w:val="26"/>
        </w:rPr>
      </w:pPr>
      <w:r w:rsidRPr="00AE75FD">
        <w:rPr>
          <w:rFonts w:ascii="Times New Roman" w:eastAsia="Calibri" w:hAnsi="Times New Roman" w:cs="Times New Roman"/>
          <w:sz w:val="26"/>
          <w:szCs w:val="26"/>
        </w:rPr>
        <w:t>- по решению учредителей – 5</w:t>
      </w:r>
      <w:r w:rsidR="00730E97">
        <w:rPr>
          <w:rFonts w:ascii="Times New Roman" w:eastAsia="Calibri" w:hAnsi="Times New Roman" w:cs="Times New Roman"/>
          <w:sz w:val="26"/>
          <w:szCs w:val="26"/>
        </w:rPr>
        <w:t>.</w:t>
      </w:r>
    </w:p>
    <w:p w:rsidR="00CB7707" w:rsidRPr="00AE75FD" w:rsidRDefault="00CB7707" w:rsidP="00CB7707">
      <w:pPr>
        <w:spacing w:after="0" w:line="360" w:lineRule="auto"/>
        <w:ind w:firstLine="540"/>
        <w:jc w:val="both"/>
        <w:rPr>
          <w:rFonts w:ascii="Times New Roman" w:eastAsia="Calibri" w:hAnsi="Times New Roman" w:cs="Times New Roman"/>
          <w:sz w:val="26"/>
          <w:szCs w:val="26"/>
        </w:rPr>
      </w:pPr>
    </w:p>
    <w:p w:rsidR="00B22071" w:rsidRPr="00B55295" w:rsidRDefault="00B22071" w:rsidP="00B22071">
      <w:pPr>
        <w:spacing w:after="0" w:line="240" w:lineRule="auto"/>
        <w:jc w:val="both"/>
        <w:rPr>
          <w:rFonts w:ascii="Times New Roman" w:eastAsia="Times New Roman" w:hAnsi="Times New Roman" w:cs="Times New Roman"/>
          <w:b/>
          <w:sz w:val="26"/>
          <w:szCs w:val="26"/>
          <w:lang w:eastAsia="ru-RU"/>
        </w:rPr>
      </w:pPr>
      <w:r w:rsidRPr="00B55295">
        <w:rPr>
          <w:rFonts w:ascii="Times New Roman" w:eastAsia="Times New Roman" w:hAnsi="Times New Roman" w:cs="Times New Roman"/>
          <w:b/>
          <w:sz w:val="26"/>
          <w:szCs w:val="26"/>
          <w:lang w:eastAsia="ru-RU"/>
        </w:rPr>
        <w:t>В сфере связи</w:t>
      </w:r>
      <w:r w:rsidRPr="00B55295">
        <w:rPr>
          <w:rFonts w:ascii="Times New Roman" w:eastAsia="Calibri" w:hAnsi="Times New Roman" w:cs="Times New Roman"/>
          <w:sz w:val="26"/>
          <w:szCs w:val="26"/>
        </w:rPr>
        <w:tab/>
      </w:r>
    </w:p>
    <w:p w:rsidR="00B22071" w:rsidRPr="00B55295" w:rsidRDefault="00B22071" w:rsidP="00B22071">
      <w:pPr>
        <w:spacing w:after="0" w:line="240" w:lineRule="auto"/>
        <w:jc w:val="both"/>
        <w:rPr>
          <w:rFonts w:ascii="Times New Roman" w:eastAsia="Calibri" w:hAnsi="Times New Roman" w:cs="Times New Roman"/>
          <w:b/>
          <w:sz w:val="26"/>
          <w:szCs w:val="26"/>
          <w:u w:val="single"/>
        </w:rPr>
      </w:pPr>
      <w:r w:rsidRPr="00B55295">
        <w:rPr>
          <w:rFonts w:ascii="Times New Roman" w:eastAsia="Calibri" w:hAnsi="Times New Roman" w:cs="Times New Roman"/>
          <w:b/>
          <w:sz w:val="26"/>
          <w:szCs w:val="26"/>
          <w:u w:val="single"/>
        </w:rPr>
        <w:t>лицензий на оказание услуг в области связи</w:t>
      </w:r>
      <w:r w:rsidRPr="00B55295">
        <w:rPr>
          <w:rFonts w:ascii="Times New Roman" w:eastAsia="Calibri" w:hAnsi="Times New Roman" w:cs="Times New Roman"/>
          <w:b/>
          <w:sz w:val="26"/>
          <w:szCs w:val="26"/>
          <w:u w:val="single"/>
        </w:rPr>
        <w:tab/>
      </w:r>
      <w:r w:rsidRPr="00B55295">
        <w:rPr>
          <w:rFonts w:ascii="Times New Roman" w:eastAsia="Calibri" w:hAnsi="Times New Roman" w:cs="Times New Roman"/>
          <w:b/>
          <w:sz w:val="26"/>
          <w:szCs w:val="26"/>
        </w:rPr>
        <w:tab/>
      </w:r>
      <w:r w:rsidRPr="00B55295">
        <w:rPr>
          <w:rFonts w:ascii="Times New Roman" w:eastAsia="Calibri" w:hAnsi="Times New Roman" w:cs="Times New Roman"/>
          <w:b/>
          <w:sz w:val="26"/>
          <w:szCs w:val="26"/>
        </w:rPr>
        <w:tab/>
      </w:r>
      <w:r w:rsidRPr="00B55295">
        <w:rPr>
          <w:rFonts w:ascii="Times New Roman" w:eastAsia="Calibri" w:hAnsi="Times New Roman" w:cs="Times New Roman"/>
          <w:b/>
          <w:sz w:val="26"/>
          <w:szCs w:val="26"/>
        </w:rPr>
        <w:tab/>
      </w:r>
      <w:r w:rsidRPr="00B55295">
        <w:rPr>
          <w:rFonts w:ascii="Times New Roman" w:eastAsia="Calibri" w:hAnsi="Times New Roman" w:cs="Times New Roman"/>
          <w:b/>
          <w:sz w:val="26"/>
          <w:szCs w:val="26"/>
        </w:rPr>
        <w:tab/>
      </w:r>
      <w:r w:rsidRPr="00B55295">
        <w:rPr>
          <w:rFonts w:ascii="Times New Roman" w:eastAsia="Calibri" w:hAnsi="Times New Roman" w:cs="Times New Roman"/>
          <w:b/>
          <w:sz w:val="26"/>
          <w:szCs w:val="26"/>
        </w:rPr>
        <w:tab/>
      </w:r>
      <w:r w:rsidRPr="00B55295">
        <w:rPr>
          <w:rFonts w:ascii="Times New Roman" w:eastAsia="Calibri" w:hAnsi="Times New Roman" w:cs="Times New Roman"/>
          <w:b/>
          <w:sz w:val="26"/>
          <w:szCs w:val="26"/>
          <w:u w:val="single"/>
        </w:rPr>
        <w:t>7592;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B22071" w:rsidRPr="00A129AE" w:rsidTr="00B55295">
        <w:tc>
          <w:tcPr>
            <w:tcW w:w="5847" w:type="dxa"/>
            <w:tcBorders>
              <w:top w:val="single" w:sz="4" w:space="0" w:color="auto"/>
              <w:left w:val="single" w:sz="4" w:space="0" w:color="auto"/>
              <w:bottom w:val="single" w:sz="4" w:space="0" w:color="auto"/>
              <w:right w:val="single" w:sz="4" w:space="0" w:color="auto"/>
            </w:tcBorders>
            <w:vAlign w:val="center"/>
            <w:hideMark/>
          </w:tcPr>
          <w:p w:rsidR="00B22071" w:rsidRPr="00A129AE" w:rsidRDefault="00B22071" w:rsidP="00B22071">
            <w:pPr>
              <w:spacing w:after="0"/>
              <w:jc w:val="center"/>
              <w:rPr>
                <w:rFonts w:ascii="Times New Roman" w:eastAsia="Calibri" w:hAnsi="Times New Roman" w:cs="Times New Roman"/>
                <w:b/>
                <w:sz w:val="26"/>
                <w:szCs w:val="26"/>
              </w:rPr>
            </w:pPr>
            <w:r w:rsidRPr="00A129AE">
              <w:rPr>
                <w:rFonts w:ascii="Times New Roman" w:eastAsia="Calibri" w:hAnsi="Times New Roman" w:cs="Times New Roman"/>
                <w:b/>
                <w:sz w:val="26"/>
                <w:szCs w:val="26"/>
              </w:rPr>
              <w:t>Описание услуги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B22071" w:rsidRPr="00A129AE" w:rsidRDefault="00B22071" w:rsidP="00B22071">
            <w:pPr>
              <w:spacing w:after="0"/>
              <w:jc w:val="center"/>
              <w:rPr>
                <w:rFonts w:ascii="Times New Roman" w:eastAsia="Calibri" w:hAnsi="Times New Roman" w:cs="Times New Roman"/>
                <w:b/>
                <w:sz w:val="26"/>
                <w:szCs w:val="26"/>
              </w:rPr>
            </w:pPr>
            <w:r w:rsidRPr="00A129AE">
              <w:rPr>
                <w:rFonts w:ascii="Times New Roman" w:eastAsia="Calibri" w:hAnsi="Times New Roman" w:cs="Times New Roman"/>
                <w:b/>
                <w:sz w:val="26"/>
                <w:szCs w:val="26"/>
              </w:rPr>
              <w:t>Кол-во лицензий</w:t>
            </w:r>
          </w:p>
        </w:tc>
        <w:tc>
          <w:tcPr>
            <w:tcW w:w="2152" w:type="dxa"/>
            <w:tcBorders>
              <w:top w:val="single" w:sz="4" w:space="0" w:color="auto"/>
              <w:left w:val="single" w:sz="4" w:space="0" w:color="auto"/>
              <w:bottom w:val="single" w:sz="4" w:space="0" w:color="auto"/>
              <w:right w:val="single" w:sz="4" w:space="0" w:color="auto"/>
            </w:tcBorders>
            <w:vAlign w:val="center"/>
            <w:hideMark/>
          </w:tcPr>
          <w:p w:rsidR="00B22071" w:rsidRPr="00A129AE" w:rsidRDefault="00B22071" w:rsidP="00B22071">
            <w:pPr>
              <w:spacing w:after="0"/>
              <w:jc w:val="center"/>
              <w:rPr>
                <w:rFonts w:ascii="Times New Roman" w:eastAsia="Calibri" w:hAnsi="Times New Roman" w:cs="Times New Roman"/>
                <w:b/>
                <w:sz w:val="26"/>
                <w:szCs w:val="26"/>
              </w:rPr>
            </w:pPr>
            <w:r w:rsidRPr="00A129AE">
              <w:rPr>
                <w:rFonts w:ascii="Times New Roman" w:eastAsia="Calibri" w:hAnsi="Times New Roman" w:cs="Times New Roman"/>
                <w:b/>
                <w:sz w:val="26"/>
                <w:szCs w:val="26"/>
              </w:rPr>
              <w:t>Лицензии, по которым оказываются услуги</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proofErr w:type="spellStart"/>
            <w:r w:rsidRPr="00A129AE">
              <w:rPr>
                <w:rFonts w:ascii="Times New Roman" w:eastAsia="Calibri" w:hAnsi="Times New Roman" w:cs="Times New Roman"/>
                <w:sz w:val="26"/>
                <w:szCs w:val="26"/>
              </w:rPr>
              <w:t>Телематические</w:t>
            </w:r>
            <w:proofErr w:type="spellEnd"/>
            <w:r w:rsidRPr="00A129AE">
              <w:rPr>
                <w:rFonts w:ascii="Times New Roman" w:eastAsia="Calibri" w:hAnsi="Times New Roman" w:cs="Times New Roman"/>
                <w:sz w:val="26"/>
                <w:szCs w:val="26"/>
              </w:rPr>
              <w:t xml:space="preserve"> услуги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2309</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000F6C"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56</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внутризоновой 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66</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11</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междугородной и международной 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52</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10</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местной телефонной связи с использованием средств коллективного доступа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44</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0</w:t>
            </w:r>
          </w:p>
        </w:tc>
      </w:tr>
      <w:tr w:rsidR="00C56392" w:rsidRPr="00B22071" w:rsidTr="00B55295">
        <w:trPr>
          <w:trHeight w:val="565"/>
        </w:trPr>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местной телефонной связи с использованием таксофонов</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2</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1</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lang w:val="en-US"/>
              </w:rPr>
            </w:pPr>
            <w:r w:rsidRPr="00A129AE">
              <w:rPr>
                <w:rFonts w:ascii="Times New Roman" w:eastAsia="Calibri" w:hAnsi="Times New Roman" w:cs="Times New Roman"/>
                <w:sz w:val="26"/>
                <w:szCs w:val="26"/>
              </w:rPr>
              <w:t>508</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lang w:val="en-US"/>
              </w:rPr>
              <w:t>3</w:t>
            </w:r>
            <w:r w:rsidRPr="00000F6C">
              <w:rPr>
                <w:rFonts w:ascii="Times New Roman" w:eastAsia="Calibri" w:hAnsi="Times New Roman" w:cs="Times New Roman"/>
                <w:sz w:val="26"/>
                <w:szCs w:val="26"/>
              </w:rPr>
              <w:t>5</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подвижной радиосвязи в выделенной сети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lang w:val="en-US"/>
              </w:rPr>
            </w:pPr>
            <w:r w:rsidRPr="00A129AE">
              <w:rPr>
                <w:rFonts w:ascii="Times New Roman" w:eastAsia="Calibri" w:hAnsi="Times New Roman" w:cs="Times New Roman"/>
                <w:sz w:val="26"/>
                <w:szCs w:val="26"/>
              </w:rPr>
              <w:t>12</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5</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подвижной радиосвязи в сети связи общего пользования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lang w:val="en-US"/>
              </w:rPr>
            </w:pPr>
            <w:r w:rsidRPr="00A129AE">
              <w:rPr>
                <w:rFonts w:ascii="Times New Roman" w:eastAsia="Calibri" w:hAnsi="Times New Roman" w:cs="Times New Roman"/>
                <w:sz w:val="26"/>
                <w:szCs w:val="26"/>
                <w:lang w:val="en-US"/>
              </w:rPr>
              <w:t>6</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0</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подвижной радиотелефонной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lang w:val="en-US"/>
              </w:rPr>
            </w:pPr>
            <w:r w:rsidRPr="00A129AE">
              <w:rPr>
                <w:rFonts w:ascii="Times New Roman" w:eastAsia="Calibri" w:hAnsi="Times New Roman" w:cs="Times New Roman"/>
                <w:sz w:val="26"/>
                <w:szCs w:val="26"/>
              </w:rPr>
              <w:t>85</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27</w:t>
            </w:r>
          </w:p>
        </w:tc>
      </w:tr>
      <w:tr w:rsidR="00C56392" w:rsidRPr="00B22071" w:rsidTr="00B55295">
        <w:trPr>
          <w:trHeight w:val="297"/>
        </w:trPr>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подвижной спутниковой радиосвязи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4</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0</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почтовой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564</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000F6C"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12</w:t>
            </w:r>
          </w:p>
        </w:tc>
      </w:tr>
      <w:tr w:rsidR="00C56392" w:rsidRPr="00B22071" w:rsidTr="00B55295">
        <w:trPr>
          <w:trHeight w:val="475"/>
        </w:trPr>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связи для целей кабельного 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199</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000F6C"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17</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lastRenderedPageBreak/>
              <w:t>Услуги связи для целей проводного радиовещания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lang w:val="en-US"/>
              </w:rPr>
            </w:pPr>
            <w:r w:rsidRPr="00A129AE">
              <w:rPr>
                <w:rFonts w:ascii="Times New Roman" w:eastAsia="Calibri" w:hAnsi="Times New Roman" w:cs="Times New Roman"/>
                <w:sz w:val="26"/>
                <w:szCs w:val="26"/>
              </w:rPr>
              <w:t>71</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2</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связи для целей эфирного вещания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101</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000F6C"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57</w:t>
            </w:r>
          </w:p>
        </w:tc>
      </w:tr>
      <w:tr w:rsidR="00C56392" w:rsidRPr="00B22071" w:rsidTr="00B55295">
        <w:trPr>
          <w:trHeight w:val="667"/>
        </w:trPr>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связи по передаче данных для целей передачи голосовой информации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677</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lang w:val="en-US"/>
              </w:rPr>
            </w:pPr>
            <w:r w:rsidRPr="00000F6C">
              <w:rPr>
                <w:rFonts w:ascii="Times New Roman" w:eastAsia="Calibri" w:hAnsi="Times New Roman" w:cs="Times New Roman"/>
                <w:sz w:val="26"/>
                <w:szCs w:val="26"/>
              </w:rPr>
              <w:t>29</w:t>
            </w:r>
          </w:p>
        </w:tc>
      </w:tr>
      <w:tr w:rsidR="00000F6C" w:rsidRPr="00000F6C"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000F6C" w:rsidRDefault="00C56392" w:rsidP="00B22071">
            <w:pPr>
              <w:spacing w:after="0"/>
              <w:jc w:val="both"/>
              <w:rPr>
                <w:rFonts w:ascii="Times New Roman" w:eastAsia="Calibri" w:hAnsi="Times New Roman" w:cs="Times New Roman"/>
                <w:sz w:val="26"/>
                <w:szCs w:val="26"/>
              </w:rPr>
            </w:pPr>
            <w:r w:rsidRPr="00000F6C">
              <w:rPr>
                <w:rFonts w:ascii="Times New Roman" w:eastAsia="Calibri" w:hAnsi="Times New Roman" w:cs="Times New Roman"/>
                <w:sz w:val="26"/>
                <w:szCs w:val="26"/>
              </w:rPr>
              <w:t>Услуги связи по передаче данных, за исключением услуг связи по передаче данных для целей передачи голосовой информации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B22071">
            <w:pPr>
              <w:tabs>
                <w:tab w:val="left" w:pos="1666"/>
              </w:tabs>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1843</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000F6C"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45</w:t>
            </w:r>
          </w:p>
        </w:tc>
      </w:tr>
      <w:tr w:rsidR="00C56392" w:rsidRPr="00B22071" w:rsidTr="00B55295">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связи по предоставлению каналов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rPr>
            </w:pPr>
            <w:r w:rsidRPr="00A129AE">
              <w:rPr>
                <w:rFonts w:ascii="Times New Roman" w:eastAsia="Calibri" w:hAnsi="Times New Roman" w:cs="Times New Roman"/>
                <w:sz w:val="26"/>
                <w:szCs w:val="26"/>
              </w:rPr>
              <w:t>1030</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000F6C"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31</w:t>
            </w:r>
          </w:p>
        </w:tc>
      </w:tr>
      <w:tr w:rsidR="00C56392" w:rsidRPr="00B22071" w:rsidTr="00B55295">
        <w:trPr>
          <w:trHeight w:val="334"/>
        </w:trPr>
        <w:tc>
          <w:tcPr>
            <w:tcW w:w="5847" w:type="dxa"/>
            <w:tcBorders>
              <w:top w:val="single" w:sz="4" w:space="0" w:color="auto"/>
              <w:left w:val="single" w:sz="4" w:space="0" w:color="auto"/>
              <w:bottom w:val="single" w:sz="4" w:space="0" w:color="auto"/>
              <w:right w:val="single" w:sz="4" w:space="0" w:color="auto"/>
            </w:tcBorders>
            <w:hideMark/>
          </w:tcPr>
          <w:p w:rsidR="00C56392" w:rsidRPr="00A129AE" w:rsidRDefault="00C56392" w:rsidP="00B22071">
            <w:pPr>
              <w:spacing w:after="0"/>
              <w:jc w:val="both"/>
              <w:rPr>
                <w:rFonts w:ascii="Times New Roman" w:eastAsia="Calibri" w:hAnsi="Times New Roman" w:cs="Times New Roman"/>
                <w:sz w:val="26"/>
                <w:szCs w:val="26"/>
              </w:rPr>
            </w:pPr>
            <w:r w:rsidRPr="00A129AE">
              <w:rPr>
                <w:rFonts w:ascii="Times New Roman" w:eastAsia="Calibri" w:hAnsi="Times New Roman" w:cs="Times New Roman"/>
                <w:sz w:val="26"/>
                <w:szCs w:val="26"/>
              </w:rPr>
              <w:t>Услуги телеграфной связи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A129AE" w:rsidRDefault="00C56392" w:rsidP="00B22071">
            <w:pPr>
              <w:tabs>
                <w:tab w:val="left" w:pos="1666"/>
              </w:tabs>
              <w:spacing w:after="0"/>
              <w:jc w:val="center"/>
              <w:rPr>
                <w:rFonts w:ascii="Times New Roman" w:eastAsia="Calibri" w:hAnsi="Times New Roman" w:cs="Times New Roman"/>
                <w:sz w:val="26"/>
                <w:szCs w:val="26"/>
                <w:lang w:val="en-US"/>
              </w:rPr>
            </w:pPr>
            <w:r w:rsidRPr="00A129AE">
              <w:rPr>
                <w:rFonts w:ascii="Times New Roman" w:eastAsia="Calibri" w:hAnsi="Times New Roman" w:cs="Times New Roman"/>
                <w:sz w:val="26"/>
                <w:szCs w:val="26"/>
              </w:rPr>
              <w:t>8</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2</w:t>
            </w:r>
          </w:p>
        </w:tc>
      </w:tr>
      <w:tr w:rsidR="00C56392" w:rsidRPr="00570C32" w:rsidTr="00B55295">
        <w:trPr>
          <w:trHeight w:val="307"/>
        </w:trPr>
        <w:tc>
          <w:tcPr>
            <w:tcW w:w="5847" w:type="dxa"/>
            <w:tcBorders>
              <w:top w:val="single" w:sz="4" w:space="0" w:color="auto"/>
              <w:left w:val="single" w:sz="4" w:space="0" w:color="auto"/>
              <w:bottom w:val="single" w:sz="4" w:space="0" w:color="auto"/>
              <w:right w:val="single" w:sz="4" w:space="0" w:color="auto"/>
            </w:tcBorders>
            <w:hideMark/>
          </w:tcPr>
          <w:p w:rsidR="00C56392" w:rsidRPr="00570C32" w:rsidRDefault="00C56392" w:rsidP="00B22071">
            <w:pPr>
              <w:spacing w:after="0"/>
              <w:jc w:val="both"/>
              <w:rPr>
                <w:rFonts w:ascii="Times New Roman" w:eastAsia="Calibri" w:hAnsi="Times New Roman" w:cs="Times New Roman"/>
                <w:sz w:val="26"/>
                <w:szCs w:val="26"/>
              </w:rPr>
            </w:pPr>
            <w:r w:rsidRPr="00570C32">
              <w:rPr>
                <w:rFonts w:ascii="Times New Roman" w:eastAsia="Calibri" w:hAnsi="Times New Roman" w:cs="Times New Roman"/>
                <w:sz w:val="26"/>
                <w:szCs w:val="26"/>
              </w:rPr>
              <w:t>Услуги телефонной связи в выделенной сети</w:t>
            </w:r>
          </w:p>
        </w:tc>
        <w:tc>
          <w:tcPr>
            <w:tcW w:w="2139" w:type="dxa"/>
            <w:tcBorders>
              <w:top w:val="single" w:sz="4" w:space="0" w:color="auto"/>
              <w:left w:val="single" w:sz="4" w:space="0" w:color="auto"/>
              <w:bottom w:val="single" w:sz="4" w:space="0" w:color="auto"/>
              <w:right w:val="single" w:sz="4" w:space="0" w:color="auto"/>
            </w:tcBorders>
            <w:vAlign w:val="center"/>
            <w:hideMark/>
          </w:tcPr>
          <w:p w:rsidR="00C56392" w:rsidRPr="00570C32" w:rsidRDefault="00C56392" w:rsidP="00B22071">
            <w:pPr>
              <w:tabs>
                <w:tab w:val="left" w:pos="1666"/>
              </w:tabs>
              <w:spacing w:after="0"/>
              <w:jc w:val="center"/>
              <w:rPr>
                <w:rFonts w:ascii="Times New Roman" w:eastAsia="Calibri" w:hAnsi="Times New Roman" w:cs="Times New Roman"/>
                <w:sz w:val="26"/>
                <w:szCs w:val="26"/>
                <w:lang w:val="en-US"/>
              </w:rPr>
            </w:pPr>
            <w:r w:rsidRPr="00570C32">
              <w:rPr>
                <w:rFonts w:ascii="Times New Roman" w:eastAsia="Calibri" w:hAnsi="Times New Roman" w:cs="Times New Roman"/>
                <w:sz w:val="26"/>
                <w:szCs w:val="26"/>
              </w:rPr>
              <w:t>1</w:t>
            </w:r>
            <w:r w:rsidRPr="00570C32">
              <w:rPr>
                <w:rFonts w:ascii="Times New Roman" w:eastAsia="Calibri" w:hAnsi="Times New Roman" w:cs="Times New Roman"/>
                <w:sz w:val="26"/>
                <w:szCs w:val="26"/>
                <w:lang w:val="en-US"/>
              </w:rPr>
              <w:t>1</w:t>
            </w:r>
          </w:p>
        </w:tc>
        <w:tc>
          <w:tcPr>
            <w:tcW w:w="2152" w:type="dxa"/>
            <w:tcBorders>
              <w:top w:val="single" w:sz="4" w:space="0" w:color="auto"/>
              <w:left w:val="single" w:sz="4" w:space="0" w:color="auto"/>
              <w:bottom w:val="single" w:sz="4" w:space="0" w:color="auto"/>
              <w:right w:val="single" w:sz="4" w:space="0" w:color="auto"/>
            </w:tcBorders>
            <w:vAlign w:val="center"/>
            <w:hideMark/>
          </w:tcPr>
          <w:p w:rsidR="00C56392" w:rsidRPr="00000F6C" w:rsidRDefault="00C56392" w:rsidP="00F57CA4">
            <w:pPr>
              <w:spacing w:after="0"/>
              <w:jc w:val="center"/>
              <w:rPr>
                <w:rFonts w:ascii="Times New Roman" w:eastAsia="Calibri" w:hAnsi="Times New Roman" w:cs="Times New Roman"/>
                <w:sz w:val="26"/>
                <w:szCs w:val="26"/>
              </w:rPr>
            </w:pPr>
            <w:r w:rsidRPr="00000F6C">
              <w:rPr>
                <w:rFonts w:ascii="Times New Roman" w:eastAsia="Calibri" w:hAnsi="Times New Roman" w:cs="Times New Roman"/>
                <w:sz w:val="26"/>
                <w:szCs w:val="26"/>
              </w:rPr>
              <w:t>3</w:t>
            </w:r>
          </w:p>
        </w:tc>
      </w:tr>
    </w:tbl>
    <w:p w:rsidR="00B22071" w:rsidRPr="00570C32" w:rsidRDefault="00B22071" w:rsidP="00B22071">
      <w:pPr>
        <w:spacing w:after="0"/>
        <w:jc w:val="both"/>
        <w:rPr>
          <w:rFonts w:ascii="Times New Roman" w:eastAsia="Calibri" w:hAnsi="Times New Roman" w:cs="Times New Roman"/>
          <w:sz w:val="26"/>
          <w:szCs w:val="26"/>
          <w:highlight w:val="yellow"/>
        </w:rPr>
      </w:pPr>
    </w:p>
    <w:p w:rsidR="00B22071" w:rsidRPr="00570C32" w:rsidRDefault="00B22071" w:rsidP="00B22071">
      <w:pPr>
        <w:spacing w:after="0" w:line="240" w:lineRule="auto"/>
        <w:jc w:val="both"/>
        <w:rPr>
          <w:rFonts w:ascii="Times New Roman" w:eastAsia="Calibri" w:hAnsi="Times New Roman" w:cs="Times New Roman"/>
          <w:sz w:val="26"/>
          <w:szCs w:val="26"/>
        </w:rPr>
      </w:pPr>
      <w:r w:rsidRPr="00570C32">
        <w:rPr>
          <w:rFonts w:ascii="Times New Roman" w:eastAsia="Calibri" w:hAnsi="Times New Roman" w:cs="Times New Roman"/>
          <w:b/>
          <w:sz w:val="26"/>
          <w:szCs w:val="26"/>
          <w:u w:val="single"/>
        </w:rPr>
        <w:t>лицензий на вещание</w:t>
      </w:r>
      <w:r w:rsidRPr="00570C32">
        <w:rPr>
          <w:rFonts w:ascii="Times New Roman" w:eastAsia="Calibri" w:hAnsi="Times New Roman" w:cs="Times New Roman"/>
          <w:sz w:val="26"/>
          <w:szCs w:val="26"/>
        </w:rPr>
        <w:tab/>
      </w:r>
      <w:r w:rsidR="00957E09">
        <w:rPr>
          <w:rFonts w:ascii="Times New Roman" w:eastAsia="Calibri" w:hAnsi="Times New Roman" w:cs="Times New Roman"/>
          <w:sz w:val="26"/>
          <w:szCs w:val="26"/>
        </w:rPr>
        <w:t xml:space="preserve">- </w:t>
      </w:r>
      <w:r w:rsidR="00570C32" w:rsidRPr="00570C32">
        <w:rPr>
          <w:rFonts w:ascii="Times New Roman" w:eastAsia="Calibri" w:hAnsi="Times New Roman" w:cs="Times New Roman"/>
          <w:b/>
          <w:sz w:val="26"/>
          <w:szCs w:val="26"/>
          <w:u w:val="single"/>
        </w:rPr>
        <w:t>1104</w:t>
      </w:r>
    </w:p>
    <w:p w:rsidR="00B22071" w:rsidRPr="00570C32" w:rsidRDefault="00B22071" w:rsidP="00B22071">
      <w:pPr>
        <w:spacing w:after="0" w:line="240" w:lineRule="auto"/>
        <w:jc w:val="both"/>
        <w:rPr>
          <w:rFonts w:ascii="Times New Roman" w:eastAsia="Calibri" w:hAnsi="Times New Roman" w:cs="Times New Roman"/>
          <w:sz w:val="26"/>
          <w:szCs w:val="26"/>
        </w:rPr>
      </w:pPr>
      <w:r w:rsidRPr="00570C32">
        <w:rPr>
          <w:rFonts w:ascii="Times New Roman" w:eastAsia="Calibri" w:hAnsi="Times New Roman" w:cs="Times New Roman"/>
          <w:b/>
          <w:sz w:val="26"/>
          <w:szCs w:val="26"/>
          <w:u w:val="single"/>
        </w:rPr>
        <w:t>РЭС и ВЧУ (всего)</w:t>
      </w:r>
      <w:r w:rsidRPr="00570C32">
        <w:rPr>
          <w:rFonts w:ascii="Times New Roman" w:eastAsia="Calibri" w:hAnsi="Times New Roman" w:cs="Times New Roman"/>
          <w:sz w:val="26"/>
          <w:szCs w:val="26"/>
        </w:rPr>
        <w:tab/>
        <w:t>-</w:t>
      </w:r>
      <w:r w:rsidRPr="00570C32">
        <w:rPr>
          <w:rFonts w:ascii="Times New Roman" w:eastAsia="Calibri" w:hAnsi="Times New Roman" w:cs="Times New Roman"/>
          <w:sz w:val="26"/>
          <w:szCs w:val="26"/>
        </w:rPr>
        <w:tab/>
      </w:r>
      <w:r w:rsidR="00570C32" w:rsidRPr="00570C32">
        <w:rPr>
          <w:rFonts w:ascii="Times New Roman" w:eastAsia="Calibri" w:hAnsi="Times New Roman" w:cs="Times New Roman"/>
          <w:b/>
          <w:sz w:val="26"/>
          <w:szCs w:val="26"/>
        </w:rPr>
        <w:t>39012</w:t>
      </w:r>
    </w:p>
    <w:p w:rsidR="00B22071" w:rsidRPr="00570C32" w:rsidRDefault="00B22071" w:rsidP="00B22071">
      <w:pPr>
        <w:spacing w:after="0" w:line="240" w:lineRule="auto"/>
        <w:jc w:val="both"/>
        <w:rPr>
          <w:rFonts w:ascii="Times New Roman" w:eastAsia="Calibri" w:hAnsi="Times New Roman" w:cs="Times New Roman"/>
          <w:b/>
          <w:sz w:val="26"/>
          <w:szCs w:val="26"/>
          <w:u w:val="single"/>
        </w:rPr>
      </w:pPr>
      <w:r w:rsidRPr="00570C32">
        <w:rPr>
          <w:rFonts w:ascii="Times New Roman" w:eastAsia="Calibri" w:hAnsi="Times New Roman" w:cs="Times New Roman"/>
          <w:b/>
          <w:sz w:val="26"/>
          <w:szCs w:val="26"/>
          <w:u w:val="single"/>
        </w:rPr>
        <w:t>франкировальные машины</w:t>
      </w:r>
      <w:r w:rsidRPr="00570C32">
        <w:rPr>
          <w:rFonts w:ascii="Times New Roman" w:eastAsia="Calibri" w:hAnsi="Times New Roman" w:cs="Times New Roman"/>
          <w:sz w:val="26"/>
          <w:szCs w:val="26"/>
        </w:rPr>
        <w:tab/>
      </w:r>
      <w:r w:rsidRPr="00570C32">
        <w:rPr>
          <w:rFonts w:ascii="Times New Roman" w:eastAsia="Calibri" w:hAnsi="Times New Roman" w:cs="Times New Roman"/>
          <w:b/>
          <w:sz w:val="26"/>
          <w:szCs w:val="26"/>
          <w:u w:val="single"/>
        </w:rPr>
        <w:t>- 38</w:t>
      </w:r>
    </w:p>
    <w:p w:rsidR="00B22071" w:rsidRPr="00570C32" w:rsidRDefault="00B22071" w:rsidP="00B22071">
      <w:pPr>
        <w:spacing w:after="0" w:line="240" w:lineRule="auto"/>
        <w:jc w:val="both"/>
        <w:rPr>
          <w:rFonts w:ascii="Times New Roman" w:eastAsia="Calibri" w:hAnsi="Times New Roman" w:cs="Times New Roman"/>
          <w:b/>
          <w:sz w:val="26"/>
          <w:szCs w:val="26"/>
          <w:u w:val="single"/>
        </w:rPr>
      </w:pPr>
    </w:p>
    <w:p w:rsidR="00B22071" w:rsidRPr="00570C32"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570C32">
        <w:rPr>
          <w:rFonts w:ascii="Times New Roman" w:eastAsia="Times New Roman" w:hAnsi="Times New Roman" w:cs="Times New Roman"/>
          <w:sz w:val="26"/>
          <w:szCs w:val="26"/>
          <w:lang w:eastAsia="ru-RU"/>
        </w:rPr>
        <w:t>Полномочия выполняют –12,58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B22071" w:rsidRPr="00570C32"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570C32" w:rsidRDefault="00B22071" w:rsidP="00B22071">
            <w:pPr>
              <w:spacing w:after="0" w:line="240" w:lineRule="auto"/>
              <w:jc w:val="center"/>
              <w:rPr>
                <w:rFonts w:ascii="Times New Roman" w:eastAsia="Times New Roman" w:hAnsi="Times New Roman" w:cs="Times New Roman"/>
                <w:b/>
                <w:i/>
                <w:sz w:val="20"/>
                <w:szCs w:val="20"/>
                <w:lang w:eastAsia="ru-RU"/>
              </w:rPr>
            </w:pPr>
            <w:r w:rsidRPr="00570C32">
              <w:rPr>
                <w:rFonts w:ascii="Times New Roman" w:eastAsia="Times New Roman" w:hAnsi="Times New Roman" w:cs="Times New Roman"/>
                <w:b/>
                <w:i/>
                <w:sz w:val="20"/>
                <w:szCs w:val="20"/>
                <w:lang w:eastAsia="ru-RU"/>
              </w:rPr>
              <w:t>Предметы надзора</w:t>
            </w:r>
          </w:p>
        </w:tc>
      </w:tr>
      <w:tr w:rsidR="00B22071" w:rsidRPr="00570C32" w:rsidTr="00B55295">
        <w:tc>
          <w:tcPr>
            <w:tcW w:w="2570" w:type="pct"/>
          </w:tcPr>
          <w:p w:rsidR="00B22071" w:rsidRPr="00570C32" w:rsidRDefault="00B22071" w:rsidP="00B22071">
            <w:pPr>
              <w:spacing w:after="0" w:line="240" w:lineRule="auto"/>
              <w:jc w:val="both"/>
              <w:rPr>
                <w:rFonts w:ascii="Times New Roman" w:eastAsia="Times New Roman" w:hAnsi="Times New Roman" w:cs="Times New Roman"/>
                <w:sz w:val="20"/>
                <w:szCs w:val="20"/>
                <w:lang w:eastAsia="ru-RU"/>
              </w:rPr>
            </w:pPr>
          </w:p>
        </w:tc>
        <w:tc>
          <w:tcPr>
            <w:tcW w:w="1189" w:type="pct"/>
            <w:shd w:val="clear" w:color="auto" w:fill="D9D9D9" w:themeFill="background1" w:themeFillShade="D9"/>
          </w:tcPr>
          <w:p w:rsidR="00B22071" w:rsidRPr="00570C32" w:rsidRDefault="00B22071" w:rsidP="00B22071">
            <w:pPr>
              <w:spacing w:after="0" w:line="240" w:lineRule="auto"/>
              <w:jc w:val="center"/>
              <w:rPr>
                <w:rFonts w:ascii="Times New Roman" w:eastAsia="Times New Roman" w:hAnsi="Times New Roman" w:cs="Times New Roman"/>
                <w:b/>
                <w:sz w:val="18"/>
                <w:szCs w:val="18"/>
                <w:lang w:eastAsia="ru-RU"/>
              </w:rPr>
            </w:pPr>
            <w:r w:rsidRPr="00570C32">
              <w:rPr>
                <w:rFonts w:ascii="Times New Roman" w:eastAsia="Times New Roman" w:hAnsi="Times New Roman" w:cs="Times New Roman"/>
                <w:b/>
                <w:sz w:val="18"/>
                <w:szCs w:val="18"/>
                <w:lang w:eastAsia="ru-RU"/>
              </w:rPr>
              <w:t>31.03.2021</w:t>
            </w:r>
          </w:p>
        </w:tc>
        <w:tc>
          <w:tcPr>
            <w:tcW w:w="1241" w:type="pct"/>
            <w:shd w:val="clear" w:color="auto" w:fill="D9D9D9" w:themeFill="background1" w:themeFillShade="D9"/>
          </w:tcPr>
          <w:p w:rsidR="00B22071" w:rsidRPr="00570C32" w:rsidRDefault="00B22071" w:rsidP="00B22071">
            <w:pPr>
              <w:spacing w:after="0" w:line="240" w:lineRule="auto"/>
              <w:jc w:val="center"/>
              <w:rPr>
                <w:rFonts w:ascii="Times New Roman" w:eastAsia="Times New Roman" w:hAnsi="Times New Roman" w:cs="Times New Roman"/>
                <w:b/>
                <w:sz w:val="18"/>
                <w:szCs w:val="18"/>
                <w:lang w:eastAsia="ru-RU"/>
              </w:rPr>
            </w:pPr>
            <w:r w:rsidRPr="00570C32">
              <w:rPr>
                <w:rFonts w:ascii="Times New Roman" w:eastAsia="Times New Roman" w:hAnsi="Times New Roman" w:cs="Times New Roman"/>
                <w:b/>
                <w:sz w:val="18"/>
                <w:szCs w:val="18"/>
                <w:lang w:eastAsia="ru-RU"/>
              </w:rPr>
              <w:t>31.03.2022</w:t>
            </w:r>
          </w:p>
        </w:tc>
      </w:tr>
      <w:tr w:rsidR="00B22071" w:rsidRPr="00570C32" w:rsidTr="00B55295">
        <w:tc>
          <w:tcPr>
            <w:tcW w:w="2570" w:type="pct"/>
          </w:tcPr>
          <w:p w:rsidR="00B22071" w:rsidRPr="00570C32" w:rsidRDefault="00B22071" w:rsidP="00B22071">
            <w:pPr>
              <w:spacing w:after="0" w:line="240" w:lineRule="auto"/>
              <w:jc w:val="both"/>
              <w:rPr>
                <w:rFonts w:ascii="Times New Roman" w:eastAsia="Times New Roman" w:hAnsi="Times New Roman" w:cs="Times New Roman"/>
                <w:sz w:val="20"/>
                <w:szCs w:val="20"/>
                <w:lang w:eastAsia="ru-RU"/>
              </w:rPr>
            </w:pPr>
            <w:r w:rsidRPr="00570C32">
              <w:rPr>
                <w:rFonts w:ascii="Times New Roman" w:eastAsia="Times New Roman" w:hAnsi="Times New Roman" w:cs="Times New Roman"/>
                <w:sz w:val="20"/>
                <w:szCs w:val="20"/>
                <w:lang w:eastAsia="ru-RU"/>
              </w:rPr>
              <w:t>Количество лицензий / на 1 сотрудника</w:t>
            </w:r>
          </w:p>
        </w:tc>
        <w:tc>
          <w:tcPr>
            <w:tcW w:w="1189" w:type="pct"/>
            <w:shd w:val="clear" w:color="auto" w:fill="D9D9D9" w:themeFill="background1" w:themeFillShade="D9"/>
          </w:tcPr>
          <w:p w:rsidR="00B22071" w:rsidRPr="00570C32" w:rsidRDefault="00B22071" w:rsidP="00B22071">
            <w:pPr>
              <w:spacing w:after="0" w:line="240" w:lineRule="auto"/>
              <w:jc w:val="center"/>
              <w:rPr>
                <w:rFonts w:ascii="Times New Roman" w:eastAsia="Times New Roman" w:hAnsi="Times New Roman" w:cs="Times New Roman"/>
                <w:sz w:val="18"/>
                <w:szCs w:val="18"/>
                <w:lang w:val="en-US" w:eastAsia="ru-RU"/>
              </w:rPr>
            </w:pPr>
            <w:r w:rsidRPr="00570C32">
              <w:rPr>
                <w:rFonts w:ascii="Times New Roman" w:eastAsia="Times New Roman" w:hAnsi="Times New Roman" w:cs="Times New Roman"/>
                <w:sz w:val="18"/>
                <w:szCs w:val="18"/>
                <w:lang w:val="en-US" w:eastAsia="ru-RU"/>
              </w:rPr>
              <w:t>8334/556</w:t>
            </w:r>
          </w:p>
        </w:tc>
        <w:tc>
          <w:tcPr>
            <w:tcW w:w="1241" w:type="pct"/>
            <w:shd w:val="clear" w:color="auto" w:fill="D9D9D9" w:themeFill="background1" w:themeFillShade="D9"/>
          </w:tcPr>
          <w:p w:rsidR="00B22071" w:rsidRPr="00570C32" w:rsidRDefault="00570C32" w:rsidP="00570C32">
            <w:pPr>
              <w:spacing w:after="0" w:line="240" w:lineRule="auto"/>
              <w:jc w:val="center"/>
              <w:rPr>
                <w:rFonts w:ascii="Times New Roman" w:eastAsia="Times New Roman" w:hAnsi="Times New Roman" w:cs="Times New Roman"/>
                <w:sz w:val="18"/>
                <w:szCs w:val="18"/>
                <w:lang w:eastAsia="ru-RU"/>
              </w:rPr>
            </w:pPr>
            <w:r w:rsidRPr="00570C32">
              <w:rPr>
                <w:rFonts w:ascii="Times New Roman" w:eastAsia="Times New Roman" w:hAnsi="Times New Roman" w:cs="Times New Roman"/>
                <w:sz w:val="18"/>
                <w:szCs w:val="18"/>
                <w:lang w:eastAsia="ru-RU"/>
              </w:rPr>
              <w:t>7592/</w:t>
            </w:r>
            <w:r>
              <w:rPr>
                <w:rFonts w:ascii="Times New Roman" w:eastAsia="Times New Roman" w:hAnsi="Times New Roman" w:cs="Times New Roman"/>
                <w:sz w:val="18"/>
                <w:szCs w:val="18"/>
                <w:lang w:eastAsia="ru-RU"/>
              </w:rPr>
              <w:t>603</w:t>
            </w:r>
          </w:p>
        </w:tc>
      </w:tr>
      <w:tr w:rsidR="00B22071" w:rsidRPr="00570C32" w:rsidTr="00B55295">
        <w:tc>
          <w:tcPr>
            <w:tcW w:w="2570" w:type="pct"/>
          </w:tcPr>
          <w:p w:rsidR="00B22071" w:rsidRPr="00570C32" w:rsidRDefault="00B22071" w:rsidP="00B22071">
            <w:pPr>
              <w:spacing w:after="0" w:line="240" w:lineRule="auto"/>
              <w:jc w:val="both"/>
              <w:rPr>
                <w:rFonts w:ascii="Times New Roman" w:eastAsia="Times New Roman" w:hAnsi="Times New Roman" w:cs="Times New Roman"/>
                <w:sz w:val="20"/>
                <w:szCs w:val="20"/>
                <w:lang w:eastAsia="ru-RU"/>
              </w:rPr>
            </w:pPr>
            <w:r w:rsidRPr="00570C32">
              <w:rPr>
                <w:rFonts w:ascii="Times New Roman" w:eastAsia="Times New Roman" w:hAnsi="Times New Roman" w:cs="Times New Roman"/>
                <w:sz w:val="20"/>
                <w:szCs w:val="20"/>
                <w:lang w:eastAsia="ru-RU"/>
              </w:rPr>
              <w:t>Количество РЭС и ВЧУ / на 1 сотрудника</w:t>
            </w:r>
          </w:p>
        </w:tc>
        <w:tc>
          <w:tcPr>
            <w:tcW w:w="1189" w:type="pct"/>
            <w:shd w:val="clear" w:color="auto" w:fill="D9D9D9" w:themeFill="background1" w:themeFillShade="D9"/>
          </w:tcPr>
          <w:p w:rsidR="00B22071" w:rsidRPr="00570C32" w:rsidRDefault="00B22071" w:rsidP="00B22071">
            <w:pPr>
              <w:spacing w:after="0" w:line="240" w:lineRule="auto"/>
              <w:jc w:val="center"/>
              <w:rPr>
                <w:rFonts w:ascii="Times New Roman" w:eastAsia="Times New Roman" w:hAnsi="Times New Roman" w:cs="Times New Roman"/>
                <w:sz w:val="18"/>
                <w:szCs w:val="18"/>
                <w:lang w:val="en-US" w:eastAsia="ru-RU"/>
              </w:rPr>
            </w:pPr>
            <w:r w:rsidRPr="00570C32">
              <w:rPr>
                <w:rFonts w:ascii="Times New Roman" w:eastAsia="Times New Roman" w:hAnsi="Times New Roman" w:cs="Times New Roman"/>
                <w:sz w:val="18"/>
                <w:szCs w:val="18"/>
                <w:lang w:val="en-US" w:eastAsia="ru-RU"/>
              </w:rPr>
              <w:t>35434/2362</w:t>
            </w:r>
          </w:p>
        </w:tc>
        <w:tc>
          <w:tcPr>
            <w:tcW w:w="1241" w:type="pct"/>
            <w:shd w:val="clear" w:color="auto" w:fill="D9D9D9" w:themeFill="background1" w:themeFillShade="D9"/>
          </w:tcPr>
          <w:p w:rsidR="00B22071" w:rsidRPr="00570C32" w:rsidRDefault="00570C32" w:rsidP="00570C32">
            <w:pPr>
              <w:spacing w:after="0" w:line="240" w:lineRule="auto"/>
              <w:jc w:val="center"/>
              <w:rPr>
                <w:rFonts w:ascii="Times New Roman" w:eastAsia="Times New Roman" w:hAnsi="Times New Roman" w:cs="Times New Roman"/>
                <w:sz w:val="18"/>
                <w:szCs w:val="18"/>
                <w:lang w:eastAsia="ru-RU"/>
              </w:rPr>
            </w:pPr>
            <w:r w:rsidRPr="00570C32">
              <w:rPr>
                <w:rFonts w:ascii="Times New Roman" w:eastAsia="Times New Roman" w:hAnsi="Times New Roman" w:cs="Times New Roman"/>
                <w:sz w:val="18"/>
                <w:szCs w:val="18"/>
                <w:lang w:eastAsia="ru-RU"/>
              </w:rPr>
              <w:t>39012/3</w:t>
            </w:r>
            <w:r>
              <w:rPr>
                <w:rFonts w:ascii="Times New Roman" w:eastAsia="Times New Roman" w:hAnsi="Times New Roman" w:cs="Times New Roman"/>
                <w:sz w:val="18"/>
                <w:szCs w:val="18"/>
                <w:lang w:eastAsia="ru-RU"/>
              </w:rPr>
              <w:t>101</w:t>
            </w:r>
          </w:p>
        </w:tc>
      </w:tr>
      <w:tr w:rsidR="00570C32" w:rsidRPr="00570C32" w:rsidTr="00B55295">
        <w:trPr>
          <w:trHeight w:val="70"/>
        </w:trPr>
        <w:tc>
          <w:tcPr>
            <w:tcW w:w="2570" w:type="pct"/>
          </w:tcPr>
          <w:p w:rsidR="00B22071" w:rsidRPr="00570C32" w:rsidRDefault="00B22071" w:rsidP="00B22071">
            <w:pPr>
              <w:spacing w:after="0" w:line="240" w:lineRule="auto"/>
              <w:jc w:val="both"/>
              <w:rPr>
                <w:rFonts w:ascii="Times New Roman" w:eastAsia="Times New Roman" w:hAnsi="Times New Roman" w:cs="Times New Roman"/>
                <w:sz w:val="20"/>
                <w:szCs w:val="20"/>
                <w:lang w:eastAsia="ru-RU"/>
              </w:rPr>
            </w:pPr>
            <w:r w:rsidRPr="00570C32">
              <w:rPr>
                <w:rFonts w:ascii="Times New Roman" w:eastAsia="Times New Roman" w:hAnsi="Times New Roman" w:cs="Times New Roman"/>
                <w:sz w:val="20"/>
                <w:szCs w:val="20"/>
                <w:lang w:eastAsia="ru-RU"/>
              </w:rPr>
              <w:t>Количество ФМ / на 1 сотрудника</w:t>
            </w:r>
          </w:p>
        </w:tc>
        <w:tc>
          <w:tcPr>
            <w:tcW w:w="1189" w:type="pct"/>
            <w:shd w:val="clear" w:color="auto" w:fill="D9D9D9" w:themeFill="background1" w:themeFillShade="D9"/>
          </w:tcPr>
          <w:p w:rsidR="00B22071" w:rsidRPr="00570C32" w:rsidRDefault="00B22071" w:rsidP="00B22071">
            <w:pPr>
              <w:spacing w:after="0" w:line="240" w:lineRule="auto"/>
              <w:jc w:val="center"/>
              <w:rPr>
                <w:rFonts w:ascii="Times New Roman" w:eastAsia="Times New Roman" w:hAnsi="Times New Roman" w:cs="Times New Roman"/>
                <w:sz w:val="18"/>
                <w:szCs w:val="18"/>
                <w:lang w:val="en-US" w:eastAsia="ru-RU"/>
              </w:rPr>
            </w:pPr>
            <w:r w:rsidRPr="00570C32">
              <w:rPr>
                <w:rFonts w:ascii="Times New Roman" w:eastAsia="Times New Roman" w:hAnsi="Times New Roman" w:cs="Times New Roman"/>
                <w:sz w:val="18"/>
                <w:szCs w:val="18"/>
                <w:lang w:val="en-US" w:eastAsia="ru-RU"/>
              </w:rPr>
              <w:t>35/2,3</w:t>
            </w:r>
          </w:p>
        </w:tc>
        <w:tc>
          <w:tcPr>
            <w:tcW w:w="1241" w:type="pct"/>
            <w:shd w:val="clear" w:color="auto" w:fill="D9D9D9" w:themeFill="background1" w:themeFillShade="D9"/>
          </w:tcPr>
          <w:p w:rsidR="00570C32" w:rsidRPr="00570C32" w:rsidRDefault="00570C32" w:rsidP="00570C32">
            <w:pPr>
              <w:spacing w:after="0" w:line="240" w:lineRule="auto"/>
              <w:jc w:val="center"/>
              <w:rPr>
                <w:rFonts w:ascii="Times New Roman" w:eastAsia="Times New Roman" w:hAnsi="Times New Roman" w:cs="Times New Roman"/>
                <w:sz w:val="18"/>
                <w:szCs w:val="18"/>
                <w:lang w:eastAsia="ru-RU"/>
              </w:rPr>
            </w:pPr>
            <w:r w:rsidRPr="00570C32">
              <w:rPr>
                <w:rFonts w:ascii="Times New Roman" w:eastAsia="Times New Roman" w:hAnsi="Times New Roman" w:cs="Times New Roman"/>
                <w:sz w:val="18"/>
                <w:szCs w:val="18"/>
                <w:lang w:eastAsia="ru-RU"/>
              </w:rPr>
              <w:t>38/</w:t>
            </w:r>
            <w:r>
              <w:rPr>
                <w:rFonts w:ascii="Times New Roman" w:eastAsia="Times New Roman" w:hAnsi="Times New Roman" w:cs="Times New Roman"/>
                <w:sz w:val="18"/>
                <w:szCs w:val="18"/>
                <w:lang w:eastAsia="ru-RU"/>
              </w:rPr>
              <w:t>3</w:t>
            </w:r>
          </w:p>
        </w:tc>
      </w:tr>
    </w:tbl>
    <w:p w:rsidR="00B22071" w:rsidRPr="00570C32" w:rsidRDefault="00B22071" w:rsidP="00B22071">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570C32" w:rsidTr="00B55295">
        <w:tc>
          <w:tcPr>
            <w:tcW w:w="5000" w:type="pct"/>
            <w:gridSpan w:val="18"/>
          </w:tcPr>
          <w:p w:rsidR="00B22071" w:rsidRPr="00570C32" w:rsidRDefault="00B22071" w:rsidP="00B22071">
            <w:pPr>
              <w:spacing w:after="0"/>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Плановые мероприятия</w:t>
            </w:r>
          </w:p>
        </w:tc>
      </w:tr>
      <w:tr w:rsidR="00B22071" w:rsidRPr="00570C32" w:rsidTr="00B55295">
        <w:tc>
          <w:tcPr>
            <w:tcW w:w="831" w:type="pct"/>
            <w:gridSpan w:val="2"/>
          </w:tcPr>
          <w:p w:rsidR="00B22071" w:rsidRPr="00570C3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1 квартал 2021</w:t>
            </w:r>
          </w:p>
        </w:tc>
        <w:tc>
          <w:tcPr>
            <w:tcW w:w="420" w:type="pct"/>
            <w:gridSpan w:val="2"/>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2 квартал 2021</w:t>
            </w:r>
          </w:p>
        </w:tc>
        <w:tc>
          <w:tcPr>
            <w:tcW w:w="418" w:type="pct"/>
            <w:gridSpan w:val="2"/>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2022</w:t>
            </w:r>
          </w:p>
        </w:tc>
      </w:tr>
      <w:tr w:rsidR="00B22071" w:rsidRPr="00570C32" w:rsidTr="00B55295">
        <w:tc>
          <w:tcPr>
            <w:tcW w:w="831" w:type="pct"/>
            <w:gridSpan w:val="2"/>
          </w:tcPr>
          <w:p w:rsidR="00B22071" w:rsidRPr="00570C32" w:rsidRDefault="00B22071" w:rsidP="00B22071">
            <w:pPr>
              <w:spacing w:after="0" w:line="240" w:lineRule="auto"/>
              <w:rPr>
                <w:rFonts w:ascii="Times New Roman" w:eastAsia="Calibri" w:hAnsi="Times New Roman" w:cs="Times New Roman"/>
                <w:sz w:val="18"/>
                <w:szCs w:val="18"/>
              </w:rPr>
            </w:pPr>
            <w:r w:rsidRPr="00570C32">
              <w:rPr>
                <w:rFonts w:ascii="Times New Roman" w:eastAsia="Calibri" w:hAnsi="Times New Roman" w:cs="Times New Roman"/>
                <w:sz w:val="18"/>
                <w:szCs w:val="18"/>
              </w:rPr>
              <w:t>Проведено</w:t>
            </w:r>
          </w:p>
        </w:tc>
        <w:tc>
          <w:tcPr>
            <w:tcW w:w="426" w:type="pct"/>
            <w:gridSpan w:val="2"/>
            <w:vAlign w:val="center"/>
          </w:tcPr>
          <w:p w:rsidR="00B22071" w:rsidRPr="00570C32" w:rsidRDefault="00B22071" w:rsidP="00B22071">
            <w:pPr>
              <w:spacing w:after="0" w:line="240" w:lineRule="auto"/>
              <w:jc w:val="center"/>
              <w:rPr>
                <w:rFonts w:ascii="Times New Roman" w:eastAsia="Calibri" w:hAnsi="Times New Roman" w:cs="Times New Roman"/>
                <w:sz w:val="18"/>
                <w:szCs w:val="18"/>
                <w:lang w:val="en-US"/>
              </w:rPr>
            </w:pPr>
            <w:r w:rsidRPr="00570C32">
              <w:rPr>
                <w:rFonts w:ascii="Times New Roman" w:eastAsia="Calibri" w:hAnsi="Times New Roman" w:cs="Times New Roman"/>
                <w:sz w:val="18"/>
                <w:szCs w:val="18"/>
                <w:lang w:val="en-US"/>
              </w:rPr>
              <w:t>7</w:t>
            </w:r>
          </w:p>
        </w:tc>
        <w:tc>
          <w:tcPr>
            <w:tcW w:w="420" w:type="pct"/>
            <w:gridSpan w:val="2"/>
            <w:vAlign w:val="center"/>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7</w:t>
            </w:r>
          </w:p>
        </w:tc>
        <w:tc>
          <w:tcPr>
            <w:tcW w:w="418" w:type="pct"/>
            <w:gridSpan w:val="2"/>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10</w:t>
            </w:r>
          </w:p>
        </w:tc>
        <w:tc>
          <w:tcPr>
            <w:tcW w:w="418" w:type="pct"/>
            <w:gridSpan w:val="2"/>
            <w:shd w:val="clear" w:color="auto" w:fill="D9D9D9" w:themeFill="background1" w:themeFillShade="D9"/>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31</w:t>
            </w:r>
          </w:p>
        </w:tc>
        <w:tc>
          <w:tcPr>
            <w:tcW w:w="418" w:type="pct"/>
            <w:gridSpan w:val="2"/>
            <w:shd w:val="clear" w:color="auto" w:fill="FFFFFF" w:themeFill="background1"/>
            <w:vAlign w:val="center"/>
          </w:tcPr>
          <w:p w:rsidR="00B22071" w:rsidRPr="00570C32" w:rsidRDefault="00570C32"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10</w:t>
            </w:r>
          </w:p>
        </w:tc>
        <w:tc>
          <w:tcPr>
            <w:tcW w:w="420" w:type="pct"/>
            <w:shd w:val="clear" w:color="auto" w:fill="FFFFFF" w:themeFill="background1"/>
            <w:vAlign w:val="center"/>
          </w:tcPr>
          <w:p w:rsidR="00B22071" w:rsidRPr="00570C32"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p>
        </w:tc>
      </w:tr>
      <w:tr w:rsidR="00B22071" w:rsidRPr="00570C32" w:rsidTr="00B55295">
        <w:tc>
          <w:tcPr>
            <w:tcW w:w="5000" w:type="pct"/>
            <w:gridSpan w:val="18"/>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 xml:space="preserve">Внеплановые мероприятия </w:t>
            </w:r>
          </w:p>
        </w:tc>
      </w:tr>
      <w:tr w:rsidR="00B22071" w:rsidRPr="00570C32" w:rsidTr="00B55295">
        <w:tc>
          <w:tcPr>
            <w:tcW w:w="820" w:type="pct"/>
          </w:tcPr>
          <w:p w:rsidR="00B22071" w:rsidRPr="00570C3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1 квартал 2021</w:t>
            </w:r>
          </w:p>
        </w:tc>
        <w:tc>
          <w:tcPr>
            <w:tcW w:w="419" w:type="pct"/>
            <w:gridSpan w:val="2"/>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2 квартал 2021</w:t>
            </w:r>
          </w:p>
        </w:tc>
        <w:tc>
          <w:tcPr>
            <w:tcW w:w="418" w:type="pct"/>
            <w:gridSpan w:val="2"/>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570C32" w:rsidRDefault="00B22071" w:rsidP="00B22071">
            <w:pPr>
              <w:spacing w:after="0" w:line="240" w:lineRule="auto"/>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570C32" w:rsidRDefault="00B22071" w:rsidP="00B22071">
            <w:pPr>
              <w:spacing w:after="0" w:line="240" w:lineRule="auto"/>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2022</w:t>
            </w:r>
          </w:p>
        </w:tc>
      </w:tr>
      <w:tr w:rsidR="00B22071" w:rsidRPr="00570C32" w:rsidTr="00B55295">
        <w:tc>
          <w:tcPr>
            <w:tcW w:w="820" w:type="pct"/>
            <w:tcBorders>
              <w:top w:val="single" w:sz="4" w:space="0" w:color="auto"/>
              <w:left w:val="single" w:sz="4" w:space="0" w:color="auto"/>
              <w:bottom w:val="single" w:sz="4" w:space="0" w:color="auto"/>
              <w:right w:val="single" w:sz="4" w:space="0" w:color="auto"/>
            </w:tcBorders>
          </w:tcPr>
          <w:p w:rsidR="00B22071" w:rsidRPr="00570C32" w:rsidRDefault="00B22071" w:rsidP="00B22071">
            <w:pPr>
              <w:spacing w:after="0" w:line="240" w:lineRule="auto"/>
              <w:rPr>
                <w:rFonts w:ascii="Times New Roman" w:eastAsia="Calibri" w:hAnsi="Times New Roman" w:cs="Times New Roman"/>
                <w:sz w:val="18"/>
                <w:szCs w:val="18"/>
              </w:rPr>
            </w:pPr>
            <w:r w:rsidRPr="00570C32">
              <w:rPr>
                <w:rFonts w:ascii="Times New Roman" w:eastAsia="Calibri" w:hAnsi="Times New Roman" w:cs="Times New Roman"/>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570C32" w:rsidRDefault="00B22071" w:rsidP="00B22071">
            <w:pPr>
              <w:spacing w:after="0"/>
              <w:jc w:val="center"/>
              <w:rPr>
                <w:rFonts w:ascii="Times New Roman" w:eastAsia="Calibri" w:hAnsi="Times New Roman" w:cs="Times New Roman"/>
                <w:sz w:val="18"/>
                <w:szCs w:val="18"/>
                <w:lang w:val="en-US"/>
              </w:rPr>
            </w:pPr>
            <w:r w:rsidRPr="00570C32">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570C32" w:rsidRDefault="00B22071" w:rsidP="00B22071">
            <w:pPr>
              <w:spacing w:after="0"/>
              <w:jc w:val="center"/>
              <w:rPr>
                <w:rFonts w:ascii="Times New Roman" w:eastAsia="Calibri" w:hAnsi="Times New Roman" w:cs="Times New Roman"/>
                <w:sz w:val="18"/>
                <w:szCs w:val="18"/>
                <w:lang w:val="en-US"/>
              </w:rPr>
            </w:pPr>
            <w:r w:rsidRPr="00570C32">
              <w:rPr>
                <w:rFonts w:ascii="Times New Roman" w:eastAsia="Calibri" w:hAnsi="Times New Roman" w:cs="Times New Roman"/>
                <w:sz w:val="18"/>
                <w:szCs w:val="18"/>
                <w:lang w:val="en-US"/>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570C32" w:rsidRDefault="00B22071" w:rsidP="00B22071">
            <w:pPr>
              <w:spacing w:after="0"/>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570C32" w:rsidRDefault="00B22071" w:rsidP="00B22071">
            <w:pPr>
              <w:spacing w:after="0"/>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570C32" w:rsidRDefault="00B22071" w:rsidP="00B22071">
            <w:pPr>
              <w:spacing w:after="0"/>
              <w:jc w:val="center"/>
              <w:rPr>
                <w:rFonts w:ascii="Times New Roman" w:eastAsia="Calibri" w:hAnsi="Times New Roman" w:cs="Times New Roman"/>
                <w:b/>
                <w:sz w:val="18"/>
                <w:szCs w:val="18"/>
              </w:rPr>
            </w:pPr>
            <w:r w:rsidRPr="00570C32">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570C32" w:rsidRDefault="00570C32" w:rsidP="00B22071">
            <w:pPr>
              <w:spacing w:after="0"/>
              <w:jc w:val="center"/>
              <w:rPr>
                <w:rFonts w:ascii="Times New Roman" w:eastAsia="Calibri" w:hAnsi="Times New Roman" w:cs="Times New Roman"/>
                <w:sz w:val="18"/>
                <w:szCs w:val="18"/>
              </w:rPr>
            </w:pPr>
            <w:r w:rsidRPr="00570C3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570C32" w:rsidRDefault="00B22071" w:rsidP="00B2207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570C32" w:rsidRDefault="00B22071"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570C32" w:rsidRDefault="00B22071" w:rsidP="00B2207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570C32" w:rsidRDefault="00B22071" w:rsidP="00B22071">
            <w:pPr>
              <w:spacing w:after="0"/>
              <w:jc w:val="center"/>
              <w:rPr>
                <w:rFonts w:ascii="Times New Roman" w:eastAsia="Calibri" w:hAnsi="Times New Roman" w:cs="Times New Roman"/>
                <w:b/>
                <w:sz w:val="18"/>
                <w:szCs w:val="18"/>
              </w:rPr>
            </w:pPr>
          </w:p>
        </w:tc>
      </w:tr>
    </w:tbl>
    <w:p w:rsidR="00B22071" w:rsidRPr="00570C32" w:rsidRDefault="00B22071" w:rsidP="00B22071">
      <w:pPr>
        <w:spacing w:after="0"/>
        <w:ind w:firstLine="709"/>
        <w:rPr>
          <w:rFonts w:ascii="Times New Roman" w:eastAsia="Calibri" w:hAnsi="Times New Roman" w:cs="Times New Roman"/>
          <w:b/>
          <w:sz w:val="28"/>
          <w:szCs w:val="28"/>
          <w:highlight w:val="yellow"/>
        </w:rPr>
      </w:pPr>
    </w:p>
    <w:p w:rsidR="00B22071" w:rsidRPr="00570C32" w:rsidRDefault="00B22071" w:rsidP="00B22071">
      <w:pPr>
        <w:spacing w:after="0" w:line="360" w:lineRule="auto"/>
        <w:ind w:firstLine="709"/>
        <w:rPr>
          <w:rFonts w:ascii="Times New Roman" w:eastAsia="Calibri" w:hAnsi="Times New Roman" w:cs="Times New Roman"/>
          <w:b/>
          <w:sz w:val="26"/>
          <w:szCs w:val="26"/>
        </w:rPr>
      </w:pPr>
      <w:r w:rsidRPr="00570C32">
        <w:rPr>
          <w:rFonts w:ascii="Times New Roman" w:eastAsia="Calibri" w:hAnsi="Times New Roman" w:cs="Times New Roman"/>
          <w:b/>
          <w:sz w:val="26"/>
          <w:szCs w:val="26"/>
        </w:rPr>
        <w:t>При выполнении полномочий в отношении операторов связи</w:t>
      </w:r>
    </w:p>
    <w:p w:rsidR="00B22071" w:rsidRPr="00570C32" w:rsidRDefault="00B22071" w:rsidP="00B22071">
      <w:pPr>
        <w:spacing w:after="0" w:line="360" w:lineRule="auto"/>
        <w:ind w:firstLine="709"/>
        <w:jc w:val="both"/>
        <w:rPr>
          <w:rFonts w:ascii="Times New Roman" w:eastAsia="Calibri" w:hAnsi="Times New Roman" w:cs="Times New Roman"/>
          <w:sz w:val="26"/>
          <w:szCs w:val="26"/>
        </w:rPr>
      </w:pPr>
      <w:r w:rsidRPr="00570C32">
        <w:rPr>
          <w:rFonts w:ascii="Times New Roman" w:eastAsia="Calibri" w:hAnsi="Times New Roman" w:cs="Times New Roman"/>
          <w:sz w:val="26"/>
          <w:szCs w:val="26"/>
        </w:rPr>
        <w:t>По количеству плановых мероприятий в разрезе полномочий информация не может быть представлена, так как контрольные (надзорные) мероприятия – это совокупность мероприятий государственного контроля (надзора).</w:t>
      </w:r>
    </w:p>
    <w:p w:rsidR="00B22071" w:rsidRPr="00E670BB" w:rsidRDefault="00B22071" w:rsidP="00B22071">
      <w:pPr>
        <w:spacing w:after="0" w:line="240" w:lineRule="auto"/>
        <w:ind w:firstLine="709"/>
        <w:jc w:val="both"/>
        <w:rPr>
          <w:rFonts w:ascii="Times New Roman" w:eastAsia="Calibri" w:hAnsi="Times New Roman" w:cs="Times New Roman"/>
          <w:i/>
          <w:sz w:val="26"/>
          <w:szCs w:val="26"/>
          <w:u w:val="single"/>
        </w:rPr>
      </w:pPr>
      <w:r w:rsidRPr="00570C32">
        <w:rPr>
          <w:rFonts w:ascii="Times New Roman" w:eastAsia="Calibri" w:hAnsi="Times New Roman" w:cs="Times New Roman"/>
          <w:i/>
          <w:sz w:val="26"/>
          <w:szCs w:val="26"/>
          <w:u w:val="single"/>
        </w:rPr>
        <w:t xml:space="preserve">Государственный контроль и надзор за выполнением операторами связи </w:t>
      </w:r>
      <w:r w:rsidRPr="00E670BB">
        <w:rPr>
          <w:rFonts w:ascii="Times New Roman" w:eastAsia="Calibri" w:hAnsi="Times New Roman" w:cs="Times New Roman"/>
          <w:i/>
          <w:sz w:val="26"/>
          <w:szCs w:val="26"/>
          <w:u w:val="single"/>
        </w:rPr>
        <w:t>требований по внедрению системы оперативно-розыскных мероприятий:</w:t>
      </w:r>
    </w:p>
    <w:p w:rsidR="00B22071" w:rsidRPr="00E670BB"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E670BB" w:rsidTr="00B55295">
        <w:tc>
          <w:tcPr>
            <w:tcW w:w="5000" w:type="pct"/>
            <w:gridSpan w:val="18"/>
          </w:tcPr>
          <w:p w:rsidR="00B22071" w:rsidRPr="00E670BB" w:rsidRDefault="00B22071" w:rsidP="00B22071">
            <w:pPr>
              <w:spacing w:after="0"/>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Плановые мероприятия</w:t>
            </w:r>
          </w:p>
        </w:tc>
      </w:tr>
      <w:tr w:rsidR="00B22071" w:rsidRPr="00E670BB" w:rsidTr="00B55295">
        <w:tc>
          <w:tcPr>
            <w:tcW w:w="831" w:type="pct"/>
            <w:gridSpan w:val="2"/>
          </w:tcPr>
          <w:p w:rsidR="00B22071" w:rsidRPr="00E670B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2021</w:t>
            </w:r>
          </w:p>
        </w:tc>
        <w:tc>
          <w:tcPr>
            <w:tcW w:w="420"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2021</w:t>
            </w:r>
          </w:p>
        </w:tc>
        <w:tc>
          <w:tcPr>
            <w:tcW w:w="418"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2022</w:t>
            </w: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sz w:val="18"/>
                <w:szCs w:val="18"/>
              </w:rPr>
              <w:t>отдельный учет не ведется</w:t>
            </w: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sz w:val="18"/>
                <w:szCs w:val="18"/>
              </w:rPr>
              <w:t>отдельный учет не ведется</w:t>
            </w: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lastRenderedPageBreak/>
              <w:t>Выдано предписаний</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5000" w:type="pct"/>
            <w:gridSpan w:val="18"/>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 xml:space="preserve">Внеплановые мероприятия </w:t>
            </w:r>
          </w:p>
        </w:tc>
      </w:tr>
      <w:tr w:rsidR="00B22071" w:rsidRPr="00E670BB" w:rsidTr="00B55295">
        <w:tc>
          <w:tcPr>
            <w:tcW w:w="820" w:type="pct"/>
          </w:tcPr>
          <w:p w:rsidR="00B22071" w:rsidRPr="00E670B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2021</w:t>
            </w:r>
          </w:p>
        </w:tc>
        <w:tc>
          <w:tcPr>
            <w:tcW w:w="419"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2021</w:t>
            </w:r>
          </w:p>
        </w:tc>
        <w:tc>
          <w:tcPr>
            <w:tcW w:w="418"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2022</w:t>
            </w: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bl>
    <w:p w:rsidR="00B22071" w:rsidRPr="00E670BB"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E670B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E670BB">
        <w:rPr>
          <w:rFonts w:ascii="Times New Roman" w:eastAsia="Times New Roman" w:hAnsi="Times New Roman" w:cs="Times New Roman"/>
          <w:i/>
          <w:sz w:val="26"/>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E670BB">
        <w:rPr>
          <w:rFonts w:ascii="Times New Roman" w:eastAsia="Times New Roman" w:hAnsi="Times New Roman" w:cs="Times New Roman"/>
          <w:i/>
          <w:sz w:val="26"/>
          <w:szCs w:val="26"/>
          <w:u w:val="single"/>
          <w:lang w:eastAsia="ru-RU"/>
        </w:rPr>
        <w:t>дств св</w:t>
      </w:r>
      <w:proofErr w:type="gramEnd"/>
      <w:r w:rsidRPr="00E670BB">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p w:rsidR="00B22071" w:rsidRPr="00E670B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E670BB" w:rsidTr="00B55295">
        <w:tc>
          <w:tcPr>
            <w:tcW w:w="5000" w:type="pct"/>
            <w:gridSpan w:val="18"/>
          </w:tcPr>
          <w:p w:rsidR="00B22071" w:rsidRPr="00E670BB" w:rsidRDefault="00B22071" w:rsidP="00B22071">
            <w:pPr>
              <w:spacing w:after="0"/>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Плановые мероприятия</w:t>
            </w:r>
          </w:p>
        </w:tc>
      </w:tr>
      <w:tr w:rsidR="00B22071" w:rsidRPr="00E670BB" w:rsidTr="00B55295">
        <w:tc>
          <w:tcPr>
            <w:tcW w:w="831" w:type="pct"/>
            <w:gridSpan w:val="2"/>
          </w:tcPr>
          <w:p w:rsidR="00B22071" w:rsidRPr="00E670B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2021</w:t>
            </w:r>
          </w:p>
        </w:tc>
        <w:tc>
          <w:tcPr>
            <w:tcW w:w="420"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2021</w:t>
            </w:r>
          </w:p>
        </w:tc>
        <w:tc>
          <w:tcPr>
            <w:tcW w:w="418"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2022</w:t>
            </w: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sz w:val="18"/>
                <w:szCs w:val="18"/>
              </w:rPr>
              <w:t>отдельный учет не ведется</w:t>
            </w: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sz w:val="18"/>
                <w:szCs w:val="18"/>
              </w:rPr>
              <w:t>отдельный учет не ведется</w:t>
            </w: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31" w:type="pct"/>
            <w:gridSpan w:val="2"/>
          </w:tcPr>
          <w:p w:rsidR="00B22071" w:rsidRPr="00E670BB" w:rsidRDefault="00B22071" w:rsidP="00B22071">
            <w:pPr>
              <w:spacing w:after="0" w:line="240" w:lineRule="auto"/>
              <w:jc w:val="both"/>
              <w:rPr>
                <w:rFonts w:ascii="Times New Roman" w:eastAsia="Times New Roman" w:hAnsi="Times New Roman" w:cs="Times New Roman"/>
                <w:sz w:val="18"/>
                <w:szCs w:val="20"/>
                <w:lang w:eastAsia="ru-RU"/>
              </w:rPr>
            </w:pPr>
            <w:r w:rsidRPr="00E670B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5000" w:type="pct"/>
            <w:gridSpan w:val="18"/>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 xml:space="preserve">Внеплановые мероприятия </w:t>
            </w:r>
          </w:p>
        </w:tc>
      </w:tr>
      <w:tr w:rsidR="00B22071" w:rsidRPr="00E670BB" w:rsidTr="00B55295">
        <w:tc>
          <w:tcPr>
            <w:tcW w:w="820" w:type="pct"/>
          </w:tcPr>
          <w:p w:rsidR="00B22071" w:rsidRPr="00E670B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2021</w:t>
            </w:r>
          </w:p>
        </w:tc>
        <w:tc>
          <w:tcPr>
            <w:tcW w:w="419"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2021</w:t>
            </w:r>
          </w:p>
        </w:tc>
        <w:tc>
          <w:tcPr>
            <w:tcW w:w="418" w:type="pct"/>
            <w:gridSpan w:val="2"/>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b/>
                <w:sz w:val="18"/>
                <w:szCs w:val="18"/>
              </w:rPr>
            </w:pPr>
            <w:r w:rsidRPr="00E670BB">
              <w:rPr>
                <w:rFonts w:ascii="Times New Roman" w:eastAsia="Calibri" w:hAnsi="Times New Roman" w:cs="Times New Roman"/>
                <w:b/>
                <w:sz w:val="18"/>
                <w:szCs w:val="18"/>
              </w:rPr>
              <w:t>2022</w:t>
            </w: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r w:rsidR="00B22071" w:rsidRPr="00E670BB" w:rsidTr="00B55295">
        <w:tc>
          <w:tcPr>
            <w:tcW w:w="820" w:type="pct"/>
            <w:tcBorders>
              <w:top w:val="single" w:sz="4" w:space="0" w:color="auto"/>
              <w:left w:val="single" w:sz="4" w:space="0" w:color="auto"/>
              <w:bottom w:val="single" w:sz="4" w:space="0" w:color="auto"/>
              <w:right w:val="single" w:sz="4" w:space="0" w:color="auto"/>
            </w:tcBorders>
          </w:tcPr>
          <w:p w:rsidR="00B22071" w:rsidRPr="00E670BB" w:rsidRDefault="00B22071" w:rsidP="00B22071">
            <w:pPr>
              <w:spacing w:after="0" w:line="240" w:lineRule="auto"/>
              <w:rPr>
                <w:rFonts w:ascii="Times New Roman" w:eastAsia="Calibri" w:hAnsi="Times New Roman" w:cs="Times New Roman"/>
                <w:sz w:val="18"/>
              </w:rPr>
            </w:pPr>
            <w:r w:rsidRPr="00E670B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E670BB" w:rsidP="00B22071">
            <w:pPr>
              <w:spacing w:after="0" w:line="240" w:lineRule="auto"/>
              <w:jc w:val="center"/>
              <w:rPr>
                <w:rFonts w:ascii="Times New Roman" w:eastAsia="Calibri" w:hAnsi="Times New Roman" w:cs="Times New Roman"/>
                <w:sz w:val="18"/>
                <w:szCs w:val="18"/>
              </w:rPr>
            </w:pPr>
            <w:r w:rsidRPr="00E670B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670BB" w:rsidRDefault="00B22071" w:rsidP="00B22071">
            <w:pPr>
              <w:spacing w:after="0" w:line="240" w:lineRule="auto"/>
              <w:jc w:val="center"/>
              <w:rPr>
                <w:rFonts w:ascii="Times New Roman" w:eastAsia="Calibri" w:hAnsi="Times New Roman" w:cs="Times New Roman"/>
                <w:sz w:val="18"/>
                <w:szCs w:val="18"/>
              </w:rPr>
            </w:pPr>
          </w:p>
        </w:tc>
      </w:tr>
    </w:tbl>
    <w:p w:rsidR="00B22071" w:rsidRPr="00E670B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E670BB">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метрологическому обеспечению оборудования, используемого  для учета </w:t>
      </w:r>
      <w:r w:rsidRPr="003408DB">
        <w:rPr>
          <w:rFonts w:ascii="Times New Roman" w:eastAsia="Times New Roman" w:hAnsi="Times New Roman" w:cs="Times New Roman"/>
          <w:i/>
          <w:sz w:val="26"/>
          <w:szCs w:val="26"/>
          <w:u w:val="single"/>
          <w:lang w:eastAsia="ru-RU"/>
        </w:rPr>
        <w:t>объема оказанных услуг (длительности соединения и объема трафика)</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 xml:space="preserve">1 </w:t>
            </w:r>
            <w:r w:rsidRPr="003408DB">
              <w:rPr>
                <w:rFonts w:ascii="Times New Roman" w:eastAsia="Calibri" w:hAnsi="Times New Roman" w:cs="Times New Roman"/>
                <w:sz w:val="18"/>
                <w:szCs w:val="18"/>
              </w:rPr>
              <w:lastRenderedPageBreak/>
              <w:t>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lastRenderedPageBreak/>
              <w:t xml:space="preserve">2 </w:t>
            </w:r>
            <w:r w:rsidRPr="003408DB">
              <w:rPr>
                <w:rFonts w:ascii="Times New Roman" w:eastAsia="Calibri" w:hAnsi="Times New Roman" w:cs="Times New Roman"/>
                <w:sz w:val="18"/>
                <w:szCs w:val="18"/>
              </w:rPr>
              <w:lastRenderedPageBreak/>
              <w:t>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lastRenderedPageBreak/>
              <w:t xml:space="preserve">3 </w:t>
            </w:r>
            <w:r w:rsidRPr="003408DB">
              <w:rPr>
                <w:rFonts w:ascii="Times New Roman" w:eastAsia="Calibri" w:hAnsi="Times New Roman" w:cs="Times New Roman"/>
                <w:sz w:val="18"/>
                <w:szCs w:val="18"/>
              </w:rPr>
              <w:lastRenderedPageBreak/>
              <w:t>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lastRenderedPageBreak/>
              <w:t xml:space="preserve">4 </w:t>
            </w:r>
            <w:r w:rsidRPr="003408DB">
              <w:rPr>
                <w:rFonts w:ascii="Times New Roman" w:eastAsia="Calibri" w:hAnsi="Times New Roman" w:cs="Times New Roman"/>
                <w:sz w:val="18"/>
                <w:szCs w:val="18"/>
              </w:rPr>
              <w:lastRenderedPageBreak/>
              <w:t>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lastRenderedPageBreak/>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 xml:space="preserve">1 </w:t>
            </w:r>
            <w:r w:rsidRPr="003408DB">
              <w:rPr>
                <w:rFonts w:ascii="Times New Roman" w:eastAsia="Calibri" w:hAnsi="Times New Roman" w:cs="Times New Roman"/>
                <w:sz w:val="18"/>
                <w:szCs w:val="18"/>
              </w:rPr>
              <w:lastRenderedPageBreak/>
              <w:t>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lastRenderedPageBreak/>
              <w:t xml:space="preserve">2 </w:t>
            </w:r>
            <w:r w:rsidRPr="003408DB">
              <w:rPr>
                <w:rFonts w:ascii="Times New Roman" w:eastAsia="Calibri" w:hAnsi="Times New Roman" w:cs="Times New Roman"/>
                <w:sz w:val="18"/>
                <w:szCs w:val="18"/>
              </w:rPr>
              <w:lastRenderedPageBreak/>
              <w:t>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lastRenderedPageBreak/>
              <w:t xml:space="preserve">3 </w:t>
            </w:r>
            <w:r w:rsidRPr="003408DB">
              <w:rPr>
                <w:rFonts w:ascii="Times New Roman" w:eastAsia="Calibri" w:hAnsi="Times New Roman" w:cs="Times New Roman"/>
                <w:sz w:val="18"/>
                <w:szCs w:val="18"/>
              </w:rPr>
              <w:lastRenderedPageBreak/>
              <w:t>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lastRenderedPageBreak/>
              <w:t xml:space="preserve">4 </w:t>
            </w:r>
            <w:r w:rsidRPr="003408DB">
              <w:rPr>
                <w:rFonts w:ascii="Times New Roman" w:eastAsia="Calibri" w:hAnsi="Times New Roman" w:cs="Times New Roman"/>
                <w:sz w:val="18"/>
                <w:szCs w:val="18"/>
              </w:rPr>
              <w:lastRenderedPageBreak/>
              <w:t>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lastRenderedPageBreak/>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lastRenderedPageBreak/>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bl>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bl>
    <w:p w:rsidR="00B22071" w:rsidRPr="003408DB" w:rsidRDefault="00B22071" w:rsidP="00B22071">
      <w:pPr>
        <w:spacing w:after="0" w:line="240" w:lineRule="auto"/>
        <w:jc w:val="both"/>
        <w:rPr>
          <w:rFonts w:ascii="Times New Roman" w:eastAsia="Times New Roman" w:hAnsi="Times New Roman" w:cs="Times New Roman"/>
          <w:i/>
          <w:sz w:val="26"/>
          <w:szCs w:val="26"/>
          <w:highlight w:val="yellow"/>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lastRenderedPageBreak/>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bl>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r>
    </w:tbl>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 (заполнено по МБ АО «Почта России» и ПАО «Ростелеком»)</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7</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7</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4</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21</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5</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23</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10</w:t>
            </w:r>
          </w:p>
        </w:tc>
        <w:tc>
          <w:tcPr>
            <w:tcW w:w="418"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19</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18</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70</w:t>
            </w:r>
          </w:p>
        </w:tc>
        <w:tc>
          <w:tcPr>
            <w:tcW w:w="418" w:type="pct"/>
            <w:gridSpan w:val="2"/>
            <w:shd w:val="clear" w:color="auto" w:fill="FFFFFF" w:themeFill="background1"/>
            <w:vAlign w:val="center"/>
          </w:tcPr>
          <w:p w:rsidR="00B22071" w:rsidRPr="003408DB" w:rsidRDefault="003408DB"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36</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bl>
    <w:p w:rsidR="00B22071" w:rsidRPr="003408DB" w:rsidRDefault="00B22071" w:rsidP="00B22071">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0"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22071" w:rsidRPr="003408DB" w:rsidRDefault="00B22071" w:rsidP="00B22071">
            <w:pPr>
              <w:spacing w:after="0" w:line="240" w:lineRule="auto"/>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bl>
    <w:p w:rsidR="00B22071" w:rsidRPr="003408DB"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3408DB">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Times New Roman" w:hAnsi="Times New Roman" w:cs="Times New Roman"/>
                <w:sz w:val="18"/>
                <w:szCs w:val="18"/>
                <w:lang w:eastAsia="ru-RU"/>
              </w:rPr>
            </w:pPr>
            <w:r w:rsidRPr="003408DB">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bl>
    <w:p w:rsidR="00B22071" w:rsidRPr="003408DB"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3408DB">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bl>
    <w:p w:rsidR="00B22071" w:rsidRPr="003408DB"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3408DB">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22071" w:rsidRPr="003408DB"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408DB" w:rsidTr="00B55295">
        <w:tc>
          <w:tcPr>
            <w:tcW w:w="5000" w:type="pct"/>
            <w:gridSpan w:val="18"/>
          </w:tcPr>
          <w:p w:rsidR="00B22071" w:rsidRPr="003408DB" w:rsidRDefault="00B22071" w:rsidP="00B22071">
            <w:pPr>
              <w:spacing w:after="0"/>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Плановые мероприятия</w:t>
            </w:r>
          </w:p>
        </w:tc>
      </w:tr>
      <w:tr w:rsidR="00B22071" w:rsidRPr="003408DB" w:rsidTr="00B55295">
        <w:tc>
          <w:tcPr>
            <w:tcW w:w="831" w:type="pct"/>
            <w:gridSpan w:val="2"/>
          </w:tcPr>
          <w:p w:rsidR="00B22071" w:rsidRPr="003408DB"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20"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Проведено</w:t>
            </w:r>
          </w:p>
        </w:tc>
        <w:tc>
          <w:tcPr>
            <w:tcW w:w="4169" w:type="pct"/>
            <w:gridSpan w:val="16"/>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sz w:val="18"/>
                <w:szCs w:val="18"/>
              </w:rPr>
              <w:t>отдельный учет не ведется</w:t>
            </w: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31" w:type="pct"/>
            <w:gridSpan w:val="2"/>
          </w:tcPr>
          <w:p w:rsidR="00B22071" w:rsidRPr="003408DB" w:rsidRDefault="00B22071" w:rsidP="00B22071">
            <w:pPr>
              <w:spacing w:after="0" w:line="240" w:lineRule="auto"/>
              <w:jc w:val="both"/>
              <w:rPr>
                <w:rFonts w:ascii="Times New Roman" w:eastAsia="Times New Roman" w:hAnsi="Times New Roman" w:cs="Times New Roman"/>
                <w:sz w:val="18"/>
                <w:szCs w:val="20"/>
                <w:lang w:eastAsia="ru-RU"/>
              </w:rPr>
            </w:pPr>
            <w:r w:rsidRPr="003408DB">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5000" w:type="pct"/>
            <w:gridSpan w:val="18"/>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 xml:space="preserve">Внеплановые мероприятия </w:t>
            </w:r>
          </w:p>
        </w:tc>
      </w:tr>
      <w:tr w:rsidR="00B22071" w:rsidRPr="003408DB" w:rsidTr="00B55295">
        <w:tc>
          <w:tcPr>
            <w:tcW w:w="820" w:type="pct"/>
          </w:tcPr>
          <w:p w:rsidR="00B22071" w:rsidRPr="003408DB"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2021</w:t>
            </w:r>
          </w:p>
        </w:tc>
        <w:tc>
          <w:tcPr>
            <w:tcW w:w="419"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2021</w:t>
            </w:r>
          </w:p>
        </w:tc>
        <w:tc>
          <w:tcPr>
            <w:tcW w:w="418" w:type="pct"/>
            <w:gridSpan w:val="2"/>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408DB" w:rsidRDefault="00B22071" w:rsidP="00B22071">
            <w:pPr>
              <w:spacing w:after="0" w:line="240" w:lineRule="auto"/>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408DB" w:rsidRDefault="00B22071" w:rsidP="00B22071">
            <w:pPr>
              <w:spacing w:after="0" w:line="240" w:lineRule="auto"/>
              <w:jc w:val="center"/>
              <w:rPr>
                <w:rFonts w:ascii="Times New Roman" w:eastAsia="Calibri" w:hAnsi="Times New Roman" w:cs="Times New Roman"/>
                <w:b/>
                <w:sz w:val="18"/>
                <w:szCs w:val="18"/>
              </w:rPr>
            </w:pPr>
            <w:r w:rsidRPr="003408DB">
              <w:rPr>
                <w:rFonts w:ascii="Times New Roman" w:eastAsia="Calibri" w:hAnsi="Times New Roman" w:cs="Times New Roman"/>
                <w:b/>
                <w:sz w:val="18"/>
                <w:szCs w:val="18"/>
              </w:rPr>
              <w:t>2022</w:t>
            </w: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r w:rsidR="00B22071" w:rsidRPr="003408DB" w:rsidTr="00B55295">
        <w:tc>
          <w:tcPr>
            <w:tcW w:w="820" w:type="pct"/>
            <w:tcBorders>
              <w:top w:val="single" w:sz="4" w:space="0" w:color="auto"/>
              <w:left w:val="single" w:sz="4" w:space="0" w:color="auto"/>
              <w:bottom w:val="single" w:sz="4" w:space="0" w:color="auto"/>
              <w:right w:val="single" w:sz="4" w:space="0" w:color="auto"/>
            </w:tcBorders>
          </w:tcPr>
          <w:p w:rsidR="00B22071" w:rsidRPr="003408DB" w:rsidRDefault="00B22071" w:rsidP="00B22071">
            <w:pPr>
              <w:spacing w:after="0" w:line="240" w:lineRule="auto"/>
              <w:rPr>
                <w:rFonts w:ascii="Times New Roman" w:eastAsia="Calibri" w:hAnsi="Times New Roman" w:cs="Times New Roman"/>
                <w:sz w:val="18"/>
              </w:rPr>
            </w:pPr>
            <w:r w:rsidRPr="003408DB">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3408DB" w:rsidP="00B22071">
            <w:pPr>
              <w:spacing w:after="0"/>
              <w:jc w:val="center"/>
              <w:rPr>
                <w:rFonts w:ascii="Times New Roman" w:eastAsia="Calibri" w:hAnsi="Times New Roman" w:cs="Times New Roman"/>
                <w:sz w:val="18"/>
                <w:szCs w:val="18"/>
              </w:rPr>
            </w:pPr>
            <w:r w:rsidRPr="003408DB">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408DB"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408DB" w:rsidRDefault="00B22071" w:rsidP="00B22071">
            <w:pPr>
              <w:spacing w:after="0"/>
              <w:jc w:val="center"/>
              <w:rPr>
                <w:rFonts w:ascii="Times New Roman" w:eastAsia="Calibri" w:hAnsi="Times New Roman" w:cs="Times New Roman"/>
                <w:sz w:val="18"/>
                <w:szCs w:val="18"/>
              </w:rPr>
            </w:pPr>
          </w:p>
        </w:tc>
      </w:tr>
    </w:tbl>
    <w:p w:rsidR="00B22071" w:rsidRPr="00AF1772" w:rsidRDefault="00B22071" w:rsidP="00B22071">
      <w:pPr>
        <w:spacing w:after="0" w:line="360" w:lineRule="auto"/>
        <w:jc w:val="both"/>
        <w:rPr>
          <w:rFonts w:ascii="Times New Roman" w:eastAsia="Times New Roman" w:hAnsi="Times New Roman" w:cs="Times New Roman"/>
          <w:i/>
          <w:sz w:val="28"/>
          <w:szCs w:val="28"/>
          <w:u w:val="single"/>
          <w:lang w:eastAsia="ru-RU"/>
        </w:rPr>
      </w:pPr>
    </w:p>
    <w:p w:rsidR="00B22071" w:rsidRPr="00AF177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AF1772">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22071" w:rsidRPr="00AF177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AF1772" w:rsidTr="00B55295">
        <w:tc>
          <w:tcPr>
            <w:tcW w:w="5000" w:type="pct"/>
            <w:gridSpan w:val="18"/>
          </w:tcPr>
          <w:p w:rsidR="00B22071" w:rsidRPr="00AF1772" w:rsidRDefault="00B22071" w:rsidP="00B22071">
            <w:pPr>
              <w:spacing w:after="0"/>
              <w:jc w:val="center"/>
              <w:rPr>
                <w:rFonts w:ascii="Times New Roman" w:eastAsia="Calibri" w:hAnsi="Times New Roman" w:cs="Times New Roman"/>
                <w:b/>
                <w:sz w:val="18"/>
                <w:szCs w:val="18"/>
              </w:rPr>
            </w:pPr>
            <w:r w:rsidRPr="00AF1772">
              <w:rPr>
                <w:rFonts w:ascii="Times New Roman" w:eastAsia="Calibri" w:hAnsi="Times New Roman" w:cs="Times New Roman"/>
                <w:b/>
                <w:sz w:val="18"/>
                <w:szCs w:val="18"/>
              </w:rPr>
              <w:t>Плановые мероприятия</w:t>
            </w:r>
          </w:p>
        </w:tc>
      </w:tr>
      <w:tr w:rsidR="00B22071" w:rsidRPr="00AF1772" w:rsidTr="00B55295">
        <w:tc>
          <w:tcPr>
            <w:tcW w:w="831" w:type="pct"/>
            <w:gridSpan w:val="2"/>
          </w:tcPr>
          <w:p w:rsidR="00B22071" w:rsidRPr="00AF1772"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1 квартал 2021</w:t>
            </w:r>
          </w:p>
        </w:tc>
        <w:tc>
          <w:tcPr>
            <w:tcW w:w="420" w:type="pct"/>
            <w:gridSpan w:val="2"/>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2 квартал 2021</w:t>
            </w:r>
          </w:p>
        </w:tc>
        <w:tc>
          <w:tcPr>
            <w:tcW w:w="418" w:type="pct"/>
            <w:gridSpan w:val="2"/>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AF1772" w:rsidRDefault="00B22071" w:rsidP="00B22071">
            <w:pPr>
              <w:spacing w:after="0" w:line="240" w:lineRule="auto"/>
              <w:jc w:val="center"/>
              <w:rPr>
                <w:rFonts w:ascii="Times New Roman" w:eastAsia="Calibri" w:hAnsi="Times New Roman" w:cs="Times New Roman"/>
                <w:b/>
                <w:sz w:val="18"/>
                <w:szCs w:val="18"/>
              </w:rPr>
            </w:pPr>
            <w:r w:rsidRPr="00AF1772">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AF1772" w:rsidRDefault="00B22071" w:rsidP="00B22071">
            <w:pPr>
              <w:spacing w:after="0" w:line="240" w:lineRule="auto"/>
              <w:jc w:val="center"/>
              <w:rPr>
                <w:rFonts w:ascii="Times New Roman" w:eastAsia="Calibri" w:hAnsi="Times New Roman" w:cs="Times New Roman"/>
                <w:b/>
                <w:sz w:val="18"/>
                <w:szCs w:val="18"/>
              </w:rPr>
            </w:pPr>
            <w:r w:rsidRPr="00AF1772">
              <w:rPr>
                <w:rFonts w:ascii="Times New Roman" w:eastAsia="Calibri" w:hAnsi="Times New Roman" w:cs="Times New Roman"/>
                <w:b/>
                <w:sz w:val="18"/>
                <w:szCs w:val="18"/>
              </w:rPr>
              <w:t>2022</w:t>
            </w:r>
          </w:p>
        </w:tc>
      </w:tr>
      <w:tr w:rsidR="00B22071" w:rsidRPr="00AF1772" w:rsidTr="00B55295">
        <w:tc>
          <w:tcPr>
            <w:tcW w:w="831" w:type="pct"/>
            <w:gridSpan w:val="2"/>
          </w:tcPr>
          <w:p w:rsidR="00B22071" w:rsidRPr="00AF1772" w:rsidRDefault="00B22071" w:rsidP="00B22071">
            <w:pPr>
              <w:spacing w:after="0" w:line="240" w:lineRule="auto"/>
              <w:jc w:val="both"/>
              <w:rPr>
                <w:rFonts w:ascii="Times New Roman" w:eastAsia="Times New Roman" w:hAnsi="Times New Roman" w:cs="Times New Roman"/>
                <w:sz w:val="18"/>
                <w:szCs w:val="20"/>
                <w:lang w:eastAsia="ru-RU"/>
              </w:rPr>
            </w:pPr>
            <w:r w:rsidRPr="00AF1772">
              <w:rPr>
                <w:rFonts w:ascii="Times New Roman" w:eastAsia="Times New Roman" w:hAnsi="Times New Roman" w:cs="Times New Roman"/>
                <w:sz w:val="18"/>
                <w:szCs w:val="20"/>
                <w:lang w:eastAsia="ru-RU"/>
              </w:rPr>
              <w:t>Запланировано</w:t>
            </w:r>
          </w:p>
        </w:tc>
        <w:tc>
          <w:tcPr>
            <w:tcW w:w="4169" w:type="pct"/>
            <w:gridSpan w:val="16"/>
            <w:vAlign w:val="center"/>
          </w:tcPr>
          <w:p w:rsidR="00B22071" w:rsidRPr="00AF1772" w:rsidRDefault="00B22071" w:rsidP="00B22071">
            <w:pPr>
              <w:spacing w:after="0" w:line="240" w:lineRule="auto"/>
              <w:jc w:val="center"/>
              <w:rPr>
                <w:rFonts w:ascii="Times New Roman" w:eastAsia="Calibri" w:hAnsi="Times New Roman" w:cs="Times New Roman"/>
                <w:b/>
                <w:sz w:val="18"/>
                <w:szCs w:val="18"/>
              </w:rPr>
            </w:pPr>
            <w:r w:rsidRPr="00AF1772">
              <w:rPr>
                <w:rFonts w:ascii="Times New Roman" w:eastAsia="Calibri" w:hAnsi="Times New Roman" w:cs="Times New Roman"/>
                <w:sz w:val="18"/>
                <w:szCs w:val="18"/>
              </w:rPr>
              <w:t>не планируется</w:t>
            </w:r>
          </w:p>
        </w:tc>
      </w:tr>
      <w:tr w:rsidR="00B22071" w:rsidRPr="00AF1772" w:rsidTr="00B55295">
        <w:tc>
          <w:tcPr>
            <w:tcW w:w="5000" w:type="pct"/>
            <w:gridSpan w:val="18"/>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b/>
                <w:sz w:val="18"/>
                <w:szCs w:val="18"/>
              </w:rPr>
            </w:pPr>
            <w:r w:rsidRPr="00AF1772">
              <w:rPr>
                <w:rFonts w:ascii="Times New Roman" w:eastAsia="Calibri" w:hAnsi="Times New Roman" w:cs="Times New Roman"/>
                <w:b/>
                <w:sz w:val="18"/>
                <w:szCs w:val="18"/>
              </w:rPr>
              <w:t xml:space="preserve">Внеплановые мероприятия </w:t>
            </w:r>
          </w:p>
        </w:tc>
      </w:tr>
      <w:tr w:rsidR="00B22071" w:rsidRPr="00AF1772" w:rsidTr="00B55295">
        <w:tc>
          <w:tcPr>
            <w:tcW w:w="820" w:type="pct"/>
          </w:tcPr>
          <w:p w:rsidR="00B22071" w:rsidRPr="00AF1772"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1 квартал 2021</w:t>
            </w:r>
          </w:p>
        </w:tc>
        <w:tc>
          <w:tcPr>
            <w:tcW w:w="419" w:type="pct"/>
            <w:gridSpan w:val="2"/>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2 квартал 2021</w:t>
            </w:r>
          </w:p>
        </w:tc>
        <w:tc>
          <w:tcPr>
            <w:tcW w:w="418" w:type="pct"/>
            <w:gridSpan w:val="2"/>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AF1772" w:rsidRDefault="00B22071" w:rsidP="00B22071">
            <w:pPr>
              <w:spacing w:after="0" w:line="240" w:lineRule="auto"/>
              <w:jc w:val="center"/>
              <w:rPr>
                <w:rFonts w:ascii="Times New Roman" w:eastAsia="Calibri" w:hAnsi="Times New Roman" w:cs="Times New Roman"/>
                <w:b/>
                <w:sz w:val="18"/>
                <w:szCs w:val="18"/>
              </w:rPr>
            </w:pPr>
            <w:r w:rsidRPr="00AF1772">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AF1772" w:rsidRDefault="00B22071" w:rsidP="00B22071">
            <w:pPr>
              <w:spacing w:after="0" w:line="240" w:lineRule="auto"/>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AF1772" w:rsidRDefault="00B22071" w:rsidP="00B22071">
            <w:pPr>
              <w:spacing w:after="0" w:line="240" w:lineRule="auto"/>
              <w:jc w:val="center"/>
              <w:rPr>
                <w:rFonts w:ascii="Times New Roman" w:eastAsia="Calibri" w:hAnsi="Times New Roman" w:cs="Times New Roman"/>
                <w:b/>
                <w:sz w:val="18"/>
                <w:szCs w:val="18"/>
              </w:rPr>
            </w:pPr>
            <w:r w:rsidRPr="00AF1772">
              <w:rPr>
                <w:rFonts w:ascii="Times New Roman" w:eastAsia="Calibri" w:hAnsi="Times New Roman" w:cs="Times New Roman"/>
                <w:b/>
                <w:sz w:val="18"/>
                <w:szCs w:val="18"/>
              </w:rPr>
              <w:t>2022</w:t>
            </w:r>
          </w:p>
        </w:tc>
      </w:tr>
      <w:tr w:rsidR="00B22071" w:rsidRPr="00AF1772" w:rsidTr="00B55295">
        <w:tc>
          <w:tcPr>
            <w:tcW w:w="820" w:type="pct"/>
            <w:tcBorders>
              <w:top w:val="single" w:sz="4" w:space="0" w:color="auto"/>
              <w:left w:val="single" w:sz="4" w:space="0" w:color="auto"/>
              <w:bottom w:val="single" w:sz="4" w:space="0" w:color="auto"/>
              <w:right w:val="single" w:sz="4" w:space="0" w:color="auto"/>
            </w:tcBorders>
          </w:tcPr>
          <w:p w:rsidR="00B22071" w:rsidRPr="00AF1772" w:rsidRDefault="00B22071" w:rsidP="00B22071">
            <w:pPr>
              <w:spacing w:after="0" w:line="240" w:lineRule="auto"/>
              <w:rPr>
                <w:rFonts w:ascii="Times New Roman" w:eastAsia="Calibri" w:hAnsi="Times New Roman" w:cs="Times New Roman"/>
                <w:sz w:val="18"/>
              </w:rPr>
            </w:pPr>
            <w:r w:rsidRPr="00AF1772">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AF1772"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p>
        </w:tc>
      </w:tr>
      <w:tr w:rsidR="00B22071" w:rsidRPr="00AF1772" w:rsidTr="00B55295">
        <w:tc>
          <w:tcPr>
            <w:tcW w:w="820" w:type="pct"/>
            <w:tcBorders>
              <w:top w:val="single" w:sz="4" w:space="0" w:color="auto"/>
              <w:left w:val="single" w:sz="4" w:space="0" w:color="auto"/>
              <w:bottom w:val="single" w:sz="4" w:space="0" w:color="auto"/>
              <w:right w:val="single" w:sz="4" w:space="0" w:color="auto"/>
            </w:tcBorders>
          </w:tcPr>
          <w:p w:rsidR="00B22071" w:rsidRPr="00AF1772" w:rsidRDefault="00B22071" w:rsidP="00B22071">
            <w:pPr>
              <w:spacing w:after="0" w:line="240" w:lineRule="auto"/>
              <w:rPr>
                <w:rFonts w:ascii="Times New Roman" w:eastAsia="Calibri" w:hAnsi="Times New Roman" w:cs="Times New Roman"/>
                <w:sz w:val="18"/>
              </w:rPr>
            </w:pPr>
            <w:r w:rsidRPr="00AF1772">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AF1772"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p>
        </w:tc>
      </w:tr>
      <w:tr w:rsidR="00B22071" w:rsidRPr="00AF1772" w:rsidTr="00B55295">
        <w:tc>
          <w:tcPr>
            <w:tcW w:w="820" w:type="pct"/>
            <w:tcBorders>
              <w:top w:val="single" w:sz="4" w:space="0" w:color="auto"/>
              <w:left w:val="single" w:sz="4" w:space="0" w:color="auto"/>
              <w:bottom w:val="single" w:sz="4" w:space="0" w:color="auto"/>
              <w:right w:val="single" w:sz="4" w:space="0" w:color="auto"/>
            </w:tcBorders>
          </w:tcPr>
          <w:p w:rsidR="00B22071" w:rsidRPr="00AF1772" w:rsidRDefault="00B22071" w:rsidP="00B22071">
            <w:pPr>
              <w:spacing w:after="0" w:line="240" w:lineRule="auto"/>
              <w:rPr>
                <w:rFonts w:ascii="Times New Roman" w:eastAsia="Calibri" w:hAnsi="Times New Roman" w:cs="Times New Roman"/>
                <w:sz w:val="18"/>
              </w:rPr>
            </w:pPr>
            <w:r w:rsidRPr="00AF1772">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AF1772"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p>
        </w:tc>
      </w:tr>
      <w:tr w:rsidR="00B22071" w:rsidRPr="00AF1772" w:rsidTr="00B55295">
        <w:tc>
          <w:tcPr>
            <w:tcW w:w="820" w:type="pct"/>
            <w:tcBorders>
              <w:top w:val="single" w:sz="4" w:space="0" w:color="auto"/>
              <w:left w:val="single" w:sz="4" w:space="0" w:color="auto"/>
              <w:bottom w:val="single" w:sz="4" w:space="0" w:color="auto"/>
              <w:right w:val="single" w:sz="4" w:space="0" w:color="auto"/>
            </w:tcBorders>
          </w:tcPr>
          <w:p w:rsidR="00B22071" w:rsidRPr="00AF1772" w:rsidRDefault="00B22071" w:rsidP="00B22071">
            <w:pPr>
              <w:spacing w:after="0" w:line="240" w:lineRule="auto"/>
              <w:rPr>
                <w:rFonts w:ascii="Times New Roman" w:eastAsia="Calibri" w:hAnsi="Times New Roman" w:cs="Times New Roman"/>
                <w:sz w:val="18"/>
              </w:rPr>
            </w:pPr>
            <w:r w:rsidRPr="00AF1772">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AF1772"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p>
        </w:tc>
      </w:tr>
      <w:tr w:rsidR="00B22071" w:rsidRPr="00AF1772" w:rsidTr="00B55295">
        <w:tc>
          <w:tcPr>
            <w:tcW w:w="820" w:type="pct"/>
            <w:tcBorders>
              <w:top w:val="single" w:sz="4" w:space="0" w:color="auto"/>
              <w:left w:val="single" w:sz="4" w:space="0" w:color="auto"/>
              <w:bottom w:val="single" w:sz="4" w:space="0" w:color="auto"/>
              <w:right w:val="single" w:sz="4" w:space="0" w:color="auto"/>
            </w:tcBorders>
          </w:tcPr>
          <w:p w:rsidR="00B22071" w:rsidRPr="00AF1772" w:rsidRDefault="00B22071" w:rsidP="00B22071">
            <w:pPr>
              <w:spacing w:after="0" w:line="240" w:lineRule="auto"/>
              <w:rPr>
                <w:rFonts w:ascii="Times New Roman" w:eastAsia="Calibri" w:hAnsi="Times New Roman" w:cs="Times New Roman"/>
                <w:sz w:val="18"/>
              </w:rPr>
            </w:pPr>
            <w:r w:rsidRPr="00AF1772">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AF1772" w:rsidP="00B22071">
            <w:pPr>
              <w:spacing w:after="0"/>
              <w:jc w:val="center"/>
              <w:rPr>
                <w:rFonts w:ascii="Times New Roman" w:eastAsia="Calibri" w:hAnsi="Times New Roman" w:cs="Times New Roman"/>
                <w:sz w:val="18"/>
                <w:szCs w:val="18"/>
              </w:rPr>
            </w:pPr>
            <w:r w:rsidRPr="00AF177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AF1772"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AF1772" w:rsidRDefault="00B22071" w:rsidP="00B22071">
            <w:pPr>
              <w:spacing w:after="0"/>
              <w:jc w:val="center"/>
              <w:rPr>
                <w:rFonts w:ascii="Times New Roman" w:eastAsia="Calibri" w:hAnsi="Times New Roman" w:cs="Times New Roman"/>
                <w:sz w:val="18"/>
                <w:szCs w:val="18"/>
              </w:rPr>
            </w:pPr>
          </w:p>
        </w:tc>
      </w:tr>
    </w:tbl>
    <w:p w:rsidR="00B22071" w:rsidRPr="00AF177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AF177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AF1772">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22071" w:rsidRPr="00CB492C"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CB492C" w:rsidTr="00B55295">
        <w:tc>
          <w:tcPr>
            <w:tcW w:w="5000" w:type="pct"/>
            <w:gridSpan w:val="18"/>
          </w:tcPr>
          <w:p w:rsidR="00B22071" w:rsidRPr="00CB492C" w:rsidRDefault="00B22071" w:rsidP="00B22071">
            <w:pPr>
              <w:spacing w:after="0"/>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Плановые мероприятия</w:t>
            </w:r>
          </w:p>
        </w:tc>
      </w:tr>
      <w:tr w:rsidR="00B22071" w:rsidRPr="00CB492C" w:rsidTr="00B55295">
        <w:tc>
          <w:tcPr>
            <w:tcW w:w="831" w:type="pct"/>
            <w:gridSpan w:val="2"/>
          </w:tcPr>
          <w:p w:rsidR="00B22071" w:rsidRPr="00CB492C"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 квартал 2021</w:t>
            </w:r>
          </w:p>
        </w:tc>
        <w:tc>
          <w:tcPr>
            <w:tcW w:w="420" w:type="pct"/>
            <w:gridSpan w:val="2"/>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 квартал 2021</w:t>
            </w:r>
          </w:p>
        </w:tc>
        <w:tc>
          <w:tcPr>
            <w:tcW w:w="418" w:type="pct"/>
            <w:gridSpan w:val="2"/>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2022</w:t>
            </w:r>
          </w:p>
        </w:tc>
      </w:tr>
      <w:tr w:rsidR="00B22071" w:rsidRPr="00CB492C" w:rsidTr="00B55295">
        <w:tc>
          <w:tcPr>
            <w:tcW w:w="831" w:type="pct"/>
            <w:gridSpan w:val="2"/>
          </w:tcPr>
          <w:p w:rsidR="00B22071" w:rsidRPr="00CB492C" w:rsidRDefault="00B22071" w:rsidP="00B22071">
            <w:pPr>
              <w:spacing w:after="0" w:line="240" w:lineRule="auto"/>
              <w:jc w:val="both"/>
              <w:rPr>
                <w:rFonts w:ascii="Times New Roman" w:eastAsia="Times New Roman" w:hAnsi="Times New Roman" w:cs="Times New Roman"/>
                <w:sz w:val="18"/>
                <w:szCs w:val="20"/>
                <w:lang w:eastAsia="ru-RU"/>
              </w:rPr>
            </w:pPr>
            <w:r w:rsidRPr="00CB492C">
              <w:rPr>
                <w:rFonts w:ascii="Times New Roman" w:eastAsia="Times New Roman" w:hAnsi="Times New Roman" w:cs="Times New Roman"/>
                <w:sz w:val="18"/>
                <w:szCs w:val="20"/>
                <w:lang w:eastAsia="ru-RU"/>
              </w:rPr>
              <w:t>Запланировано</w:t>
            </w:r>
          </w:p>
        </w:tc>
        <w:tc>
          <w:tcPr>
            <w:tcW w:w="426"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w:t>
            </w:r>
          </w:p>
        </w:tc>
        <w:tc>
          <w:tcPr>
            <w:tcW w:w="420"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w:t>
            </w:r>
          </w:p>
        </w:tc>
        <w:tc>
          <w:tcPr>
            <w:tcW w:w="418" w:type="pct"/>
            <w:gridSpan w:val="2"/>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B22071" w:rsidRPr="00CB492C" w:rsidRDefault="00AF1772"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w:t>
            </w:r>
          </w:p>
        </w:tc>
        <w:tc>
          <w:tcPr>
            <w:tcW w:w="420"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r>
      <w:tr w:rsidR="00B22071" w:rsidRPr="00CB492C" w:rsidTr="00B55295">
        <w:tc>
          <w:tcPr>
            <w:tcW w:w="831" w:type="pct"/>
            <w:gridSpan w:val="2"/>
          </w:tcPr>
          <w:p w:rsidR="00B22071" w:rsidRPr="00CB492C" w:rsidRDefault="00B22071" w:rsidP="00B22071">
            <w:pPr>
              <w:spacing w:after="0" w:line="240" w:lineRule="auto"/>
              <w:jc w:val="both"/>
              <w:rPr>
                <w:rFonts w:ascii="Times New Roman" w:eastAsia="Times New Roman" w:hAnsi="Times New Roman" w:cs="Times New Roman"/>
                <w:sz w:val="18"/>
                <w:szCs w:val="20"/>
                <w:lang w:eastAsia="ru-RU"/>
              </w:rPr>
            </w:pPr>
            <w:r w:rsidRPr="00CB492C">
              <w:rPr>
                <w:rFonts w:ascii="Times New Roman" w:eastAsia="Times New Roman" w:hAnsi="Times New Roman" w:cs="Times New Roman"/>
                <w:sz w:val="18"/>
                <w:szCs w:val="20"/>
                <w:lang w:eastAsia="ru-RU"/>
              </w:rPr>
              <w:t>Проведено</w:t>
            </w:r>
          </w:p>
        </w:tc>
        <w:tc>
          <w:tcPr>
            <w:tcW w:w="426"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w:t>
            </w:r>
          </w:p>
        </w:tc>
        <w:tc>
          <w:tcPr>
            <w:tcW w:w="420"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w:t>
            </w:r>
          </w:p>
        </w:tc>
        <w:tc>
          <w:tcPr>
            <w:tcW w:w="418" w:type="pct"/>
            <w:gridSpan w:val="2"/>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B22071" w:rsidRPr="00CB492C" w:rsidRDefault="00AF1772"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w:t>
            </w:r>
          </w:p>
        </w:tc>
        <w:tc>
          <w:tcPr>
            <w:tcW w:w="420"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r>
      <w:tr w:rsidR="00B22071" w:rsidRPr="00CB492C" w:rsidTr="00B55295">
        <w:tc>
          <w:tcPr>
            <w:tcW w:w="831" w:type="pct"/>
            <w:gridSpan w:val="2"/>
          </w:tcPr>
          <w:p w:rsidR="00B22071" w:rsidRPr="00CB492C" w:rsidRDefault="00B22071" w:rsidP="00B22071">
            <w:pPr>
              <w:spacing w:after="0" w:line="240" w:lineRule="auto"/>
              <w:jc w:val="both"/>
              <w:rPr>
                <w:rFonts w:ascii="Times New Roman" w:eastAsia="Times New Roman" w:hAnsi="Times New Roman" w:cs="Times New Roman"/>
                <w:sz w:val="18"/>
                <w:szCs w:val="20"/>
                <w:lang w:eastAsia="ru-RU"/>
              </w:rPr>
            </w:pPr>
            <w:r w:rsidRPr="00CB492C">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lang w:val="en-US"/>
              </w:rPr>
            </w:pPr>
            <w:r w:rsidRPr="00CB492C">
              <w:rPr>
                <w:rFonts w:ascii="Times New Roman" w:eastAsia="Calibri" w:hAnsi="Times New Roman" w:cs="Times New Roman"/>
                <w:sz w:val="18"/>
                <w:szCs w:val="18"/>
              </w:rPr>
              <w:t>2</w:t>
            </w:r>
          </w:p>
        </w:tc>
        <w:tc>
          <w:tcPr>
            <w:tcW w:w="420"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w:t>
            </w:r>
          </w:p>
        </w:tc>
        <w:tc>
          <w:tcPr>
            <w:tcW w:w="418" w:type="pct"/>
            <w:gridSpan w:val="2"/>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B22071" w:rsidRPr="00CB492C" w:rsidRDefault="00AF1772"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w:t>
            </w:r>
          </w:p>
        </w:tc>
        <w:tc>
          <w:tcPr>
            <w:tcW w:w="420"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r>
      <w:tr w:rsidR="00B22071" w:rsidRPr="00CB492C" w:rsidTr="00B55295">
        <w:tc>
          <w:tcPr>
            <w:tcW w:w="831" w:type="pct"/>
            <w:gridSpan w:val="2"/>
          </w:tcPr>
          <w:p w:rsidR="00B22071" w:rsidRPr="00CB492C" w:rsidRDefault="00B22071" w:rsidP="00B22071">
            <w:pPr>
              <w:spacing w:after="0" w:line="240" w:lineRule="auto"/>
              <w:jc w:val="both"/>
              <w:rPr>
                <w:rFonts w:ascii="Times New Roman" w:eastAsia="Times New Roman" w:hAnsi="Times New Roman" w:cs="Times New Roman"/>
                <w:sz w:val="18"/>
                <w:szCs w:val="20"/>
                <w:lang w:eastAsia="ru-RU"/>
              </w:rPr>
            </w:pPr>
            <w:r w:rsidRPr="00CB492C">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0"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CB492C" w:rsidRDefault="00CB492C"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r>
      <w:tr w:rsidR="00B22071" w:rsidRPr="00CB492C" w:rsidTr="00B55295">
        <w:tc>
          <w:tcPr>
            <w:tcW w:w="831" w:type="pct"/>
            <w:gridSpan w:val="2"/>
          </w:tcPr>
          <w:p w:rsidR="00B22071" w:rsidRPr="00CB492C" w:rsidRDefault="00B22071" w:rsidP="00B22071">
            <w:pPr>
              <w:spacing w:after="0" w:line="240" w:lineRule="auto"/>
              <w:jc w:val="both"/>
              <w:rPr>
                <w:rFonts w:ascii="Times New Roman" w:eastAsia="Times New Roman" w:hAnsi="Times New Roman" w:cs="Times New Roman"/>
                <w:sz w:val="18"/>
                <w:szCs w:val="20"/>
                <w:lang w:eastAsia="ru-RU"/>
              </w:rPr>
            </w:pPr>
            <w:r w:rsidRPr="00CB492C">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0"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CB492C" w:rsidRDefault="00CB492C"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r>
      <w:tr w:rsidR="00B22071" w:rsidRPr="00CB492C" w:rsidTr="00B55295">
        <w:tc>
          <w:tcPr>
            <w:tcW w:w="831" w:type="pct"/>
            <w:gridSpan w:val="2"/>
          </w:tcPr>
          <w:p w:rsidR="00B22071" w:rsidRPr="00CB492C" w:rsidRDefault="00B22071" w:rsidP="00B22071">
            <w:pPr>
              <w:spacing w:after="0" w:line="240" w:lineRule="auto"/>
              <w:jc w:val="both"/>
              <w:rPr>
                <w:rFonts w:ascii="Times New Roman" w:eastAsia="Times New Roman" w:hAnsi="Times New Roman" w:cs="Times New Roman"/>
                <w:sz w:val="18"/>
                <w:szCs w:val="20"/>
                <w:lang w:eastAsia="ru-RU"/>
              </w:rPr>
            </w:pPr>
            <w:r w:rsidRPr="00CB492C">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lang w:val="en-US"/>
              </w:rPr>
            </w:pPr>
            <w:r w:rsidRPr="00CB492C">
              <w:rPr>
                <w:rFonts w:ascii="Times New Roman" w:eastAsia="Calibri" w:hAnsi="Times New Roman" w:cs="Times New Roman"/>
                <w:sz w:val="18"/>
                <w:szCs w:val="18"/>
              </w:rPr>
              <w:t>12</w:t>
            </w:r>
          </w:p>
        </w:tc>
        <w:tc>
          <w:tcPr>
            <w:tcW w:w="420" w:type="pct"/>
            <w:gridSpan w:val="2"/>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6</w:t>
            </w:r>
          </w:p>
        </w:tc>
        <w:tc>
          <w:tcPr>
            <w:tcW w:w="418" w:type="pct"/>
            <w:gridSpan w:val="2"/>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12</w:t>
            </w:r>
          </w:p>
        </w:tc>
        <w:tc>
          <w:tcPr>
            <w:tcW w:w="418"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36</w:t>
            </w:r>
          </w:p>
        </w:tc>
        <w:tc>
          <w:tcPr>
            <w:tcW w:w="418" w:type="pct"/>
            <w:gridSpan w:val="2"/>
            <w:shd w:val="clear" w:color="auto" w:fill="FFFFFF" w:themeFill="background1"/>
            <w:vAlign w:val="center"/>
          </w:tcPr>
          <w:p w:rsidR="00B22071" w:rsidRPr="00CB492C" w:rsidRDefault="00CB492C"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28</w:t>
            </w:r>
          </w:p>
        </w:tc>
        <w:tc>
          <w:tcPr>
            <w:tcW w:w="420"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p>
        </w:tc>
      </w:tr>
      <w:tr w:rsidR="00B22071" w:rsidRPr="00CB492C" w:rsidTr="00B55295">
        <w:tc>
          <w:tcPr>
            <w:tcW w:w="5000" w:type="pct"/>
            <w:gridSpan w:val="18"/>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 xml:space="preserve">Внеплановые мероприятия </w:t>
            </w:r>
          </w:p>
        </w:tc>
      </w:tr>
      <w:tr w:rsidR="00B22071" w:rsidRPr="00CB492C" w:rsidTr="00B55295">
        <w:tc>
          <w:tcPr>
            <w:tcW w:w="820" w:type="pct"/>
          </w:tcPr>
          <w:p w:rsidR="00B22071" w:rsidRPr="00CB492C"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 квартал 2021</w:t>
            </w:r>
          </w:p>
        </w:tc>
        <w:tc>
          <w:tcPr>
            <w:tcW w:w="419" w:type="pct"/>
            <w:gridSpan w:val="2"/>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 квартал 2021</w:t>
            </w:r>
          </w:p>
        </w:tc>
        <w:tc>
          <w:tcPr>
            <w:tcW w:w="418" w:type="pct"/>
            <w:gridSpan w:val="2"/>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CB492C" w:rsidRDefault="00B22071" w:rsidP="00B22071">
            <w:pPr>
              <w:spacing w:after="0" w:line="240" w:lineRule="auto"/>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CB492C" w:rsidRDefault="00B22071" w:rsidP="00B22071">
            <w:pPr>
              <w:spacing w:after="0" w:line="240" w:lineRule="auto"/>
              <w:jc w:val="center"/>
              <w:rPr>
                <w:rFonts w:ascii="Times New Roman" w:eastAsia="Calibri" w:hAnsi="Times New Roman" w:cs="Times New Roman"/>
                <w:b/>
                <w:sz w:val="18"/>
                <w:szCs w:val="18"/>
              </w:rPr>
            </w:pPr>
            <w:r w:rsidRPr="00CB492C">
              <w:rPr>
                <w:rFonts w:ascii="Times New Roman" w:eastAsia="Calibri" w:hAnsi="Times New Roman" w:cs="Times New Roman"/>
                <w:b/>
                <w:sz w:val="18"/>
                <w:szCs w:val="18"/>
              </w:rPr>
              <w:t>2022</w:t>
            </w:r>
          </w:p>
        </w:tc>
      </w:tr>
      <w:tr w:rsidR="00B22071" w:rsidRPr="00CB492C" w:rsidTr="00B55295">
        <w:tc>
          <w:tcPr>
            <w:tcW w:w="820" w:type="pct"/>
            <w:tcBorders>
              <w:top w:val="single" w:sz="4" w:space="0" w:color="auto"/>
              <w:left w:val="single" w:sz="4" w:space="0" w:color="auto"/>
              <w:bottom w:val="single" w:sz="4" w:space="0" w:color="auto"/>
              <w:right w:val="single" w:sz="4" w:space="0" w:color="auto"/>
            </w:tcBorders>
          </w:tcPr>
          <w:p w:rsidR="00B22071" w:rsidRPr="00CB492C" w:rsidRDefault="00B22071" w:rsidP="00B22071">
            <w:pPr>
              <w:spacing w:after="0" w:line="240" w:lineRule="auto"/>
              <w:rPr>
                <w:rFonts w:ascii="Times New Roman" w:eastAsia="Calibri" w:hAnsi="Times New Roman" w:cs="Times New Roman"/>
                <w:sz w:val="18"/>
              </w:rPr>
            </w:pPr>
            <w:r w:rsidRPr="00CB492C">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b/>
                <w:sz w:val="18"/>
                <w:szCs w:val="18"/>
              </w:rPr>
            </w:pPr>
            <w:r w:rsidRPr="00CB492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b/>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AF1772"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b/>
                <w:sz w:val="18"/>
                <w:szCs w:val="18"/>
              </w:rPr>
            </w:pPr>
          </w:p>
        </w:tc>
      </w:tr>
      <w:tr w:rsidR="00B22071" w:rsidRPr="00CB492C" w:rsidTr="00B55295">
        <w:tc>
          <w:tcPr>
            <w:tcW w:w="820" w:type="pct"/>
            <w:tcBorders>
              <w:top w:val="single" w:sz="4" w:space="0" w:color="auto"/>
              <w:left w:val="single" w:sz="4" w:space="0" w:color="auto"/>
              <w:bottom w:val="single" w:sz="4" w:space="0" w:color="auto"/>
              <w:right w:val="single" w:sz="4" w:space="0" w:color="auto"/>
            </w:tcBorders>
          </w:tcPr>
          <w:p w:rsidR="00B22071" w:rsidRPr="00CB492C" w:rsidRDefault="00B22071" w:rsidP="00B22071">
            <w:pPr>
              <w:spacing w:after="0" w:line="240" w:lineRule="auto"/>
              <w:rPr>
                <w:rFonts w:ascii="Times New Roman" w:eastAsia="Calibri" w:hAnsi="Times New Roman" w:cs="Times New Roman"/>
                <w:sz w:val="18"/>
              </w:rPr>
            </w:pPr>
            <w:r w:rsidRPr="00CB492C">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AF1772"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p>
        </w:tc>
      </w:tr>
      <w:tr w:rsidR="00B22071" w:rsidRPr="00CB492C" w:rsidTr="00B55295">
        <w:tc>
          <w:tcPr>
            <w:tcW w:w="820" w:type="pct"/>
            <w:tcBorders>
              <w:top w:val="single" w:sz="4" w:space="0" w:color="auto"/>
              <w:left w:val="single" w:sz="4" w:space="0" w:color="auto"/>
              <w:bottom w:val="single" w:sz="4" w:space="0" w:color="auto"/>
              <w:right w:val="single" w:sz="4" w:space="0" w:color="auto"/>
            </w:tcBorders>
          </w:tcPr>
          <w:p w:rsidR="00B22071" w:rsidRPr="00CB492C" w:rsidRDefault="00B22071" w:rsidP="00B22071">
            <w:pPr>
              <w:spacing w:after="0" w:line="240" w:lineRule="auto"/>
              <w:rPr>
                <w:rFonts w:ascii="Times New Roman" w:eastAsia="Calibri" w:hAnsi="Times New Roman" w:cs="Times New Roman"/>
                <w:sz w:val="18"/>
              </w:rPr>
            </w:pPr>
            <w:r w:rsidRPr="00CB492C">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AF1772"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p>
        </w:tc>
      </w:tr>
      <w:tr w:rsidR="00B22071" w:rsidRPr="00CB492C" w:rsidTr="00B55295">
        <w:tc>
          <w:tcPr>
            <w:tcW w:w="820" w:type="pct"/>
            <w:tcBorders>
              <w:top w:val="single" w:sz="4" w:space="0" w:color="auto"/>
              <w:left w:val="single" w:sz="4" w:space="0" w:color="auto"/>
              <w:bottom w:val="single" w:sz="4" w:space="0" w:color="auto"/>
              <w:right w:val="single" w:sz="4" w:space="0" w:color="auto"/>
            </w:tcBorders>
          </w:tcPr>
          <w:p w:rsidR="00B22071" w:rsidRPr="00CB492C" w:rsidRDefault="00B22071" w:rsidP="00B22071">
            <w:pPr>
              <w:spacing w:after="0" w:line="240" w:lineRule="auto"/>
              <w:rPr>
                <w:rFonts w:ascii="Times New Roman" w:eastAsia="Calibri" w:hAnsi="Times New Roman" w:cs="Times New Roman"/>
                <w:sz w:val="18"/>
              </w:rPr>
            </w:pPr>
            <w:r w:rsidRPr="00CB492C">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AF1772"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p>
        </w:tc>
      </w:tr>
      <w:tr w:rsidR="00B22071" w:rsidRPr="00CB492C" w:rsidTr="00B55295">
        <w:tc>
          <w:tcPr>
            <w:tcW w:w="820" w:type="pct"/>
            <w:tcBorders>
              <w:top w:val="single" w:sz="4" w:space="0" w:color="auto"/>
              <w:left w:val="single" w:sz="4" w:space="0" w:color="auto"/>
              <w:bottom w:val="single" w:sz="4" w:space="0" w:color="auto"/>
              <w:right w:val="single" w:sz="4" w:space="0" w:color="auto"/>
            </w:tcBorders>
          </w:tcPr>
          <w:p w:rsidR="00B22071" w:rsidRPr="00CB492C" w:rsidRDefault="00B22071" w:rsidP="00B22071">
            <w:pPr>
              <w:spacing w:after="0" w:line="240" w:lineRule="auto"/>
              <w:rPr>
                <w:rFonts w:ascii="Times New Roman" w:eastAsia="Calibri" w:hAnsi="Times New Roman" w:cs="Times New Roman"/>
                <w:sz w:val="18"/>
              </w:rPr>
            </w:pPr>
            <w:r w:rsidRPr="00CB492C">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AF1772" w:rsidP="00B22071">
            <w:pPr>
              <w:spacing w:after="0"/>
              <w:jc w:val="center"/>
              <w:rPr>
                <w:rFonts w:ascii="Times New Roman" w:eastAsia="Calibri" w:hAnsi="Times New Roman" w:cs="Times New Roman"/>
                <w:sz w:val="18"/>
                <w:szCs w:val="18"/>
              </w:rPr>
            </w:pPr>
            <w:r w:rsidRPr="00CB492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CB492C"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CB492C" w:rsidRDefault="00B22071" w:rsidP="00B22071">
            <w:pPr>
              <w:spacing w:after="0"/>
              <w:jc w:val="center"/>
              <w:rPr>
                <w:rFonts w:ascii="Times New Roman" w:eastAsia="Calibri" w:hAnsi="Times New Roman" w:cs="Times New Roman"/>
                <w:sz w:val="18"/>
                <w:szCs w:val="18"/>
              </w:rPr>
            </w:pPr>
          </w:p>
        </w:tc>
      </w:tr>
    </w:tbl>
    <w:p w:rsidR="00B22071" w:rsidRPr="00CB492C" w:rsidRDefault="00B22071" w:rsidP="00B22071">
      <w:pPr>
        <w:spacing w:after="0" w:line="360" w:lineRule="auto"/>
        <w:jc w:val="both"/>
        <w:rPr>
          <w:rFonts w:ascii="Times New Roman" w:eastAsia="Times New Roman" w:hAnsi="Times New Roman" w:cs="Times New Roman"/>
          <w:i/>
          <w:sz w:val="28"/>
          <w:szCs w:val="28"/>
          <w:u w:val="single"/>
          <w:lang w:eastAsia="ru-RU"/>
        </w:rPr>
      </w:pP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 xml:space="preserve">На поднадзорной территории Волгоградской области в 1 квартале 2022 года проведен плановый </w:t>
      </w:r>
      <w:r w:rsidRPr="00381D36">
        <w:rPr>
          <w:rFonts w:ascii="Times New Roman" w:eastAsia="Calibri" w:hAnsi="Times New Roman" w:cs="Times New Roman"/>
          <w:sz w:val="26"/>
          <w:szCs w:val="26"/>
        </w:rPr>
        <w:t>мониторинг безопасности</w:t>
      </w:r>
      <w:r w:rsidRPr="00381D36">
        <w:rPr>
          <w:rFonts w:ascii="Times New Roman" w:eastAsia="Times New Roman" w:hAnsi="Times New Roman" w:cs="Times New Roman"/>
          <w:sz w:val="26"/>
          <w:szCs w:val="26"/>
          <w:lang w:eastAsia="ru-RU"/>
        </w:rPr>
        <w:t xml:space="preserve"> за соблюдением контрольных сроков пересылки письменной корреспонденции, в </w:t>
      </w:r>
      <w:proofErr w:type="gramStart"/>
      <w:r w:rsidRPr="00381D36">
        <w:rPr>
          <w:rFonts w:ascii="Times New Roman" w:eastAsia="Times New Roman" w:hAnsi="Times New Roman" w:cs="Times New Roman"/>
          <w:sz w:val="26"/>
          <w:szCs w:val="26"/>
          <w:lang w:eastAsia="ru-RU"/>
        </w:rPr>
        <w:t>ходе</w:t>
      </w:r>
      <w:proofErr w:type="gramEnd"/>
      <w:r w:rsidRPr="00381D36">
        <w:rPr>
          <w:rFonts w:ascii="Times New Roman" w:eastAsia="Times New Roman" w:hAnsi="Times New Roman" w:cs="Times New Roman"/>
          <w:sz w:val="26"/>
          <w:szCs w:val="26"/>
          <w:lang w:eastAsia="ru-RU"/>
        </w:rPr>
        <w:t xml:space="preserve"> которого нарушений контрольных сроков пересылки письменной корреспонденции межобластного потока </w:t>
      </w:r>
      <w:r w:rsidRPr="00381D36">
        <w:rPr>
          <w:rFonts w:ascii="Times New Roman" w:eastAsia="Times New Roman" w:hAnsi="Times New Roman" w:cs="Times New Roman"/>
          <w:sz w:val="26"/>
          <w:szCs w:val="26"/>
          <w:u w:val="single"/>
          <w:lang w:eastAsia="ru-RU"/>
        </w:rPr>
        <w:t>не выявлено</w:t>
      </w:r>
      <w:r w:rsidRPr="00381D36">
        <w:rPr>
          <w:rFonts w:ascii="Times New Roman" w:eastAsia="Times New Roman" w:hAnsi="Times New Roman" w:cs="Times New Roman"/>
          <w:sz w:val="26"/>
          <w:szCs w:val="26"/>
          <w:lang w:eastAsia="ru-RU"/>
        </w:rPr>
        <w:t>.</w:t>
      </w:r>
    </w:p>
    <w:p w:rsidR="00CB492C" w:rsidRPr="00381D36" w:rsidRDefault="00CB492C" w:rsidP="00CB492C">
      <w:pPr>
        <w:spacing w:after="0" w:line="360" w:lineRule="auto"/>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ab/>
      </w:r>
      <w:r w:rsidRPr="00381D36">
        <w:rPr>
          <w:rFonts w:ascii="Times New Roman" w:eastAsia="Times New Roman" w:hAnsi="Times New Roman" w:cs="Times New Roman"/>
          <w:sz w:val="26"/>
          <w:szCs w:val="26"/>
          <w:u w:val="single"/>
          <w:lang w:eastAsia="ru-RU"/>
        </w:rPr>
        <w:t>Волгоградская область:</w:t>
      </w:r>
      <w:r w:rsidRPr="00381D36">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675 учтенных писем в контрольный срок поступило 609 писем  или  90,22 %.</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605 писем, из них в контрольные сроки прошло 556 писем. Процент письменной корреспонденции, прошедшей в контрольные сроки – 91,9 %. </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 xml:space="preserve">Выявлено 2 случая нарушения нормативов частоты сбора письменной корреспонденции из почтовых ящиков, расположенных на территории </w:t>
      </w:r>
      <w:proofErr w:type="gramStart"/>
      <w:r w:rsidRPr="00381D36">
        <w:rPr>
          <w:rFonts w:ascii="Times New Roman" w:eastAsia="Times New Roman" w:hAnsi="Times New Roman" w:cs="Times New Roman"/>
          <w:sz w:val="26"/>
          <w:szCs w:val="26"/>
          <w:lang w:eastAsia="ru-RU"/>
        </w:rPr>
        <w:t>с</w:t>
      </w:r>
      <w:proofErr w:type="gramEnd"/>
      <w:r w:rsidRPr="00381D36">
        <w:rPr>
          <w:rFonts w:ascii="Times New Roman" w:eastAsia="Times New Roman" w:hAnsi="Times New Roman" w:cs="Times New Roman"/>
          <w:sz w:val="26"/>
          <w:szCs w:val="26"/>
          <w:lang w:eastAsia="ru-RU"/>
        </w:rPr>
        <w:t xml:space="preserve">. </w:t>
      </w:r>
      <w:proofErr w:type="gramStart"/>
      <w:r w:rsidRPr="00381D36">
        <w:rPr>
          <w:rFonts w:ascii="Times New Roman" w:eastAsia="Times New Roman" w:hAnsi="Times New Roman" w:cs="Times New Roman"/>
          <w:sz w:val="26"/>
          <w:szCs w:val="26"/>
          <w:lang w:eastAsia="ru-RU"/>
        </w:rPr>
        <w:t>Ольховка</w:t>
      </w:r>
      <w:proofErr w:type="gramEnd"/>
      <w:r w:rsidRPr="00381D36">
        <w:rPr>
          <w:rFonts w:ascii="Times New Roman" w:eastAsia="Times New Roman" w:hAnsi="Times New Roman" w:cs="Times New Roman"/>
          <w:sz w:val="26"/>
          <w:szCs w:val="26"/>
          <w:lang w:eastAsia="ru-RU"/>
        </w:rPr>
        <w:t xml:space="preserve"> Волгоградской области (территория обслуживания ОПС Ольховка 403651). </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lastRenderedPageBreak/>
        <w:t xml:space="preserve">Выявлено 12 случаев нарушения обязательных требований, связанных с оформлением почтовых ящиков, принадлежащих УФПС Волгоградской области АО «Почта России», расположенных на территории г. Волгограда, г. Волжского, </w:t>
      </w:r>
      <w:proofErr w:type="spellStart"/>
      <w:r w:rsidRPr="00381D36">
        <w:rPr>
          <w:rFonts w:ascii="Times New Roman" w:eastAsia="Times New Roman" w:hAnsi="Times New Roman" w:cs="Times New Roman"/>
          <w:sz w:val="26"/>
          <w:szCs w:val="26"/>
          <w:lang w:eastAsia="ru-RU"/>
        </w:rPr>
        <w:t>р.п</w:t>
      </w:r>
      <w:proofErr w:type="spellEnd"/>
      <w:r w:rsidRPr="00381D36">
        <w:rPr>
          <w:rFonts w:ascii="Times New Roman" w:eastAsia="Times New Roman" w:hAnsi="Times New Roman" w:cs="Times New Roman"/>
          <w:sz w:val="26"/>
          <w:szCs w:val="26"/>
          <w:lang w:eastAsia="ru-RU"/>
        </w:rPr>
        <w:t xml:space="preserve">. Городище, </w:t>
      </w:r>
      <w:proofErr w:type="gramStart"/>
      <w:r w:rsidRPr="00381D36">
        <w:rPr>
          <w:rFonts w:ascii="Times New Roman" w:eastAsia="Times New Roman" w:hAnsi="Times New Roman" w:cs="Times New Roman"/>
          <w:sz w:val="26"/>
          <w:szCs w:val="26"/>
          <w:lang w:eastAsia="ru-RU"/>
        </w:rPr>
        <w:t>с</w:t>
      </w:r>
      <w:proofErr w:type="gramEnd"/>
      <w:r w:rsidRPr="00381D36">
        <w:rPr>
          <w:rFonts w:ascii="Times New Roman" w:eastAsia="Times New Roman" w:hAnsi="Times New Roman" w:cs="Times New Roman"/>
          <w:sz w:val="26"/>
          <w:szCs w:val="26"/>
          <w:lang w:eastAsia="ru-RU"/>
        </w:rPr>
        <w:t xml:space="preserve">. </w:t>
      </w:r>
      <w:proofErr w:type="gramStart"/>
      <w:r w:rsidRPr="00381D36">
        <w:rPr>
          <w:rFonts w:ascii="Times New Roman" w:eastAsia="Times New Roman" w:hAnsi="Times New Roman" w:cs="Times New Roman"/>
          <w:sz w:val="26"/>
          <w:szCs w:val="26"/>
          <w:lang w:eastAsia="ru-RU"/>
        </w:rPr>
        <w:t>Ольховка</w:t>
      </w:r>
      <w:proofErr w:type="gramEnd"/>
      <w:r w:rsidRPr="00381D36">
        <w:rPr>
          <w:rFonts w:ascii="Times New Roman" w:eastAsia="Times New Roman" w:hAnsi="Times New Roman" w:cs="Times New Roman"/>
          <w:sz w:val="26"/>
          <w:szCs w:val="26"/>
          <w:lang w:eastAsia="ru-RU"/>
        </w:rPr>
        <w:t xml:space="preserve"> Волгоградской области.</w:t>
      </w:r>
    </w:p>
    <w:p w:rsidR="00CB492C" w:rsidRPr="00381D36" w:rsidRDefault="00CB492C" w:rsidP="00CB492C">
      <w:pPr>
        <w:spacing w:after="0" w:line="360" w:lineRule="auto"/>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ab/>
        <w:t xml:space="preserve">В 1 квартале 2022 года в отношении АО «Почта России» на поднадзорной Управлению территории Республики Калмыкия проведено плановое наблюдение за соблюдением обязательных требований (мониторинг безопасности) в части соблюдения контрольных сроков пересылки письменной корреспонденции, в </w:t>
      </w:r>
      <w:proofErr w:type="gramStart"/>
      <w:r w:rsidRPr="00381D36">
        <w:rPr>
          <w:rFonts w:ascii="Times New Roman" w:eastAsia="Times New Roman" w:hAnsi="Times New Roman" w:cs="Times New Roman"/>
          <w:sz w:val="26"/>
          <w:szCs w:val="26"/>
          <w:lang w:eastAsia="ru-RU"/>
        </w:rPr>
        <w:t>ходе</w:t>
      </w:r>
      <w:proofErr w:type="gramEnd"/>
      <w:r w:rsidRPr="00381D36">
        <w:rPr>
          <w:rFonts w:ascii="Times New Roman" w:eastAsia="Times New Roman" w:hAnsi="Times New Roman" w:cs="Times New Roman"/>
          <w:sz w:val="26"/>
          <w:szCs w:val="26"/>
          <w:lang w:eastAsia="ru-RU"/>
        </w:rPr>
        <w:t xml:space="preserve"> которого нарушений контрольных сроков пересылки письменной корреспонденции межобластного потока не выявлено.</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u w:val="single"/>
          <w:lang w:eastAsia="ru-RU"/>
        </w:rPr>
        <w:t>Республика Калмыкия:</w:t>
      </w:r>
      <w:r w:rsidRPr="00381D36">
        <w:rPr>
          <w:rFonts w:ascii="Times New Roman" w:eastAsia="Times New Roman" w:hAnsi="Times New Roman" w:cs="Times New Roman"/>
          <w:sz w:val="26"/>
          <w:szCs w:val="26"/>
          <w:lang w:eastAsia="ru-RU"/>
        </w:rPr>
        <w:t xml:space="preserve"> письменная корреспонденция межобластного потока: всего учтено 576 писем, в контрольные сроки прошло 527 писем. Процент письменной корреспонденции, прошедшей в контрольные сроки – 91,49 %. </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297 писем, в контрольные сроки прошло 286 писем. Процент письменной корреспонденции, прошедшей в контрольные сроки – 96,3 %. </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 xml:space="preserve">Случаев </w:t>
      </w:r>
      <w:proofErr w:type="gramStart"/>
      <w:r w:rsidRPr="00381D36">
        <w:rPr>
          <w:rFonts w:ascii="Times New Roman" w:eastAsia="Times New Roman" w:hAnsi="Times New Roman" w:cs="Times New Roman"/>
          <w:sz w:val="26"/>
          <w:szCs w:val="26"/>
          <w:lang w:eastAsia="ru-RU"/>
        </w:rPr>
        <w:t>нарушения нормативов частоты сбора письменной корреспонденции</w:t>
      </w:r>
      <w:proofErr w:type="gramEnd"/>
      <w:r w:rsidRPr="00381D36">
        <w:rPr>
          <w:rFonts w:ascii="Times New Roman" w:eastAsia="Times New Roman" w:hAnsi="Times New Roman" w:cs="Times New Roman"/>
          <w:sz w:val="26"/>
          <w:szCs w:val="26"/>
          <w:lang w:eastAsia="ru-RU"/>
        </w:rPr>
        <w:t xml:space="preserve"> из почтовых ящиков и нарушения обязательных требований, связанных с оформлением почтовых ящиков, расположенных на территории Республики Калмыкия, не выявлено. </w:t>
      </w:r>
    </w:p>
    <w:p w:rsidR="00CB492C" w:rsidRPr="00381D36" w:rsidRDefault="00CB492C" w:rsidP="00CB492C">
      <w:pPr>
        <w:spacing w:after="0" w:line="360" w:lineRule="auto"/>
        <w:ind w:firstLine="708"/>
        <w:jc w:val="both"/>
        <w:rPr>
          <w:rFonts w:ascii="Times New Roman" w:eastAsia="Times New Roman" w:hAnsi="Times New Roman" w:cs="Times New Roman"/>
          <w:sz w:val="26"/>
          <w:szCs w:val="26"/>
          <w:lang w:eastAsia="ru-RU"/>
        </w:rPr>
      </w:pPr>
      <w:r w:rsidRPr="00381D36">
        <w:rPr>
          <w:rFonts w:ascii="Times New Roman" w:eastAsia="Times New Roman" w:hAnsi="Times New Roman" w:cs="Times New Roman"/>
          <w:sz w:val="26"/>
          <w:szCs w:val="26"/>
          <w:lang w:eastAsia="ru-RU"/>
        </w:rPr>
        <w:t>Результаты СН Почты сформированы в ЕИС 2.0 в соответствии с  письмом ЦА от 23.12.2019 № 07-99331 «О реализации в ЕИС 2.0 задачи по созданию формализованных документов и формированию в автоматическом режиме результатов СН Почты, порядке подготовки и направления ежеквартальных отчетов (СН Почта)».</w:t>
      </w:r>
    </w:p>
    <w:p w:rsidR="00B22071" w:rsidRPr="003F1F81" w:rsidRDefault="00B22071" w:rsidP="00B22071">
      <w:pPr>
        <w:spacing w:after="0" w:line="240" w:lineRule="auto"/>
        <w:ind w:firstLine="708"/>
        <w:jc w:val="both"/>
        <w:rPr>
          <w:rFonts w:ascii="Times New Roman" w:eastAsia="Times New Roman" w:hAnsi="Times New Roman" w:cs="Times New Roman"/>
          <w:i/>
          <w:sz w:val="26"/>
          <w:szCs w:val="26"/>
          <w:u w:val="single"/>
          <w:lang w:eastAsia="ru-RU"/>
        </w:rPr>
      </w:pPr>
      <w:proofErr w:type="gramStart"/>
      <w:r w:rsidRPr="003F1F81">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3F1F81">
        <w:rPr>
          <w:rFonts w:ascii="Times New Roman" w:eastAsia="Times New Roman" w:hAnsi="Times New Roman" w:cs="Times New Roman"/>
          <w:i/>
          <w:sz w:val="26"/>
          <w:szCs w:val="26"/>
          <w:u w:val="single"/>
          <w:lang w:eastAsia="ru-RU"/>
        </w:rPr>
        <w:t xml:space="preserve"> также организации ими внутреннего контроля</w:t>
      </w:r>
    </w:p>
    <w:p w:rsidR="00B22071" w:rsidRPr="003F1F81" w:rsidRDefault="00B22071" w:rsidP="00B22071">
      <w:pPr>
        <w:spacing w:after="0" w:line="240" w:lineRule="auto"/>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3F1F81" w:rsidTr="00B55295">
        <w:tc>
          <w:tcPr>
            <w:tcW w:w="5000" w:type="pct"/>
            <w:gridSpan w:val="18"/>
          </w:tcPr>
          <w:p w:rsidR="00B22071" w:rsidRPr="003F1F81" w:rsidRDefault="00B22071" w:rsidP="00B22071">
            <w:pPr>
              <w:spacing w:after="0"/>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Плановые мероприятия</w:t>
            </w:r>
          </w:p>
        </w:tc>
      </w:tr>
      <w:tr w:rsidR="00B22071" w:rsidRPr="003F1F81" w:rsidTr="00B55295">
        <w:tc>
          <w:tcPr>
            <w:tcW w:w="831" w:type="pct"/>
            <w:gridSpan w:val="2"/>
          </w:tcPr>
          <w:p w:rsidR="00B22071" w:rsidRPr="003F1F81"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1 квартал 2021</w:t>
            </w:r>
          </w:p>
        </w:tc>
        <w:tc>
          <w:tcPr>
            <w:tcW w:w="420" w:type="pct"/>
            <w:gridSpan w:val="2"/>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 квартал 2021</w:t>
            </w:r>
          </w:p>
        </w:tc>
        <w:tc>
          <w:tcPr>
            <w:tcW w:w="418" w:type="pct"/>
            <w:gridSpan w:val="2"/>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2022</w:t>
            </w:r>
          </w:p>
        </w:tc>
      </w:tr>
      <w:tr w:rsidR="00B22071" w:rsidRPr="003F1F81" w:rsidTr="00B55295">
        <w:tc>
          <w:tcPr>
            <w:tcW w:w="831" w:type="pct"/>
            <w:gridSpan w:val="2"/>
            <w:vAlign w:val="center"/>
          </w:tcPr>
          <w:p w:rsidR="00B22071" w:rsidRPr="003F1F81" w:rsidRDefault="00B22071" w:rsidP="00B22071">
            <w:pPr>
              <w:spacing w:after="0" w:line="240" w:lineRule="auto"/>
              <w:rPr>
                <w:rFonts w:ascii="Times New Roman" w:eastAsia="Times New Roman" w:hAnsi="Times New Roman" w:cs="Times New Roman"/>
                <w:sz w:val="18"/>
                <w:szCs w:val="20"/>
                <w:lang w:eastAsia="ru-RU"/>
              </w:rPr>
            </w:pPr>
            <w:r w:rsidRPr="003F1F81">
              <w:rPr>
                <w:rFonts w:ascii="Times New Roman" w:eastAsia="Times New Roman" w:hAnsi="Times New Roman" w:cs="Times New Roman"/>
                <w:sz w:val="18"/>
                <w:szCs w:val="20"/>
                <w:lang w:eastAsia="ru-RU"/>
              </w:rPr>
              <w:t>Запланировано</w:t>
            </w:r>
          </w:p>
        </w:tc>
        <w:tc>
          <w:tcPr>
            <w:tcW w:w="426"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gridSpan w:val="2"/>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w:t>
            </w:r>
          </w:p>
        </w:tc>
        <w:tc>
          <w:tcPr>
            <w:tcW w:w="418"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p>
        </w:tc>
      </w:tr>
      <w:tr w:rsidR="00B22071" w:rsidRPr="003F1F81" w:rsidTr="00B55295">
        <w:tc>
          <w:tcPr>
            <w:tcW w:w="831" w:type="pct"/>
            <w:gridSpan w:val="2"/>
            <w:vAlign w:val="center"/>
          </w:tcPr>
          <w:p w:rsidR="00B22071" w:rsidRPr="003F1F81" w:rsidRDefault="00B22071" w:rsidP="00B22071">
            <w:pPr>
              <w:spacing w:after="0" w:line="240" w:lineRule="auto"/>
              <w:rPr>
                <w:rFonts w:ascii="Times New Roman" w:eastAsia="Times New Roman" w:hAnsi="Times New Roman" w:cs="Times New Roman"/>
                <w:sz w:val="18"/>
                <w:szCs w:val="20"/>
                <w:lang w:eastAsia="ru-RU"/>
              </w:rPr>
            </w:pPr>
            <w:r w:rsidRPr="003F1F81">
              <w:rPr>
                <w:rFonts w:ascii="Times New Roman" w:eastAsia="Times New Roman" w:hAnsi="Times New Roman" w:cs="Times New Roman"/>
                <w:sz w:val="18"/>
                <w:szCs w:val="20"/>
                <w:lang w:eastAsia="ru-RU"/>
              </w:rPr>
              <w:t>Проведено</w:t>
            </w:r>
          </w:p>
        </w:tc>
        <w:tc>
          <w:tcPr>
            <w:tcW w:w="426"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gridSpan w:val="2"/>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w:t>
            </w:r>
          </w:p>
        </w:tc>
        <w:tc>
          <w:tcPr>
            <w:tcW w:w="418"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p>
        </w:tc>
      </w:tr>
      <w:tr w:rsidR="00B22071" w:rsidRPr="003F1F81" w:rsidTr="00B55295">
        <w:tc>
          <w:tcPr>
            <w:tcW w:w="831" w:type="pct"/>
            <w:gridSpan w:val="2"/>
            <w:vAlign w:val="center"/>
          </w:tcPr>
          <w:p w:rsidR="00B22071" w:rsidRPr="003F1F81" w:rsidRDefault="00B22071" w:rsidP="00B22071">
            <w:pPr>
              <w:spacing w:after="0" w:line="240" w:lineRule="auto"/>
              <w:rPr>
                <w:rFonts w:ascii="Times New Roman" w:eastAsia="Times New Roman" w:hAnsi="Times New Roman" w:cs="Times New Roman"/>
                <w:sz w:val="18"/>
                <w:szCs w:val="20"/>
                <w:lang w:eastAsia="ru-RU"/>
              </w:rPr>
            </w:pPr>
            <w:r w:rsidRPr="003F1F81">
              <w:rPr>
                <w:rFonts w:ascii="Times New Roman" w:eastAsia="Times New Roman" w:hAnsi="Times New Roman" w:cs="Times New Roman"/>
                <w:sz w:val="18"/>
                <w:szCs w:val="20"/>
                <w:lang w:eastAsia="ru-RU"/>
              </w:rPr>
              <w:t xml:space="preserve">Выявлено </w:t>
            </w:r>
            <w:r w:rsidRPr="003F1F81">
              <w:rPr>
                <w:rFonts w:ascii="Times New Roman" w:eastAsia="Times New Roman" w:hAnsi="Times New Roman" w:cs="Times New Roman"/>
                <w:sz w:val="18"/>
                <w:szCs w:val="20"/>
                <w:lang w:eastAsia="ru-RU"/>
              </w:rPr>
              <w:lastRenderedPageBreak/>
              <w:t>нарушений</w:t>
            </w:r>
          </w:p>
        </w:tc>
        <w:tc>
          <w:tcPr>
            <w:tcW w:w="426"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lastRenderedPageBreak/>
              <w:t>0</w:t>
            </w:r>
          </w:p>
        </w:tc>
        <w:tc>
          <w:tcPr>
            <w:tcW w:w="420" w:type="pct"/>
            <w:gridSpan w:val="2"/>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w:t>
            </w:r>
          </w:p>
        </w:tc>
        <w:tc>
          <w:tcPr>
            <w:tcW w:w="418"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p>
        </w:tc>
      </w:tr>
      <w:tr w:rsidR="00B22071" w:rsidRPr="003F1F81" w:rsidTr="00B55295">
        <w:tc>
          <w:tcPr>
            <w:tcW w:w="831" w:type="pct"/>
            <w:gridSpan w:val="2"/>
            <w:vAlign w:val="center"/>
          </w:tcPr>
          <w:p w:rsidR="00B22071" w:rsidRPr="003F1F81" w:rsidRDefault="00B22071" w:rsidP="00B22071">
            <w:pPr>
              <w:spacing w:after="0" w:line="240" w:lineRule="auto"/>
              <w:rPr>
                <w:rFonts w:ascii="Times New Roman" w:eastAsia="Times New Roman" w:hAnsi="Times New Roman" w:cs="Times New Roman"/>
                <w:sz w:val="18"/>
                <w:szCs w:val="20"/>
                <w:lang w:eastAsia="ru-RU"/>
              </w:rPr>
            </w:pPr>
            <w:r w:rsidRPr="003F1F81">
              <w:rPr>
                <w:rFonts w:ascii="Times New Roman" w:eastAsia="Times New Roman" w:hAnsi="Times New Roman" w:cs="Times New Roman"/>
                <w:sz w:val="18"/>
                <w:szCs w:val="20"/>
                <w:lang w:eastAsia="ru-RU"/>
              </w:rPr>
              <w:lastRenderedPageBreak/>
              <w:t>Выдано предписаний</w:t>
            </w:r>
          </w:p>
        </w:tc>
        <w:tc>
          <w:tcPr>
            <w:tcW w:w="426"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gridSpan w:val="2"/>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p>
        </w:tc>
      </w:tr>
      <w:tr w:rsidR="00B22071" w:rsidRPr="003F1F81" w:rsidTr="00B55295">
        <w:tc>
          <w:tcPr>
            <w:tcW w:w="831" w:type="pct"/>
            <w:gridSpan w:val="2"/>
            <w:vAlign w:val="center"/>
          </w:tcPr>
          <w:p w:rsidR="00B22071" w:rsidRPr="003F1F81" w:rsidRDefault="00B22071" w:rsidP="00B22071">
            <w:pPr>
              <w:spacing w:after="0" w:line="240" w:lineRule="auto"/>
              <w:rPr>
                <w:rFonts w:ascii="Times New Roman" w:eastAsia="Times New Roman" w:hAnsi="Times New Roman" w:cs="Times New Roman"/>
                <w:sz w:val="18"/>
                <w:szCs w:val="20"/>
                <w:lang w:eastAsia="ru-RU"/>
              </w:rPr>
            </w:pPr>
            <w:r w:rsidRPr="003F1F81">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gridSpan w:val="2"/>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3F1F81"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p>
        </w:tc>
      </w:tr>
      <w:tr w:rsidR="00B22071" w:rsidRPr="003F1F81" w:rsidTr="00B55295">
        <w:tc>
          <w:tcPr>
            <w:tcW w:w="5000" w:type="pct"/>
            <w:gridSpan w:val="18"/>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 xml:space="preserve">Внеплановые мероприятия </w:t>
            </w:r>
          </w:p>
        </w:tc>
      </w:tr>
      <w:tr w:rsidR="00B22071" w:rsidRPr="003F1F81" w:rsidTr="00B55295">
        <w:tc>
          <w:tcPr>
            <w:tcW w:w="820" w:type="pct"/>
          </w:tcPr>
          <w:p w:rsidR="00B22071" w:rsidRPr="003F1F81"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1 квартал 2021</w:t>
            </w:r>
          </w:p>
        </w:tc>
        <w:tc>
          <w:tcPr>
            <w:tcW w:w="419" w:type="pct"/>
            <w:gridSpan w:val="2"/>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 квартал 2021</w:t>
            </w:r>
          </w:p>
        </w:tc>
        <w:tc>
          <w:tcPr>
            <w:tcW w:w="418" w:type="pct"/>
            <w:gridSpan w:val="2"/>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3F1F81" w:rsidRDefault="00B22071" w:rsidP="00B22071">
            <w:pPr>
              <w:spacing w:after="0" w:line="240" w:lineRule="auto"/>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3F1F81" w:rsidRDefault="00B22071" w:rsidP="00B22071">
            <w:pPr>
              <w:spacing w:after="0" w:line="240" w:lineRule="auto"/>
              <w:jc w:val="center"/>
              <w:rPr>
                <w:rFonts w:ascii="Times New Roman" w:eastAsia="Calibri" w:hAnsi="Times New Roman" w:cs="Times New Roman"/>
                <w:b/>
                <w:sz w:val="18"/>
                <w:szCs w:val="18"/>
              </w:rPr>
            </w:pPr>
            <w:r w:rsidRPr="003F1F81">
              <w:rPr>
                <w:rFonts w:ascii="Times New Roman" w:eastAsia="Calibri" w:hAnsi="Times New Roman" w:cs="Times New Roman"/>
                <w:b/>
                <w:sz w:val="18"/>
                <w:szCs w:val="18"/>
              </w:rPr>
              <w:t>2022</w:t>
            </w:r>
          </w:p>
        </w:tc>
      </w:tr>
      <w:tr w:rsidR="00B22071" w:rsidRPr="003F1F81" w:rsidTr="00B55295">
        <w:tc>
          <w:tcPr>
            <w:tcW w:w="820" w:type="pct"/>
            <w:tcBorders>
              <w:top w:val="single" w:sz="4" w:space="0" w:color="auto"/>
              <w:left w:val="single" w:sz="4" w:space="0" w:color="auto"/>
              <w:bottom w:val="single" w:sz="4" w:space="0" w:color="auto"/>
              <w:right w:val="single" w:sz="4" w:space="0" w:color="auto"/>
            </w:tcBorders>
          </w:tcPr>
          <w:p w:rsidR="00B22071" w:rsidRPr="003F1F81" w:rsidRDefault="00B22071" w:rsidP="00B22071">
            <w:pPr>
              <w:spacing w:after="0" w:line="240" w:lineRule="auto"/>
              <w:rPr>
                <w:rFonts w:ascii="Times New Roman" w:eastAsia="Calibri" w:hAnsi="Times New Roman" w:cs="Times New Roman"/>
                <w:sz w:val="18"/>
              </w:rPr>
            </w:pPr>
            <w:r w:rsidRPr="003F1F81">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p>
        </w:tc>
      </w:tr>
      <w:tr w:rsidR="00B22071" w:rsidRPr="003F1F81" w:rsidTr="00B55295">
        <w:tc>
          <w:tcPr>
            <w:tcW w:w="820" w:type="pct"/>
            <w:tcBorders>
              <w:top w:val="single" w:sz="4" w:space="0" w:color="auto"/>
              <w:left w:val="single" w:sz="4" w:space="0" w:color="auto"/>
              <w:bottom w:val="single" w:sz="4" w:space="0" w:color="auto"/>
              <w:right w:val="single" w:sz="4" w:space="0" w:color="auto"/>
            </w:tcBorders>
          </w:tcPr>
          <w:p w:rsidR="00B22071" w:rsidRPr="003F1F81" w:rsidRDefault="00B22071" w:rsidP="00B22071">
            <w:pPr>
              <w:spacing w:after="0" w:line="240" w:lineRule="auto"/>
              <w:rPr>
                <w:rFonts w:ascii="Times New Roman" w:eastAsia="Calibri" w:hAnsi="Times New Roman" w:cs="Times New Roman"/>
                <w:sz w:val="18"/>
              </w:rPr>
            </w:pPr>
            <w:r w:rsidRPr="003F1F81">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p>
        </w:tc>
      </w:tr>
      <w:tr w:rsidR="00B22071" w:rsidRPr="003F1F81" w:rsidTr="00B55295">
        <w:tc>
          <w:tcPr>
            <w:tcW w:w="820" w:type="pct"/>
            <w:tcBorders>
              <w:top w:val="single" w:sz="4" w:space="0" w:color="auto"/>
              <w:left w:val="single" w:sz="4" w:space="0" w:color="auto"/>
              <w:bottom w:val="single" w:sz="4" w:space="0" w:color="auto"/>
              <w:right w:val="single" w:sz="4" w:space="0" w:color="auto"/>
            </w:tcBorders>
          </w:tcPr>
          <w:p w:rsidR="00B22071" w:rsidRPr="003F1F81" w:rsidRDefault="00B22071" w:rsidP="00B22071">
            <w:pPr>
              <w:spacing w:after="0" w:line="240" w:lineRule="auto"/>
              <w:rPr>
                <w:rFonts w:ascii="Times New Roman" w:eastAsia="Calibri" w:hAnsi="Times New Roman" w:cs="Times New Roman"/>
                <w:sz w:val="18"/>
              </w:rPr>
            </w:pPr>
            <w:r w:rsidRPr="003F1F81">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p>
        </w:tc>
      </w:tr>
      <w:tr w:rsidR="00B22071" w:rsidRPr="003F1F81" w:rsidTr="00B55295">
        <w:tc>
          <w:tcPr>
            <w:tcW w:w="820" w:type="pct"/>
            <w:tcBorders>
              <w:top w:val="single" w:sz="4" w:space="0" w:color="auto"/>
              <w:left w:val="single" w:sz="4" w:space="0" w:color="auto"/>
              <w:bottom w:val="single" w:sz="4" w:space="0" w:color="auto"/>
              <w:right w:val="single" w:sz="4" w:space="0" w:color="auto"/>
            </w:tcBorders>
          </w:tcPr>
          <w:p w:rsidR="00B22071" w:rsidRPr="003F1F81" w:rsidRDefault="00B22071" w:rsidP="00B22071">
            <w:pPr>
              <w:spacing w:after="0" w:line="240" w:lineRule="auto"/>
              <w:rPr>
                <w:rFonts w:ascii="Times New Roman" w:eastAsia="Calibri" w:hAnsi="Times New Roman" w:cs="Times New Roman"/>
                <w:sz w:val="18"/>
              </w:rPr>
            </w:pPr>
            <w:r w:rsidRPr="003F1F81">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3F1F81" w:rsidP="00B22071">
            <w:pPr>
              <w:spacing w:after="0"/>
              <w:jc w:val="center"/>
              <w:rPr>
                <w:rFonts w:ascii="Times New Roman" w:eastAsia="Calibri" w:hAnsi="Times New Roman" w:cs="Times New Roman"/>
                <w:sz w:val="18"/>
                <w:szCs w:val="18"/>
              </w:rPr>
            </w:pPr>
            <w:r w:rsidRPr="003F1F8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3F1F81" w:rsidRDefault="00B22071" w:rsidP="00B22071">
            <w:pPr>
              <w:spacing w:after="0"/>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3F1F81" w:rsidRDefault="00B22071" w:rsidP="00B22071">
            <w:pPr>
              <w:spacing w:after="0"/>
              <w:jc w:val="center"/>
              <w:rPr>
                <w:rFonts w:ascii="Times New Roman" w:eastAsia="Calibri" w:hAnsi="Times New Roman" w:cs="Times New Roman"/>
                <w:sz w:val="18"/>
                <w:szCs w:val="18"/>
              </w:rPr>
            </w:pPr>
          </w:p>
        </w:tc>
      </w:tr>
    </w:tbl>
    <w:p w:rsidR="00B22071" w:rsidRPr="00EB4117"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EB4117" w:rsidRDefault="00B22071" w:rsidP="00B22071">
      <w:pPr>
        <w:spacing w:after="0" w:line="240" w:lineRule="auto"/>
        <w:ind w:firstLine="709"/>
        <w:jc w:val="both"/>
        <w:rPr>
          <w:rFonts w:ascii="Times New Roman" w:eastAsia="Calibri" w:hAnsi="Times New Roman" w:cs="Times New Roman"/>
          <w:i/>
          <w:sz w:val="26"/>
          <w:szCs w:val="26"/>
          <w:u w:val="single"/>
        </w:rPr>
      </w:pPr>
      <w:r w:rsidRPr="00EB4117">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B4117">
        <w:rPr>
          <w:rFonts w:ascii="Times New Roman" w:eastAsia="Calibri" w:hAnsi="Times New Roman" w:cs="Times New Roman"/>
          <w:i/>
          <w:sz w:val="26"/>
          <w:szCs w:val="26"/>
          <w:u w:val="single"/>
        </w:rPr>
        <w:t>ств гр</w:t>
      </w:r>
      <w:proofErr w:type="gramEnd"/>
      <w:r w:rsidRPr="00EB4117">
        <w:rPr>
          <w:rFonts w:ascii="Times New Roman" w:eastAsia="Calibri" w:hAnsi="Times New Roman" w:cs="Times New Roman"/>
          <w:i/>
          <w:sz w:val="26"/>
          <w:szCs w:val="26"/>
          <w:u w:val="single"/>
        </w:rPr>
        <w:t>ажданского назначения</w:t>
      </w:r>
    </w:p>
    <w:p w:rsidR="00B22071" w:rsidRPr="00EB4117"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EB4117" w:rsidRDefault="00B22071" w:rsidP="00B22071">
      <w:pPr>
        <w:spacing w:after="0" w:line="360" w:lineRule="auto"/>
        <w:ind w:firstLine="709"/>
        <w:jc w:val="both"/>
        <w:rPr>
          <w:rFonts w:ascii="Times New Roman" w:eastAsia="Calibri" w:hAnsi="Times New Roman" w:cs="Times New Roman"/>
          <w:sz w:val="26"/>
          <w:szCs w:val="26"/>
        </w:rPr>
      </w:pPr>
      <w:r w:rsidRPr="00EB4117">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B22071" w:rsidRPr="00EB4117" w:rsidTr="00B55295">
        <w:tc>
          <w:tcPr>
            <w:tcW w:w="5000" w:type="pct"/>
            <w:gridSpan w:val="18"/>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Плановые мероприятия</w:t>
            </w:r>
          </w:p>
        </w:tc>
      </w:tr>
      <w:tr w:rsidR="00B22071" w:rsidRPr="00EB4117" w:rsidTr="00B55295">
        <w:tc>
          <w:tcPr>
            <w:tcW w:w="829" w:type="pct"/>
            <w:gridSpan w:val="2"/>
          </w:tcPr>
          <w:p w:rsidR="00B22071" w:rsidRPr="00EB4117"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2021</w:t>
            </w:r>
          </w:p>
        </w:tc>
        <w:tc>
          <w:tcPr>
            <w:tcW w:w="420"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2021</w:t>
            </w:r>
          </w:p>
        </w:tc>
        <w:tc>
          <w:tcPr>
            <w:tcW w:w="418"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2022</w:t>
            </w:r>
          </w:p>
        </w:tc>
        <w:tc>
          <w:tcPr>
            <w:tcW w:w="394" w:type="pct"/>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2022</w:t>
            </w:r>
          </w:p>
        </w:tc>
      </w:tr>
      <w:tr w:rsidR="00B22071" w:rsidRPr="00EB4117" w:rsidTr="00B55295">
        <w:tc>
          <w:tcPr>
            <w:tcW w:w="829" w:type="pct"/>
            <w:gridSpan w:val="2"/>
            <w:vAlign w:val="center"/>
          </w:tcPr>
          <w:p w:rsidR="00B22071" w:rsidRPr="00EB4117" w:rsidRDefault="00B22071" w:rsidP="00B22071">
            <w:pPr>
              <w:spacing w:after="0" w:line="240" w:lineRule="auto"/>
              <w:rPr>
                <w:rFonts w:ascii="Times New Roman" w:eastAsia="Times New Roman" w:hAnsi="Times New Roman" w:cs="Times New Roman"/>
                <w:sz w:val="18"/>
                <w:szCs w:val="20"/>
                <w:lang w:eastAsia="ru-RU"/>
              </w:rPr>
            </w:pPr>
            <w:r w:rsidRPr="00EB4117">
              <w:rPr>
                <w:rFonts w:ascii="Times New Roman" w:eastAsia="Times New Roman" w:hAnsi="Times New Roman" w:cs="Times New Roman"/>
                <w:sz w:val="18"/>
                <w:szCs w:val="20"/>
                <w:lang w:eastAsia="ru-RU"/>
              </w:rPr>
              <w:t>Запланировано</w:t>
            </w:r>
          </w:p>
        </w:tc>
        <w:tc>
          <w:tcPr>
            <w:tcW w:w="426"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r w:rsidRPr="00EB411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w:t>
            </w:r>
          </w:p>
        </w:tc>
        <w:tc>
          <w:tcPr>
            <w:tcW w:w="420" w:type="pct"/>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29" w:type="pct"/>
            <w:gridSpan w:val="2"/>
            <w:vAlign w:val="center"/>
          </w:tcPr>
          <w:p w:rsidR="00B22071" w:rsidRPr="00EB4117" w:rsidRDefault="00B22071" w:rsidP="00B22071">
            <w:pPr>
              <w:spacing w:after="0" w:line="240" w:lineRule="auto"/>
              <w:rPr>
                <w:rFonts w:ascii="Times New Roman" w:eastAsia="Times New Roman" w:hAnsi="Times New Roman" w:cs="Times New Roman"/>
                <w:sz w:val="18"/>
                <w:szCs w:val="20"/>
                <w:lang w:eastAsia="ru-RU"/>
              </w:rPr>
            </w:pPr>
            <w:r w:rsidRPr="00EB4117">
              <w:rPr>
                <w:rFonts w:ascii="Times New Roman" w:eastAsia="Times New Roman" w:hAnsi="Times New Roman" w:cs="Times New Roman"/>
                <w:sz w:val="18"/>
                <w:szCs w:val="20"/>
                <w:lang w:eastAsia="ru-RU"/>
              </w:rPr>
              <w:t>Проведено</w:t>
            </w:r>
          </w:p>
        </w:tc>
        <w:tc>
          <w:tcPr>
            <w:tcW w:w="426"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r w:rsidRPr="00EB411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w:t>
            </w:r>
          </w:p>
        </w:tc>
        <w:tc>
          <w:tcPr>
            <w:tcW w:w="420" w:type="pct"/>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29" w:type="pct"/>
            <w:gridSpan w:val="2"/>
            <w:vAlign w:val="center"/>
          </w:tcPr>
          <w:p w:rsidR="00B22071" w:rsidRPr="00EB4117" w:rsidRDefault="00B22071" w:rsidP="00B22071">
            <w:pPr>
              <w:spacing w:after="0" w:line="240" w:lineRule="auto"/>
              <w:rPr>
                <w:rFonts w:ascii="Times New Roman" w:eastAsia="Times New Roman" w:hAnsi="Times New Roman" w:cs="Times New Roman"/>
                <w:sz w:val="18"/>
                <w:szCs w:val="20"/>
                <w:lang w:eastAsia="ru-RU"/>
              </w:rPr>
            </w:pPr>
            <w:r w:rsidRPr="00EB411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r w:rsidRPr="00EB411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29" w:type="pct"/>
            <w:gridSpan w:val="2"/>
            <w:vAlign w:val="center"/>
          </w:tcPr>
          <w:p w:rsidR="00B22071" w:rsidRPr="00EB4117" w:rsidRDefault="00B22071" w:rsidP="00B22071">
            <w:pPr>
              <w:spacing w:after="0" w:line="240" w:lineRule="auto"/>
              <w:rPr>
                <w:rFonts w:ascii="Times New Roman" w:eastAsia="Times New Roman" w:hAnsi="Times New Roman" w:cs="Times New Roman"/>
                <w:sz w:val="18"/>
                <w:szCs w:val="20"/>
                <w:lang w:eastAsia="ru-RU"/>
              </w:rPr>
            </w:pPr>
            <w:r w:rsidRPr="00EB411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r w:rsidRPr="00EB411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29" w:type="pct"/>
            <w:gridSpan w:val="2"/>
            <w:vAlign w:val="center"/>
          </w:tcPr>
          <w:p w:rsidR="00B22071" w:rsidRPr="00EB4117" w:rsidRDefault="00B22071" w:rsidP="00B22071">
            <w:pPr>
              <w:spacing w:after="0" w:line="240" w:lineRule="auto"/>
              <w:rPr>
                <w:rFonts w:ascii="Times New Roman" w:eastAsia="Times New Roman" w:hAnsi="Times New Roman" w:cs="Times New Roman"/>
                <w:sz w:val="18"/>
                <w:szCs w:val="20"/>
                <w:lang w:eastAsia="ru-RU"/>
              </w:rPr>
            </w:pPr>
            <w:r w:rsidRPr="00EB411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gridSpan w:val="2"/>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r w:rsidRPr="00EB4117">
              <w:rPr>
                <w:rFonts w:ascii="Times New Roman" w:eastAsia="Calibri" w:hAnsi="Times New Roman" w:cs="Times New Roman"/>
                <w:b/>
                <w:sz w:val="18"/>
                <w:szCs w:val="18"/>
                <w:lang w:val="en-US"/>
              </w:rPr>
              <w:t>0</w:t>
            </w:r>
          </w:p>
        </w:tc>
        <w:tc>
          <w:tcPr>
            <w:tcW w:w="418" w:type="pct"/>
            <w:gridSpan w:val="2"/>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5000" w:type="pct"/>
            <w:gridSpan w:val="18"/>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 xml:space="preserve">Внеплановые мероприятия </w:t>
            </w:r>
          </w:p>
        </w:tc>
      </w:tr>
      <w:tr w:rsidR="00B22071" w:rsidRPr="00EB4117" w:rsidTr="00B55295">
        <w:tc>
          <w:tcPr>
            <w:tcW w:w="818" w:type="pct"/>
          </w:tcPr>
          <w:p w:rsidR="00B22071" w:rsidRPr="00EB4117"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2021</w:t>
            </w:r>
          </w:p>
        </w:tc>
        <w:tc>
          <w:tcPr>
            <w:tcW w:w="419"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2021</w:t>
            </w:r>
          </w:p>
        </w:tc>
        <w:tc>
          <w:tcPr>
            <w:tcW w:w="418"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2022</w:t>
            </w:r>
          </w:p>
        </w:tc>
        <w:tc>
          <w:tcPr>
            <w:tcW w:w="394" w:type="pct"/>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2022</w:t>
            </w:r>
          </w:p>
        </w:tc>
      </w:tr>
      <w:tr w:rsidR="00B22071" w:rsidRPr="00EB4117" w:rsidTr="00B55295">
        <w:tc>
          <w:tcPr>
            <w:tcW w:w="818" w:type="pct"/>
            <w:tcBorders>
              <w:top w:val="single" w:sz="4" w:space="0" w:color="auto"/>
              <w:left w:val="single" w:sz="4" w:space="0" w:color="auto"/>
              <w:bottom w:val="single" w:sz="4" w:space="0" w:color="auto"/>
              <w:right w:val="single" w:sz="4" w:space="0" w:color="auto"/>
            </w:tcBorders>
          </w:tcPr>
          <w:p w:rsidR="00B22071" w:rsidRPr="00EB4117" w:rsidRDefault="00B22071"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18" w:type="pct"/>
            <w:tcBorders>
              <w:top w:val="single" w:sz="4" w:space="0" w:color="auto"/>
              <w:left w:val="single" w:sz="4" w:space="0" w:color="auto"/>
              <w:bottom w:val="single" w:sz="4" w:space="0" w:color="auto"/>
              <w:right w:val="single" w:sz="4" w:space="0" w:color="auto"/>
            </w:tcBorders>
          </w:tcPr>
          <w:p w:rsidR="00B22071" w:rsidRPr="00EB4117" w:rsidRDefault="00B22071"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18" w:type="pct"/>
            <w:tcBorders>
              <w:top w:val="single" w:sz="4" w:space="0" w:color="auto"/>
              <w:left w:val="single" w:sz="4" w:space="0" w:color="auto"/>
              <w:bottom w:val="single" w:sz="4" w:space="0" w:color="auto"/>
              <w:right w:val="single" w:sz="4" w:space="0" w:color="auto"/>
            </w:tcBorders>
          </w:tcPr>
          <w:p w:rsidR="00B22071" w:rsidRPr="00EB4117" w:rsidRDefault="00B22071"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r w:rsidR="00B22071" w:rsidRPr="00EB4117" w:rsidTr="00B55295">
        <w:tc>
          <w:tcPr>
            <w:tcW w:w="818" w:type="pct"/>
            <w:tcBorders>
              <w:top w:val="single" w:sz="4" w:space="0" w:color="auto"/>
              <w:left w:val="single" w:sz="4" w:space="0" w:color="auto"/>
              <w:bottom w:val="single" w:sz="4" w:space="0" w:color="auto"/>
              <w:right w:val="single" w:sz="4" w:space="0" w:color="auto"/>
            </w:tcBorders>
          </w:tcPr>
          <w:p w:rsidR="00B22071" w:rsidRPr="00EB4117" w:rsidRDefault="00B22071"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EB4117" w:rsidRDefault="00B22071" w:rsidP="00B22071">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EB4117" w:rsidRDefault="00B22071" w:rsidP="00B22071">
            <w:pPr>
              <w:spacing w:after="0"/>
              <w:jc w:val="center"/>
              <w:rPr>
                <w:rFonts w:ascii="Times New Roman" w:eastAsia="Calibri" w:hAnsi="Times New Roman" w:cs="Times New Roman"/>
                <w:b/>
                <w:sz w:val="18"/>
                <w:szCs w:val="18"/>
              </w:rPr>
            </w:pPr>
          </w:p>
        </w:tc>
      </w:tr>
    </w:tbl>
    <w:p w:rsidR="00B22071" w:rsidRPr="00EB4117" w:rsidRDefault="00B22071" w:rsidP="00B22071">
      <w:pPr>
        <w:spacing w:after="0" w:line="360" w:lineRule="auto"/>
        <w:ind w:firstLine="709"/>
        <w:jc w:val="both"/>
        <w:rPr>
          <w:rFonts w:ascii="Times New Roman" w:eastAsia="Calibri" w:hAnsi="Times New Roman" w:cs="Times New Roman"/>
          <w:sz w:val="28"/>
          <w:szCs w:val="28"/>
        </w:rPr>
      </w:pPr>
    </w:p>
    <w:p w:rsidR="00B22071" w:rsidRPr="00EB4117" w:rsidRDefault="00B22071" w:rsidP="00B22071">
      <w:pPr>
        <w:spacing w:after="0" w:line="240" w:lineRule="auto"/>
        <w:ind w:firstLine="709"/>
        <w:jc w:val="both"/>
        <w:rPr>
          <w:rFonts w:ascii="Times New Roman" w:eastAsia="Calibri" w:hAnsi="Times New Roman" w:cs="Times New Roman"/>
          <w:i/>
          <w:sz w:val="26"/>
          <w:szCs w:val="26"/>
          <w:u w:val="single"/>
        </w:rPr>
      </w:pPr>
      <w:r w:rsidRPr="00EB4117">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B4117">
        <w:rPr>
          <w:rFonts w:ascii="Times New Roman" w:eastAsia="Calibri" w:hAnsi="Times New Roman" w:cs="Times New Roman"/>
          <w:i/>
          <w:sz w:val="26"/>
          <w:szCs w:val="26"/>
          <w:u w:val="single"/>
        </w:rPr>
        <w:t>ств гр</w:t>
      </w:r>
      <w:proofErr w:type="gramEnd"/>
      <w:r w:rsidRPr="00EB4117">
        <w:rPr>
          <w:rFonts w:ascii="Times New Roman" w:eastAsia="Calibri" w:hAnsi="Times New Roman" w:cs="Times New Roman"/>
          <w:i/>
          <w:sz w:val="26"/>
          <w:szCs w:val="26"/>
          <w:u w:val="single"/>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EB4117">
        <w:rPr>
          <w:rFonts w:ascii="Times New Roman" w:eastAsia="Calibri" w:hAnsi="Times New Roman" w:cs="Times New Roman"/>
          <w:i/>
          <w:sz w:val="26"/>
          <w:szCs w:val="26"/>
          <w:u w:val="single"/>
        </w:rPr>
        <w:t>радиоконтроля</w:t>
      </w:r>
      <w:proofErr w:type="spellEnd"/>
    </w:p>
    <w:p w:rsidR="00B22071" w:rsidRPr="00EB4117" w:rsidRDefault="00B22071" w:rsidP="00B22071">
      <w:pPr>
        <w:spacing w:after="0" w:line="240" w:lineRule="auto"/>
        <w:ind w:firstLine="709"/>
        <w:jc w:val="both"/>
        <w:rPr>
          <w:rFonts w:ascii="Times New Roman" w:eastAsia="Calibri" w:hAnsi="Times New Roman" w:cs="Times New Roman"/>
          <w:i/>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EB4117" w:rsidRPr="00EB4117" w:rsidTr="00B55295">
        <w:tc>
          <w:tcPr>
            <w:tcW w:w="5000" w:type="pct"/>
            <w:gridSpan w:val="18"/>
          </w:tcPr>
          <w:p w:rsidR="00B22071" w:rsidRPr="00EB4117" w:rsidRDefault="00B22071"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Плановые мероприятия</w:t>
            </w:r>
          </w:p>
        </w:tc>
      </w:tr>
      <w:tr w:rsidR="00EB4117" w:rsidRPr="00EB4117" w:rsidTr="00B55295">
        <w:tc>
          <w:tcPr>
            <w:tcW w:w="828" w:type="pct"/>
            <w:gridSpan w:val="2"/>
          </w:tcPr>
          <w:p w:rsidR="00B22071" w:rsidRPr="00EB4117"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2021</w:t>
            </w:r>
          </w:p>
        </w:tc>
        <w:tc>
          <w:tcPr>
            <w:tcW w:w="420"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2021</w:t>
            </w:r>
          </w:p>
        </w:tc>
        <w:tc>
          <w:tcPr>
            <w:tcW w:w="418"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2022</w:t>
            </w:r>
          </w:p>
        </w:tc>
        <w:tc>
          <w:tcPr>
            <w:tcW w:w="395" w:type="pct"/>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2022</w:t>
            </w:r>
          </w:p>
        </w:tc>
      </w:tr>
      <w:tr w:rsidR="00EB4117" w:rsidRPr="00EB4117" w:rsidTr="00B55295">
        <w:tc>
          <w:tcPr>
            <w:tcW w:w="828" w:type="pct"/>
            <w:gridSpan w:val="2"/>
            <w:vAlign w:val="center"/>
          </w:tcPr>
          <w:p w:rsidR="00B22071" w:rsidRPr="00EB4117" w:rsidRDefault="00B22071" w:rsidP="00B22071">
            <w:pPr>
              <w:spacing w:after="0" w:line="240" w:lineRule="auto"/>
              <w:rPr>
                <w:rFonts w:ascii="Times New Roman" w:eastAsia="Times New Roman" w:hAnsi="Times New Roman" w:cs="Times New Roman"/>
                <w:sz w:val="18"/>
                <w:szCs w:val="20"/>
                <w:lang w:eastAsia="ru-RU"/>
              </w:rPr>
            </w:pPr>
            <w:r w:rsidRPr="00EB4117">
              <w:rPr>
                <w:rFonts w:ascii="Times New Roman" w:eastAsia="Times New Roman" w:hAnsi="Times New Roman" w:cs="Times New Roman"/>
                <w:sz w:val="18"/>
                <w:szCs w:val="20"/>
                <w:lang w:eastAsia="ru-RU"/>
              </w:rPr>
              <w:t>Запланировано</w:t>
            </w:r>
          </w:p>
        </w:tc>
        <w:tc>
          <w:tcPr>
            <w:tcW w:w="4172" w:type="pct"/>
            <w:gridSpan w:val="16"/>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sz w:val="18"/>
                <w:szCs w:val="18"/>
              </w:rPr>
              <w:t>не планируется</w:t>
            </w:r>
          </w:p>
        </w:tc>
      </w:tr>
      <w:tr w:rsidR="00EB4117" w:rsidRPr="00EB4117" w:rsidTr="00B55295">
        <w:tc>
          <w:tcPr>
            <w:tcW w:w="5000" w:type="pct"/>
            <w:gridSpan w:val="18"/>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 xml:space="preserve">Внеплановые мероприятия </w:t>
            </w:r>
          </w:p>
        </w:tc>
      </w:tr>
      <w:tr w:rsidR="00EB4117" w:rsidRPr="00EB4117" w:rsidTr="00B55295">
        <w:tc>
          <w:tcPr>
            <w:tcW w:w="817" w:type="pct"/>
          </w:tcPr>
          <w:p w:rsidR="00B22071" w:rsidRPr="00EB4117"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2021</w:t>
            </w:r>
          </w:p>
        </w:tc>
        <w:tc>
          <w:tcPr>
            <w:tcW w:w="419"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2021</w:t>
            </w:r>
          </w:p>
        </w:tc>
        <w:tc>
          <w:tcPr>
            <w:tcW w:w="418" w:type="pct"/>
            <w:gridSpan w:val="2"/>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EB4117" w:rsidRDefault="00B22071" w:rsidP="00B22071">
            <w:pPr>
              <w:spacing w:after="0" w:line="240" w:lineRule="auto"/>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 квартал 2022</w:t>
            </w:r>
          </w:p>
        </w:tc>
        <w:tc>
          <w:tcPr>
            <w:tcW w:w="395" w:type="pct"/>
            <w:shd w:val="clear" w:color="auto" w:fill="D9D9D9" w:themeFill="background1" w:themeFillShade="D9"/>
            <w:vAlign w:val="center"/>
          </w:tcPr>
          <w:p w:rsidR="00B22071" w:rsidRPr="00EB4117" w:rsidRDefault="00B22071" w:rsidP="00B22071">
            <w:pPr>
              <w:spacing w:after="0" w:line="240" w:lineRule="auto"/>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2022</w:t>
            </w:r>
          </w:p>
        </w:tc>
      </w:tr>
      <w:tr w:rsidR="00EB4117" w:rsidRPr="00EB4117" w:rsidTr="00B55295">
        <w:tc>
          <w:tcPr>
            <w:tcW w:w="817" w:type="pct"/>
            <w:tcBorders>
              <w:top w:val="single" w:sz="4" w:space="0" w:color="auto"/>
              <w:left w:val="single" w:sz="4" w:space="0" w:color="auto"/>
              <w:bottom w:val="single" w:sz="4" w:space="0" w:color="auto"/>
              <w:right w:val="single" w:sz="4" w:space="0" w:color="auto"/>
            </w:tcBorders>
          </w:tcPr>
          <w:p w:rsidR="00EB4117" w:rsidRPr="00EB4117" w:rsidRDefault="00EB4117"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110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180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176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152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618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F57CA4">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153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p>
        </w:tc>
      </w:tr>
      <w:tr w:rsidR="00EB4117" w:rsidRPr="00EB4117" w:rsidTr="00B55295">
        <w:tc>
          <w:tcPr>
            <w:tcW w:w="817" w:type="pct"/>
            <w:tcBorders>
              <w:top w:val="single" w:sz="4" w:space="0" w:color="auto"/>
              <w:left w:val="single" w:sz="4" w:space="0" w:color="auto"/>
              <w:bottom w:val="single" w:sz="4" w:space="0" w:color="auto"/>
              <w:right w:val="single" w:sz="4" w:space="0" w:color="auto"/>
            </w:tcBorders>
          </w:tcPr>
          <w:p w:rsidR="00EB4117" w:rsidRPr="00EB4117" w:rsidRDefault="00EB4117"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138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242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186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216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782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F57CA4">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138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p>
        </w:tc>
      </w:tr>
      <w:tr w:rsidR="00EB4117" w:rsidRPr="00EB4117" w:rsidTr="00B55295">
        <w:tc>
          <w:tcPr>
            <w:tcW w:w="817" w:type="pct"/>
            <w:tcBorders>
              <w:top w:val="single" w:sz="4" w:space="0" w:color="auto"/>
              <w:left w:val="single" w:sz="4" w:space="0" w:color="auto"/>
              <w:bottom w:val="single" w:sz="4" w:space="0" w:color="auto"/>
              <w:right w:val="single" w:sz="4" w:space="0" w:color="auto"/>
            </w:tcBorders>
          </w:tcPr>
          <w:p w:rsidR="00EB4117" w:rsidRPr="00EB4117" w:rsidRDefault="00EB4117"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F57CA4">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p>
        </w:tc>
      </w:tr>
      <w:tr w:rsidR="00EB4117" w:rsidRPr="00EB4117" w:rsidTr="00B55295">
        <w:tc>
          <w:tcPr>
            <w:tcW w:w="817" w:type="pct"/>
            <w:tcBorders>
              <w:top w:val="single" w:sz="4" w:space="0" w:color="auto"/>
              <w:left w:val="single" w:sz="4" w:space="0" w:color="auto"/>
              <w:bottom w:val="single" w:sz="4" w:space="0" w:color="auto"/>
              <w:right w:val="single" w:sz="4" w:space="0" w:color="auto"/>
            </w:tcBorders>
          </w:tcPr>
          <w:p w:rsidR="00EB4117" w:rsidRPr="00EB4117" w:rsidRDefault="00EB4117" w:rsidP="00B22071">
            <w:pPr>
              <w:spacing w:after="0" w:line="240" w:lineRule="auto"/>
              <w:rPr>
                <w:rFonts w:ascii="Times New Roman" w:eastAsia="Calibri" w:hAnsi="Times New Roman" w:cs="Times New Roman"/>
                <w:sz w:val="18"/>
              </w:rPr>
            </w:pPr>
            <w:r w:rsidRPr="00EB411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268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484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B4117" w:rsidRPr="00EB4117" w:rsidRDefault="00EB4117" w:rsidP="00B22071">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244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396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r w:rsidRPr="00EB4117">
              <w:rPr>
                <w:rFonts w:ascii="Times New Roman" w:eastAsia="Calibri" w:hAnsi="Times New Roman" w:cs="Times New Roman"/>
                <w:b/>
                <w:sz w:val="18"/>
                <w:szCs w:val="18"/>
              </w:rPr>
              <w:t>1392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F57CA4">
            <w:pPr>
              <w:spacing w:after="0"/>
              <w:jc w:val="center"/>
              <w:rPr>
                <w:rFonts w:ascii="Times New Roman" w:eastAsia="Calibri" w:hAnsi="Times New Roman" w:cs="Times New Roman"/>
                <w:sz w:val="18"/>
                <w:szCs w:val="18"/>
              </w:rPr>
            </w:pPr>
            <w:r w:rsidRPr="00EB4117">
              <w:rPr>
                <w:rFonts w:ascii="Times New Roman" w:eastAsia="Calibri" w:hAnsi="Times New Roman" w:cs="Times New Roman"/>
                <w:sz w:val="18"/>
                <w:szCs w:val="18"/>
              </w:rPr>
              <w:t>264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4117" w:rsidRPr="00EB4117" w:rsidRDefault="00EB4117" w:rsidP="00B22071">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117" w:rsidRPr="00EB4117" w:rsidRDefault="00EB4117" w:rsidP="00B22071">
            <w:pPr>
              <w:spacing w:after="0"/>
              <w:jc w:val="center"/>
              <w:rPr>
                <w:rFonts w:ascii="Times New Roman" w:eastAsia="Calibri" w:hAnsi="Times New Roman" w:cs="Times New Roman"/>
                <w:b/>
                <w:sz w:val="18"/>
                <w:szCs w:val="18"/>
              </w:rPr>
            </w:pPr>
          </w:p>
        </w:tc>
      </w:tr>
    </w:tbl>
    <w:p w:rsidR="00B22071" w:rsidRPr="00EB4117" w:rsidRDefault="00B22071" w:rsidP="00B22071">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0F32BD" w:rsidRPr="000F32BD" w:rsidRDefault="000F32BD" w:rsidP="000F32BD">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0F32BD">
        <w:rPr>
          <w:rFonts w:ascii="Times New Roman" w:eastAsia="Times New Roman" w:hAnsi="Times New Roman" w:cs="Times New Roman"/>
          <w:b/>
          <w:sz w:val="26"/>
          <w:szCs w:val="26"/>
          <w:lang w:eastAsia="ru-RU"/>
        </w:rPr>
        <w:t>Результаты проведенных мероприятий мониторинга безопасности в отношении операторов связи владельцев радиоэлектронных средств</w:t>
      </w:r>
    </w:p>
    <w:p w:rsidR="000F32BD" w:rsidRPr="00235EEF" w:rsidRDefault="000F32BD" w:rsidP="000F32BD">
      <w:pPr>
        <w:spacing w:after="0" w:line="360" w:lineRule="auto"/>
        <w:ind w:firstLine="709"/>
        <w:jc w:val="both"/>
        <w:rPr>
          <w:rFonts w:ascii="Times New Roman" w:eastAsia="Times New Roman" w:hAnsi="Times New Roman" w:cs="Times New Roman"/>
          <w:sz w:val="26"/>
          <w:szCs w:val="26"/>
          <w:lang w:eastAsia="ru-RU"/>
        </w:rPr>
      </w:pPr>
      <w:r w:rsidRPr="000F32BD">
        <w:rPr>
          <w:rFonts w:ascii="Times New Roman" w:eastAsia="Times New Roman" w:hAnsi="Times New Roman" w:cs="Times New Roman"/>
          <w:sz w:val="26"/>
          <w:szCs w:val="26"/>
          <w:lang w:eastAsia="ru-RU"/>
        </w:rPr>
        <w:t>В 1 квартале 2022 года мероприятия мониторинга безопасности в отношении операторов связи - владельцев радиоэлектронных средств и в отношении владельцев технологических сетей не проводились.</w:t>
      </w:r>
    </w:p>
    <w:p w:rsidR="00B22071" w:rsidRPr="00BB5F16"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BB5F16">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22071" w:rsidRPr="00BB5F16"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BB5F16" w:rsidRDefault="00B22071" w:rsidP="00B22071">
      <w:pPr>
        <w:spacing w:after="0" w:line="240" w:lineRule="auto"/>
        <w:ind w:firstLine="709"/>
        <w:jc w:val="both"/>
        <w:rPr>
          <w:rFonts w:ascii="Times New Roman" w:eastAsia="Calibri" w:hAnsi="Times New Roman" w:cs="Times New Roman"/>
          <w:sz w:val="26"/>
          <w:szCs w:val="26"/>
        </w:rPr>
      </w:pPr>
      <w:r w:rsidRPr="00BB5F16">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B22071" w:rsidRPr="00BB5F16" w:rsidTr="00B55295">
        <w:tc>
          <w:tcPr>
            <w:tcW w:w="5000" w:type="pct"/>
            <w:gridSpan w:val="3"/>
          </w:tcPr>
          <w:p w:rsidR="00B22071" w:rsidRPr="00BB5F16" w:rsidRDefault="00B22071" w:rsidP="00B22071">
            <w:pPr>
              <w:spacing w:after="0" w:line="240" w:lineRule="auto"/>
              <w:jc w:val="center"/>
              <w:rPr>
                <w:rFonts w:ascii="Times New Roman" w:eastAsia="Times New Roman" w:hAnsi="Times New Roman" w:cs="Times New Roman"/>
                <w:b/>
                <w:i/>
                <w:sz w:val="24"/>
                <w:szCs w:val="24"/>
                <w:lang w:eastAsia="ru-RU"/>
              </w:rPr>
            </w:pPr>
            <w:r w:rsidRPr="00BB5F16">
              <w:rPr>
                <w:rFonts w:ascii="Times New Roman" w:eastAsia="Times New Roman" w:hAnsi="Times New Roman" w:cs="Times New Roman"/>
                <w:b/>
                <w:i/>
                <w:sz w:val="24"/>
                <w:szCs w:val="24"/>
                <w:lang w:eastAsia="ru-RU"/>
              </w:rPr>
              <w:t>Предметы надзора</w:t>
            </w:r>
          </w:p>
        </w:tc>
      </w:tr>
      <w:tr w:rsidR="00B22071" w:rsidRPr="00BB5F16" w:rsidTr="00B55295">
        <w:tc>
          <w:tcPr>
            <w:tcW w:w="2352" w:type="pct"/>
          </w:tcPr>
          <w:p w:rsidR="00B22071" w:rsidRPr="00BB5F16" w:rsidRDefault="00B22071" w:rsidP="00B22071">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B22071" w:rsidRPr="00BB5F16" w:rsidRDefault="00B22071" w:rsidP="00B22071">
            <w:pPr>
              <w:spacing w:after="0" w:line="240" w:lineRule="auto"/>
              <w:jc w:val="center"/>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31.03.2021</w:t>
            </w:r>
          </w:p>
        </w:tc>
        <w:tc>
          <w:tcPr>
            <w:tcW w:w="1324" w:type="pct"/>
            <w:shd w:val="clear" w:color="auto" w:fill="D9D9D9" w:themeFill="background1" w:themeFillShade="D9"/>
          </w:tcPr>
          <w:p w:rsidR="00B22071" w:rsidRPr="00BB5F16" w:rsidRDefault="00B22071" w:rsidP="00B22071">
            <w:pPr>
              <w:spacing w:after="0" w:line="240" w:lineRule="auto"/>
              <w:jc w:val="center"/>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31.03.2021</w:t>
            </w:r>
          </w:p>
        </w:tc>
      </w:tr>
      <w:tr w:rsidR="00B22071" w:rsidRPr="00BB5F16" w:rsidTr="00B55295">
        <w:trPr>
          <w:trHeight w:val="70"/>
        </w:trPr>
        <w:tc>
          <w:tcPr>
            <w:tcW w:w="2352" w:type="pct"/>
          </w:tcPr>
          <w:p w:rsidR="00B22071" w:rsidRPr="00BB5F16" w:rsidRDefault="00B22071" w:rsidP="00B22071">
            <w:pPr>
              <w:spacing w:after="0" w:line="240" w:lineRule="auto"/>
              <w:jc w:val="both"/>
              <w:rPr>
                <w:rFonts w:ascii="Times New Roman" w:eastAsia="Times New Roman" w:hAnsi="Times New Roman" w:cs="Times New Roman"/>
                <w:sz w:val="20"/>
                <w:szCs w:val="20"/>
                <w:lang w:eastAsia="ru-RU"/>
              </w:rPr>
            </w:pPr>
            <w:r w:rsidRPr="00BB5F16">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B22071" w:rsidRPr="00BB5F16" w:rsidRDefault="00B22071" w:rsidP="00B22071">
            <w:pPr>
              <w:spacing w:after="0" w:line="240" w:lineRule="auto"/>
              <w:jc w:val="center"/>
              <w:rPr>
                <w:rFonts w:ascii="Times New Roman" w:eastAsia="Times New Roman" w:hAnsi="Times New Roman" w:cs="Times New Roman"/>
                <w:sz w:val="18"/>
                <w:szCs w:val="20"/>
                <w:lang w:val="en-US" w:eastAsia="ru-RU"/>
              </w:rPr>
            </w:pPr>
            <w:r w:rsidRPr="00BB5F16">
              <w:rPr>
                <w:rFonts w:ascii="Times New Roman" w:eastAsia="Times New Roman" w:hAnsi="Times New Roman" w:cs="Times New Roman"/>
                <w:sz w:val="18"/>
                <w:szCs w:val="20"/>
                <w:lang w:val="en-US" w:eastAsia="ru-RU"/>
              </w:rPr>
              <w:t>35</w:t>
            </w:r>
          </w:p>
        </w:tc>
        <w:tc>
          <w:tcPr>
            <w:tcW w:w="1324" w:type="pct"/>
            <w:shd w:val="clear" w:color="auto" w:fill="D9D9D9" w:themeFill="background1" w:themeFillShade="D9"/>
          </w:tcPr>
          <w:p w:rsidR="00B22071" w:rsidRPr="00BB5F16" w:rsidRDefault="00BB5F16" w:rsidP="00B22071">
            <w:pPr>
              <w:spacing w:after="0" w:line="240" w:lineRule="auto"/>
              <w:jc w:val="center"/>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38</w:t>
            </w:r>
          </w:p>
        </w:tc>
      </w:tr>
      <w:tr w:rsidR="00B22071" w:rsidRPr="00BB5F16" w:rsidTr="00B55295">
        <w:trPr>
          <w:trHeight w:val="70"/>
        </w:trPr>
        <w:tc>
          <w:tcPr>
            <w:tcW w:w="2352" w:type="pct"/>
          </w:tcPr>
          <w:p w:rsidR="00B22071" w:rsidRPr="00BB5F16" w:rsidRDefault="00B22071" w:rsidP="00B22071">
            <w:pPr>
              <w:spacing w:after="0" w:line="240" w:lineRule="auto"/>
              <w:jc w:val="both"/>
              <w:rPr>
                <w:rFonts w:ascii="Times New Roman" w:eastAsia="Times New Roman" w:hAnsi="Times New Roman" w:cs="Times New Roman"/>
                <w:sz w:val="20"/>
                <w:szCs w:val="20"/>
                <w:lang w:eastAsia="ru-RU"/>
              </w:rPr>
            </w:pPr>
            <w:r w:rsidRPr="00BB5F16">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B22071" w:rsidRPr="00BB5F16" w:rsidRDefault="00B22071" w:rsidP="00B22071">
            <w:pPr>
              <w:spacing w:after="0" w:line="240" w:lineRule="auto"/>
              <w:jc w:val="center"/>
              <w:rPr>
                <w:rFonts w:ascii="Times New Roman" w:eastAsia="Times New Roman" w:hAnsi="Times New Roman" w:cs="Times New Roman"/>
                <w:sz w:val="18"/>
                <w:szCs w:val="20"/>
                <w:lang w:val="en-US" w:eastAsia="ru-RU"/>
              </w:rPr>
            </w:pPr>
            <w:r w:rsidRPr="00BB5F16">
              <w:rPr>
                <w:rFonts w:ascii="Times New Roman" w:eastAsia="Times New Roman" w:hAnsi="Times New Roman" w:cs="Times New Roman"/>
                <w:sz w:val="18"/>
                <w:szCs w:val="20"/>
                <w:lang w:val="en-US" w:eastAsia="ru-RU"/>
              </w:rPr>
              <w:t>11,6</w:t>
            </w:r>
          </w:p>
        </w:tc>
        <w:tc>
          <w:tcPr>
            <w:tcW w:w="1324" w:type="pct"/>
            <w:shd w:val="clear" w:color="auto" w:fill="D9D9D9" w:themeFill="background1" w:themeFillShade="D9"/>
          </w:tcPr>
          <w:p w:rsidR="00B22071" w:rsidRPr="00BB5F16" w:rsidRDefault="00BB5F16" w:rsidP="00B22071">
            <w:pPr>
              <w:spacing w:after="0" w:line="240" w:lineRule="auto"/>
              <w:jc w:val="center"/>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12,7</w:t>
            </w:r>
          </w:p>
        </w:tc>
      </w:tr>
    </w:tbl>
    <w:p w:rsidR="00B22071" w:rsidRPr="00BB5F16" w:rsidRDefault="00B22071" w:rsidP="00B22071">
      <w:pPr>
        <w:spacing w:after="0" w:line="240" w:lineRule="auto"/>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22071" w:rsidRPr="00BB5F16" w:rsidTr="00B55295">
        <w:tc>
          <w:tcPr>
            <w:tcW w:w="5000" w:type="pct"/>
            <w:gridSpan w:val="18"/>
          </w:tcPr>
          <w:p w:rsidR="00B22071" w:rsidRPr="00BB5F16" w:rsidRDefault="00B22071" w:rsidP="00B22071">
            <w:pPr>
              <w:spacing w:after="0"/>
              <w:jc w:val="center"/>
              <w:rPr>
                <w:rFonts w:ascii="Times New Roman" w:eastAsia="Calibri" w:hAnsi="Times New Roman" w:cs="Times New Roman"/>
                <w:b/>
                <w:sz w:val="18"/>
                <w:szCs w:val="18"/>
              </w:rPr>
            </w:pPr>
            <w:r w:rsidRPr="00BB5F16">
              <w:rPr>
                <w:rFonts w:ascii="Times New Roman" w:eastAsia="Calibri" w:hAnsi="Times New Roman" w:cs="Times New Roman"/>
                <w:b/>
                <w:sz w:val="18"/>
                <w:szCs w:val="18"/>
              </w:rPr>
              <w:t>Плановые мероприятия</w:t>
            </w:r>
          </w:p>
        </w:tc>
      </w:tr>
      <w:tr w:rsidR="00B22071" w:rsidRPr="00BB5F16" w:rsidTr="00B55295">
        <w:tc>
          <w:tcPr>
            <w:tcW w:w="831" w:type="pct"/>
            <w:gridSpan w:val="2"/>
          </w:tcPr>
          <w:p w:rsidR="00B22071" w:rsidRPr="00BB5F16" w:rsidRDefault="00B22071" w:rsidP="00B22071">
            <w:pPr>
              <w:spacing w:after="0" w:line="240" w:lineRule="auto"/>
              <w:rPr>
                <w:rFonts w:ascii="Times New Roman" w:eastAsia="Calibri" w:hAnsi="Times New Roman" w:cs="Times New Roman"/>
                <w:sz w:val="18"/>
                <w:szCs w:val="18"/>
              </w:rPr>
            </w:pPr>
          </w:p>
        </w:tc>
        <w:tc>
          <w:tcPr>
            <w:tcW w:w="426" w:type="pct"/>
            <w:gridSpan w:val="2"/>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1 квартал 2021</w:t>
            </w:r>
          </w:p>
        </w:tc>
        <w:tc>
          <w:tcPr>
            <w:tcW w:w="420" w:type="pct"/>
            <w:gridSpan w:val="2"/>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2 квартал 2021</w:t>
            </w:r>
          </w:p>
        </w:tc>
        <w:tc>
          <w:tcPr>
            <w:tcW w:w="418" w:type="pct"/>
            <w:gridSpan w:val="2"/>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3 квартал 2021</w:t>
            </w:r>
          </w:p>
        </w:tc>
        <w:tc>
          <w:tcPr>
            <w:tcW w:w="418" w:type="pct"/>
            <w:gridSpan w:val="2"/>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4 квартал 2021</w:t>
            </w:r>
          </w:p>
        </w:tc>
        <w:tc>
          <w:tcPr>
            <w:tcW w:w="418"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b/>
                <w:sz w:val="18"/>
                <w:szCs w:val="18"/>
              </w:rPr>
            </w:pPr>
            <w:r w:rsidRPr="00BB5F16">
              <w:rPr>
                <w:rFonts w:ascii="Times New Roman" w:eastAsia="Calibri" w:hAnsi="Times New Roman" w:cs="Times New Roman"/>
                <w:b/>
                <w:sz w:val="18"/>
                <w:szCs w:val="18"/>
              </w:rPr>
              <w:t>2021</w:t>
            </w:r>
          </w:p>
        </w:tc>
        <w:tc>
          <w:tcPr>
            <w:tcW w:w="418" w:type="pct"/>
            <w:gridSpan w:val="2"/>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1 квартал 2022</w:t>
            </w:r>
          </w:p>
        </w:tc>
        <w:tc>
          <w:tcPr>
            <w:tcW w:w="420" w:type="pct"/>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b/>
                <w:sz w:val="18"/>
                <w:szCs w:val="18"/>
              </w:rPr>
            </w:pPr>
            <w:r w:rsidRPr="00BB5F16">
              <w:rPr>
                <w:rFonts w:ascii="Times New Roman" w:eastAsia="Calibri" w:hAnsi="Times New Roman" w:cs="Times New Roman"/>
                <w:b/>
                <w:sz w:val="18"/>
                <w:szCs w:val="18"/>
              </w:rPr>
              <w:t>2022</w:t>
            </w:r>
          </w:p>
        </w:tc>
      </w:tr>
      <w:tr w:rsidR="00B22071" w:rsidRPr="00BB5F16" w:rsidTr="00B55295">
        <w:trPr>
          <w:trHeight w:val="298"/>
        </w:trPr>
        <w:tc>
          <w:tcPr>
            <w:tcW w:w="831" w:type="pct"/>
            <w:gridSpan w:val="2"/>
            <w:vAlign w:val="center"/>
          </w:tcPr>
          <w:p w:rsidR="00B22071" w:rsidRPr="00BB5F16" w:rsidRDefault="00B22071" w:rsidP="00B22071">
            <w:pPr>
              <w:spacing w:after="0" w:line="240" w:lineRule="auto"/>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Запланировано</w:t>
            </w:r>
          </w:p>
        </w:tc>
        <w:tc>
          <w:tcPr>
            <w:tcW w:w="426"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B5F16"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31" w:type="pct"/>
            <w:gridSpan w:val="2"/>
            <w:vAlign w:val="center"/>
          </w:tcPr>
          <w:p w:rsidR="00B22071" w:rsidRPr="00BB5F16" w:rsidRDefault="00B22071" w:rsidP="00B22071">
            <w:pPr>
              <w:spacing w:after="0" w:line="240" w:lineRule="auto"/>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Проведено</w:t>
            </w:r>
          </w:p>
        </w:tc>
        <w:tc>
          <w:tcPr>
            <w:tcW w:w="426"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B5F16"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31" w:type="pct"/>
            <w:gridSpan w:val="2"/>
            <w:vAlign w:val="center"/>
          </w:tcPr>
          <w:p w:rsidR="00B22071" w:rsidRPr="00BB5F16" w:rsidRDefault="00B22071" w:rsidP="00B22071">
            <w:pPr>
              <w:spacing w:after="0" w:line="240" w:lineRule="auto"/>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B5F16"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31" w:type="pct"/>
            <w:gridSpan w:val="2"/>
            <w:vAlign w:val="center"/>
          </w:tcPr>
          <w:p w:rsidR="00B22071" w:rsidRPr="00BB5F16" w:rsidRDefault="00B22071" w:rsidP="00B22071">
            <w:pPr>
              <w:spacing w:after="0" w:line="240" w:lineRule="auto"/>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B5F16"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31" w:type="pct"/>
            <w:gridSpan w:val="2"/>
            <w:vAlign w:val="center"/>
          </w:tcPr>
          <w:p w:rsidR="00B22071" w:rsidRPr="00BB5F16" w:rsidRDefault="00B22071" w:rsidP="00B22071">
            <w:pPr>
              <w:spacing w:after="0" w:line="240" w:lineRule="auto"/>
              <w:rPr>
                <w:rFonts w:ascii="Times New Roman" w:eastAsia="Times New Roman" w:hAnsi="Times New Roman" w:cs="Times New Roman"/>
                <w:sz w:val="18"/>
                <w:szCs w:val="20"/>
                <w:lang w:eastAsia="ru-RU"/>
              </w:rPr>
            </w:pPr>
            <w:r w:rsidRPr="00BB5F16">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22071" w:rsidRPr="00BB5F16" w:rsidRDefault="00BB5F16"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0"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5000" w:type="pct"/>
            <w:gridSpan w:val="18"/>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b/>
                <w:sz w:val="18"/>
                <w:szCs w:val="18"/>
              </w:rPr>
            </w:pPr>
            <w:r w:rsidRPr="00BB5F16">
              <w:rPr>
                <w:rFonts w:ascii="Times New Roman" w:eastAsia="Calibri" w:hAnsi="Times New Roman" w:cs="Times New Roman"/>
                <w:b/>
                <w:sz w:val="18"/>
                <w:szCs w:val="18"/>
              </w:rPr>
              <w:t xml:space="preserve">Внеплановые мероприятия </w:t>
            </w:r>
          </w:p>
        </w:tc>
      </w:tr>
      <w:tr w:rsidR="00B22071" w:rsidRPr="00BB5F16" w:rsidTr="00B55295">
        <w:tc>
          <w:tcPr>
            <w:tcW w:w="820" w:type="pct"/>
          </w:tcPr>
          <w:p w:rsidR="00B22071" w:rsidRPr="00BB5F16" w:rsidRDefault="00B22071" w:rsidP="00B22071">
            <w:pPr>
              <w:spacing w:after="0" w:line="240" w:lineRule="auto"/>
              <w:rPr>
                <w:rFonts w:ascii="Times New Roman" w:eastAsia="Calibri" w:hAnsi="Times New Roman" w:cs="Times New Roman"/>
                <w:sz w:val="18"/>
                <w:szCs w:val="18"/>
              </w:rPr>
            </w:pPr>
          </w:p>
        </w:tc>
        <w:tc>
          <w:tcPr>
            <w:tcW w:w="422" w:type="pct"/>
            <w:gridSpan w:val="2"/>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1 квартал 2021</w:t>
            </w:r>
          </w:p>
        </w:tc>
        <w:tc>
          <w:tcPr>
            <w:tcW w:w="419" w:type="pct"/>
            <w:gridSpan w:val="2"/>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2 квартал 2021</w:t>
            </w:r>
          </w:p>
        </w:tc>
        <w:tc>
          <w:tcPr>
            <w:tcW w:w="418" w:type="pct"/>
            <w:gridSpan w:val="2"/>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3 квартал 2021</w:t>
            </w:r>
          </w:p>
        </w:tc>
        <w:tc>
          <w:tcPr>
            <w:tcW w:w="412" w:type="pct"/>
            <w:gridSpan w:val="2"/>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4 квартал 2021</w:t>
            </w:r>
          </w:p>
        </w:tc>
        <w:tc>
          <w:tcPr>
            <w:tcW w:w="426" w:type="pct"/>
            <w:gridSpan w:val="2"/>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b/>
                <w:sz w:val="18"/>
                <w:szCs w:val="18"/>
              </w:rPr>
            </w:pPr>
            <w:r w:rsidRPr="00BB5F16">
              <w:rPr>
                <w:rFonts w:ascii="Times New Roman" w:eastAsia="Calibri" w:hAnsi="Times New Roman" w:cs="Times New Roman"/>
                <w:b/>
                <w:sz w:val="18"/>
                <w:szCs w:val="18"/>
              </w:rPr>
              <w:t>2021</w:t>
            </w:r>
          </w:p>
        </w:tc>
        <w:tc>
          <w:tcPr>
            <w:tcW w:w="419" w:type="pct"/>
            <w:gridSpan w:val="2"/>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1 квартал 2022</w:t>
            </w:r>
          </w:p>
        </w:tc>
        <w:tc>
          <w:tcPr>
            <w:tcW w:w="433" w:type="pct"/>
            <w:gridSpan w:val="2"/>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2 квартал 2022</w:t>
            </w:r>
          </w:p>
        </w:tc>
        <w:tc>
          <w:tcPr>
            <w:tcW w:w="421" w:type="pct"/>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3 квартал 2022</w:t>
            </w:r>
          </w:p>
        </w:tc>
        <w:tc>
          <w:tcPr>
            <w:tcW w:w="418" w:type="pct"/>
            <w:shd w:val="clear" w:color="auto" w:fill="FFFFFF" w:themeFill="background1"/>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4 квартал 2022</w:t>
            </w:r>
          </w:p>
        </w:tc>
        <w:tc>
          <w:tcPr>
            <w:tcW w:w="392" w:type="pct"/>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b/>
                <w:sz w:val="18"/>
                <w:szCs w:val="18"/>
              </w:rPr>
            </w:pPr>
            <w:r w:rsidRPr="00BB5F16">
              <w:rPr>
                <w:rFonts w:ascii="Times New Roman" w:eastAsia="Calibri" w:hAnsi="Times New Roman" w:cs="Times New Roman"/>
                <w:b/>
                <w:sz w:val="18"/>
                <w:szCs w:val="18"/>
              </w:rPr>
              <w:t>2022</w:t>
            </w:r>
          </w:p>
        </w:tc>
      </w:tr>
      <w:tr w:rsidR="00B22071" w:rsidRPr="00BB5F16" w:rsidTr="00B55295">
        <w:tc>
          <w:tcPr>
            <w:tcW w:w="820" w:type="pct"/>
            <w:tcBorders>
              <w:top w:val="single" w:sz="4" w:space="0" w:color="auto"/>
              <w:left w:val="single" w:sz="4" w:space="0" w:color="auto"/>
              <w:bottom w:val="single" w:sz="4" w:space="0" w:color="auto"/>
              <w:right w:val="single" w:sz="4" w:space="0" w:color="auto"/>
            </w:tcBorders>
          </w:tcPr>
          <w:p w:rsidR="00B22071" w:rsidRPr="00BB5F16" w:rsidRDefault="00B22071" w:rsidP="00B22071">
            <w:pPr>
              <w:spacing w:after="0" w:line="240" w:lineRule="auto"/>
              <w:rPr>
                <w:rFonts w:ascii="Times New Roman" w:eastAsia="Calibri" w:hAnsi="Times New Roman" w:cs="Times New Roman"/>
                <w:sz w:val="18"/>
              </w:rPr>
            </w:pPr>
            <w:r w:rsidRPr="00BB5F16">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B5F16"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20" w:type="pct"/>
            <w:tcBorders>
              <w:top w:val="single" w:sz="4" w:space="0" w:color="auto"/>
              <w:left w:val="single" w:sz="4" w:space="0" w:color="auto"/>
              <w:bottom w:val="single" w:sz="4" w:space="0" w:color="auto"/>
              <w:right w:val="single" w:sz="4" w:space="0" w:color="auto"/>
            </w:tcBorders>
          </w:tcPr>
          <w:p w:rsidR="00B22071" w:rsidRPr="00BB5F16" w:rsidRDefault="00B22071" w:rsidP="00B22071">
            <w:pPr>
              <w:spacing w:after="0" w:line="240" w:lineRule="auto"/>
              <w:rPr>
                <w:rFonts w:ascii="Times New Roman" w:eastAsia="Calibri" w:hAnsi="Times New Roman" w:cs="Times New Roman"/>
                <w:sz w:val="18"/>
              </w:rPr>
            </w:pPr>
            <w:r w:rsidRPr="00BB5F16">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B5F16"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20" w:type="pct"/>
            <w:tcBorders>
              <w:top w:val="single" w:sz="4" w:space="0" w:color="auto"/>
              <w:left w:val="single" w:sz="4" w:space="0" w:color="auto"/>
              <w:bottom w:val="single" w:sz="4" w:space="0" w:color="auto"/>
              <w:right w:val="single" w:sz="4" w:space="0" w:color="auto"/>
            </w:tcBorders>
          </w:tcPr>
          <w:p w:rsidR="00B22071" w:rsidRPr="00BB5F16" w:rsidRDefault="00B22071" w:rsidP="00B22071">
            <w:pPr>
              <w:spacing w:after="0" w:line="240" w:lineRule="auto"/>
              <w:rPr>
                <w:rFonts w:ascii="Times New Roman" w:eastAsia="Calibri" w:hAnsi="Times New Roman" w:cs="Times New Roman"/>
                <w:sz w:val="18"/>
              </w:rPr>
            </w:pPr>
            <w:r w:rsidRPr="00BB5F16">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B5F16"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r w:rsidR="00B22071" w:rsidRPr="00BB5F16" w:rsidTr="00B55295">
        <w:tc>
          <w:tcPr>
            <w:tcW w:w="820" w:type="pct"/>
            <w:tcBorders>
              <w:top w:val="single" w:sz="4" w:space="0" w:color="auto"/>
              <w:left w:val="single" w:sz="4" w:space="0" w:color="auto"/>
              <w:bottom w:val="single" w:sz="4" w:space="0" w:color="auto"/>
              <w:right w:val="single" w:sz="4" w:space="0" w:color="auto"/>
            </w:tcBorders>
          </w:tcPr>
          <w:p w:rsidR="00B22071" w:rsidRPr="00BB5F16" w:rsidRDefault="00B22071" w:rsidP="00B22071">
            <w:pPr>
              <w:spacing w:after="0" w:line="240" w:lineRule="auto"/>
              <w:rPr>
                <w:rFonts w:ascii="Times New Roman" w:eastAsia="Calibri" w:hAnsi="Times New Roman" w:cs="Times New Roman"/>
                <w:sz w:val="18"/>
              </w:rPr>
            </w:pPr>
            <w:r w:rsidRPr="00BB5F16">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B5F16" w:rsidP="00B22071">
            <w:pPr>
              <w:spacing w:after="0"/>
              <w:jc w:val="center"/>
              <w:rPr>
                <w:rFonts w:ascii="Times New Roman" w:eastAsia="Calibri" w:hAnsi="Times New Roman" w:cs="Times New Roman"/>
                <w:sz w:val="18"/>
                <w:szCs w:val="18"/>
              </w:rPr>
            </w:pPr>
            <w:r w:rsidRPr="00BB5F16">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2071" w:rsidRPr="00BB5F16" w:rsidRDefault="00B22071" w:rsidP="00B22071">
            <w:pPr>
              <w:spacing w:after="0" w:line="240" w:lineRule="auto"/>
              <w:jc w:val="center"/>
              <w:rPr>
                <w:rFonts w:ascii="Times New Roman" w:eastAsia="Calibri" w:hAnsi="Times New Roman" w:cs="Times New Roman"/>
                <w:sz w:val="18"/>
                <w:szCs w:val="18"/>
              </w:rPr>
            </w:pPr>
          </w:p>
        </w:tc>
      </w:tr>
    </w:tbl>
    <w:p w:rsidR="00B22071" w:rsidRPr="00BB5F16" w:rsidRDefault="00B22071" w:rsidP="00B22071">
      <w:pPr>
        <w:spacing w:after="0" w:line="240" w:lineRule="auto"/>
        <w:jc w:val="both"/>
        <w:rPr>
          <w:rFonts w:ascii="Times New Roman" w:eastAsia="Times New Roman" w:hAnsi="Times New Roman" w:cs="Times New Roman"/>
          <w:i/>
          <w:sz w:val="26"/>
          <w:szCs w:val="26"/>
          <w:u w:val="single"/>
          <w:lang w:eastAsia="ru-RU"/>
        </w:rPr>
      </w:pPr>
    </w:p>
    <w:p w:rsidR="00B22071" w:rsidRPr="00470E86" w:rsidRDefault="00B22071" w:rsidP="00B22071">
      <w:pPr>
        <w:spacing w:after="0" w:line="360" w:lineRule="auto"/>
        <w:ind w:firstLine="720"/>
        <w:jc w:val="both"/>
        <w:rPr>
          <w:rFonts w:ascii="Times New Roman" w:eastAsia="Times New Roman" w:hAnsi="Times New Roman" w:cs="Times New Roman"/>
          <w:sz w:val="26"/>
          <w:szCs w:val="26"/>
          <w:u w:val="single"/>
          <w:lang w:eastAsia="ru-RU"/>
        </w:rPr>
      </w:pPr>
      <w:r w:rsidRPr="00470E86">
        <w:rPr>
          <w:rFonts w:ascii="Times New Roman" w:eastAsia="Times New Roman" w:hAnsi="Times New Roman" w:cs="Times New Roman"/>
          <w:sz w:val="26"/>
          <w:szCs w:val="26"/>
          <w:u w:val="single"/>
          <w:lang w:eastAsia="ru-RU"/>
        </w:rPr>
        <w:t>Фиксированная телефонная связь, ПД и ТМС:</w:t>
      </w:r>
    </w:p>
    <w:p w:rsidR="00470E86" w:rsidRPr="00E20BEE" w:rsidRDefault="00470E86" w:rsidP="00470E86">
      <w:pPr>
        <w:spacing w:after="0" w:line="360" w:lineRule="auto"/>
        <w:ind w:right="-1" w:firstLine="709"/>
        <w:jc w:val="both"/>
        <w:rPr>
          <w:rFonts w:ascii="Times New Roman" w:eastAsia="Times New Roman" w:hAnsi="Times New Roman" w:cs="Times New Roman"/>
          <w:sz w:val="26"/>
          <w:szCs w:val="26"/>
          <w:lang w:eastAsia="ru-RU"/>
        </w:rPr>
      </w:pPr>
      <w:r w:rsidRPr="00E20BEE">
        <w:rPr>
          <w:rFonts w:ascii="Times New Roman" w:eastAsia="Times New Roman" w:hAnsi="Times New Roman" w:cs="Times New Roman"/>
          <w:sz w:val="26"/>
          <w:szCs w:val="26"/>
          <w:lang w:eastAsia="ru-RU"/>
        </w:rPr>
        <w:t>По результатам мероприятий государственного контроля (надзора) в 1 квартале 2022 года:</w:t>
      </w:r>
    </w:p>
    <w:p w:rsidR="00470E86" w:rsidRPr="00E20BEE" w:rsidRDefault="00470E86" w:rsidP="00470E86">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E20BEE">
        <w:rPr>
          <w:rFonts w:ascii="Times New Roman" w:eastAsia="Times New Roman" w:hAnsi="Times New Roman" w:cs="Times New Roman"/>
          <w:sz w:val="26"/>
          <w:szCs w:val="26"/>
          <w:lang w:eastAsia="ru-RU"/>
        </w:rPr>
        <w:t xml:space="preserve">-  предписания об устранении выявленных нарушений не выдавались; </w:t>
      </w:r>
    </w:p>
    <w:p w:rsidR="00470E86" w:rsidRPr="00E20BEE" w:rsidRDefault="00470E86" w:rsidP="00470E86">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E20BEE">
        <w:rPr>
          <w:rFonts w:ascii="Times New Roman" w:eastAsia="Times New Roman" w:hAnsi="Times New Roman" w:cs="Times New Roman"/>
          <w:sz w:val="26"/>
          <w:szCs w:val="26"/>
          <w:lang w:eastAsia="ru-RU"/>
        </w:rPr>
        <w:t xml:space="preserve">- </w:t>
      </w:r>
      <w:r w:rsidR="00957E09">
        <w:rPr>
          <w:rFonts w:ascii="Times New Roman" w:eastAsia="Times New Roman" w:hAnsi="Times New Roman" w:cs="Times New Roman"/>
          <w:sz w:val="26"/>
          <w:szCs w:val="26"/>
          <w:lang w:eastAsia="ru-RU"/>
        </w:rPr>
        <w:t>протоколы</w:t>
      </w:r>
      <w:r w:rsidRPr="00E20BEE">
        <w:rPr>
          <w:rFonts w:ascii="Times New Roman" w:eastAsia="Times New Roman" w:hAnsi="Times New Roman" w:cs="Times New Roman"/>
          <w:sz w:val="26"/>
          <w:szCs w:val="26"/>
          <w:lang w:eastAsia="ru-RU"/>
        </w:rPr>
        <w:t xml:space="preserve"> об административных правонарушениях</w:t>
      </w:r>
      <w:r w:rsidR="00957E09">
        <w:rPr>
          <w:rFonts w:ascii="Times New Roman" w:eastAsia="Times New Roman" w:hAnsi="Times New Roman" w:cs="Times New Roman"/>
          <w:sz w:val="26"/>
          <w:szCs w:val="26"/>
          <w:lang w:eastAsia="ru-RU"/>
        </w:rPr>
        <w:t xml:space="preserve"> не составлялись</w:t>
      </w:r>
      <w:r w:rsidRPr="00E20BEE">
        <w:rPr>
          <w:rFonts w:ascii="Times New Roman" w:eastAsia="Times New Roman" w:hAnsi="Times New Roman" w:cs="Times New Roman"/>
          <w:sz w:val="26"/>
          <w:szCs w:val="26"/>
          <w:lang w:eastAsia="ru-RU"/>
        </w:rPr>
        <w:t xml:space="preserve">; </w:t>
      </w:r>
    </w:p>
    <w:p w:rsidR="00470E86" w:rsidRPr="00E20BEE" w:rsidRDefault="00470E86" w:rsidP="00470E8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20BEE">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470E86" w:rsidRPr="00E20BEE" w:rsidRDefault="00470E86" w:rsidP="00470E8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E20BEE">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разъяснение необходимости исполнения данных требований, как в телефонном режиме, рассылке информационных писем, так и в устной беседе;</w:t>
      </w:r>
      <w:proofErr w:type="gramEnd"/>
      <w:r w:rsidRPr="00E20BEE">
        <w:rPr>
          <w:rFonts w:ascii="Times New Roman" w:eastAsia="Times New Roman" w:hAnsi="Times New Roman" w:cs="Times New Roman"/>
          <w:sz w:val="26"/>
          <w:szCs w:val="26"/>
          <w:lang w:eastAsia="ru-RU"/>
        </w:rPr>
        <w:t xml:space="preserve"> а также путем информационного обеспечения деятельности Управления (размещение новостей на сайте Управления, местной прессе). </w:t>
      </w:r>
    </w:p>
    <w:p w:rsidR="00470E86" w:rsidRPr="00E20BEE" w:rsidRDefault="00470E86" w:rsidP="00470E86">
      <w:pPr>
        <w:autoSpaceDE w:val="0"/>
        <w:autoSpaceDN w:val="0"/>
        <w:adjustRightInd w:val="0"/>
        <w:spacing w:after="0" w:line="360" w:lineRule="auto"/>
        <w:jc w:val="center"/>
        <w:rPr>
          <w:rFonts w:ascii="Times New Roman" w:eastAsia="Times New Roman" w:hAnsi="Times New Roman" w:cs="Times New Roman"/>
          <w:b/>
          <w:sz w:val="26"/>
          <w:szCs w:val="26"/>
          <w:lang w:eastAsia="ru-RU"/>
        </w:rPr>
      </w:pPr>
      <w:r w:rsidRPr="00E20BEE">
        <w:rPr>
          <w:rFonts w:ascii="Times New Roman" w:eastAsia="Times New Roman" w:hAnsi="Times New Roman" w:cs="Times New Roman"/>
          <w:b/>
          <w:sz w:val="26"/>
          <w:szCs w:val="26"/>
          <w:lang w:eastAsia="ru-RU"/>
        </w:rPr>
        <w:t>Результаты проведенных мероприятий мониторинга безопасности в отношении операторов связи универсального обслуживания</w:t>
      </w:r>
    </w:p>
    <w:p w:rsidR="00470E86" w:rsidRPr="00E20BEE" w:rsidRDefault="00470E86" w:rsidP="00470E86">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E20BEE">
        <w:rPr>
          <w:rFonts w:ascii="Times New Roman" w:eastAsia="Times New Roman" w:hAnsi="Times New Roman" w:cs="Courier New"/>
          <w:sz w:val="26"/>
          <w:szCs w:val="26"/>
          <w:lang w:eastAsia="ru-RU"/>
        </w:rPr>
        <w:t>По результатам мероприятий мониторинга безопасности в отношении оператора универсального обслуживания на территории Волгоградской области и Республики Калмыкия проверен</w:t>
      </w:r>
      <w:r w:rsidR="00957E09">
        <w:rPr>
          <w:rFonts w:ascii="Times New Roman" w:eastAsia="Times New Roman" w:hAnsi="Times New Roman" w:cs="Courier New"/>
          <w:sz w:val="26"/>
          <w:szCs w:val="26"/>
          <w:lang w:eastAsia="ru-RU"/>
        </w:rPr>
        <w:t>о</w:t>
      </w:r>
      <w:r w:rsidRPr="00E20BEE">
        <w:rPr>
          <w:rFonts w:ascii="Times New Roman" w:eastAsia="Times New Roman" w:hAnsi="Times New Roman" w:cs="Courier New"/>
          <w:sz w:val="26"/>
          <w:szCs w:val="26"/>
          <w:lang w:eastAsia="ru-RU"/>
        </w:rPr>
        <w:t xml:space="preserve"> 16 таксофонны</w:t>
      </w:r>
      <w:r w:rsidR="00957E09">
        <w:rPr>
          <w:rFonts w:ascii="Times New Roman" w:eastAsia="Times New Roman" w:hAnsi="Times New Roman" w:cs="Courier New"/>
          <w:sz w:val="26"/>
          <w:szCs w:val="26"/>
          <w:lang w:eastAsia="ru-RU"/>
        </w:rPr>
        <w:t>х</w:t>
      </w:r>
      <w:r w:rsidRPr="00E20BEE">
        <w:rPr>
          <w:rFonts w:ascii="Times New Roman" w:eastAsia="Times New Roman" w:hAnsi="Times New Roman" w:cs="Courier New"/>
          <w:sz w:val="26"/>
          <w:szCs w:val="26"/>
          <w:lang w:eastAsia="ru-RU"/>
        </w:rPr>
        <w:t xml:space="preserve"> аппарат</w:t>
      </w:r>
      <w:r w:rsidR="00957E09">
        <w:rPr>
          <w:rFonts w:ascii="Times New Roman" w:eastAsia="Times New Roman" w:hAnsi="Times New Roman" w:cs="Courier New"/>
          <w:sz w:val="26"/>
          <w:szCs w:val="26"/>
          <w:lang w:eastAsia="ru-RU"/>
        </w:rPr>
        <w:t>ов</w:t>
      </w:r>
      <w:r w:rsidRPr="00E20BEE">
        <w:rPr>
          <w:rFonts w:ascii="Times New Roman" w:eastAsia="Times New Roman" w:hAnsi="Times New Roman" w:cs="Courier New"/>
          <w:sz w:val="26"/>
          <w:szCs w:val="26"/>
          <w:lang w:eastAsia="ru-RU"/>
        </w:rPr>
        <w:t xml:space="preserve"> и 5 точек доступа в сеть Интернет, выявлены нарушения обязательных требований при оказании универсальных услуг:</w:t>
      </w:r>
    </w:p>
    <w:p w:rsidR="00470E86" w:rsidRPr="00E20BEE" w:rsidRDefault="00470E86" w:rsidP="00470E86">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8"/>
        <w:gridCol w:w="4113"/>
      </w:tblGrid>
      <w:tr w:rsidR="00470E86" w:rsidRPr="00E20BEE" w:rsidTr="00C210A2">
        <w:trPr>
          <w:trHeight w:val="175"/>
        </w:trPr>
        <w:tc>
          <w:tcPr>
            <w:tcW w:w="534" w:type="dxa"/>
            <w:tcBorders>
              <w:top w:val="single" w:sz="4" w:space="0" w:color="auto"/>
              <w:left w:val="single" w:sz="4" w:space="0" w:color="auto"/>
              <w:bottom w:val="single" w:sz="4" w:space="0" w:color="auto"/>
              <w:right w:val="single" w:sz="4" w:space="0" w:color="auto"/>
            </w:tcBorders>
            <w:vAlign w:val="center"/>
            <w:hideMark/>
          </w:tcPr>
          <w:p w:rsidR="00470E86" w:rsidRPr="00E20BEE" w:rsidRDefault="00470E86" w:rsidP="00C210A2">
            <w:pPr>
              <w:autoSpaceDE w:val="0"/>
              <w:autoSpaceDN w:val="0"/>
              <w:spacing w:after="0" w:line="240" w:lineRule="auto"/>
              <w:ind w:left="-48" w:right="-108"/>
              <w:jc w:val="center"/>
              <w:rPr>
                <w:rFonts w:ascii="Times New Roman" w:eastAsia="Times New Roman" w:hAnsi="Times New Roman" w:cs="Times New Roman"/>
                <w:sz w:val="24"/>
                <w:szCs w:val="24"/>
                <w:lang w:eastAsia="ru-RU"/>
              </w:rPr>
            </w:pPr>
            <w:r w:rsidRPr="00E20BEE">
              <w:rPr>
                <w:rFonts w:ascii="Times New Roman" w:eastAsia="Times New Roman" w:hAnsi="Times New Roman" w:cs="Times New Roman"/>
                <w:sz w:val="24"/>
                <w:szCs w:val="24"/>
                <w:lang w:eastAsia="ru-RU"/>
              </w:rPr>
              <w:t xml:space="preserve">№ </w:t>
            </w:r>
            <w:proofErr w:type="gramStart"/>
            <w:r w:rsidRPr="00E20BEE">
              <w:rPr>
                <w:rFonts w:ascii="Times New Roman" w:eastAsia="Times New Roman" w:hAnsi="Times New Roman" w:cs="Times New Roman"/>
                <w:sz w:val="24"/>
                <w:szCs w:val="24"/>
                <w:lang w:eastAsia="ru-RU"/>
              </w:rPr>
              <w:t>п</w:t>
            </w:r>
            <w:proofErr w:type="gramEnd"/>
            <w:r w:rsidRPr="00E20BEE">
              <w:rPr>
                <w:rFonts w:ascii="Times New Roman" w:eastAsia="Times New Roman" w:hAnsi="Times New Roman" w:cs="Times New Roman"/>
                <w:sz w:val="24"/>
                <w:szCs w:val="24"/>
                <w:lang w:eastAsia="ru-RU"/>
              </w:rPr>
              <w:t>/п</w:t>
            </w:r>
          </w:p>
        </w:tc>
        <w:tc>
          <w:tcPr>
            <w:tcW w:w="5388" w:type="dxa"/>
            <w:tcBorders>
              <w:top w:val="single" w:sz="4" w:space="0" w:color="auto"/>
              <w:left w:val="single" w:sz="4" w:space="0" w:color="auto"/>
              <w:bottom w:val="single" w:sz="4" w:space="0" w:color="auto"/>
              <w:right w:val="single" w:sz="4" w:space="0" w:color="auto"/>
            </w:tcBorders>
            <w:vAlign w:val="center"/>
            <w:hideMark/>
          </w:tcPr>
          <w:p w:rsidR="00470E86" w:rsidRPr="00E20BEE" w:rsidRDefault="00470E86" w:rsidP="00C210A2">
            <w:pPr>
              <w:autoSpaceDE w:val="0"/>
              <w:autoSpaceDN w:val="0"/>
              <w:spacing w:after="0" w:line="240" w:lineRule="auto"/>
              <w:jc w:val="center"/>
              <w:rPr>
                <w:rFonts w:ascii="Times New Roman" w:eastAsia="Times New Roman" w:hAnsi="Times New Roman" w:cs="Times New Roman"/>
                <w:sz w:val="24"/>
                <w:szCs w:val="24"/>
                <w:lang w:eastAsia="ru-RU"/>
              </w:rPr>
            </w:pPr>
            <w:r w:rsidRPr="00E20BEE">
              <w:rPr>
                <w:rFonts w:ascii="Times New Roman" w:eastAsia="Times New Roman" w:hAnsi="Times New Roman" w:cs="Times New Roman"/>
                <w:sz w:val="24"/>
                <w:szCs w:val="24"/>
                <w:lang w:eastAsia="ru-RU"/>
              </w:rPr>
              <w:t>Описание выявленных нарушений</w:t>
            </w:r>
          </w:p>
        </w:tc>
        <w:tc>
          <w:tcPr>
            <w:tcW w:w="4113" w:type="dxa"/>
            <w:tcBorders>
              <w:top w:val="single" w:sz="4" w:space="0" w:color="auto"/>
              <w:left w:val="single" w:sz="4" w:space="0" w:color="auto"/>
              <w:bottom w:val="single" w:sz="4" w:space="0" w:color="auto"/>
              <w:right w:val="single" w:sz="4" w:space="0" w:color="auto"/>
            </w:tcBorders>
            <w:vAlign w:val="center"/>
            <w:hideMark/>
          </w:tcPr>
          <w:p w:rsidR="00470E86" w:rsidRPr="00E20BEE" w:rsidRDefault="00470E86" w:rsidP="00C210A2">
            <w:pPr>
              <w:autoSpaceDE w:val="0"/>
              <w:autoSpaceDN w:val="0"/>
              <w:spacing w:after="0" w:line="240" w:lineRule="auto"/>
              <w:jc w:val="center"/>
              <w:rPr>
                <w:rFonts w:ascii="Times New Roman" w:eastAsia="Times New Roman" w:hAnsi="Times New Roman" w:cs="Times New Roman"/>
                <w:sz w:val="24"/>
                <w:szCs w:val="24"/>
                <w:lang w:eastAsia="ru-RU"/>
              </w:rPr>
            </w:pPr>
            <w:r w:rsidRPr="00E20BEE">
              <w:rPr>
                <w:rFonts w:ascii="Times New Roman" w:eastAsia="Times New Roman" w:hAnsi="Times New Roman" w:cs="Times New Roman"/>
                <w:sz w:val="24"/>
                <w:szCs w:val="24"/>
                <w:lang w:eastAsia="ru-RU"/>
              </w:rPr>
              <w:t>Нарушенный пункт нормативно-правового акта в области связи</w:t>
            </w:r>
          </w:p>
        </w:tc>
      </w:tr>
      <w:tr w:rsidR="00470E86" w:rsidRPr="00E20BEE" w:rsidTr="00C210A2">
        <w:trPr>
          <w:trHeight w:val="1430"/>
        </w:trPr>
        <w:tc>
          <w:tcPr>
            <w:tcW w:w="534" w:type="dxa"/>
            <w:tcBorders>
              <w:top w:val="single" w:sz="4" w:space="0" w:color="auto"/>
              <w:left w:val="single" w:sz="4" w:space="0" w:color="auto"/>
              <w:bottom w:val="single" w:sz="4" w:space="0" w:color="auto"/>
              <w:right w:val="single" w:sz="4" w:space="0" w:color="auto"/>
            </w:tcBorders>
            <w:vAlign w:val="center"/>
          </w:tcPr>
          <w:p w:rsidR="00470E86" w:rsidRPr="00E20BEE" w:rsidRDefault="00470E86" w:rsidP="00C210A2">
            <w:pPr>
              <w:autoSpaceDE w:val="0"/>
              <w:autoSpaceDN w:val="0"/>
              <w:spacing w:after="0" w:line="240" w:lineRule="auto"/>
              <w:jc w:val="center"/>
              <w:rPr>
                <w:rFonts w:ascii="Times New Roman" w:eastAsia="Times New Roman" w:hAnsi="Times New Roman" w:cs="Times New Roman"/>
                <w:sz w:val="24"/>
                <w:szCs w:val="24"/>
                <w:lang w:eastAsia="ru-RU"/>
              </w:rPr>
            </w:pPr>
            <w:r w:rsidRPr="00E20BEE">
              <w:rPr>
                <w:rFonts w:ascii="Times New Roman" w:eastAsia="Times New Roman" w:hAnsi="Times New Roman" w:cs="Times New Roman"/>
                <w:sz w:val="24"/>
                <w:szCs w:val="24"/>
                <w:lang w:eastAsia="ru-RU"/>
              </w:rPr>
              <w:t>1</w:t>
            </w:r>
          </w:p>
        </w:tc>
        <w:tc>
          <w:tcPr>
            <w:tcW w:w="5388" w:type="dxa"/>
            <w:tcBorders>
              <w:top w:val="single" w:sz="4" w:space="0" w:color="auto"/>
              <w:left w:val="single" w:sz="4" w:space="0" w:color="auto"/>
              <w:bottom w:val="single" w:sz="4" w:space="0" w:color="auto"/>
              <w:right w:val="single" w:sz="4" w:space="0" w:color="auto"/>
            </w:tcBorders>
          </w:tcPr>
          <w:p w:rsidR="00470E86" w:rsidRPr="00E20BEE" w:rsidRDefault="00470E86" w:rsidP="00C210A2">
            <w:pPr>
              <w:spacing w:after="0"/>
              <w:jc w:val="center"/>
              <w:rPr>
                <w:rFonts w:ascii="Times New Roman" w:eastAsia="Calibri" w:hAnsi="Times New Roman" w:cs="Times New Roman"/>
                <w:sz w:val="24"/>
              </w:rPr>
            </w:pPr>
            <w:r w:rsidRPr="00E20BEE">
              <w:rPr>
                <w:rFonts w:ascii="Times New Roman" w:eastAsia="Calibri" w:hAnsi="Times New Roman" w:cs="Times New Roman"/>
                <w:sz w:val="24"/>
              </w:rPr>
              <w:t>Нарушение обязательных требований при оказании универсальных услуг связи:</w:t>
            </w:r>
          </w:p>
          <w:p w:rsidR="00470E86" w:rsidRPr="00E20BEE" w:rsidRDefault="00470E86" w:rsidP="00C210A2">
            <w:pPr>
              <w:autoSpaceDE w:val="0"/>
              <w:autoSpaceDN w:val="0"/>
              <w:spacing w:after="0"/>
              <w:jc w:val="center"/>
              <w:rPr>
                <w:rFonts w:ascii="Times New Roman" w:eastAsia="Calibri" w:hAnsi="Times New Roman" w:cs="Times New Roman"/>
                <w:sz w:val="24"/>
                <w:szCs w:val="24"/>
              </w:rPr>
            </w:pPr>
            <w:r w:rsidRPr="00E20BEE">
              <w:rPr>
                <w:rFonts w:ascii="Times New Roman" w:eastAsia="Calibri" w:hAnsi="Times New Roman" w:cs="Times New Roman"/>
                <w:sz w:val="24"/>
              </w:rPr>
              <w:t xml:space="preserve">- на таксофоне отсутствует информация </w:t>
            </w:r>
            <w:r w:rsidRPr="00E20BEE">
              <w:rPr>
                <w:rFonts w:ascii="Times New Roman" w:eastAsia="Calibri" w:hAnsi="Times New Roman" w:cs="Times New Roman"/>
                <w:b/>
                <w:sz w:val="24"/>
              </w:rPr>
              <w:t>для инвалидов</w:t>
            </w:r>
            <w:r w:rsidRPr="00E20BEE">
              <w:rPr>
                <w:rFonts w:ascii="Times New Roman" w:eastAsia="Calibri" w:hAnsi="Times New Roman" w:cs="Times New Roman"/>
                <w:sz w:val="24"/>
              </w:rPr>
              <w:t xml:space="preserve"> с применением рельефно-точечного шрифта Брайля.</w:t>
            </w:r>
          </w:p>
        </w:tc>
        <w:tc>
          <w:tcPr>
            <w:tcW w:w="4113" w:type="dxa"/>
            <w:tcBorders>
              <w:top w:val="single" w:sz="4" w:space="0" w:color="auto"/>
              <w:left w:val="single" w:sz="4" w:space="0" w:color="auto"/>
              <w:bottom w:val="single" w:sz="4" w:space="0" w:color="auto"/>
              <w:right w:val="single" w:sz="4" w:space="0" w:color="auto"/>
            </w:tcBorders>
            <w:vAlign w:val="center"/>
          </w:tcPr>
          <w:p w:rsidR="00470E86" w:rsidRPr="00E20BEE" w:rsidRDefault="00470E86" w:rsidP="00C210A2">
            <w:pPr>
              <w:spacing w:after="0"/>
              <w:jc w:val="center"/>
              <w:rPr>
                <w:rFonts w:ascii="Times New Roman" w:eastAsia="Calibri" w:hAnsi="Times New Roman" w:cs="Times New Roman"/>
                <w:sz w:val="24"/>
              </w:rPr>
            </w:pPr>
            <w:proofErr w:type="spellStart"/>
            <w:r w:rsidRPr="00E20BEE">
              <w:rPr>
                <w:rFonts w:ascii="Times New Roman" w:eastAsia="Calibri" w:hAnsi="Times New Roman" w:cs="Times New Roman"/>
                <w:sz w:val="24"/>
              </w:rPr>
              <w:t>пп</w:t>
            </w:r>
            <w:proofErr w:type="spellEnd"/>
            <w:r w:rsidRPr="00E20BEE">
              <w:rPr>
                <w:rFonts w:ascii="Times New Roman" w:eastAsia="Calibri" w:hAnsi="Times New Roman" w:cs="Times New Roman"/>
                <w:sz w:val="24"/>
              </w:rPr>
              <w:t>. А п. 7 Правил оказания универсальных услуг связи, утвержденных постановлением Правительства РФ от 21.04.2005 № 241,</w:t>
            </w:r>
          </w:p>
          <w:p w:rsidR="00470E86" w:rsidRPr="00E20BEE" w:rsidRDefault="00470E86" w:rsidP="00C210A2">
            <w:pPr>
              <w:autoSpaceDE w:val="0"/>
              <w:autoSpaceDN w:val="0"/>
              <w:spacing w:after="0"/>
              <w:jc w:val="center"/>
              <w:rPr>
                <w:rFonts w:ascii="Times New Roman" w:eastAsia="Calibri" w:hAnsi="Times New Roman" w:cs="Times New Roman"/>
                <w:sz w:val="24"/>
                <w:szCs w:val="24"/>
              </w:rPr>
            </w:pPr>
            <w:r w:rsidRPr="00E20BEE">
              <w:rPr>
                <w:rFonts w:ascii="Times New Roman" w:eastAsia="Calibri" w:hAnsi="Times New Roman" w:cs="Times New Roman"/>
                <w:sz w:val="24"/>
              </w:rPr>
              <w:t xml:space="preserve">п. 4, п. 5 приказа </w:t>
            </w:r>
            <w:proofErr w:type="spellStart"/>
            <w:r w:rsidRPr="00E20BEE">
              <w:rPr>
                <w:rFonts w:ascii="Times New Roman" w:eastAsia="Calibri" w:hAnsi="Times New Roman" w:cs="Times New Roman"/>
                <w:sz w:val="24"/>
              </w:rPr>
              <w:t>Минкомсвязи</w:t>
            </w:r>
            <w:proofErr w:type="spellEnd"/>
            <w:r w:rsidRPr="00E20BEE">
              <w:rPr>
                <w:rFonts w:ascii="Times New Roman" w:eastAsia="Calibri" w:hAnsi="Times New Roman" w:cs="Times New Roman"/>
                <w:sz w:val="24"/>
              </w:rPr>
              <w:t xml:space="preserve"> РФ от 30.06.2016 №298.</w:t>
            </w:r>
          </w:p>
        </w:tc>
      </w:tr>
      <w:tr w:rsidR="00470E86" w:rsidRPr="00E20BEE" w:rsidTr="00C210A2">
        <w:trPr>
          <w:trHeight w:val="1430"/>
        </w:trPr>
        <w:tc>
          <w:tcPr>
            <w:tcW w:w="534" w:type="dxa"/>
            <w:tcBorders>
              <w:top w:val="single" w:sz="4" w:space="0" w:color="auto"/>
              <w:left w:val="single" w:sz="4" w:space="0" w:color="auto"/>
              <w:bottom w:val="single" w:sz="4" w:space="0" w:color="auto"/>
              <w:right w:val="single" w:sz="4" w:space="0" w:color="auto"/>
            </w:tcBorders>
            <w:vAlign w:val="center"/>
            <w:hideMark/>
          </w:tcPr>
          <w:p w:rsidR="00470E86" w:rsidRPr="00E20BEE" w:rsidRDefault="00470E86" w:rsidP="00C210A2">
            <w:pPr>
              <w:autoSpaceDE w:val="0"/>
              <w:autoSpaceDN w:val="0"/>
              <w:spacing w:after="0" w:line="240" w:lineRule="auto"/>
              <w:jc w:val="center"/>
              <w:rPr>
                <w:rFonts w:ascii="Times New Roman" w:eastAsia="Times New Roman" w:hAnsi="Times New Roman" w:cs="Times New Roman"/>
                <w:sz w:val="24"/>
                <w:szCs w:val="24"/>
                <w:lang w:eastAsia="ru-RU"/>
              </w:rPr>
            </w:pPr>
            <w:r w:rsidRPr="00E20BEE">
              <w:rPr>
                <w:rFonts w:ascii="Times New Roman" w:eastAsia="Times New Roman" w:hAnsi="Times New Roman" w:cs="Times New Roman"/>
                <w:sz w:val="24"/>
                <w:szCs w:val="24"/>
                <w:lang w:eastAsia="ru-RU"/>
              </w:rPr>
              <w:t>2</w:t>
            </w:r>
          </w:p>
        </w:tc>
        <w:tc>
          <w:tcPr>
            <w:tcW w:w="5388" w:type="dxa"/>
            <w:tcBorders>
              <w:top w:val="single" w:sz="4" w:space="0" w:color="auto"/>
              <w:left w:val="single" w:sz="4" w:space="0" w:color="auto"/>
              <w:bottom w:val="single" w:sz="4" w:space="0" w:color="auto"/>
              <w:right w:val="single" w:sz="4" w:space="0" w:color="auto"/>
            </w:tcBorders>
          </w:tcPr>
          <w:p w:rsidR="00470E86" w:rsidRPr="00E20BEE" w:rsidRDefault="00470E86" w:rsidP="00C210A2">
            <w:pPr>
              <w:autoSpaceDE w:val="0"/>
              <w:autoSpaceDN w:val="0"/>
              <w:spacing w:after="0"/>
              <w:jc w:val="center"/>
              <w:rPr>
                <w:rFonts w:ascii="Times New Roman" w:eastAsia="Calibri" w:hAnsi="Times New Roman" w:cs="Times New Roman"/>
                <w:sz w:val="24"/>
              </w:rPr>
            </w:pPr>
            <w:r w:rsidRPr="00E20BEE">
              <w:rPr>
                <w:rFonts w:ascii="Times New Roman" w:eastAsia="Calibri" w:hAnsi="Times New Roman" w:cs="Times New Roman"/>
                <w:sz w:val="24"/>
              </w:rPr>
              <w:t>Нарушение обязательных требований при оказании универсальных услуг связи:</w:t>
            </w:r>
          </w:p>
          <w:p w:rsidR="00470E86" w:rsidRPr="00E20BEE" w:rsidRDefault="00470E86" w:rsidP="00C210A2">
            <w:pPr>
              <w:autoSpaceDE w:val="0"/>
              <w:autoSpaceDN w:val="0"/>
              <w:spacing w:after="0"/>
              <w:jc w:val="center"/>
              <w:rPr>
                <w:rFonts w:ascii="Times New Roman" w:eastAsia="Calibri" w:hAnsi="Times New Roman" w:cs="Times New Roman"/>
                <w:sz w:val="24"/>
                <w:szCs w:val="24"/>
              </w:rPr>
            </w:pPr>
            <w:r w:rsidRPr="00E20BEE">
              <w:rPr>
                <w:rFonts w:ascii="Times New Roman" w:eastAsia="Calibri" w:hAnsi="Times New Roman" w:cs="Times New Roman"/>
                <w:sz w:val="24"/>
              </w:rPr>
              <w:t>- не обеспечение предоставления услуг связи с использованием таксофонов.</w:t>
            </w:r>
          </w:p>
        </w:tc>
        <w:tc>
          <w:tcPr>
            <w:tcW w:w="4113" w:type="dxa"/>
            <w:tcBorders>
              <w:top w:val="single" w:sz="4" w:space="0" w:color="auto"/>
              <w:left w:val="single" w:sz="4" w:space="0" w:color="auto"/>
              <w:bottom w:val="single" w:sz="4" w:space="0" w:color="auto"/>
              <w:right w:val="single" w:sz="4" w:space="0" w:color="auto"/>
            </w:tcBorders>
            <w:vAlign w:val="center"/>
          </w:tcPr>
          <w:p w:rsidR="00470E86" w:rsidRPr="00E20BEE" w:rsidRDefault="00470E86" w:rsidP="00C210A2">
            <w:pPr>
              <w:spacing w:after="0"/>
              <w:jc w:val="center"/>
              <w:rPr>
                <w:rFonts w:ascii="Times New Roman" w:eastAsia="Calibri" w:hAnsi="Times New Roman" w:cs="Times New Roman"/>
                <w:sz w:val="24"/>
              </w:rPr>
            </w:pPr>
            <w:r w:rsidRPr="00E20BEE">
              <w:rPr>
                <w:rFonts w:ascii="Times New Roman" w:eastAsia="Calibri" w:hAnsi="Times New Roman" w:cs="Times New Roman"/>
                <w:sz w:val="24"/>
              </w:rPr>
              <w:t>п. 2 Правил оказания универсальных услуг связи, утвержденных постановлением Правительства РФ от 21.04.2005 № 241,</w:t>
            </w:r>
          </w:p>
          <w:p w:rsidR="00470E86" w:rsidRPr="00E20BEE" w:rsidRDefault="00470E86" w:rsidP="00C210A2">
            <w:pPr>
              <w:autoSpaceDE w:val="0"/>
              <w:autoSpaceDN w:val="0"/>
              <w:spacing w:after="0"/>
              <w:jc w:val="center"/>
              <w:rPr>
                <w:rFonts w:ascii="Times New Roman" w:eastAsia="Calibri" w:hAnsi="Times New Roman" w:cs="Times New Roman"/>
                <w:sz w:val="24"/>
                <w:szCs w:val="24"/>
              </w:rPr>
            </w:pPr>
          </w:p>
        </w:tc>
      </w:tr>
    </w:tbl>
    <w:p w:rsidR="00470E86" w:rsidRPr="00E20BEE" w:rsidRDefault="00470E86" w:rsidP="00470E86">
      <w:pPr>
        <w:spacing w:after="0" w:line="360" w:lineRule="auto"/>
        <w:jc w:val="both"/>
        <w:rPr>
          <w:rFonts w:ascii="Times New Roman" w:eastAsia="Calibri" w:hAnsi="Times New Roman" w:cs="Times New Roman"/>
          <w:i/>
          <w:sz w:val="26"/>
          <w:szCs w:val="26"/>
          <w:u w:val="single"/>
        </w:rPr>
      </w:pPr>
    </w:p>
    <w:p w:rsidR="00B22071" w:rsidRPr="00470E86" w:rsidRDefault="00B22071" w:rsidP="00B22071">
      <w:pPr>
        <w:spacing w:after="0" w:line="360" w:lineRule="auto"/>
        <w:ind w:firstLine="709"/>
        <w:jc w:val="both"/>
        <w:rPr>
          <w:rFonts w:ascii="Times New Roman" w:eastAsia="Calibri" w:hAnsi="Times New Roman" w:cs="Times New Roman"/>
          <w:i/>
          <w:sz w:val="26"/>
          <w:szCs w:val="26"/>
          <w:u w:val="single"/>
        </w:rPr>
      </w:pPr>
      <w:r w:rsidRPr="00470E86">
        <w:rPr>
          <w:rFonts w:ascii="Times New Roman" w:eastAsia="Calibri" w:hAnsi="Times New Roman" w:cs="Times New Roman"/>
          <w:i/>
          <w:sz w:val="26"/>
          <w:szCs w:val="26"/>
          <w:u w:val="single"/>
        </w:rPr>
        <w:lastRenderedPageBreak/>
        <w:t>Почтовая связь</w:t>
      </w:r>
    </w:p>
    <w:p w:rsidR="00470E86" w:rsidRPr="00A228CC" w:rsidRDefault="00470E86" w:rsidP="00470E86">
      <w:pPr>
        <w:spacing w:after="0" w:line="360" w:lineRule="auto"/>
        <w:ind w:firstLine="709"/>
        <w:jc w:val="both"/>
        <w:rPr>
          <w:rFonts w:ascii="Times New Roman" w:eastAsia="Times New Roman" w:hAnsi="Times New Roman" w:cs="Times New Roman"/>
          <w:sz w:val="26"/>
          <w:szCs w:val="26"/>
          <w:lang w:eastAsia="ru-RU"/>
        </w:rPr>
      </w:pPr>
      <w:r w:rsidRPr="00A228CC">
        <w:rPr>
          <w:rFonts w:ascii="Times New Roman" w:eastAsia="Calibri" w:hAnsi="Times New Roman" w:cs="Times New Roman"/>
          <w:sz w:val="26"/>
          <w:szCs w:val="26"/>
        </w:rPr>
        <w:t>В 1 квартале 2022 года проведено мероприятие мониторинга безопасности (далее – МБ) в отношен</w:t>
      </w:r>
      <w:proofErr w:type="gramStart"/>
      <w:r w:rsidRPr="00A228CC">
        <w:rPr>
          <w:rFonts w:ascii="Times New Roman" w:eastAsia="Calibri" w:hAnsi="Times New Roman" w:cs="Times New Roman"/>
          <w:sz w:val="26"/>
          <w:szCs w:val="26"/>
        </w:rPr>
        <w:t>ии АО</w:t>
      </w:r>
      <w:proofErr w:type="gramEnd"/>
      <w:r w:rsidRPr="00A228CC">
        <w:rPr>
          <w:rFonts w:ascii="Times New Roman" w:eastAsia="Calibri" w:hAnsi="Times New Roman" w:cs="Times New Roman"/>
          <w:sz w:val="26"/>
          <w:szCs w:val="26"/>
        </w:rPr>
        <w:t xml:space="preserve"> «Почта России». </w:t>
      </w:r>
      <w:proofErr w:type="gramStart"/>
      <w:r w:rsidRPr="00A228CC">
        <w:rPr>
          <w:rFonts w:ascii="Times New Roman" w:eastAsia="Calibri" w:hAnsi="Times New Roman" w:cs="Times New Roman"/>
          <w:sz w:val="26"/>
          <w:szCs w:val="26"/>
        </w:rPr>
        <w:t>В ходе проведения мероприятия МБ выявлено</w:t>
      </w:r>
      <w:r w:rsidRPr="00A228CC">
        <w:rPr>
          <w:rFonts w:ascii="Times New Roman" w:eastAsia="Times New Roman" w:hAnsi="Times New Roman" w:cs="Times New Roman"/>
          <w:sz w:val="26"/>
          <w:szCs w:val="26"/>
          <w:lang w:eastAsia="ru-RU"/>
        </w:rPr>
        <w:t xml:space="preserve"> несоблюдение нормативов частоты сбора письменной корреспонденции из почтовых ящиков, ее обмена, перевозки и доставки (п. 2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A228CC">
        <w:rPr>
          <w:rFonts w:ascii="Times New Roman" w:eastAsia="Times New Roman" w:hAnsi="Times New Roman" w:cs="Times New Roman"/>
          <w:sz w:val="26"/>
          <w:szCs w:val="26"/>
          <w:lang w:eastAsia="ru-RU"/>
        </w:rPr>
        <w:t>Минцифры</w:t>
      </w:r>
      <w:proofErr w:type="spellEnd"/>
      <w:r w:rsidRPr="00A228CC">
        <w:rPr>
          <w:rFonts w:ascii="Times New Roman" w:eastAsia="Times New Roman" w:hAnsi="Times New Roman" w:cs="Times New Roman"/>
          <w:sz w:val="26"/>
          <w:szCs w:val="26"/>
          <w:lang w:eastAsia="ru-RU"/>
        </w:rPr>
        <w:t xml:space="preserve"> России от 04.06.2018 № 257), а также отсутствие на почтовом ящике информации о присвоенном почтовому ящику номере</w:t>
      </w:r>
      <w:proofErr w:type="gramEnd"/>
      <w:r w:rsidRPr="00A228CC">
        <w:rPr>
          <w:rFonts w:ascii="Times New Roman" w:eastAsia="Times New Roman" w:hAnsi="Times New Roman" w:cs="Times New Roman"/>
          <w:sz w:val="26"/>
          <w:szCs w:val="26"/>
          <w:lang w:eastAsia="ru-RU"/>
        </w:rPr>
        <w:t xml:space="preserve"> (ст. 46 Федерального закона от 07.07.2003 № 126-ФЗ, ст. 16 Федерального закона от 17.07.1999 №176-ФЗ, п. 8  Правил оказания услуг почтовой связи, утвержденных приказом </w:t>
      </w:r>
      <w:proofErr w:type="spellStart"/>
      <w:r w:rsidRPr="00A228CC">
        <w:rPr>
          <w:rFonts w:ascii="Times New Roman" w:eastAsia="Times New Roman" w:hAnsi="Times New Roman" w:cs="Times New Roman"/>
          <w:sz w:val="26"/>
          <w:szCs w:val="26"/>
          <w:lang w:eastAsia="ru-RU"/>
        </w:rPr>
        <w:t>Минкомсвязи</w:t>
      </w:r>
      <w:proofErr w:type="spellEnd"/>
      <w:r w:rsidRPr="00A228CC">
        <w:rPr>
          <w:rFonts w:ascii="Times New Roman" w:eastAsia="Times New Roman" w:hAnsi="Times New Roman" w:cs="Times New Roman"/>
          <w:sz w:val="26"/>
          <w:szCs w:val="26"/>
          <w:lang w:eastAsia="ru-RU"/>
        </w:rPr>
        <w:t xml:space="preserve"> России от 31.07.2014 № 234).</w:t>
      </w:r>
    </w:p>
    <w:p w:rsidR="00470E86" w:rsidRPr="00A228CC" w:rsidRDefault="00470E86" w:rsidP="00470E86">
      <w:pPr>
        <w:spacing w:after="0" w:line="360" w:lineRule="auto"/>
        <w:ind w:firstLine="708"/>
        <w:jc w:val="both"/>
        <w:rPr>
          <w:rFonts w:ascii="Times New Roman" w:eastAsia="Times New Roman" w:hAnsi="Times New Roman" w:cs="Times New Roman"/>
          <w:sz w:val="26"/>
          <w:szCs w:val="26"/>
          <w:lang w:eastAsia="ru-RU"/>
        </w:rPr>
      </w:pPr>
      <w:r w:rsidRPr="00A228CC">
        <w:rPr>
          <w:rFonts w:ascii="Times New Roman" w:eastAsia="Times New Roman" w:hAnsi="Times New Roman" w:cs="Times New Roman"/>
          <w:sz w:val="26"/>
          <w:szCs w:val="26"/>
          <w:lang w:eastAsia="ru-RU"/>
        </w:rPr>
        <w:t xml:space="preserve">Возбуждено 28 административных производств по ч. 3 ст. 14.1 КоАП РФ в отношении юридического и должностных лиц АО «Почта России». </w:t>
      </w:r>
    </w:p>
    <w:p w:rsidR="00470E86" w:rsidRPr="001C456F" w:rsidRDefault="00470E86" w:rsidP="00470E86">
      <w:pPr>
        <w:spacing w:after="0" w:line="360" w:lineRule="auto"/>
        <w:ind w:firstLine="709"/>
        <w:jc w:val="both"/>
        <w:rPr>
          <w:rFonts w:ascii="Times New Roman" w:eastAsia="Calibri" w:hAnsi="Times New Roman" w:cs="Times New Roman"/>
          <w:sz w:val="26"/>
          <w:szCs w:val="26"/>
        </w:rPr>
      </w:pPr>
      <w:r w:rsidRPr="00A228CC">
        <w:rPr>
          <w:rFonts w:ascii="Times New Roman" w:eastAsia="Calibri" w:hAnsi="Times New Roman" w:cs="Times New Roman"/>
          <w:sz w:val="26"/>
          <w:szCs w:val="26"/>
        </w:rPr>
        <w:t xml:space="preserve">Мероприятий </w:t>
      </w:r>
      <w:r w:rsidRPr="00A228CC">
        <w:rPr>
          <w:rFonts w:ascii="Times New Roman" w:eastAsia="Times New Roman" w:hAnsi="Times New Roman" w:cs="Times New Roman"/>
          <w:sz w:val="26"/>
          <w:szCs w:val="26"/>
          <w:lang w:eastAsia="ru-RU"/>
        </w:rPr>
        <w:t xml:space="preserve">наблюдения за соблюдением обязательных требований (мониторинг безопасности) </w:t>
      </w:r>
      <w:r w:rsidRPr="00A228CC">
        <w:rPr>
          <w:rFonts w:ascii="Times New Roman" w:eastAsia="Calibri" w:hAnsi="Times New Roman" w:cs="Times New Roman"/>
          <w:sz w:val="26"/>
          <w:szCs w:val="26"/>
        </w:rPr>
        <w:t xml:space="preserve">в отношении альтернативных операторов почтовой связи не </w:t>
      </w:r>
      <w:r w:rsidRPr="001C456F">
        <w:rPr>
          <w:rFonts w:ascii="Times New Roman" w:eastAsia="Calibri" w:hAnsi="Times New Roman" w:cs="Times New Roman"/>
          <w:sz w:val="26"/>
          <w:szCs w:val="26"/>
        </w:rPr>
        <w:t>проводилось.</w:t>
      </w:r>
    </w:p>
    <w:p w:rsidR="001C456F" w:rsidRPr="001C456F" w:rsidRDefault="001C456F" w:rsidP="001C456F">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1C456F">
        <w:rPr>
          <w:rFonts w:ascii="Times New Roman" w:eastAsia="Calibri" w:hAnsi="Times New Roman" w:cs="Times New Roman"/>
          <w:i/>
          <w:sz w:val="26"/>
          <w:szCs w:val="26"/>
          <w:u w:val="single"/>
        </w:rPr>
        <w:t>Подвижная связь (радио- и радиотелефонная)</w:t>
      </w:r>
    </w:p>
    <w:p w:rsidR="001C456F" w:rsidRPr="001C456F" w:rsidRDefault="001C456F" w:rsidP="001C456F">
      <w:pPr>
        <w:autoSpaceDE w:val="0"/>
        <w:autoSpaceDN w:val="0"/>
        <w:adjustRightInd w:val="0"/>
        <w:spacing w:after="0" w:line="360" w:lineRule="auto"/>
        <w:ind w:firstLine="709"/>
        <w:jc w:val="both"/>
        <w:rPr>
          <w:rFonts w:ascii="Times New Roman" w:eastAsia="Calibri" w:hAnsi="Times New Roman" w:cs="Times New Roman"/>
          <w:sz w:val="26"/>
          <w:szCs w:val="26"/>
        </w:rPr>
      </w:pPr>
      <w:r w:rsidRPr="001C456F">
        <w:rPr>
          <w:rFonts w:ascii="Times New Roman" w:eastAsia="Calibri" w:hAnsi="Times New Roman" w:cs="Times New Roman"/>
          <w:sz w:val="26"/>
          <w:szCs w:val="26"/>
        </w:rPr>
        <w:t>В 1 квартале 2022 года в рамках осуществления полномочий в отношении операторов подвижной связи проведена плановая проверка ПАО "ВымпелКом". Нарушения не выявлены. Лицензионные требования соблюдаются.</w:t>
      </w:r>
    </w:p>
    <w:p w:rsidR="001C456F" w:rsidRPr="001C456F" w:rsidRDefault="001C456F" w:rsidP="001C456F">
      <w:pPr>
        <w:autoSpaceDE w:val="0"/>
        <w:autoSpaceDN w:val="0"/>
        <w:adjustRightInd w:val="0"/>
        <w:spacing w:after="0" w:line="360" w:lineRule="auto"/>
        <w:ind w:firstLine="709"/>
        <w:jc w:val="both"/>
        <w:rPr>
          <w:rFonts w:ascii="Times New Roman" w:eastAsia="Calibri" w:hAnsi="Times New Roman" w:cs="Times New Roman"/>
          <w:sz w:val="26"/>
          <w:szCs w:val="26"/>
        </w:rPr>
      </w:pPr>
      <w:proofErr w:type="gramStart"/>
      <w:r w:rsidRPr="001C456F">
        <w:rPr>
          <w:rFonts w:ascii="Times New Roman" w:eastAsia="Calibri" w:hAnsi="Times New Roman" w:cs="Times New Roman"/>
          <w:sz w:val="26"/>
          <w:szCs w:val="26"/>
        </w:rPr>
        <w:t>В качестве экспертов привлекались специалисты Управления по Волгоградской области и Республике Калмыкия филиала ФГУП "ГРЧЦ" в Южном и Северо-Кавказском федеральных округах.</w:t>
      </w:r>
      <w:proofErr w:type="gramEnd"/>
    </w:p>
    <w:p w:rsidR="001C456F" w:rsidRPr="001C456F" w:rsidRDefault="001C456F" w:rsidP="001C456F">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1C456F">
        <w:rPr>
          <w:rFonts w:ascii="Times New Roman" w:eastAsia="Calibri" w:hAnsi="Times New Roman" w:cs="Times New Roman"/>
          <w:i/>
          <w:sz w:val="26"/>
          <w:szCs w:val="26"/>
          <w:u w:val="single"/>
        </w:rPr>
        <w:t>Для целей эфирного и кабельного вещания</w:t>
      </w:r>
    </w:p>
    <w:p w:rsidR="001C456F" w:rsidRDefault="001C456F" w:rsidP="001C456F">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1C456F">
        <w:rPr>
          <w:rFonts w:ascii="Times New Roman" w:eastAsia="Calibri" w:hAnsi="Times New Roman" w:cs="Times New Roman"/>
          <w:sz w:val="26"/>
          <w:szCs w:val="26"/>
          <w:lang w:eastAsia="ru-RU"/>
        </w:rPr>
        <w:t>В 1 квартале 2022 года в отношении операторов - владельцев лицензий на оказание услуг связи для целей эфирного вещания и кабельного вещания  проведены проверки в отношении ПАО «ВымпелКом». Нарушения не выявлены. Лицензионные требования соблюдаются.</w:t>
      </w:r>
    </w:p>
    <w:p w:rsidR="001C456F" w:rsidRPr="001C456F" w:rsidRDefault="001C456F" w:rsidP="001C456F">
      <w:pPr>
        <w:tabs>
          <w:tab w:val="left" w:pos="9072"/>
        </w:tabs>
        <w:spacing w:after="0" w:line="360" w:lineRule="auto"/>
        <w:ind w:right="-1" w:firstLine="709"/>
        <w:jc w:val="both"/>
        <w:rPr>
          <w:rFonts w:ascii="Times New Roman" w:eastAsia="Calibri" w:hAnsi="Times New Roman" w:cs="Times New Roman"/>
          <w:b/>
          <w:sz w:val="26"/>
          <w:szCs w:val="26"/>
        </w:rPr>
      </w:pPr>
      <w:r w:rsidRPr="001C456F">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1C456F" w:rsidRPr="001C456F" w:rsidRDefault="001C456F" w:rsidP="001C456F">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1C456F">
        <w:rPr>
          <w:rFonts w:ascii="Times New Roman" w:eastAsia="Calibri" w:hAnsi="Times New Roman" w:cs="Times New Roman"/>
          <w:sz w:val="26"/>
          <w:szCs w:val="26"/>
        </w:rPr>
        <w:t>Во исполнение Федерального закона от 02.11.2013 № 304-ФЗ «О внесении изменений в статью 44 Федерального закона «О связи» и Кодекс</w:t>
      </w:r>
      <w:r w:rsidR="00957E09">
        <w:rPr>
          <w:rFonts w:ascii="Times New Roman" w:eastAsia="Calibri" w:hAnsi="Times New Roman" w:cs="Times New Roman"/>
          <w:sz w:val="26"/>
          <w:szCs w:val="26"/>
        </w:rPr>
        <w:t>а</w:t>
      </w:r>
      <w:r w:rsidRPr="001C456F">
        <w:rPr>
          <w:rFonts w:ascii="Times New Roman" w:eastAsia="Calibri" w:hAnsi="Times New Roman" w:cs="Times New Roman"/>
          <w:sz w:val="26"/>
          <w:szCs w:val="26"/>
        </w:rPr>
        <w:t xml:space="preserve"> Российской </w:t>
      </w:r>
      <w:r w:rsidRPr="001C456F">
        <w:rPr>
          <w:rFonts w:ascii="Times New Roman" w:eastAsia="Calibri" w:hAnsi="Times New Roman" w:cs="Times New Roman"/>
          <w:sz w:val="26"/>
          <w:szCs w:val="26"/>
        </w:rPr>
        <w:lastRenderedPageBreak/>
        <w:t>Федерации об административных правонарушениях», а также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11 рейдов по проверке соблюдения обязательных требований при заключении коммерческими представителями операторов</w:t>
      </w:r>
      <w:proofErr w:type="gramEnd"/>
      <w:r w:rsidRPr="001C456F">
        <w:rPr>
          <w:rFonts w:ascii="Times New Roman" w:eastAsia="Calibri" w:hAnsi="Times New Roman" w:cs="Times New Roman"/>
          <w:sz w:val="26"/>
          <w:szCs w:val="26"/>
        </w:rPr>
        <w:t xml:space="preserve"> подвижной радиотелефонной связи договоров на оказание услуг связи. </w:t>
      </w:r>
      <w:r w:rsidRPr="001C456F">
        <w:rPr>
          <w:rFonts w:ascii="Times New Roman" w:eastAsia="Calibri" w:hAnsi="Times New Roman" w:cs="Times New Roman"/>
          <w:sz w:val="26"/>
          <w:szCs w:val="26"/>
          <w:lang w:eastAsia="ru-RU"/>
        </w:rPr>
        <w:t xml:space="preserve">По результатам совместных мероприятий нарушений не выявлено. </w:t>
      </w:r>
    </w:p>
    <w:p w:rsidR="001C456F" w:rsidRPr="001C456F" w:rsidRDefault="001C456F" w:rsidP="001C456F">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1C456F">
        <w:rPr>
          <w:rFonts w:ascii="Times New Roman" w:eastAsia="Calibri" w:hAnsi="Times New Roman" w:cs="Times New Roman"/>
          <w:sz w:val="26"/>
          <w:szCs w:val="26"/>
          <w:lang w:eastAsia="ru-RU"/>
        </w:rPr>
        <w:t>Проводился мониторинг сети Интернет на предмет незаконной реализации SIM-карт. Признаков нарушений в Волгоградской области не выявлено.</w:t>
      </w:r>
    </w:p>
    <w:p w:rsidR="001C456F" w:rsidRPr="001C456F" w:rsidRDefault="001C456F" w:rsidP="001C456F">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1C456F">
        <w:rPr>
          <w:rFonts w:ascii="Times New Roman" w:eastAsia="Calibri" w:hAnsi="Times New Roman" w:cs="Times New Roman"/>
          <w:sz w:val="26"/>
          <w:szCs w:val="26"/>
          <w:lang w:eastAsia="ru-RU"/>
        </w:rPr>
        <w:t>В соответствии с распоряжениями Генерального штаба ВС РФ в 1 квартале 2022 года 4 раза проводились мероприятия по контролю исполнения временных запретов на использование радиоэлектронных средств. При проведении нарушений исполнения временного запрета не выявлено.</w:t>
      </w:r>
    </w:p>
    <w:p w:rsidR="001C456F" w:rsidRPr="001C456F" w:rsidRDefault="001C456F" w:rsidP="001C456F">
      <w:pPr>
        <w:spacing w:after="0" w:line="240" w:lineRule="auto"/>
        <w:ind w:firstLine="709"/>
        <w:jc w:val="both"/>
        <w:rPr>
          <w:rFonts w:ascii="Times New Roman" w:eastAsia="Calibri" w:hAnsi="Times New Roman" w:cs="Times New Roman"/>
          <w:i/>
          <w:sz w:val="26"/>
          <w:szCs w:val="26"/>
          <w:u w:val="single"/>
        </w:rPr>
      </w:pPr>
      <w:r w:rsidRPr="001C456F">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1C456F">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p w:rsidR="001C456F" w:rsidRPr="001C456F" w:rsidRDefault="001C456F" w:rsidP="001C456F">
      <w:pPr>
        <w:spacing w:after="0" w:line="240" w:lineRule="auto"/>
        <w:ind w:firstLine="709"/>
        <w:jc w:val="both"/>
        <w:rPr>
          <w:rFonts w:ascii="Times New Roman" w:eastAsia="Calibri" w:hAnsi="Times New Roman" w:cs="Times New Roman"/>
          <w:i/>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1C456F" w:rsidRPr="001C456F" w:rsidTr="00F57CA4">
        <w:trPr>
          <w:cantSplit/>
        </w:trPr>
        <w:tc>
          <w:tcPr>
            <w:tcW w:w="2780"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Показатель</w:t>
            </w:r>
          </w:p>
        </w:tc>
        <w:tc>
          <w:tcPr>
            <w:tcW w:w="1162"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На конец отчетного периода предыдущего года</w:t>
            </w:r>
            <w:proofErr w:type="gramStart"/>
            <w:r w:rsidRPr="001C456F">
              <w:rPr>
                <w:rFonts w:ascii="Times New Roman" w:eastAsia="Calibri" w:hAnsi="Times New Roman" w:cs="Times New Roman"/>
              </w:rPr>
              <w:t xml:space="preserve"> (%)</w:t>
            </w:r>
            <w:proofErr w:type="gramEnd"/>
          </w:p>
        </w:tc>
        <w:tc>
          <w:tcPr>
            <w:tcW w:w="1058"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На конец отчетного периода текущего года</w:t>
            </w:r>
            <w:proofErr w:type="gramStart"/>
            <w:r w:rsidRPr="001C456F">
              <w:rPr>
                <w:rFonts w:ascii="Times New Roman" w:eastAsia="Calibri" w:hAnsi="Times New Roman" w:cs="Times New Roman"/>
              </w:rPr>
              <w:t xml:space="preserve"> (%)</w:t>
            </w:r>
            <w:proofErr w:type="gramEnd"/>
          </w:p>
        </w:tc>
      </w:tr>
      <w:tr w:rsidR="001C456F" w:rsidRPr="001C456F" w:rsidTr="00F57CA4">
        <w:trPr>
          <w:cantSplit/>
        </w:trPr>
        <w:tc>
          <w:tcPr>
            <w:tcW w:w="2780" w:type="pct"/>
            <w:tcBorders>
              <w:top w:val="single" w:sz="4" w:space="0" w:color="auto"/>
              <w:left w:val="single" w:sz="4" w:space="0" w:color="auto"/>
              <w:bottom w:val="single" w:sz="4" w:space="0" w:color="auto"/>
              <w:right w:val="single" w:sz="4" w:space="0" w:color="auto"/>
            </w:tcBorders>
            <w:hideMark/>
          </w:tcPr>
          <w:p w:rsidR="001C456F" w:rsidRPr="001C456F" w:rsidRDefault="001C456F" w:rsidP="00F57CA4">
            <w:pPr>
              <w:spacing w:after="0"/>
              <w:rPr>
                <w:rFonts w:ascii="Times New Roman" w:eastAsia="Calibri" w:hAnsi="Times New Roman" w:cs="Times New Roman"/>
              </w:rPr>
            </w:pPr>
            <w:r w:rsidRPr="001C456F">
              <w:rPr>
                <w:rFonts w:ascii="Times New Roman" w:eastAsia="Calibri" w:hAnsi="Times New Roman" w:cs="Times New Roman"/>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C456F">
              <w:rPr>
                <w:rFonts w:ascii="Times New Roman" w:eastAsia="Calibri" w:hAnsi="Times New Roman" w:cs="Times New Roman"/>
              </w:rPr>
              <w:t>радиоконтроля</w:t>
            </w:r>
            <w:proofErr w:type="spellEnd"/>
            <w:r w:rsidRPr="001C456F">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100</w:t>
            </w:r>
          </w:p>
        </w:tc>
        <w:tc>
          <w:tcPr>
            <w:tcW w:w="1058"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100</w:t>
            </w:r>
          </w:p>
        </w:tc>
      </w:tr>
      <w:tr w:rsidR="001C456F" w:rsidRPr="001C456F" w:rsidTr="00F57CA4">
        <w:trPr>
          <w:cantSplit/>
        </w:trPr>
        <w:tc>
          <w:tcPr>
            <w:tcW w:w="2780" w:type="pct"/>
            <w:tcBorders>
              <w:top w:val="single" w:sz="4" w:space="0" w:color="auto"/>
              <w:left w:val="single" w:sz="4" w:space="0" w:color="auto"/>
              <w:bottom w:val="single" w:sz="4" w:space="0" w:color="auto"/>
              <w:right w:val="single" w:sz="4" w:space="0" w:color="auto"/>
            </w:tcBorders>
            <w:hideMark/>
          </w:tcPr>
          <w:p w:rsidR="001C456F" w:rsidRPr="001C456F" w:rsidRDefault="001C456F" w:rsidP="00F57CA4">
            <w:pPr>
              <w:spacing w:after="0"/>
              <w:rPr>
                <w:rFonts w:ascii="Times New Roman" w:eastAsia="Calibri" w:hAnsi="Times New Roman" w:cs="Times New Roman"/>
              </w:rPr>
            </w:pPr>
            <w:r w:rsidRPr="001C456F">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1C456F">
              <w:rPr>
                <w:rFonts w:ascii="Times New Roman" w:eastAsia="Calibri" w:hAnsi="Times New Roman" w:cs="Times New Roman"/>
              </w:rPr>
              <w:t>радиоконтроля</w:t>
            </w:r>
            <w:proofErr w:type="spellEnd"/>
            <w:r w:rsidRPr="001C456F">
              <w:rPr>
                <w:rFonts w:ascii="Times New Roman" w:eastAsia="Calibri" w:hAnsi="Times New Roman" w:cs="Times New Roman"/>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1C456F">
              <w:rPr>
                <w:rFonts w:ascii="Times New Roman" w:eastAsia="Calibri" w:hAnsi="Times New Roman" w:cs="Times New Roman"/>
              </w:rPr>
              <w:t>радиоконтроля</w:t>
            </w:r>
            <w:proofErr w:type="spellEnd"/>
            <w:r w:rsidRPr="001C456F">
              <w:rPr>
                <w:rFonts w:ascii="Times New Roman" w:eastAsia="Calibri" w:hAnsi="Times New Roman" w:cs="Times New Roman"/>
              </w:rPr>
              <w:t>, сообщения о которых были направлены в ТО в отчетном периоде)</w:t>
            </w:r>
          </w:p>
        </w:tc>
        <w:tc>
          <w:tcPr>
            <w:tcW w:w="1162"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0,0</w:t>
            </w:r>
          </w:p>
        </w:tc>
        <w:tc>
          <w:tcPr>
            <w:tcW w:w="1058"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0,0</w:t>
            </w:r>
          </w:p>
        </w:tc>
      </w:tr>
      <w:tr w:rsidR="001C456F" w:rsidRPr="001C456F" w:rsidTr="00F57CA4">
        <w:trPr>
          <w:cantSplit/>
        </w:trPr>
        <w:tc>
          <w:tcPr>
            <w:tcW w:w="2780" w:type="pct"/>
            <w:tcBorders>
              <w:top w:val="single" w:sz="4" w:space="0" w:color="auto"/>
              <w:left w:val="single" w:sz="4" w:space="0" w:color="auto"/>
              <w:bottom w:val="single" w:sz="4" w:space="0" w:color="auto"/>
              <w:right w:val="single" w:sz="4" w:space="0" w:color="auto"/>
            </w:tcBorders>
            <w:hideMark/>
          </w:tcPr>
          <w:p w:rsidR="001C456F" w:rsidRPr="001C456F" w:rsidRDefault="001C456F" w:rsidP="00F57CA4">
            <w:pPr>
              <w:spacing w:after="0"/>
              <w:rPr>
                <w:rFonts w:ascii="Times New Roman" w:eastAsia="Calibri" w:hAnsi="Times New Roman" w:cs="Times New Roman"/>
              </w:rPr>
            </w:pPr>
            <w:r w:rsidRPr="001C456F">
              <w:rPr>
                <w:rFonts w:ascii="Times New Roman" w:eastAsia="Calibri" w:hAnsi="Times New Roman" w:cs="Times New Roman"/>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1C456F">
              <w:rPr>
                <w:rFonts w:ascii="Times New Roman" w:eastAsia="Calibri" w:hAnsi="Times New Roman" w:cs="Times New Roman"/>
              </w:rPr>
              <w:t>радиоконтроля</w:t>
            </w:r>
            <w:proofErr w:type="spellEnd"/>
            <w:r w:rsidRPr="001C456F">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0</w:t>
            </w:r>
          </w:p>
        </w:tc>
        <w:tc>
          <w:tcPr>
            <w:tcW w:w="1058" w:type="pct"/>
            <w:tcBorders>
              <w:top w:val="single" w:sz="4" w:space="0" w:color="auto"/>
              <w:left w:val="single" w:sz="4" w:space="0" w:color="auto"/>
              <w:bottom w:val="single" w:sz="4" w:space="0" w:color="auto"/>
              <w:right w:val="single" w:sz="4" w:space="0" w:color="auto"/>
            </w:tcBorders>
            <w:vAlign w:val="center"/>
            <w:hideMark/>
          </w:tcPr>
          <w:p w:rsidR="001C456F" w:rsidRPr="001C456F" w:rsidRDefault="001C456F" w:rsidP="00F57CA4">
            <w:pPr>
              <w:spacing w:after="0"/>
              <w:jc w:val="center"/>
              <w:rPr>
                <w:rFonts w:ascii="Times New Roman" w:eastAsia="Calibri" w:hAnsi="Times New Roman" w:cs="Times New Roman"/>
              </w:rPr>
            </w:pPr>
            <w:r w:rsidRPr="001C456F">
              <w:rPr>
                <w:rFonts w:ascii="Times New Roman" w:eastAsia="Calibri" w:hAnsi="Times New Roman" w:cs="Times New Roman"/>
              </w:rPr>
              <w:t>0</w:t>
            </w:r>
          </w:p>
        </w:tc>
      </w:tr>
    </w:tbl>
    <w:p w:rsidR="001C456F" w:rsidRDefault="001C456F" w:rsidP="00B22071">
      <w:pPr>
        <w:rPr>
          <w:rFonts w:ascii="Times New Roman" w:eastAsia="Calibri" w:hAnsi="Times New Roman" w:cs="Times New Roman"/>
          <w:szCs w:val="26"/>
        </w:rPr>
      </w:pPr>
    </w:p>
    <w:p w:rsidR="00B22071" w:rsidRPr="00B272EC" w:rsidRDefault="00B22071" w:rsidP="00B22071">
      <w:pPr>
        <w:rPr>
          <w:rFonts w:ascii="Times New Roman" w:eastAsia="Times New Roman" w:hAnsi="Times New Roman" w:cs="Times New Roman"/>
          <w:spacing w:val="-5"/>
          <w:sz w:val="18"/>
          <w:szCs w:val="18"/>
          <w:lang w:eastAsia="ru-RU"/>
        </w:rPr>
      </w:pPr>
      <w:r w:rsidRPr="00B272EC">
        <w:rPr>
          <w:rFonts w:ascii="Times New Roman" w:eastAsia="Calibri" w:hAnsi="Times New Roman" w:cs="Times New Roman"/>
          <w:szCs w:val="26"/>
        </w:rPr>
        <w:t>Р</w:t>
      </w:r>
      <w:r w:rsidRPr="00B272EC">
        <w:rPr>
          <w:rFonts w:ascii="Times New Roman" w:eastAsia="Calibri" w:hAnsi="Times New Roman" w:cs="Times New Roman"/>
          <w:b/>
          <w:sz w:val="26"/>
          <w:szCs w:val="26"/>
        </w:rPr>
        <w:t>азрешительная  и регистрационная деятельность:</w:t>
      </w:r>
    </w:p>
    <w:p w:rsidR="00B22071" w:rsidRPr="00B272EC"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r w:rsidRPr="00B272EC">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B22071" w:rsidRPr="00B272EC" w:rsidRDefault="00B22071" w:rsidP="00B22071">
      <w:pPr>
        <w:spacing w:after="0" w:line="240" w:lineRule="auto"/>
        <w:ind w:firstLine="709"/>
        <w:jc w:val="both"/>
        <w:rPr>
          <w:rFonts w:ascii="Times New Roman" w:eastAsia="Calibri" w:hAnsi="Times New Roman" w:cs="Times New Roman"/>
          <w:sz w:val="26"/>
          <w:szCs w:val="26"/>
        </w:rPr>
      </w:pPr>
      <w:r w:rsidRPr="00B272EC">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p w:rsidR="00B22071" w:rsidRPr="00B272EC" w:rsidRDefault="00B22071" w:rsidP="00B22071">
      <w:pPr>
        <w:spacing w:after="0" w:line="240" w:lineRule="auto"/>
        <w:ind w:firstLine="709"/>
        <w:jc w:val="both"/>
        <w:rPr>
          <w:rFonts w:ascii="Times New Roman" w:eastAsia="Times New Roman" w:hAnsi="Times New Roman" w:cs="Times New Roman"/>
          <w:i/>
          <w:sz w:val="16"/>
          <w:szCs w:val="1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B22071" w:rsidRPr="00B272EC" w:rsidTr="00B55295">
        <w:tc>
          <w:tcPr>
            <w:tcW w:w="5000" w:type="pct"/>
            <w:gridSpan w:val="3"/>
          </w:tcPr>
          <w:p w:rsidR="00B22071" w:rsidRPr="00B272EC" w:rsidRDefault="00B22071" w:rsidP="00B22071">
            <w:pPr>
              <w:spacing w:after="0" w:line="240" w:lineRule="auto"/>
              <w:jc w:val="center"/>
              <w:rPr>
                <w:rFonts w:ascii="Times New Roman" w:eastAsia="Times New Roman" w:hAnsi="Times New Roman" w:cs="Times New Roman"/>
                <w:b/>
                <w:i/>
                <w:sz w:val="20"/>
                <w:szCs w:val="20"/>
                <w:lang w:eastAsia="ru-RU"/>
              </w:rPr>
            </w:pPr>
            <w:r w:rsidRPr="00B272EC">
              <w:rPr>
                <w:rFonts w:ascii="Times New Roman" w:eastAsia="Times New Roman" w:hAnsi="Times New Roman" w:cs="Times New Roman"/>
                <w:b/>
                <w:i/>
                <w:sz w:val="20"/>
                <w:szCs w:val="20"/>
                <w:lang w:eastAsia="ru-RU"/>
              </w:rPr>
              <w:t>Предметы надзора</w:t>
            </w:r>
          </w:p>
        </w:tc>
      </w:tr>
      <w:tr w:rsidR="00B22071" w:rsidRPr="00B272EC" w:rsidTr="00B55295">
        <w:trPr>
          <w:trHeight w:val="270"/>
        </w:trPr>
        <w:tc>
          <w:tcPr>
            <w:tcW w:w="2352" w:type="pct"/>
          </w:tcPr>
          <w:p w:rsidR="00B22071" w:rsidRPr="00B272EC" w:rsidRDefault="00B22071" w:rsidP="00B22071">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B22071" w:rsidRPr="00B272EC" w:rsidRDefault="00B22071" w:rsidP="00B22071">
            <w:pPr>
              <w:spacing w:after="0" w:line="240" w:lineRule="auto"/>
              <w:jc w:val="center"/>
              <w:rPr>
                <w:rFonts w:ascii="Times New Roman" w:eastAsia="Times New Roman" w:hAnsi="Times New Roman" w:cs="Times New Roman"/>
                <w:sz w:val="18"/>
                <w:szCs w:val="18"/>
                <w:lang w:eastAsia="ru-RU"/>
              </w:rPr>
            </w:pPr>
            <w:r w:rsidRPr="00B272EC">
              <w:rPr>
                <w:rFonts w:ascii="Times New Roman" w:eastAsia="Times New Roman" w:hAnsi="Times New Roman" w:cs="Times New Roman"/>
                <w:sz w:val="18"/>
                <w:szCs w:val="18"/>
                <w:lang w:eastAsia="ru-RU"/>
              </w:rPr>
              <w:t>31.03.2021</w:t>
            </w:r>
          </w:p>
        </w:tc>
        <w:tc>
          <w:tcPr>
            <w:tcW w:w="1324" w:type="pct"/>
            <w:shd w:val="clear" w:color="auto" w:fill="D9D9D9" w:themeFill="background1" w:themeFillShade="D9"/>
          </w:tcPr>
          <w:p w:rsidR="00B22071" w:rsidRPr="00B272EC" w:rsidRDefault="00B22071" w:rsidP="00B22071">
            <w:pPr>
              <w:spacing w:after="0" w:line="240" w:lineRule="auto"/>
              <w:jc w:val="center"/>
              <w:rPr>
                <w:rFonts w:ascii="Times New Roman" w:eastAsia="Times New Roman" w:hAnsi="Times New Roman" w:cs="Times New Roman"/>
                <w:sz w:val="18"/>
                <w:szCs w:val="18"/>
                <w:lang w:eastAsia="ru-RU"/>
              </w:rPr>
            </w:pPr>
            <w:r w:rsidRPr="00B272EC">
              <w:rPr>
                <w:rFonts w:ascii="Times New Roman" w:eastAsia="Times New Roman" w:hAnsi="Times New Roman" w:cs="Times New Roman"/>
                <w:sz w:val="18"/>
                <w:szCs w:val="18"/>
                <w:lang w:eastAsia="ru-RU"/>
              </w:rPr>
              <w:t>31.03.2022</w:t>
            </w:r>
          </w:p>
        </w:tc>
      </w:tr>
      <w:tr w:rsidR="00B22071" w:rsidRPr="00B272EC" w:rsidTr="00B55295">
        <w:trPr>
          <w:trHeight w:val="209"/>
        </w:trPr>
        <w:tc>
          <w:tcPr>
            <w:tcW w:w="2352" w:type="pct"/>
          </w:tcPr>
          <w:p w:rsidR="00B22071" w:rsidRPr="00B272EC" w:rsidRDefault="00B22071" w:rsidP="00B22071">
            <w:pPr>
              <w:spacing w:after="0" w:line="240" w:lineRule="auto"/>
              <w:jc w:val="both"/>
              <w:rPr>
                <w:rFonts w:ascii="Times New Roman" w:eastAsia="Times New Roman" w:hAnsi="Times New Roman" w:cs="Times New Roman"/>
                <w:sz w:val="20"/>
                <w:szCs w:val="20"/>
                <w:lang w:eastAsia="ru-RU"/>
              </w:rPr>
            </w:pPr>
            <w:r w:rsidRPr="00B272EC">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B22071" w:rsidRPr="00B272EC" w:rsidRDefault="00B22071" w:rsidP="00B22071">
            <w:pPr>
              <w:spacing w:after="0" w:line="240" w:lineRule="auto"/>
              <w:jc w:val="center"/>
              <w:rPr>
                <w:rFonts w:ascii="Times New Roman" w:eastAsia="Times New Roman" w:hAnsi="Times New Roman" w:cs="Times New Roman"/>
                <w:sz w:val="18"/>
                <w:szCs w:val="18"/>
                <w:lang w:val="en-US" w:eastAsia="ru-RU"/>
              </w:rPr>
            </w:pPr>
            <w:r w:rsidRPr="00B272EC">
              <w:rPr>
                <w:rFonts w:ascii="Times New Roman" w:eastAsia="Times New Roman" w:hAnsi="Times New Roman" w:cs="Times New Roman"/>
                <w:sz w:val="18"/>
                <w:szCs w:val="18"/>
                <w:lang w:val="en-US" w:eastAsia="ru-RU"/>
              </w:rPr>
              <w:t>35</w:t>
            </w:r>
          </w:p>
        </w:tc>
        <w:tc>
          <w:tcPr>
            <w:tcW w:w="1324" w:type="pct"/>
            <w:shd w:val="clear" w:color="auto" w:fill="D9D9D9" w:themeFill="background1" w:themeFillShade="D9"/>
          </w:tcPr>
          <w:p w:rsidR="00B22071" w:rsidRPr="00B272EC" w:rsidRDefault="00B272EC" w:rsidP="00B22071">
            <w:pPr>
              <w:spacing w:after="0" w:line="240" w:lineRule="auto"/>
              <w:jc w:val="center"/>
              <w:rPr>
                <w:rFonts w:ascii="Times New Roman" w:eastAsia="Times New Roman" w:hAnsi="Times New Roman" w:cs="Times New Roman"/>
                <w:sz w:val="18"/>
                <w:szCs w:val="18"/>
                <w:lang w:eastAsia="ru-RU"/>
              </w:rPr>
            </w:pPr>
            <w:r w:rsidRPr="00B272EC">
              <w:rPr>
                <w:rFonts w:ascii="Times New Roman" w:eastAsia="Times New Roman" w:hAnsi="Times New Roman" w:cs="Times New Roman"/>
                <w:sz w:val="18"/>
                <w:szCs w:val="18"/>
                <w:lang w:eastAsia="ru-RU"/>
              </w:rPr>
              <w:t>38</w:t>
            </w:r>
          </w:p>
        </w:tc>
      </w:tr>
      <w:tr w:rsidR="00B22071" w:rsidRPr="00B272EC" w:rsidTr="00B55295">
        <w:trPr>
          <w:trHeight w:val="206"/>
        </w:trPr>
        <w:tc>
          <w:tcPr>
            <w:tcW w:w="2352" w:type="pct"/>
          </w:tcPr>
          <w:p w:rsidR="00B22071" w:rsidRPr="00B272EC" w:rsidRDefault="00B22071" w:rsidP="00B22071">
            <w:pPr>
              <w:spacing w:after="0" w:line="240" w:lineRule="auto"/>
              <w:jc w:val="both"/>
              <w:rPr>
                <w:rFonts w:ascii="Times New Roman" w:eastAsia="Times New Roman" w:hAnsi="Times New Roman" w:cs="Times New Roman"/>
                <w:sz w:val="20"/>
                <w:szCs w:val="20"/>
                <w:lang w:eastAsia="ru-RU"/>
              </w:rPr>
            </w:pPr>
            <w:r w:rsidRPr="00B272EC">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B22071" w:rsidRPr="00B272EC" w:rsidRDefault="00B22071" w:rsidP="00B22071">
            <w:pPr>
              <w:spacing w:after="0" w:line="240" w:lineRule="auto"/>
              <w:jc w:val="center"/>
              <w:rPr>
                <w:rFonts w:ascii="Times New Roman" w:eastAsia="Times New Roman" w:hAnsi="Times New Roman" w:cs="Times New Roman"/>
                <w:sz w:val="18"/>
                <w:szCs w:val="18"/>
                <w:lang w:val="en-US" w:eastAsia="ru-RU"/>
              </w:rPr>
            </w:pPr>
            <w:r w:rsidRPr="00B272EC">
              <w:rPr>
                <w:rFonts w:ascii="Times New Roman" w:eastAsia="Times New Roman" w:hAnsi="Times New Roman" w:cs="Times New Roman"/>
                <w:sz w:val="18"/>
                <w:szCs w:val="18"/>
                <w:lang w:val="en-US" w:eastAsia="ru-RU"/>
              </w:rPr>
              <w:t>11,6</w:t>
            </w:r>
          </w:p>
        </w:tc>
        <w:tc>
          <w:tcPr>
            <w:tcW w:w="1324" w:type="pct"/>
            <w:shd w:val="clear" w:color="auto" w:fill="D9D9D9" w:themeFill="background1" w:themeFillShade="D9"/>
          </w:tcPr>
          <w:p w:rsidR="00B22071" w:rsidRPr="00B272EC" w:rsidRDefault="00B272EC" w:rsidP="00B22071">
            <w:pPr>
              <w:spacing w:after="0" w:line="240" w:lineRule="auto"/>
              <w:jc w:val="center"/>
              <w:rPr>
                <w:rFonts w:ascii="Times New Roman" w:eastAsia="Times New Roman" w:hAnsi="Times New Roman" w:cs="Times New Roman"/>
                <w:sz w:val="18"/>
                <w:szCs w:val="18"/>
                <w:lang w:eastAsia="ru-RU"/>
              </w:rPr>
            </w:pPr>
            <w:r w:rsidRPr="00B272EC">
              <w:rPr>
                <w:rFonts w:ascii="Times New Roman" w:eastAsia="Times New Roman" w:hAnsi="Times New Roman" w:cs="Times New Roman"/>
                <w:sz w:val="18"/>
                <w:szCs w:val="18"/>
                <w:lang w:eastAsia="ru-RU"/>
              </w:rPr>
              <w:t>12,7</w:t>
            </w:r>
          </w:p>
        </w:tc>
      </w:tr>
      <w:tr w:rsidR="00B22071" w:rsidRPr="00B272EC" w:rsidTr="00B55295">
        <w:tc>
          <w:tcPr>
            <w:tcW w:w="2352" w:type="pct"/>
          </w:tcPr>
          <w:p w:rsidR="00B22071" w:rsidRPr="00B272EC" w:rsidRDefault="00B22071" w:rsidP="00B22071">
            <w:pPr>
              <w:spacing w:after="0" w:line="240" w:lineRule="auto"/>
              <w:jc w:val="both"/>
              <w:rPr>
                <w:rFonts w:ascii="Times New Roman" w:eastAsia="Times New Roman" w:hAnsi="Times New Roman" w:cs="Times New Roman"/>
                <w:sz w:val="20"/>
                <w:szCs w:val="20"/>
                <w:lang w:eastAsia="ru-RU"/>
              </w:rPr>
            </w:pPr>
            <w:r w:rsidRPr="00B272EC">
              <w:rPr>
                <w:rFonts w:ascii="Times New Roman" w:eastAsia="Times New Roman" w:hAnsi="Times New Roman" w:cs="Times New Roman"/>
                <w:sz w:val="20"/>
                <w:szCs w:val="20"/>
                <w:lang w:eastAsia="ru-RU"/>
              </w:rPr>
              <w:t>Количество выданных разрешений</w:t>
            </w:r>
          </w:p>
        </w:tc>
        <w:tc>
          <w:tcPr>
            <w:tcW w:w="1324" w:type="pct"/>
            <w:shd w:val="clear" w:color="auto" w:fill="D9D9D9" w:themeFill="background1" w:themeFillShade="D9"/>
          </w:tcPr>
          <w:p w:rsidR="00B22071" w:rsidRPr="00B272EC" w:rsidRDefault="00B22071" w:rsidP="00B22071">
            <w:pPr>
              <w:spacing w:after="0" w:line="240" w:lineRule="auto"/>
              <w:jc w:val="center"/>
              <w:rPr>
                <w:rFonts w:ascii="Times New Roman" w:eastAsia="Times New Roman" w:hAnsi="Times New Roman" w:cs="Times New Roman"/>
                <w:sz w:val="18"/>
                <w:szCs w:val="18"/>
                <w:lang w:val="en-US" w:eastAsia="ru-RU"/>
              </w:rPr>
            </w:pPr>
            <w:r w:rsidRPr="00B272EC">
              <w:rPr>
                <w:rFonts w:ascii="Times New Roman" w:eastAsia="Times New Roman" w:hAnsi="Times New Roman" w:cs="Times New Roman"/>
                <w:sz w:val="18"/>
                <w:szCs w:val="18"/>
                <w:lang w:val="en-US" w:eastAsia="ru-RU"/>
              </w:rPr>
              <w:t>2</w:t>
            </w:r>
          </w:p>
        </w:tc>
        <w:tc>
          <w:tcPr>
            <w:tcW w:w="1324" w:type="pct"/>
            <w:shd w:val="clear" w:color="auto" w:fill="D9D9D9" w:themeFill="background1" w:themeFillShade="D9"/>
          </w:tcPr>
          <w:p w:rsidR="00B22071" w:rsidRPr="00B272EC" w:rsidRDefault="00B272EC" w:rsidP="00B22071">
            <w:pPr>
              <w:spacing w:after="0" w:line="240" w:lineRule="auto"/>
              <w:jc w:val="center"/>
              <w:rPr>
                <w:rFonts w:ascii="Times New Roman" w:eastAsia="Times New Roman" w:hAnsi="Times New Roman" w:cs="Times New Roman"/>
                <w:sz w:val="18"/>
                <w:szCs w:val="18"/>
                <w:lang w:eastAsia="ru-RU"/>
              </w:rPr>
            </w:pPr>
            <w:r w:rsidRPr="00B272EC">
              <w:rPr>
                <w:rFonts w:ascii="Times New Roman" w:eastAsia="Times New Roman" w:hAnsi="Times New Roman" w:cs="Times New Roman"/>
                <w:sz w:val="18"/>
                <w:szCs w:val="18"/>
                <w:lang w:eastAsia="ru-RU"/>
              </w:rPr>
              <w:t>0</w:t>
            </w:r>
          </w:p>
        </w:tc>
      </w:tr>
      <w:tr w:rsidR="00B22071" w:rsidRPr="00B272EC" w:rsidTr="00B55295">
        <w:trPr>
          <w:trHeight w:val="70"/>
        </w:trPr>
        <w:tc>
          <w:tcPr>
            <w:tcW w:w="2352" w:type="pct"/>
          </w:tcPr>
          <w:p w:rsidR="00B22071" w:rsidRPr="00B272EC" w:rsidRDefault="00B22071" w:rsidP="00B22071">
            <w:pPr>
              <w:spacing w:after="0" w:line="240" w:lineRule="auto"/>
              <w:jc w:val="both"/>
              <w:rPr>
                <w:rFonts w:ascii="Times New Roman" w:eastAsia="Times New Roman" w:hAnsi="Times New Roman" w:cs="Times New Roman"/>
                <w:sz w:val="20"/>
                <w:szCs w:val="20"/>
                <w:lang w:eastAsia="ru-RU"/>
              </w:rPr>
            </w:pPr>
            <w:r w:rsidRPr="00B272EC">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B22071" w:rsidRPr="00B272EC" w:rsidRDefault="00B22071" w:rsidP="00B22071">
            <w:pPr>
              <w:spacing w:after="0" w:line="240" w:lineRule="auto"/>
              <w:jc w:val="center"/>
              <w:rPr>
                <w:rFonts w:ascii="Times New Roman" w:eastAsia="Times New Roman" w:hAnsi="Times New Roman" w:cs="Times New Roman"/>
                <w:sz w:val="18"/>
                <w:szCs w:val="18"/>
                <w:lang w:val="en-US" w:eastAsia="ru-RU"/>
              </w:rPr>
            </w:pPr>
            <w:r w:rsidRPr="00B272EC">
              <w:rPr>
                <w:rFonts w:ascii="Times New Roman" w:eastAsia="Times New Roman" w:hAnsi="Times New Roman" w:cs="Times New Roman"/>
                <w:sz w:val="18"/>
                <w:szCs w:val="18"/>
                <w:lang w:val="en-US" w:eastAsia="ru-RU"/>
              </w:rPr>
              <w:t>0,6</w:t>
            </w:r>
          </w:p>
        </w:tc>
        <w:tc>
          <w:tcPr>
            <w:tcW w:w="1324" w:type="pct"/>
            <w:shd w:val="clear" w:color="auto" w:fill="D9D9D9" w:themeFill="background1" w:themeFillShade="D9"/>
          </w:tcPr>
          <w:p w:rsidR="00B22071" w:rsidRPr="00B272EC" w:rsidRDefault="00B272EC" w:rsidP="00B22071">
            <w:pPr>
              <w:spacing w:after="0" w:line="240" w:lineRule="auto"/>
              <w:jc w:val="center"/>
              <w:rPr>
                <w:rFonts w:ascii="Times New Roman" w:eastAsia="Times New Roman" w:hAnsi="Times New Roman" w:cs="Times New Roman"/>
                <w:sz w:val="18"/>
                <w:szCs w:val="18"/>
                <w:lang w:eastAsia="ru-RU"/>
              </w:rPr>
            </w:pPr>
            <w:r w:rsidRPr="00B272EC">
              <w:rPr>
                <w:rFonts w:ascii="Times New Roman" w:eastAsia="Times New Roman" w:hAnsi="Times New Roman" w:cs="Times New Roman"/>
                <w:sz w:val="18"/>
                <w:szCs w:val="18"/>
                <w:lang w:eastAsia="ru-RU"/>
              </w:rPr>
              <w:t>0</w:t>
            </w:r>
          </w:p>
        </w:tc>
      </w:tr>
    </w:tbl>
    <w:p w:rsidR="00B22071" w:rsidRPr="00B272EC" w:rsidRDefault="00B22071" w:rsidP="00B22071">
      <w:pPr>
        <w:spacing w:after="0" w:line="360" w:lineRule="auto"/>
        <w:ind w:firstLine="709"/>
        <w:jc w:val="both"/>
        <w:rPr>
          <w:rFonts w:ascii="Times New Roman" w:eastAsia="Times New Roman" w:hAnsi="Times New Roman" w:cs="Times New Roman"/>
          <w:i/>
          <w:sz w:val="26"/>
          <w:szCs w:val="26"/>
          <w:highlight w:val="yellow"/>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2071" w:rsidRPr="00B272EC" w:rsidTr="00B55295">
        <w:tc>
          <w:tcPr>
            <w:tcW w:w="1809" w:type="dxa"/>
          </w:tcPr>
          <w:p w:rsidR="00B22071" w:rsidRPr="00B272EC" w:rsidRDefault="00B22071" w:rsidP="00B22071">
            <w:pPr>
              <w:jc w:val="both"/>
            </w:pPr>
          </w:p>
        </w:tc>
        <w:tc>
          <w:tcPr>
            <w:tcW w:w="851" w:type="dxa"/>
          </w:tcPr>
          <w:p w:rsidR="00B22071" w:rsidRPr="00B272EC" w:rsidRDefault="00B22071" w:rsidP="00B22071">
            <w:pPr>
              <w:jc w:val="center"/>
              <w:rPr>
                <w:rFonts w:eastAsia="Calibri"/>
                <w:sz w:val="18"/>
                <w:szCs w:val="18"/>
              </w:rPr>
            </w:pPr>
            <w:r w:rsidRPr="00B272EC">
              <w:rPr>
                <w:rFonts w:eastAsia="Calibri"/>
                <w:sz w:val="18"/>
                <w:szCs w:val="18"/>
              </w:rPr>
              <w:t>1 квартал 2021</w:t>
            </w:r>
          </w:p>
        </w:tc>
        <w:tc>
          <w:tcPr>
            <w:tcW w:w="850" w:type="dxa"/>
          </w:tcPr>
          <w:p w:rsidR="00B22071" w:rsidRPr="00B272EC" w:rsidRDefault="00B22071" w:rsidP="00B22071">
            <w:pPr>
              <w:jc w:val="center"/>
              <w:rPr>
                <w:rFonts w:eastAsia="Calibri"/>
                <w:sz w:val="18"/>
                <w:szCs w:val="18"/>
              </w:rPr>
            </w:pPr>
            <w:r w:rsidRPr="00B272EC">
              <w:rPr>
                <w:rFonts w:eastAsia="Calibri"/>
                <w:sz w:val="18"/>
                <w:szCs w:val="18"/>
              </w:rPr>
              <w:t>2 квартал 2021</w:t>
            </w:r>
          </w:p>
        </w:tc>
        <w:tc>
          <w:tcPr>
            <w:tcW w:w="851" w:type="dxa"/>
          </w:tcPr>
          <w:p w:rsidR="00B22071" w:rsidRPr="00B272EC" w:rsidRDefault="00B22071" w:rsidP="00B22071">
            <w:pPr>
              <w:jc w:val="center"/>
              <w:rPr>
                <w:rFonts w:eastAsia="Calibri"/>
                <w:sz w:val="18"/>
                <w:szCs w:val="18"/>
              </w:rPr>
            </w:pPr>
            <w:r w:rsidRPr="00B272EC">
              <w:rPr>
                <w:rFonts w:eastAsia="Calibri"/>
                <w:sz w:val="18"/>
                <w:szCs w:val="18"/>
              </w:rPr>
              <w:t>3 квартал 2021</w:t>
            </w:r>
          </w:p>
        </w:tc>
        <w:tc>
          <w:tcPr>
            <w:tcW w:w="850" w:type="dxa"/>
            <w:shd w:val="clear" w:color="auto" w:fill="auto"/>
          </w:tcPr>
          <w:p w:rsidR="00B22071" w:rsidRPr="00B272EC" w:rsidRDefault="00B22071" w:rsidP="00B22071">
            <w:pPr>
              <w:jc w:val="center"/>
              <w:rPr>
                <w:rFonts w:eastAsia="Calibri"/>
                <w:sz w:val="18"/>
                <w:szCs w:val="18"/>
              </w:rPr>
            </w:pPr>
            <w:r w:rsidRPr="00B272EC">
              <w:rPr>
                <w:rFonts w:eastAsia="Calibri"/>
                <w:sz w:val="18"/>
                <w:szCs w:val="18"/>
              </w:rPr>
              <w:t>4 квартал 2021</w:t>
            </w:r>
          </w:p>
        </w:tc>
        <w:tc>
          <w:tcPr>
            <w:tcW w:w="851" w:type="dxa"/>
            <w:shd w:val="clear" w:color="auto" w:fill="D9D9D9" w:themeFill="background1" w:themeFillShade="D9"/>
            <w:vAlign w:val="center"/>
          </w:tcPr>
          <w:p w:rsidR="00B22071" w:rsidRPr="00B272EC" w:rsidRDefault="00B22071" w:rsidP="00B22071">
            <w:pPr>
              <w:jc w:val="center"/>
              <w:rPr>
                <w:rFonts w:eastAsia="Calibri"/>
                <w:b/>
                <w:sz w:val="18"/>
                <w:szCs w:val="18"/>
              </w:rPr>
            </w:pPr>
            <w:r w:rsidRPr="00B272EC">
              <w:rPr>
                <w:rFonts w:eastAsia="Calibri"/>
                <w:b/>
                <w:sz w:val="18"/>
                <w:szCs w:val="18"/>
              </w:rPr>
              <w:t>2021</w:t>
            </w:r>
          </w:p>
        </w:tc>
        <w:tc>
          <w:tcPr>
            <w:tcW w:w="850" w:type="dxa"/>
          </w:tcPr>
          <w:p w:rsidR="00B22071" w:rsidRPr="00B272EC" w:rsidRDefault="00B22071" w:rsidP="00B22071">
            <w:pPr>
              <w:jc w:val="center"/>
              <w:rPr>
                <w:rFonts w:eastAsia="Calibri"/>
                <w:sz w:val="18"/>
                <w:szCs w:val="18"/>
              </w:rPr>
            </w:pPr>
            <w:r w:rsidRPr="00B272EC">
              <w:rPr>
                <w:rFonts w:eastAsia="Calibri"/>
                <w:sz w:val="18"/>
                <w:szCs w:val="18"/>
              </w:rPr>
              <w:t>1 квартал 2022</w:t>
            </w:r>
          </w:p>
        </w:tc>
        <w:tc>
          <w:tcPr>
            <w:tcW w:w="851" w:type="dxa"/>
          </w:tcPr>
          <w:p w:rsidR="00B22071" w:rsidRPr="00B272EC" w:rsidRDefault="00B22071" w:rsidP="00B22071">
            <w:pPr>
              <w:jc w:val="center"/>
              <w:rPr>
                <w:rFonts w:eastAsia="Calibri"/>
                <w:sz w:val="18"/>
                <w:szCs w:val="18"/>
              </w:rPr>
            </w:pPr>
            <w:r w:rsidRPr="00B272EC">
              <w:rPr>
                <w:rFonts w:eastAsia="Calibri"/>
                <w:sz w:val="18"/>
                <w:szCs w:val="18"/>
              </w:rPr>
              <w:t>2 квартал 2022</w:t>
            </w:r>
          </w:p>
        </w:tc>
        <w:tc>
          <w:tcPr>
            <w:tcW w:w="850" w:type="dxa"/>
          </w:tcPr>
          <w:p w:rsidR="00B22071" w:rsidRPr="00B272EC" w:rsidRDefault="00B22071" w:rsidP="00B22071">
            <w:pPr>
              <w:jc w:val="center"/>
              <w:rPr>
                <w:rFonts w:eastAsia="Calibri"/>
                <w:sz w:val="18"/>
                <w:szCs w:val="18"/>
              </w:rPr>
            </w:pPr>
            <w:r w:rsidRPr="00B272EC">
              <w:rPr>
                <w:rFonts w:eastAsia="Calibri"/>
                <w:sz w:val="18"/>
                <w:szCs w:val="18"/>
              </w:rPr>
              <w:t>3 квартал 2022</w:t>
            </w:r>
          </w:p>
        </w:tc>
        <w:tc>
          <w:tcPr>
            <w:tcW w:w="851" w:type="dxa"/>
            <w:shd w:val="clear" w:color="auto" w:fill="FFFFFF" w:themeFill="background1"/>
          </w:tcPr>
          <w:p w:rsidR="00B22071" w:rsidRPr="00B272EC" w:rsidRDefault="00B22071" w:rsidP="00B22071">
            <w:pPr>
              <w:jc w:val="center"/>
              <w:rPr>
                <w:rFonts w:eastAsia="Calibri"/>
                <w:sz w:val="18"/>
                <w:szCs w:val="18"/>
              </w:rPr>
            </w:pPr>
            <w:r w:rsidRPr="00B272EC">
              <w:rPr>
                <w:rFonts w:eastAsia="Calibri"/>
                <w:sz w:val="18"/>
                <w:szCs w:val="18"/>
              </w:rPr>
              <w:t>4 квартал 2022</w:t>
            </w:r>
          </w:p>
        </w:tc>
        <w:tc>
          <w:tcPr>
            <w:tcW w:w="709" w:type="dxa"/>
            <w:shd w:val="clear" w:color="auto" w:fill="D9D9D9" w:themeFill="background1" w:themeFillShade="D9"/>
            <w:vAlign w:val="center"/>
          </w:tcPr>
          <w:p w:rsidR="00B22071" w:rsidRPr="00B272EC" w:rsidRDefault="00B22071" w:rsidP="00B22071">
            <w:pPr>
              <w:jc w:val="center"/>
              <w:rPr>
                <w:rFonts w:eastAsia="Calibri"/>
                <w:b/>
                <w:sz w:val="18"/>
                <w:szCs w:val="18"/>
              </w:rPr>
            </w:pPr>
            <w:r w:rsidRPr="00B272EC">
              <w:rPr>
                <w:rFonts w:eastAsia="Calibri"/>
                <w:b/>
                <w:sz w:val="18"/>
                <w:szCs w:val="18"/>
              </w:rPr>
              <w:t>2022</w:t>
            </w:r>
          </w:p>
        </w:tc>
      </w:tr>
      <w:tr w:rsidR="00B22071" w:rsidRPr="00B272EC" w:rsidTr="00B55295">
        <w:tc>
          <w:tcPr>
            <w:tcW w:w="1809" w:type="dxa"/>
          </w:tcPr>
          <w:p w:rsidR="00B22071" w:rsidRPr="00B272EC" w:rsidRDefault="00B22071" w:rsidP="00B22071">
            <w:pPr>
              <w:rPr>
                <w:sz w:val="18"/>
              </w:rPr>
            </w:pPr>
            <w:r w:rsidRPr="00B272EC">
              <w:rPr>
                <w:sz w:val="18"/>
              </w:rPr>
              <w:t>Количество поступивших заявок</w:t>
            </w:r>
          </w:p>
        </w:tc>
        <w:tc>
          <w:tcPr>
            <w:tcW w:w="851" w:type="dxa"/>
          </w:tcPr>
          <w:p w:rsidR="00B22071" w:rsidRPr="00B272EC" w:rsidRDefault="00B22071" w:rsidP="00B22071">
            <w:pPr>
              <w:jc w:val="center"/>
              <w:rPr>
                <w:sz w:val="18"/>
                <w:szCs w:val="18"/>
              </w:rPr>
            </w:pPr>
            <w:r w:rsidRPr="00B272EC">
              <w:rPr>
                <w:sz w:val="18"/>
                <w:szCs w:val="18"/>
              </w:rPr>
              <w:t>2</w:t>
            </w:r>
          </w:p>
        </w:tc>
        <w:tc>
          <w:tcPr>
            <w:tcW w:w="850" w:type="dxa"/>
          </w:tcPr>
          <w:p w:rsidR="00B22071" w:rsidRPr="00B272EC" w:rsidRDefault="00B22071" w:rsidP="00B22071">
            <w:pPr>
              <w:jc w:val="center"/>
              <w:rPr>
                <w:sz w:val="18"/>
                <w:szCs w:val="18"/>
              </w:rPr>
            </w:pPr>
            <w:r w:rsidRPr="00B272EC">
              <w:rPr>
                <w:sz w:val="18"/>
                <w:szCs w:val="18"/>
              </w:rPr>
              <w:t>4</w:t>
            </w:r>
          </w:p>
        </w:tc>
        <w:tc>
          <w:tcPr>
            <w:tcW w:w="851" w:type="dxa"/>
          </w:tcPr>
          <w:p w:rsidR="00B22071" w:rsidRPr="00B272EC" w:rsidRDefault="00B22071" w:rsidP="00B22071">
            <w:pPr>
              <w:jc w:val="center"/>
              <w:rPr>
                <w:sz w:val="18"/>
                <w:szCs w:val="18"/>
              </w:rPr>
            </w:pPr>
            <w:r w:rsidRPr="00B272EC">
              <w:rPr>
                <w:sz w:val="18"/>
                <w:szCs w:val="18"/>
              </w:rPr>
              <w:t>4</w:t>
            </w:r>
          </w:p>
        </w:tc>
        <w:tc>
          <w:tcPr>
            <w:tcW w:w="850" w:type="dxa"/>
            <w:shd w:val="clear" w:color="auto" w:fill="auto"/>
          </w:tcPr>
          <w:p w:rsidR="00B22071" w:rsidRPr="00B272EC" w:rsidRDefault="00B22071" w:rsidP="00B22071">
            <w:pPr>
              <w:jc w:val="center"/>
              <w:rPr>
                <w:sz w:val="18"/>
                <w:szCs w:val="18"/>
              </w:rPr>
            </w:pPr>
            <w:r w:rsidRPr="00B272EC">
              <w:rPr>
                <w:sz w:val="18"/>
                <w:szCs w:val="18"/>
              </w:rPr>
              <w:t>11</w:t>
            </w:r>
          </w:p>
        </w:tc>
        <w:tc>
          <w:tcPr>
            <w:tcW w:w="851" w:type="dxa"/>
            <w:shd w:val="clear" w:color="auto" w:fill="D9D9D9" w:themeFill="background1" w:themeFillShade="D9"/>
          </w:tcPr>
          <w:p w:rsidR="00B22071" w:rsidRPr="00B272EC" w:rsidRDefault="00B22071" w:rsidP="00B22071">
            <w:pPr>
              <w:jc w:val="center"/>
              <w:rPr>
                <w:sz w:val="18"/>
                <w:szCs w:val="18"/>
              </w:rPr>
            </w:pPr>
            <w:r w:rsidRPr="00B272EC">
              <w:rPr>
                <w:sz w:val="18"/>
                <w:szCs w:val="18"/>
              </w:rPr>
              <w:t>21</w:t>
            </w:r>
          </w:p>
        </w:tc>
        <w:tc>
          <w:tcPr>
            <w:tcW w:w="850" w:type="dxa"/>
          </w:tcPr>
          <w:p w:rsidR="00B22071" w:rsidRPr="00B272EC" w:rsidRDefault="00B272EC" w:rsidP="00B22071">
            <w:pPr>
              <w:jc w:val="center"/>
              <w:rPr>
                <w:sz w:val="18"/>
                <w:szCs w:val="18"/>
              </w:rPr>
            </w:pPr>
            <w:r w:rsidRPr="00B272EC">
              <w:rPr>
                <w:sz w:val="18"/>
                <w:szCs w:val="18"/>
              </w:rPr>
              <w:t>0</w:t>
            </w:r>
          </w:p>
        </w:tc>
        <w:tc>
          <w:tcPr>
            <w:tcW w:w="851" w:type="dxa"/>
          </w:tcPr>
          <w:p w:rsidR="00B22071" w:rsidRPr="00B272EC" w:rsidRDefault="00B22071" w:rsidP="00B22071">
            <w:pPr>
              <w:jc w:val="center"/>
            </w:pPr>
          </w:p>
        </w:tc>
        <w:tc>
          <w:tcPr>
            <w:tcW w:w="850" w:type="dxa"/>
          </w:tcPr>
          <w:p w:rsidR="00B22071" w:rsidRPr="00B272EC" w:rsidRDefault="00B22071" w:rsidP="00B22071">
            <w:pPr>
              <w:jc w:val="center"/>
            </w:pPr>
          </w:p>
        </w:tc>
        <w:tc>
          <w:tcPr>
            <w:tcW w:w="851" w:type="dxa"/>
            <w:shd w:val="clear" w:color="auto" w:fill="FFFFFF" w:themeFill="background1"/>
          </w:tcPr>
          <w:p w:rsidR="00B22071" w:rsidRPr="00B272EC" w:rsidRDefault="00B22071" w:rsidP="00B22071">
            <w:pPr>
              <w:jc w:val="center"/>
            </w:pPr>
          </w:p>
        </w:tc>
        <w:tc>
          <w:tcPr>
            <w:tcW w:w="709" w:type="dxa"/>
            <w:shd w:val="clear" w:color="auto" w:fill="D9D9D9" w:themeFill="background1" w:themeFillShade="D9"/>
          </w:tcPr>
          <w:p w:rsidR="00B22071" w:rsidRPr="00B272EC" w:rsidRDefault="00B22071" w:rsidP="00B22071">
            <w:pPr>
              <w:jc w:val="center"/>
            </w:pPr>
          </w:p>
        </w:tc>
      </w:tr>
      <w:tr w:rsidR="00B22071" w:rsidRPr="00B272EC" w:rsidTr="00B55295">
        <w:tc>
          <w:tcPr>
            <w:tcW w:w="1809" w:type="dxa"/>
          </w:tcPr>
          <w:p w:rsidR="00B22071" w:rsidRPr="00B272EC" w:rsidRDefault="00B22071" w:rsidP="00B22071">
            <w:pPr>
              <w:rPr>
                <w:sz w:val="18"/>
              </w:rPr>
            </w:pPr>
            <w:r w:rsidRPr="00B272EC">
              <w:rPr>
                <w:sz w:val="18"/>
              </w:rPr>
              <w:t>Количество выданных разрешений</w:t>
            </w:r>
          </w:p>
        </w:tc>
        <w:tc>
          <w:tcPr>
            <w:tcW w:w="851" w:type="dxa"/>
          </w:tcPr>
          <w:p w:rsidR="00B22071" w:rsidRPr="00B272EC" w:rsidRDefault="00B22071" w:rsidP="00B22071">
            <w:pPr>
              <w:jc w:val="center"/>
              <w:rPr>
                <w:sz w:val="18"/>
                <w:szCs w:val="18"/>
              </w:rPr>
            </w:pPr>
            <w:r w:rsidRPr="00B272EC">
              <w:rPr>
                <w:sz w:val="18"/>
                <w:szCs w:val="18"/>
              </w:rPr>
              <w:t>2</w:t>
            </w:r>
          </w:p>
        </w:tc>
        <w:tc>
          <w:tcPr>
            <w:tcW w:w="850" w:type="dxa"/>
          </w:tcPr>
          <w:p w:rsidR="00B22071" w:rsidRPr="00B272EC" w:rsidRDefault="00B22071" w:rsidP="00B22071">
            <w:pPr>
              <w:jc w:val="center"/>
              <w:rPr>
                <w:sz w:val="18"/>
                <w:szCs w:val="18"/>
              </w:rPr>
            </w:pPr>
            <w:r w:rsidRPr="00B272EC">
              <w:rPr>
                <w:sz w:val="18"/>
                <w:szCs w:val="18"/>
              </w:rPr>
              <w:t>4</w:t>
            </w:r>
          </w:p>
        </w:tc>
        <w:tc>
          <w:tcPr>
            <w:tcW w:w="851" w:type="dxa"/>
          </w:tcPr>
          <w:p w:rsidR="00B22071" w:rsidRPr="00B272EC" w:rsidRDefault="00B22071" w:rsidP="00B22071">
            <w:pPr>
              <w:jc w:val="center"/>
              <w:rPr>
                <w:sz w:val="18"/>
                <w:szCs w:val="18"/>
              </w:rPr>
            </w:pPr>
            <w:r w:rsidRPr="00B272EC">
              <w:rPr>
                <w:sz w:val="18"/>
                <w:szCs w:val="18"/>
              </w:rPr>
              <w:t>3</w:t>
            </w:r>
          </w:p>
        </w:tc>
        <w:tc>
          <w:tcPr>
            <w:tcW w:w="850" w:type="dxa"/>
            <w:shd w:val="clear" w:color="auto" w:fill="auto"/>
          </w:tcPr>
          <w:p w:rsidR="00B22071" w:rsidRPr="00B272EC" w:rsidRDefault="00B22071" w:rsidP="00B22071">
            <w:pPr>
              <w:jc w:val="center"/>
              <w:rPr>
                <w:sz w:val="18"/>
                <w:szCs w:val="18"/>
              </w:rPr>
            </w:pPr>
            <w:r w:rsidRPr="00B272EC">
              <w:rPr>
                <w:sz w:val="18"/>
                <w:szCs w:val="18"/>
              </w:rPr>
              <w:t>11</w:t>
            </w:r>
          </w:p>
        </w:tc>
        <w:tc>
          <w:tcPr>
            <w:tcW w:w="851" w:type="dxa"/>
            <w:shd w:val="clear" w:color="auto" w:fill="D9D9D9" w:themeFill="background1" w:themeFillShade="D9"/>
          </w:tcPr>
          <w:p w:rsidR="00B22071" w:rsidRPr="00B272EC" w:rsidRDefault="00B22071" w:rsidP="00B22071">
            <w:pPr>
              <w:jc w:val="center"/>
              <w:rPr>
                <w:sz w:val="18"/>
                <w:szCs w:val="18"/>
              </w:rPr>
            </w:pPr>
            <w:r w:rsidRPr="00B272EC">
              <w:rPr>
                <w:sz w:val="18"/>
                <w:szCs w:val="18"/>
              </w:rPr>
              <w:t>20</w:t>
            </w:r>
          </w:p>
        </w:tc>
        <w:tc>
          <w:tcPr>
            <w:tcW w:w="850" w:type="dxa"/>
          </w:tcPr>
          <w:p w:rsidR="00B22071" w:rsidRPr="00B272EC" w:rsidRDefault="00B272EC" w:rsidP="00B22071">
            <w:pPr>
              <w:jc w:val="center"/>
              <w:rPr>
                <w:sz w:val="18"/>
                <w:szCs w:val="18"/>
              </w:rPr>
            </w:pPr>
            <w:r w:rsidRPr="00B272EC">
              <w:rPr>
                <w:sz w:val="18"/>
                <w:szCs w:val="18"/>
              </w:rPr>
              <w:t>0</w:t>
            </w:r>
          </w:p>
        </w:tc>
        <w:tc>
          <w:tcPr>
            <w:tcW w:w="851" w:type="dxa"/>
          </w:tcPr>
          <w:p w:rsidR="00B22071" w:rsidRPr="00B272EC" w:rsidRDefault="00B22071" w:rsidP="00B22071">
            <w:pPr>
              <w:jc w:val="center"/>
            </w:pPr>
          </w:p>
        </w:tc>
        <w:tc>
          <w:tcPr>
            <w:tcW w:w="850" w:type="dxa"/>
          </w:tcPr>
          <w:p w:rsidR="00B22071" w:rsidRPr="00B272EC" w:rsidRDefault="00B22071" w:rsidP="00B22071">
            <w:pPr>
              <w:jc w:val="center"/>
            </w:pPr>
          </w:p>
        </w:tc>
        <w:tc>
          <w:tcPr>
            <w:tcW w:w="851" w:type="dxa"/>
            <w:shd w:val="clear" w:color="auto" w:fill="FFFFFF" w:themeFill="background1"/>
          </w:tcPr>
          <w:p w:rsidR="00B22071" w:rsidRPr="00B272EC" w:rsidRDefault="00B22071" w:rsidP="00B22071">
            <w:pPr>
              <w:jc w:val="center"/>
            </w:pPr>
          </w:p>
        </w:tc>
        <w:tc>
          <w:tcPr>
            <w:tcW w:w="709" w:type="dxa"/>
            <w:shd w:val="clear" w:color="auto" w:fill="D9D9D9" w:themeFill="background1" w:themeFillShade="D9"/>
          </w:tcPr>
          <w:p w:rsidR="00B22071" w:rsidRPr="00B272EC" w:rsidRDefault="00B22071" w:rsidP="00B22071">
            <w:pPr>
              <w:jc w:val="center"/>
            </w:pPr>
          </w:p>
        </w:tc>
      </w:tr>
      <w:tr w:rsidR="00B22071" w:rsidRPr="00B272EC" w:rsidTr="00B55295">
        <w:tc>
          <w:tcPr>
            <w:tcW w:w="1809" w:type="dxa"/>
          </w:tcPr>
          <w:p w:rsidR="00B22071" w:rsidRPr="00B272EC" w:rsidRDefault="00B22071" w:rsidP="00B22071">
            <w:pPr>
              <w:rPr>
                <w:sz w:val="18"/>
              </w:rPr>
            </w:pPr>
            <w:r w:rsidRPr="00B272EC">
              <w:rPr>
                <w:sz w:val="18"/>
              </w:rPr>
              <w:t>Количество отказов</w:t>
            </w:r>
          </w:p>
        </w:tc>
        <w:tc>
          <w:tcPr>
            <w:tcW w:w="851" w:type="dxa"/>
          </w:tcPr>
          <w:p w:rsidR="00B22071" w:rsidRPr="00B272EC" w:rsidRDefault="00B22071" w:rsidP="00B22071">
            <w:pPr>
              <w:jc w:val="center"/>
              <w:rPr>
                <w:sz w:val="18"/>
                <w:szCs w:val="18"/>
              </w:rPr>
            </w:pPr>
            <w:r w:rsidRPr="00B272EC">
              <w:rPr>
                <w:sz w:val="18"/>
                <w:szCs w:val="18"/>
              </w:rPr>
              <w:t>0</w:t>
            </w:r>
          </w:p>
        </w:tc>
        <w:tc>
          <w:tcPr>
            <w:tcW w:w="850" w:type="dxa"/>
          </w:tcPr>
          <w:p w:rsidR="00B22071" w:rsidRPr="00B272EC" w:rsidRDefault="00B22071" w:rsidP="00B22071">
            <w:pPr>
              <w:jc w:val="center"/>
              <w:rPr>
                <w:sz w:val="18"/>
                <w:szCs w:val="18"/>
              </w:rPr>
            </w:pPr>
            <w:r w:rsidRPr="00B272EC">
              <w:rPr>
                <w:sz w:val="18"/>
                <w:szCs w:val="18"/>
              </w:rPr>
              <w:t>0</w:t>
            </w:r>
          </w:p>
        </w:tc>
        <w:tc>
          <w:tcPr>
            <w:tcW w:w="851" w:type="dxa"/>
          </w:tcPr>
          <w:p w:rsidR="00B22071" w:rsidRPr="00B272EC" w:rsidRDefault="00B22071" w:rsidP="00B22071">
            <w:pPr>
              <w:jc w:val="center"/>
              <w:rPr>
                <w:sz w:val="18"/>
                <w:szCs w:val="18"/>
              </w:rPr>
            </w:pPr>
            <w:r w:rsidRPr="00B272EC">
              <w:rPr>
                <w:sz w:val="18"/>
                <w:szCs w:val="18"/>
              </w:rPr>
              <w:t>1</w:t>
            </w:r>
          </w:p>
        </w:tc>
        <w:tc>
          <w:tcPr>
            <w:tcW w:w="850" w:type="dxa"/>
            <w:shd w:val="clear" w:color="auto" w:fill="auto"/>
          </w:tcPr>
          <w:p w:rsidR="00B22071" w:rsidRPr="00B272EC" w:rsidRDefault="00B22071" w:rsidP="00B22071">
            <w:pPr>
              <w:jc w:val="center"/>
              <w:rPr>
                <w:sz w:val="18"/>
                <w:szCs w:val="18"/>
              </w:rPr>
            </w:pPr>
            <w:r w:rsidRPr="00B272EC">
              <w:rPr>
                <w:sz w:val="18"/>
                <w:szCs w:val="18"/>
              </w:rPr>
              <w:t>0</w:t>
            </w:r>
          </w:p>
        </w:tc>
        <w:tc>
          <w:tcPr>
            <w:tcW w:w="851" w:type="dxa"/>
            <w:shd w:val="clear" w:color="auto" w:fill="D9D9D9" w:themeFill="background1" w:themeFillShade="D9"/>
          </w:tcPr>
          <w:p w:rsidR="00B22071" w:rsidRPr="00B272EC" w:rsidRDefault="00B22071" w:rsidP="00B22071">
            <w:pPr>
              <w:jc w:val="center"/>
              <w:rPr>
                <w:sz w:val="18"/>
                <w:szCs w:val="18"/>
              </w:rPr>
            </w:pPr>
            <w:r w:rsidRPr="00B272EC">
              <w:rPr>
                <w:sz w:val="18"/>
                <w:szCs w:val="18"/>
              </w:rPr>
              <w:t>1</w:t>
            </w:r>
          </w:p>
        </w:tc>
        <w:tc>
          <w:tcPr>
            <w:tcW w:w="850" w:type="dxa"/>
          </w:tcPr>
          <w:p w:rsidR="00B22071" w:rsidRPr="00B272EC" w:rsidRDefault="00B272EC" w:rsidP="00B22071">
            <w:pPr>
              <w:jc w:val="center"/>
              <w:rPr>
                <w:sz w:val="18"/>
                <w:szCs w:val="18"/>
              </w:rPr>
            </w:pPr>
            <w:r w:rsidRPr="00B272EC">
              <w:rPr>
                <w:sz w:val="18"/>
                <w:szCs w:val="18"/>
              </w:rPr>
              <w:t>0</w:t>
            </w:r>
          </w:p>
        </w:tc>
        <w:tc>
          <w:tcPr>
            <w:tcW w:w="851" w:type="dxa"/>
          </w:tcPr>
          <w:p w:rsidR="00B22071" w:rsidRPr="00B272EC" w:rsidRDefault="00B22071" w:rsidP="00B22071">
            <w:pPr>
              <w:jc w:val="center"/>
            </w:pPr>
          </w:p>
        </w:tc>
        <w:tc>
          <w:tcPr>
            <w:tcW w:w="850" w:type="dxa"/>
          </w:tcPr>
          <w:p w:rsidR="00B22071" w:rsidRPr="00B272EC" w:rsidRDefault="00B22071" w:rsidP="00B22071">
            <w:pPr>
              <w:jc w:val="center"/>
            </w:pPr>
          </w:p>
        </w:tc>
        <w:tc>
          <w:tcPr>
            <w:tcW w:w="851" w:type="dxa"/>
            <w:shd w:val="clear" w:color="auto" w:fill="FFFFFF" w:themeFill="background1"/>
          </w:tcPr>
          <w:p w:rsidR="00B22071" w:rsidRPr="00B272EC" w:rsidRDefault="00B22071" w:rsidP="00B22071">
            <w:pPr>
              <w:jc w:val="center"/>
            </w:pPr>
          </w:p>
        </w:tc>
        <w:tc>
          <w:tcPr>
            <w:tcW w:w="709" w:type="dxa"/>
            <w:shd w:val="clear" w:color="auto" w:fill="D9D9D9" w:themeFill="background1" w:themeFillShade="D9"/>
          </w:tcPr>
          <w:p w:rsidR="00B22071" w:rsidRPr="00B272EC" w:rsidRDefault="00B22071" w:rsidP="00B22071">
            <w:pPr>
              <w:jc w:val="center"/>
            </w:pPr>
          </w:p>
        </w:tc>
      </w:tr>
      <w:tr w:rsidR="00B22071" w:rsidRPr="00B272EC" w:rsidTr="00B55295">
        <w:trPr>
          <w:trHeight w:val="60"/>
        </w:trPr>
        <w:tc>
          <w:tcPr>
            <w:tcW w:w="1809" w:type="dxa"/>
          </w:tcPr>
          <w:p w:rsidR="00B22071" w:rsidRPr="00B272EC" w:rsidRDefault="00B22071" w:rsidP="00B22071">
            <w:pPr>
              <w:jc w:val="both"/>
              <w:rPr>
                <w:sz w:val="18"/>
              </w:rPr>
            </w:pPr>
            <w:r w:rsidRPr="00B272EC">
              <w:rPr>
                <w:sz w:val="18"/>
              </w:rPr>
              <w:t xml:space="preserve">Нарушения сроков </w:t>
            </w:r>
          </w:p>
        </w:tc>
        <w:tc>
          <w:tcPr>
            <w:tcW w:w="851" w:type="dxa"/>
          </w:tcPr>
          <w:p w:rsidR="00B22071" w:rsidRPr="00B272EC" w:rsidRDefault="00B22071" w:rsidP="00B22071">
            <w:pPr>
              <w:jc w:val="center"/>
              <w:rPr>
                <w:sz w:val="18"/>
                <w:szCs w:val="18"/>
              </w:rPr>
            </w:pPr>
            <w:r w:rsidRPr="00B272EC">
              <w:rPr>
                <w:sz w:val="18"/>
                <w:szCs w:val="18"/>
              </w:rPr>
              <w:t>0</w:t>
            </w:r>
          </w:p>
        </w:tc>
        <w:tc>
          <w:tcPr>
            <w:tcW w:w="850" w:type="dxa"/>
          </w:tcPr>
          <w:p w:rsidR="00B22071" w:rsidRPr="00B272EC" w:rsidRDefault="00B22071" w:rsidP="00B22071">
            <w:pPr>
              <w:jc w:val="center"/>
              <w:rPr>
                <w:sz w:val="18"/>
                <w:szCs w:val="18"/>
              </w:rPr>
            </w:pPr>
            <w:r w:rsidRPr="00B272EC">
              <w:rPr>
                <w:sz w:val="18"/>
                <w:szCs w:val="18"/>
              </w:rPr>
              <w:t>0</w:t>
            </w:r>
          </w:p>
        </w:tc>
        <w:tc>
          <w:tcPr>
            <w:tcW w:w="851" w:type="dxa"/>
          </w:tcPr>
          <w:p w:rsidR="00B22071" w:rsidRPr="00B272EC" w:rsidRDefault="00B22071" w:rsidP="00B22071">
            <w:pPr>
              <w:jc w:val="center"/>
              <w:rPr>
                <w:sz w:val="18"/>
                <w:szCs w:val="18"/>
              </w:rPr>
            </w:pPr>
            <w:r w:rsidRPr="00B272EC">
              <w:rPr>
                <w:sz w:val="18"/>
                <w:szCs w:val="18"/>
              </w:rPr>
              <w:t>0</w:t>
            </w:r>
          </w:p>
        </w:tc>
        <w:tc>
          <w:tcPr>
            <w:tcW w:w="850" w:type="dxa"/>
            <w:shd w:val="clear" w:color="auto" w:fill="auto"/>
          </w:tcPr>
          <w:p w:rsidR="00B22071" w:rsidRPr="00B272EC" w:rsidRDefault="00B22071" w:rsidP="00B22071">
            <w:pPr>
              <w:jc w:val="center"/>
              <w:rPr>
                <w:sz w:val="18"/>
                <w:szCs w:val="18"/>
              </w:rPr>
            </w:pPr>
            <w:r w:rsidRPr="00B272EC">
              <w:rPr>
                <w:sz w:val="18"/>
                <w:szCs w:val="18"/>
              </w:rPr>
              <w:t>0</w:t>
            </w:r>
          </w:p>
        </w:tc>
        <w:tc>
          <w:tcPr>
            <w:tcW w:w="851" w:type="dxa"/>
            <w:shd w:val="clear" w:color="auto" w:fill="D9D9D9" w:themeFill="background1" w:themeFillShade="D9"/>
          </w:tcPr>
          <w:p w:rsidR="00B22071" w:rsidRPr="00B272EC" w:rsidRDefault="00B22071" w:rsidP="00B22071">
            <w:pPr>
              <w:jc w:val="center"/>
              <w:rPr>
                <w:sz w:val="18"/>
                <w:szCs w:val="18"/>
              </w:rPr>
            </w:pPr>
            <w:r w:rsidRPr="00B272EC">
              <w:rPr>
                <w:sz w:val="18"/>
                <w:szCs w:val="18"/>
              </w:rPr>
              <w:t>0</w:t>
            </w:r>
          </w:p>
        </w:tc>
        <w:tc>
          <w:tcPr>
            <w:tcW w:w="850" w:type="dxa"/>
          </w:tcPr>
          <w:p w:rsidR="00B22071" w:rsidRPr="00B272EC" w:rsidRDefault="00B272EC" w:rsidP="00B22071">
            <w:pPr>
              <w:jc w:val="center"/>
              <w:rPr>
                <w:sz w:val="18"/>
                <w:szCs w:val="18"/>
              </w:rPr>
            </w:pPr>
            <w:r w:rsidRPr="00B272EC">
              <w:rPr>
                <w:sz w:val="18"/>
                <w:szCs w:val="18"/>
              </w:rPr>
              <w:t>0</w:t>
            </w:r>
          </w:p>
        </w:tc>
        <w:tc>
          <w:tcPr>
            <w:tcW w:w="851" w:type="dxa"/>
          </w:tcPr>
          <w:p w:rsidR="00B22071" w:rsidRPr="00B272EC" w:rsidRDefault="00B22071" w:rsidP="00B22071">
            <w:pPr>
              <w:jc w:val="center"/>
            </w:pPr>
          </w:p>
        </w:tc>
        <w:tc>
          <w:tcPr>
            <w:tcW w:w="850" w:type="dxa"/>
          </w:tcPr>
          <w:p w:rsidR="00B22071" w:rsidRPr="00B272EC" w:rsidRDefault="00B22071" w:rsidP="00B22071">
            <w:pPr>
              <w:jc w:val="center"/>
            </w:pPr>
          </w:p>
        </w:tc>
        <w:tc>
          <w:tcPr>
            <w:tcW w:w="851" w:type="dxa"/>
            <w:shd w:val="clear" w:color="auto" w:fill="FFFFFF" w:themeFill="background1"/>
          </w:tcPr>
          <w:p w:rsidR="00B22071" w:rsidRPr="00B272EC" w:rsidRDefault="00B22071" w:rsidP="00B22071">
            <w:pPr>
              <w:jc w:val="center"/>
            </w:pPr>
          </w:p>
        </w:tc>
        <w:tc>
          <w:tcPr>
            <w:tcW w:w="709" w:type="dxa"/>
            <w:shd w:val="clear" w:color="auto" w:fill="D9D9D9" w:themeFill="background1" w:themeFillShade="D9"/>
          </w:tcPr>
          <w:p w:rsidR="00B22071" w:rsidRPr="00B272EC" w:rsidRDefault="00B22071" w:rsidP="00B22071">
            <w:pPr>
              <w:jc w:val="center"/>
            </w:pPr>
          </w:p>
        </w:tc>
      </w:tr>
    </w:tbl>
    <w:p w:rsidR="00B22071" w:rsidRPr="00B272EC" w:rsidRDefault="00B22071" w:rsidP="00B22071">
      <w:pPr>
        <w:spacing w:after="0" w:line="360" w:lineRule="auto"/>
        <w:jc w:val="both"/>
        <w:rPr>
          <w:rFonts w:ascii="Times New Roman" w:eastAsia="Times New Roman" w:hAnsi="Times New Roman" w:cs="Times New Roman"/>
          <w:spacing w:val="-5"/>
          <w:sz w:val="18"/>
          <w:szCs w:val="18"/>
          <w:highlight w:val="yellow"/>
          <w:lang w:eastAsia="ru-RU"/>
        </w:rPr>
      </w:pPr>
    </w:p>
    <w:p w:rsidR="00B22071" w:rsidRPr="00B272EC" w:rsidRDefault="00B22071" w:rsidP="00B22071">
      <w:pPr>
        <w:spacing w:after="0" w:line="240" w:lineRule="auto"/>
        <w:ind w:firstLine="709"/>
        <w:jc w:val="both"/>
        <w:rPr>
          <w:rFonts w:ascii="Times New Roman" w:eastAsia="Calibri" w:hAnsi="Times New Roman" w:cs="Times New Roman"/>
          <w:i/>
          <w:sz w:val="26"/>
          <w:szCs w:val="26"/>
          <w:u w:val="single"/>
        </w:rPr>
      </w:pPr>
      <w:r w:rsidRPr="00B272EC">
        <w:rPr>
          <w:rFonts w:ascii="Times New Roman" w:eastAsia="Calibri"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22071" w:rsidRPr="00B272EC"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B272EC" w:rsidRDefault="00B22071" w:rsidP="00B22071">
      <w:pPr>
        <w:spacing w:after="0" w:line="240" w:lineRule="auto"/>
        <w:ind w:firstLine="709"/>
        <w:jc w:val="both"/>
        <w:rPr>
          <w:rFonts w:ascii="Times New Roman" w:eastAsia="Calibri" w:hAnsi="Times New Roman" w:cs="Times New Roman"/>
          <w:sz w:val="26"/>
          <w:szCs w:val="26"/>
        </w:rPr>
      </w:pPr>
      <w:r w:rsidRPr="00B272EC">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43"/>
        <w:gridCol w:w="942"/>
        <w:gridCol w:w="987"/>
        <w:gridCol w:w="860"/>
        <w:gridCol w:w="865"/>
        <w:gridCol w:w="844"/>
        <w:gridCol w:w="837"/>
        <w:gridCol w:w="807"/>
        <w:gridCol w:w="807"/>
        <w:gridCol w:w="745"/>
      </w:tblGrid>
      <w:tr w:rsidR="00B22071" w:rsidRPr="00B272EC" w:rsidTr="00B55295">
        <w:tc>
          <w:tcPr>
            <w:tcW w:w="1601" w:type="dxa"/>
          </w:tcPr>
          <w:p w:rsidR="00B22071" w:rsidRPr="00B272EC" w:rsidRDefault="00B22071" w:rsidP="00B22071">
            <w:pPr>
              <w:spacing w:after="0"/>
              <w:rPr>
                <w:rFonts w:ascii="Times New Roman" w:eastAsia="Calibri" w:hAnsi="Times New Roman" w:cs="Times New Roman"/>
                <w:sz w:val="20"/>
                <w:szCs w:val="20"/>
              </w:rPr>
            </w:pPr>
          </w:p>
        </w:tc>
        <w:tc>
          <w:tcPr>
            <w:tcW w:w="843" w:type="dxa"/>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1 квартал 2021</w:t>
            </w:r>
          </w:p>
        </w:tc>
        <w:tc>
          <w:tcPr>
            <w:tcW w:w="942" w:type="dxa"/>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2 квартал 2021</w:t>
            </w:r>
          </w:p>
        </w:tc>
        <w:tc>
          <w:tcPr>
            <w:tcW w:w="987" w:type="dxa"/>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3 квартал 2021</w:t>
            </w:r>
          </w:p>
        </w:tc>
        <w:tc>
          <w:tcPr>
            <w:tcW w:w="860" w:type="dxa"/>
            <w:shd w:val="clear" w:color="auto" w:fill="FFFFFF" w:themeFill="background1"/>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4 квартал 2021</w:t>
            </w:r>
          </w:p>
        </w:tc>
        <w:tc>
          <w:tcPr>
            <w:tcW w:w="865" w:type="dxa"/>
            <w:shd w:val="clear" w:color="auto" w:fill="D9D9D9" w:themeFill="background1" w:themeFillShade="D9"/>
            <w:vAlign w:val="center"/>
          </w:tcPr>
          <w:p w:rsidR="00B22071" w:rsidRPr="00B272EC" w:rsidRDefault="00B22071" w:rsidP="00B22071">
            <w:pPr>
              <w:spacing w:after="0" w:line="240" w:lineRule="auto"/>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2021</w:t>
            </w:r>
          </w:p>
        </w:tc>
        <w:tc>
          <w:tcPr>
            <w:tcW w:w="844" w:type="dxa"/>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1 квартал 2022</w:t>
            </w:r>
          </w:p>
        </w:tc>
        <w:tc>
          <w:tcPr>
            <w:tcW w:w="837" w:type="dxa"/>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2 квартал 2022</w:t>
            </w:r>
          </w:p>
        </w:tc>
        <w:tc>
          <w:tcPr>
            <w:tcW w:w="807" w:type="dxa"/>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3 квартал 2022</w:t>
            </w:r>
          </w:p>
        </w:tc>
        <w:tc>
          <w:tcPr>
            <w:tcW w:w="807" w:type="dxa"/>
            <w:shd w:val="clear" w:color="auto" w:fill="FFFFFF" w:themeFill="background1"/>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4 квартал 2022</w:t>
            </w:r>
          </w:p>
        </w:tc>
        <w:tc>
          <w:tcPr>
            <w:tcW w:w="745" w:type="dxa"/>
            <w:shd w:val="clear" w:color="auto" w:fill="D9D9D9" w:themeFill="background1" w:themeFillShade="D9"/>
            <w:vAlign w:val="center"/>
          </w:tcPr>
          <w:p w:rsidR="00B22071" w:rsidRPr="00B272EC" w:rsidRDefault="00B22071" w:rsidP="00B22071">
            <w:pPr>
              <w:spacing w:after="0" w:line="240" w:lineRule="auto"/>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2022</w:t>
            </w:r>
          </w:p>
        </w:tc>
      </w:tr>
      <w:tr w:rsidR="00B22071" w:rsidRPr="00B272EC" w:rsidTr="00B55295">
        <w:tc>
          <w:tcPr>
            <w:tcW w:w="1601" w:type="dxa"/>
          </w:tcPr>
          <w:p w:rsidR="00B22071" w:rsidRPr="00B272EC" w:rsidRDefault="00B22071" w:rsidP="00B22071">
            <w:pPr>
              <w:spacing w:after="0"/>
              <w:rPr>
                <w:rFonts w:ascii="Times New Roman" w:eastAsia="Calibri" w:hAnsi="Times New Roman" w:cs="Times New Roman"/>
                <w:sz w:val="18"/>
                <w:szCs w:val="20"/>
              </w:rPr>
            </w:pPr>
            <w:r w:rsidRPr="00B272EC">
              <w:rPr>
                <w:rFonts w:ascii="Times New Roman" w:eastAsia="Calibri" w:hAnsi="Times New Roman" w:cs="Times New Roman"/>
                <w:sz w:val="18"/>
                <w:szCs w:val="20"/>
              </w:rPr>
              <w:t>Количество поступивших заявок</w:t>
            </w:r>
          </w:p>
        </w:tc>
        <w:tc>
          <w:tcPr>
            <w:tcW w:w="843"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5</w:t>
            </w:r>
          </w:p>
        </w:tc>
        <w:tc>
          <w:tcPr>
            <w:tcW w:w="942"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9/14</w:t>
            </w:r>
          </w:p>
        </w:tc>
        <w:tc>
          <w:tcPr>
            <w:tcW w:w="987"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9/23</w:t>
            </w:r>
          </w:p>
        </w:tc>
        <w:tc>
          <w:tcPr>
            <w:tcW w:w="860"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7/30</w:t>
            </w:r>
          </w:p>
        </w:tc>
        <w:tc>
          <w:tcPr>
            <w:tcW w:w="86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30</w:t>
            </w:r>
          </w:p>
        </w:tc>
        <w:tc>
          <w:tcPr>
            <w:tcW w:w="844" w:type="dxa"/>
          </w:tcPr>
          <w:p w:rsidR="00B22071" w:rsidRPr="00B272EC" w:rsidRDefault="00B272EC"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7</w:t>
            </w:r>
          </w:p>
        </w:tc>
        <w:tc>
          <w:tcPr>
            <w:tcW w:w="83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p>
        </w:tc>
      </w:tr>
      <w:tr w:rsidR="00B22071" w:rsidRPr="00B272EC" w:rsidTr="00B55295">
        <w:tc>
          <w:tcPr>
            <w:tcW w:w="1601" w:type="dxa"/>
          </w:tcPr>
          <w:p w:rsidR="00B22071" w:rsidRPr="00B272EC" w:rsidRDefault="00B22071" w:rsidP="00B22071">
            <w:pPr>
              <w:spacing w:after="0"/>
              <w:rPr>
                <w:rFonts w:ascii="Times New Roman" w:eastAsia="Calibri" w:hAnsi="Times New Roman" w:cs="Times New Roman"/>
                <w:sz w:val="18"/>
                <w:szCs w:val="20"/>
              </w:rPr>
            </w:pPr>
            <w:r w:rsidRPr="00B272EC">
              <w:rPr>
                <w:rFonts w:ascii="Times New Roman" w:eastAsia="Calibri" w:hAnsi="Times New Roman" w:cs="Times New Roman"/>
                <w:sz w:val="18"/>
                <w:szCs w:val="20"/>
              </w:rPr>
              <w:t>Количество выданных разрешений</w:t>
            </w:r>
          </w:p>
        </w:tc>
        <w:tc>
          <w:tcPr>
            <w:tcW w:w="843"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4</w:t>
            </w:r>
          </w:p>
        </w:tc>
        <w:tc>
          <w:tcPr>
            <w:tcW w:w="942"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7/11</w:t>
            </w:r>
          </w:p>
        </w:tc>
        <w:tc>
          <w:tcPr>
            <w:tcW w:w="987"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5/16</w:t>
            </w:r>
          </w:p>
        </w:tc>
        <w:tc>
          <w:tcPr>
            <w:tcW w:w="860"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5/21</w:t>
            </w:r>
          </w:p>
        </w:tc>
        <w:tc>
          <w:tcPr>
            <w:tcW w:w="86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21</w:t>
            </w:r>
          </w:p>
        </w:tc>
        <w:tc>
          <w:tcPr>
            <w:tcW w:w="844" w:type="dxa"/>
          </w:tcPr>
          <w:p w:rsidR="00B22071" w:rsidRPr="00B272EC" w:rsidRDefault="00B272EC"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7</w:t>
            </w:r>
          </w:p>
        </w:tc>
        <w:tc>
          <w:tcPr>
            <w:tcW w:w="83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p>
        </w:tc>
      </w:tr>
      <w:tr w:rsidR="00B22071" w:rsidRPr="00B272EC" w:rsidTr="00B55295">
        <w:tc>
          <w:tcPr>
            <w:tcW w:w="1601" w:type="dxa"/>
          </w:tcPr>
          <w:p w:rsidR="00B22071" w:rsidRPr="00B272EC" w:rsidRDefault="00B22071" w:rsidP="00B22071">
            <w:pPr>
              <w:spacing w:after="0"/>
              <w:rPr>
                <w:rFonts w:ascii="Times New Roman" w:eastAsia="Calibri" w:hAnsi="Times New Roman" w:cs="Times New Roman"/>
                <w:sz w:val="18"/>
                <w:szCs w:val="20"/>
              </w:rPr>
            </w:pPr>
            <w:r w:rsidRPr="00B272EC">
              <w:rPr>
                <w:rFonts w:ascii="Times New Roman" w:eastAsia="Calibri" w:hAnsi="Times New Roman" w:cs="Times New Roman"/>
                <w:sz w:val="18"/>
                <w:szCs w:val="20"/>
              </w:rPr>
              <w:t>Количество отказов</w:t>
            </w:r>
          </w:p>
        </w:tc>
        <w:tc>
          <w:tcPr>
            <w:tcW w:w="843"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942"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987"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860"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0</w:t>
            </w:r>
          </w:p>
        </w:tc>
        <w:tc>
          <w:tcPr>
            <w:tcW w:w="86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0</w:t>
            </w:r>
          </w:p>
        </w:tc>
        <w:tc>
          <w:tcPr>
            <w:tcW w:w="844" w:type="dxa"/>
          </w:tcPr>
          <w:p w:rsidR="00B22071" w:rsidRPr="00B272EC" w:rsidRDefault="00B272EC"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83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p>
        </w:tc>
      </w:tr>
      <w:tr w:rsidR="00B22071" w:rsidRPr="00B272EC" w:rsidTr="00B55295">
        <w:tc>
          <w:tcPr>
            <w:tcW w:w="1601" w:type="dxa"/>
          </w:tcPr>
          <w:p w:rsidR="00B22071" w:rsidRPr="00B272EC" w:rsidRDefault="00B22071" w:rsidP="00B22071">
            <w:pPr>
              <w:spacing w:after="0"/>
              <w:rPr>
                <w:rFonts w:ascii="Times New Roman" w:eastAsia="Calibri" w:hAnsi="Times New Roman" w:cs="Times New Roman"/>
                <w:sz w:val="18"/>
                <w:szCs w:val="20"/>
              </w:rPr>
            </w:pPr>
            <w:r w:rsidRPr="00B272EC">
              <w:rPr>
                <w:rFonts w:ascii="Times New Roman" w:eastAsia="Calibri" w:hAnsi="Times New Roman" w:cs="Times New Roman"/>
                <w:sz w:val="18"/>
                <w:szCs w:val="20"/>
              </w:rPr>
              <w:t>Нарушения сроков рассмотрения  заявок</w:t>
            </w:r>
          </w:p>
        </w:tc>
        <w:tc>
          <w:tcPr>
            <w:tcW w:w="843"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942"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987" w:type="dxa"/>
          </w:tcPr>
          <w:p w:rsidR="00B22071" w:rsidRPr="00B272EC" w:rsidRDefault="00B22071"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860"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0</w:t>
            </w:r>
          </w:p>
        </w:tc>
        <w:tc>
          <w:tcPr>
            <w:tcW w:w="86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0</w:t>
            </w:r>
          </w:p>
        </w:tc>
        <w:tc>
          <w:tcPr>
            <w:tcW w:w="844" w:type="dxa"/>
          </w:tcPr>
          <w:p w:rsidR="00B22071" w:rsidRPr="00B272EC" w:rsidRDefault="00B272EC" w:rsidP="00B22071">
            <w:pPr>
              <w:spacing w:after="0"/>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0</w:t>
            </w:r>
          </w:p>
        </w:tc>
        <w:tc>
          <w:tcPr>
            <w:tcW w:w="83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tcPr>
          <w:p w:rsidR="00B22071" w:rsidRPr="00B272EC" w:rsidRDefault="00B22071" w:rsidP="00B22071">
            <w:pPr>
              <w:spacing w:after="0"/>
              <w:jc w:val="center"/>
              <w:rPr>
                <w:rFonts w:ascii="Times New Roman" w:eastAsia="Calibri" w:hAnsi="Times New Roman" w:cs="Times New Roman"/>
                <w:sz w:val="18"/>
                <w:szCs w:val="18"/>
              </w:rPr>
            </w:pPr>
          </w:p>
        </w:tc>
        <w:tc>
          <w:tcPr>
            <w:tcW w:w="807"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p>
        </w:tc>
      </w:tr>
      <w:tr w:rsidR="00B22071" w:rsidRPr="00B272EC" w:rsidTr="00B55295">
        <w:tc>
          <w:tcPr>
            <w:tcW w:w="1601" w:type="dxa"/>
          </w:tcPr>
          <w:p w:rsidR="00B22071" w:rsidRPr="00B272EC" w:rsidRDefault="00B22071" w:rsidP="00B22071">
            <w:pPr>
              <w:spacing w:after="0"/>
              <w:rPr>
                <w:rFonts w:ascii="Times New Roman" w:eastAsia="Calibri" w:hAnsi="Times New Roman" w:cs="Times New Roman"/>
                <w:sz w:val="18"/>
                <w:szCs w:val="20"/>
              </w:rPr>
            </w:pPr>
            <w:r w:rsidRPr="00B272EC">
              <w:rPr>
                <w:rFonts w:ascii="Times New Roman" w:eastAsia="Calibri" w:hAnsi="Times New Roman" w:cs="Times New Roman"/>
                <w:sz w:val="18"/>
                <w:szCs w:val="20"/>
              </w:rPr>
              <w:t xml:space="preserve">Оплачено госпошлины, </w:t>
            </w:r>
            <w:proofErr w:type="spellStart"/>
            <w:r w:rsidRPr="00B272EC">
              <w:rPr>
                <w:rFonts w:ascii="Times New Roman" w:eastAsia="Calibri" w:hAnsi="Times New Roman" w:cs="Times New Roman"/>
                <w:sz w:val="18"/>
                <w:szCs w:val="20"/>
              </w:rPr>
              <w:lastRenderedPageBreak/>
              <w:t>тыс</w:t>
            </w:r>
            <w:proofErr w:type="gramStart"/>
            <w:r w:rsidRPr="00B272EC">
              <w:rPr>
                <w:rFonts w:ascii="Times New Roman" w:eastAsia="Calibri" w:hAnsi="Times New Roman" w:cs="Times New Roman"/>
                <w:sz w:val="18"/>
                <w:szCs w:val="20"/>
              </w:rPr>
              <w:t>.р</w:t>
            </w:r>
            <w:proofErr w:type="gramEnd"/>
            <w:r w:rsidRPr="00B272EC">
              <w:rPr>
                <w:rFonts w:ascii="Times New Roman" w:eastAsia="Calibri" w:hAnsi="Times New Roman" w:cs="Times New Roman"/>
                <w:sz w:val="18"/>
                <w:szCs w:val="20"/>
              </w:rPr>
              <w:t>уб</w:t>
            </w:r>
            <w:proofErr w:type="spellEnd"/>
            <w:r w:rsidRPr="00B272EC">
              <w:rPr>
                <w:rFonts w:ascii="Times New Roman" w:eastAsia="Calibri" w:hAnsi="Times New Roman" w:cs="Times New Roman"/>
                <w:sz w:val="18"/>
                <w:szCs w:val="20"/>
              </w:rPr>
              <w:t>.</w:t>
            </w:r>
          </w:p>
        </w:tc>
        <w:tc>
          <w:tcPr>
            <w:tcW w:w="843" w:type="dxa"/>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lastRenderedPageBreak/>
              <w:t>14,0</w:t>
            </w:r>
          </w:p>
        </w:tc>
        <w:tc>
          <w:tcPr>
            <w:tcW w:w="942" w:type="dxa"/>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24,5</w:t>
            </w:r>
          </w:p>
        </w:tc>
        <w:tc>
          <w:tcPr>
            <w:tcW w:w="987" w:type="dxa"/>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17,5</w:t>
            </w:r>
          </w:p>
        </w:tc>
        <w:tc>
          <w:tcPr>
            <w:tcW w:w="860"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17,5</w:t>
            </w:r>
          </w:p>
        </w:tc>
        <w:tc>
          <w:tcPr>
            <w:tcW w:w="86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73,5</w:t>
            </w:r>
          </w:p>
        </w:tc>
        <w:tc>
          <w:tcPr>
            <w:tcW w:w="844" w:type="dxa"/>
          </w:tcPr>
          <w:p w:rsidR="00B22071" w:rsidRPr="00B272EC" w:rsidRDefault="00B272EC" w:rsidP="00B22071">
            <w:pPr>
              <w:spacing w:after="0"/>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24,5</w:t>
            </w:r>
          </w:p>
        </w:tc>
        <w:tc>
          <w:tcPr>
            <w:tcW w:w="837" w:type="dxa"/>
          </w:tcPr>
          <w:p w:rsidR="00B22071" w:rsidRPr="00B272EC" w:rsidRDefault="00B22071" w:rsidP="00B22071">
            <w:pPr>
              <w:spacing w:after="0"/>
              <w:jc w:val="center"/>
              <w:rPr>
                <w:rFonts w:ascii="Times New Roman" w:eastAsia="Calibri" w:hAnsi="Times New Roman" w:cs="Times New Roman"/>
                <w:b/>
                <w:sz w:val="18"/>
                <w:szCs w:val="18"/>
              </w:rPr>
            </w:pPr>
          </w:p>
        </w:tc>
        <w:tc>
          <w:tcPr>
            <w:tcW w:w="807" w:type="dxa"/>
          </w:tcPr>
          <w:p w:rsidR="00B22071" w:rsidRPr="00B272EC" w:rsidRDefault="00B22071" w:rsidP="00B22071">
            <w:pPr>
              <w:spacing w:after="0"/>
              <w:jc w:val="center"/>
              <w:rPr>
                <w:rFonts w:ascii="Times New Roman" w:eastAsia="Calibri" w:hAnsi="Times New Roman" w:cs="Times New Roman"/>
                <w:b/>
                <w:sz w:val="18"/>
                <w:szCs w:val="18"/>
              </w:rPr>
            </w:pPr>
          </w:p>
        </w:tc>
        <w:tc>
          <w:tcPr>
            <w:tcW w:w="807" w:type="dxa"/>
            <w:shd w:val="clear" w:color="auto" w:fill="FFFFFF" w:themeFill="background1"/>
          </w:tcPr>
          <w:p w:rsidR="00B22071" w:rsidRPr="00B272EC" w:rsidRDefault="00B22071" w:rsidP="00B22071">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B22071" w:rsidRPr="00B272EC" w:rsidRDefault="00B22071" w:rsidP="00B22071">
            <w:pPr>
              <w:spacing w:after="0"/>
              <w:jc w:val="center"/>
              <w:rPr>
                <w:rFonts w:ascii="Times New Roman" w:eastAsia="Calibri" w:hAnsi="Times New Roman" w:cs="Times New Roman"/>
                <w:b/>
                <w:sz w:val="18"/>
                <w:szCs w:val="18"/>
              </w:rPr>
            </w:pPr>
          </w:p>
        </w:tc>
      </w:tr>
    </w:tbl>
    <w:p w:rsidR="00B22071" w:rsidRPr="00B272EC" w:rsidRDefault="00B22071" w:rsidP="00B22071">
      <w:pPr>
        <w:spacing w:after="0"/>
        <w:ind w:firstLine="709"/>
        <w:rPr>
          <w:rFonts w:ascii="Times New Roman" w:eastAsia="Calibri" w:hAnsi="Times New Roman" w:cs="Times New Roman"/>
          <w:i/>
          <w:szCs w:val="26"/>
          <w:u w:val="single"/>
        </w:rPr>
      </w:pPr>
      <w:r w:rsidRPr="00B272EC">
        <w:rPr>
          <w:rFonts w:ascii="Times New Roman" w:eastAsia="Calibri" w:hAnsi="Times New Roman" w:cs="Times New Roman"/>
          <w:i/>
          <w:szCs w:val="26"/>
          <w:u w:val="single"/>
        </w:rPr>
        <w:lastRenderedPageBreak/>
        <w:t xml:space="preserve">*В количество поступивших заявок </w:t>
      </w:r>
      <w:proofErr w:type="gramStart"/>
      <w:r w:rsidRPr="00B272EC">
        <w:rPr>
          <w:rFonts w:ascii="Times New Roman" w:eastAsia="Calibri" w:hAnsi="Times New Roman" w:cs="Times New Roman"/>
          <w:i/>
          <w:szCs w:val="26"/>
          <w:u w:val="single"/>
        </w:rPr>
        <w:t>включены</w:t>
      </w:r>
      <w:proofErr w:type="gramEnd"/>
      <w:r w:rsidRPr="00B272EC">
        <w:rPr>
          <w:rFonts w:ascii="Times New Roman" w:eastAsia="Calibri" w:hAnsi="Times New Roman" w:cs="Times New Roman"/>
          <w:i/>
          <w:szCs w:val="26"/>
          <w:u w:val="single"/>
        </w:rPr>
        <w:t>:</w:t>
      </w:r>
    </w:p>
    <w:p w:rsidR="00B22071" w:rsidRPr="00B272EC" w:rsidRDefault="00B22071" w:rsidP="00B22071">
      <w:pPr>
        <w:spacing w:after="0"/>
        <w:ind w:firstLine="709"/>
        <w:rPr>
          <w:rFonts w:ascii="Times New Roman" w:eastAsia="Calibri" w:hAnsi="Times New Roman" w:cs="Times New Roman"/>
          <w:i/>
          <w:szCs w:val="26"/>
        </w:rPr>
      </w:pPr>
      <w:r w:rsidRPr="00B272EC">
        <w:rPr>
          <w:rFonts w:ascii="Times New Roman" w:eastAsia="Calibri" w:hAnsi="Times New Roman" w:cs="Times New Roman"/>
          <w:i/>
          <w:szCs w:val="26"/>
        </w:rPr>
        <w:t>-заявки на выдачу разрешений на судовые радиостанции</w:t>
      </w:r>
    </w:p>
    <w:p w:rsidR="00B22071" w:rsidRPr="00B272EC" w:rsidRDefault="00B22071" w:rsidP="00B22071">
      <w:pPr>
        <w:spacing w:after="0"/>
        <w:ind w:firstLine="709"/>
        <w:rPr>
          <w:rFonts w:ascii="Times New Roman" w:eastAsia="Calibri" w:hAnsi="Times New Roman" w:cs="Times New Roman"/>
          <w:i/>
          <w:szCs w:val="26"/>
        </w:rPr>
      </w:pPr>
      <w:r w:rsidRPr="00B272EC">
        <w:rPr>
          <w:rFonts w:ascii="Times New Roman" w:eastAsia="Calibri" w:hAnsi="Times New Roman" w:cs="Times New Roman"/>
          <w:i/>
          <w:szCs w:val="26"/>
        </w:rPr>
        <w:t>-заявки на прекращение действия разрешения на судовые радиостанции</w:t>
      </w:r>
    </w:p>
    <w:p w:rsidR="00B22071" w:rsidRPr="00B272EC" w:rsidRDefault="00B22071" w:rsidP="00B22071">
      <w:pPr>
        <w:spacing w:after="0" w:line="360" w:lineRule="auto"/>
        <w:ind w:firstLine="709"/>
        <w:jc w:val="both"/>
        <w:rPr>
          <w:rFonts w:ascii="Times New Roman" w:eastAsia="Calibri" w:hAnsi="Times New Roman" w:cs="Times New Roman"/>
          <w:i/>
          <w:sz w:val="26"/>
          <w:szCs w:val="26"/>
          <w:u w:val="single"/>
        </w:rPr>
      </w:pPr>
    </w:p>
    <w:p w:rsidR="00B22071" w:rsidRPr="00B272EC" w:rsidRDefault="00B22071" w:rsidP="00B22071">
      <w:pPr>
        <w:spacing w:after="0" w:line="240" w:lineRule="auto"/>
        <w:ind w:firstLine="709"/>
        <w:jc w:val="both"/>
        <w:rPr>
          <w:rFonts w:ascii="Times New Roman" w:eastAsia="Calibri" w:hAnsi="Times New Roman" w:cs="Times New Roman"/>
          <w:i/>
          <w:sz w:val="26"/>
          <w:szCs w:val="26"/>
          <w:u w:val="single"/>
        </w:rPr>
      </w:pPr>
      <w:r w:rsidRPr="00B272EC">
        <w:rPr>
          <w:rFonts w:ascii="Times New Roman" w:eastAsia="Calibri" w:hAnsi="Times New Roman" w:cs="Times New Roman"/>
          <w:i/>
          <w:sz w:val="26"/>
          <w:szCs w:val="26"/>
          <w:u w:val="single"/>
        </w:rPr>
        <w:t>Регистрация радиоэлектронных средств и высокочастотных устрой</w:t>
      </w:r>
      <w:proofErr w:type="gramStart"/>
      <w:r w:rsidRPr="00B272EC">
        <w:rPr>
          <w:rFonts w:ascii="Times New Roman" w:eastAsia="Calibri" w:hAnsi="Times New Roman" w:cs="Times New Roman"/>
          <w:i/>
          <w:sz w:val="26"/>
          <w:szCs w:val="26"/>
          <w:u w:val="single"/>
        </w:rPr>
        <w:t>ств гр</w:t>
      </w:r>
      <w:proofErr w:type="gramEnd"/>
      <w:r w:rsidRPr="00B272EC">
        <w:rPr>
          <w:rFonts w:ascii="Times New Roman" w:eastAsia="Calibri" w:hAnsi="Times New Roman" w:cs="Times New Roman"/>
          <w:i/>
          <w:sz w:val="26"/>
          <w:szCs w:val="26"/>
          <w:u w:val="single"/>
        </w:rPr>
        <w:t>ажданского назначения</w:t>
      </w:r>
    </w:p>
    <w:p w:rsidR="00B22071" w:rsidRPr="00B272EC"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B272EC" w:rsidRDefault="00B22071" w:rsidP="00B22071">
      <w:pPr>
        <w:spacing w:after="0" w:line="240" w:lineRule="auto"/>
        <w:ind w:firstLine="709"/>
        <w:jc w:val="both"/>
        <w:rPr>
          <w:rFonts w:ascii="Times New Roman" w:eastAsia="Calibri" w:hAnsi="Times New Roman" w:cs="Times New Roman"/>
          <w:sz w:val="26"/>
          <w:szCs w:val="26"/>
        </w:rPr>
      </w:pPr>
      <w:r w:rsidRPr="00B272EC">
        <w:rPr>
          <w:rFonts w:ascii="Times New Roman" w:eastAsia="Calibri" w:hAnsi="Times New Roman" w:cs="Times New Roman"/>
          <w:sz w:val="26"/>
          <w:szCs w:val="26"/>
        </w:rPr>
        <w:t>Полномочие выполняют – 3 (с учетом вакантных должностей) специалиста, в должностных регламентах которых прописано полномочие.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B22071" w:rsidRPr="00B272EC" w:rsidTr="00B55295">
        <w:tc>
          <w:tcPr>
            <w:tcW w:w="5000" w:type="pct"/>
            <w:gridSpan w:val="3"/>
            <w:tcBorders>
              <w:top w:val="single" w:sz="4" w:space="0" w:color="auto"/>
              <w:left w:val="single" w:sz="4" w:space="0" w:color="auto"/>
              <w:bottom w:val="single" w:sz="4" w:space="0" w:color="auto"/>
              <w:right w:val="single" w:sz="4" w:space="0" w:color="auto"/>
            </w:tcBorders>
            <w:hideMark/>
          </w:tcPr>
          <w:p w:rsidR="00B22071" w:rsidRPr="00B272EC" w:rsidRDefault="00B22071" w:rsidP="00B22071">
            <w:pPr>
              <w:spacing w:after="0" w:line="240" w:lineRule="auto"/>
              <w:jc w:val="center"/>
              <w:rPr>
                <w:rFonts w:ascii="Times New Roman" w:eastAsia="Calibri" w:hAnsi="Times New Roman" w:cs="Times New Roman"/>
                <w:b/>
                <w:sz w:val="18"/>
                <w:szCs w:val="18"/>
              </w:rPr>
            </w:pPr>
            <w:r w:rsidRPr="00B272EC">
              <w:rPr>
                <w:rFonts w:ascii="Times New Roman" w:eastAsia="Calibri" w:hAnsi="Times New Roman" w:cs="Times New Roman"/>
                <w:b/>
                <w:sz w:val="18"/>
                <w:szCs w:val="18"/>
              </w:rPr>
              <w:t>Предметы надзора</w:t>
            </w:r>
          </w:p>
        </w:tc>
      </w:tr>
      <w:tr w:rsidR="00B22071" w:rsidRPr="00B272EC" w:rsidTr="00B55295">
        <w:trPr>
          <w:trHeight w:val="182"/>
        </w:trPr>
        <w:tc>
          <w:tcPr>
            <w:tcW w:w="2721" w:type="pct"/>
            <w:tcBorders>
              <w:top w:val="single" w:sz="4" w:space="0" w:color="auto"/>
              <w:left w:val="single" w:sz="4" w:space="0" w:color="auto"/>
              <w:bottom w:val="single" w:sz="4" w:space="0" w:color="auto"/>
              <w:right w:val="single" w:sz="4" w:space="0" w:color="auto"/>
            </w:tcBorders>
          </w:tcPr>
          <w:p w:rsidR="00B22071" w:rsidRPr="00B272EC" w:rsidRDefault="00B22071" w:rsidP="00B22071">
            <w:pPr>
              <w:spacing w:after="0" w:line="240" w:lineRule="auto"/>
              <w:rPr>
                <w:rFonts w:ascii="Times New Roman" w:eastAsia="Calibri" w:hAnsi="Times New Roman" w:cs="Times New Roman"/>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31.03.2021</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2071" w:rsidRPr="00B272EC" w:rsidRDefault="00B22071"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31.03.2022</w:t>
            </w:r>
          </w:p>
        </w:tc>
      </w:tr>
      <w:tr w:rsidR="00B22071" w:rsidRPr="00B272EC" w:rsidTr="00B55295">
        <w:trPr>
          <w:trHeight w:val="258"/>
        </w:trPr>
        <w:tc>
          <w:tcPr>
            <w:tcW w:w="2721" w:type="pct"/>
            <w:tcBorders>
              <w:top w:val="single" w:sz="4" w:space="0" w:color="auto"/>
              <w:left w:val="single" w:sz="4" w:space="0" w:color="auto"/>
              <w:bottom w:val="single" w:sz="4" w:space="0" w:color="auto"/>
              <w:right w:val="single" w:sz="4" w:space="0" w:color="auto"/>
            </w:tcBorders>
            <w:hideMark/>
          </w:tcPr>
          <w:p w:rsidR="00B22071" w:rsidRPr="00B272EC" w:rsidRDefault="00B22071" w:rsidP="00B22071">
            <w:pPr>
              <w:spacing w:after="0" w:line="240" w:lineRule="auto"/>
              <w:rPr>
                <w:rFonts w:ascii="Times New Roman" w:eastAsia="Calibri" w:hAnsi="Times New Roman" w:cs="Times New Roman"/>
                <w:sz w:val="18"/>
                <w:szCs w:val="18"/>
              </w:rPr>
            </w:pPr>
            <w:r w:rsidRPr="00B272EC">
              <w:rPr>
                <w:rFonts w:ascii="Times New Roman" w:eastAsia="Calibri" w:hAnsi="Times New Roman" w:cs="Times New Roman"/>
                <w:sz w:val="18"/>
                <w:szCs w:val="18"/>
              </w:rPr>
              <w:t xml:space="preserve">Количество </w:t>
            </w:r>
            <w:proofErr w:type="gramStart"/>
            <w:r w:rsidRPr="00B272EC">
              <w:rPr>
                <w:rFonts w:ascii="Times New Roman" w:eastAsia="Calibri" w:hAnsi="Times New Roman" w:cs="Times New Roman"/>
                <w:sz w:val="18"/>
                <w:szCs w:val="18"/>
              </w:rPr>
              <w:t>зарегистрированных</w:t>
            </w:r>
            <w:proofErr w:type="gramEnd"/>
            <w:r w:rsidRPr="00B272EC">
              <w:rPr>
                <w:rFonts w:ascii="Times New Roman" w:eastAsia="Calibri" w:hAnsi="Times New Roman" w:cs="Times New Roman"/>
                <w:sz w:val="18"/>
                <w:szCs w:val="18"/>
              </w:rPr>
              <w:t xml:space="preserve"> (перерегистрированных) РЭС</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2071" w:rsidRPr="00B272EC" w:rsidRDefault="00B22071" w:rsidP="00B22071">
            <w:pPr>
              <w:spacing w:after="0" w:line="240" w:lineRule="auto"/>
              <w:jc w:val="center"/>
              <w:rPr>
                <w:rFonts w:ascii="Times New Roman" w:eastAsia="Calibri" w:hAnsi="Times New Roman" w:cs="Times New Roman"/>
                <w:sz w:val="18"/>
                <w:szCs w:val="18"/>
                <w:lang w:val="en-US"/>
              </w:rPr>
            </w:pPr>
            <w:r w:rsidRPr="00B272EC">
              <w:rPr>
                <w:rFonts w:ascii="Times New Roman" w:eastAsia="Calibri" w:hAnsi="Times New Roman" w:cs="Times New Roman"/>
                <w:sz w:val="18"/>
                <w:szCs w:val="18"/>
                <w:lang w:val="en-US"/>
              </w:rPr>
              <w:t>2135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071" w:rsidRPr="00B272EC" w:rsidRDefault="00B272EC" w:rsidP="00B22071">
            <w:pPr>
              <w:spacing w:after="0" w:line="240" w:lineRule="auto"/>
              <w:jc w:val="center"/>
              <w:rPr>
                <w:rFonts w:ascii="Times New Roman" w:eastAsia="Calibri" w:hAnsi="Times New Roman" w:cs="Times New Roman"/>
                <w:sz w:val="18"/>
                <w:szCs w:val="18"/>
              </w:rPr>
            </w:pPr>
            <w:r w:rsidRPr="00B272EC">
              <w:rPr>
                <w:rFonts w:ascii="Times New Roman" w:eastAsia="Calibri" w:hAnsi="Times New Roman" w:cs="Times New Roman"/>
                <w:sz w:val="18"/>
                <w:szCs w:val="18"/>
              </w:rPr>
              <w:t>7149</w:t>
            </w:r>
          </w:p>
        </w:tc>
      </w:tr>
      <w:tr w:rsidR="00B22071" w:rsidRPr="00CA7869" w:rsidTr="00B55295">
        <w:tc>
          <w:tcPr>
            <w:tcW w:w="2721" w:type="pct"/>
            <w:tcBorders>
              <w:top w:val="single" w:sz="4" w:space="0" w:color="auto"/>
              <w:left w:val="single" w:sz="4" w:space="0" w:color="auto"/>
              <w:bottom w:val="single" w:sz="4" w:space="0" w:color="auto"/>
              <w:right w:val="single" w:sz="4" w:space="0" w:color="auto"/>
            </w:tcBorders>
            <w:hideMark/>
          </w:tcPr>
          <w:p w:rsidR="00B22071" w:rsidRPr="00CA7869" w:rsidRDefault="00B22071" w:rsidP="00B22071">
            <w:pPr>
              <w:spacing w:after="0" w:line="240" w:lineRule="auto"/>
              <w:rPr>
                <w:rFonts w:ascii="Times New Roman" w:eastAsia="Calibri" w:hAnsi="Times New Roman" w:cs="Times New Roman"/>
                <w:sz w:val="18"/>
                <w:szCs w:val="18"/>
              </w:rPr>
            </w:pPr>
            <w:r w:rsidRPr="00CA7869">
              <w:rPr>
                <w:rFonts w:ascii="Times New Roman" w:eastAsia="Calibri" w:hAnsi="Times New Roman" w:cs="Times New Roman"/>
                <w:sz w:val="18"/>
                <w:szCs w:val="18"/>
              </w:rPr>
              <w:t>Нагрузка на 1 сотрудника</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2071" w:rsidRPr="00CA7869" w:rsidRDefault="00B22071" w:rsidP="00B22071">
            <w:pPr>
              <w:spacing w:after="0" w:line="240" w:lineRule="auto"/>
              <w:jc w:val="center"/>
              <w:rPr>
                <w:rFonts w:ascii="Times New Roman" w:eastAsia="Calibri" w:hAnsi="Times New Roman" w:cs="Times New Roman"/>
                <w:sz w:val="18"/>
                <w:szCs w:val="18"/>
                <w:lang w:val="en-US"/>
              </w:rPr>
            </w:pPr>
            <w:r w:rsidRPr="00CA7869">
              <w:rPr>
                <w:rFonts w:ascii="Times New Roman" w:eastAsia="Calibri" w:hAnsi="Times New Roman" w:cs="Times New Roman"/>
                <w:sz w:val="18"/>
                <w:szCs w:val="18"/>
                <w:lang w:val="en-US"/>
              </w:rPr>
              <w:t>533,75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2071" w:rsidRPr="00CA7869" w:rsidRDefault="00B272EC"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2383</w:t>
            </w:r>
          </w:p>
        </w:tc>
      </w:tr>
    </w:tbl>
    <w:p w:rsidR="00B22071" w:rsidRPr="00CA7869" w:rsidRDefault="00B22071" w:rsidP="00B22071">
      <w:pPr>
        <w:spacing w:after="0" w:line="240" w:lineRule="auto"/>
        <w:ind w:firstLine="709"/>
        <w:rPr>
          <w:rFonts w:ascii="Times New Roman" w:eastAsia="Calibri"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p>
        </w:tc>
        <w:tc>
          <w:tcPr>
            <w:tcW w:w="851" w:type="dxa"/>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1 квартал 2021</w:t>
            </w:r>
          </w:p>
        </w:tc>
        <w:tc>
          <w:tcPr>
            <w:tcW w:w="850" w:type="dxa"/>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2 квартал 2021</w:t>
            </w:r>
          </w:p>
        </w:tc>
        <w:tc>
          <w:tcPr>
            <w:tcW w:w="851" w:type="dxa"/>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3 квартал 2021</w:t>
            </w:r>
          </w:p>
        </w:tc>
        <w:tc>
          <w:tcPr>
            <w:tcW w:w="850" w:type="dxa"/>
            <w:shd w:val="clear" w:color="auto" w:fill="FFFFFF" w:themeFill="background1"/>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B22071" w:rsidRPr="00CA7869" w:rsidRDefault="00B22071" w:rsidP="00B22071">
            <w:pPr>
              <w:spacing w:after="0" w:line="240" w:lineRule="auto"/>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2021</w:t>
            </w:r>
          </w:p>
        </w:tc>
        <w:tc>
          <w:tcPr>
            <w:tcW w:w="850" w:type="dxa"/>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1 квартал 2022</w:t>
            </w:r>
          </w:p>
        </w:tc>
        <w:tc>
          <w:tcPr>
            <w:tcW w:w="851" w:type="dxa"/>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2 квартал 2022</w:t>
            </w:r>
          </w:p>
        </w:tc>
        <w:tc>
          <w:tcPr>
            <w:tcW w:w="850" w:type="dxa"/>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3 квартал 2022</w:t>
            </w:r>
          </w:p>
        </w:tc>
        <w:tc>
          <w:tcPr>
            <w:tcW w:w="851" w:type="dxa"/>
            <w:shd w:val="clear" w:color="auto" w:fill="FFFFFF" w:themeFill="background1"/>
          </w:tcPr>
          <w:p w:rsidR="00B22071" w:rsidRPr="00CA7869" w:rsidRDefault="00B22071" w:rsidP="00B22071">
            <w:pPr>
              <w:spacing w:after="0" w:line="240" w:lineRule="auto"/>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B22071" w:rsidRPr="00CA7869" w:rsidRDefault="00B22071" w:rsidP="00B22071">
            <w:pPr>
              <w:spacing w:after="0" w:line="240" w:lineRule="auto"/>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2022</w:t>
            </w:r>
          </w:p>
        </w:tc>
      </w:tr>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r w:rsidRPr="00CA7869">
              <w:rPr>
                <w:rFonts w:ascii="Times New Roman" w:eastAsia="Calibri" w:hAnsi="Times New Roman" w:cs="Times New Roman"/>
                <w:sz w:val="18"/>
                <w:szCs w:val="20"/>
              </w:rPr>
              <w:t>Количество поступивших заявок на регистрацию</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376</w:t>
            </w: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441</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557</w:t>
            </w:r>
          </w:p>
        </w:tc>
        <w:tc>
          <w:tcPr>
            <w:tcW w:w="850"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597</w:t>
            </w:r>
          </w:p>
        </w:tc>
        <w:tc>
          <w:tcPr>
            <w:tcW w:w="851"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1971</w:t>
            </w:r>
          </w:p>
        </w:tc>
        <w:tc>
          <w:tcPr>
            <w:tcW w:w="850" w:type="dxa"/>
            <w:vAlign w:val="center"/>
          </w:tcPr>
          <w:p w:rsidR="00B22071" w:rsidRPr="00CA7869" w:rsidRDefault="00B272EC"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649</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p>
        </w:tc>
      </w:tr>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r w:rsidRPr="00CA7869">
              <w:rPr>
                <w:rFonts w:ascii="Times New Roman" w:eastAsia="Calibri" w:hAnsi="Times New Roman" w:cs="Times New Roman"/>
                <w:sz w:val="18"/>
                <w:szCs w:val="20"/>
              </w:rPr>
              <w:t>Количество выданных впервые свидетельств</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1593</w:t>
            </w: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2258</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3332</w:t>
            </w:r>
          </w:p>
        </w:tc>
        <w:tc>
          <w:tcPr>
            <w:tcW w:w="850"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4622</w:t>
            </w:r>
          </w:p>
        </w:tc>
        <w:tc>
          <w:tcPr>
            <w:tcW w:w="851"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11805</w:t>
            </w:r>
          </w:p>
        </w:tc>
        <w:tc>
          <w:tcPr>
            <w:tcW w:w="850" w:type="dxa"/>
            <w:vAlign w:val="center"/>
          </w:tcPr>
          <w:p w:rsidR="00B22071" w:rsidRPr="00CA7869" w:rsidRDefault="00B272EC"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1942</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p>
        </w:tc>
      </w:tr>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r w:rsidRPr="00CA7869">
              <w:rPr>
                <w:rFonts w:ascii="Times New Roman" w:eastAsia="Calibri" w:hAnsi="Times New Roman" w:cs="Times New Roman"/>
                <w:sz w:val="18"/>
                <w:szCs w:val="20"/>
              </w:rPr>
              <w:t>Количество отказов</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1</w:t>
            </w: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6</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2</w:t>
            </w:r>
          </w:p>
        </w:tc>
        <w:tc>
          <w:tcPr>
            <w:tcW w:w="850"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5</w:t>
            </w:r>
          </w:p>
        </w:tc>
        <w:tc>
          <w:tcPr>
            <w:tcW w:w="851"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14</w:t>
            </w:r>
          </w:p>
        </w:tc>
        <w:tc>
          <w:tcPr>
            <w:tcW w:w="850" w:type="dxa"/>
            <w:vAlign w:val="center"/>
          </w:tcPr>
          <w:p w:rsidR="00B22071" w:rsidRPr="00CA7869" w:rsidRDefault="00626FF3" w:rsidP="00B22071">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395</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p>
        </w:tc>
      </w:tr>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r w:rsidRPr="00CA7869">
              <w:rPr>
                <w:rFonts w:ascii="Times New Roman" w:eastAsia="Calibri" w:hAnsi="Times New Roman" w:cs="Times New Roman"/>
                <w:sz w:val="18"/>
                <w:szCs w:val="20"/>
              </w:rPr>
              <w:t xml:space="preserve">Количество </w:t>
            </w:r>
            <w:proofErr w:type="gramStart"/>
            <w:r w:rsidRPr="00CA7869">
              <w:rPr>
                <w:rFonts w:ascii="Times New Roman" w:eastAsia="Calibri" w:hAnsi="Times New Roman" w:cs="Times New Roman"/>
                <w:sz w:val="18"/>
                <w:szCs w:val="20"/>
              </w:rPr>
              <w:t>перерегистрированных</w:t>
            </w:r>
            <w:proofErr w:type="gramEnd"/>
            <w:r w:rsidRPr="00CA7869">
              <w:rPr>
                <w:rFonts w:ascii="Times New Roman" w:eastAsia="Calibri" w:hAnsi="Times New Roman" w:cs="Times New Roman"/>
                <w:sz w:val="18"/>
                <w:szCs w:val="20"/>
              </w:rPr>
              <w:t xml:space="preserve"> РЭС</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542</w:t>
            </w: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666</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1184</w:t>
            </w:r>
          </w:p>
        </w:tc>
        <w:tc>
          <w:tcPr>
            <w:tcW w:w="850"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737</w:t>
            </w:r>
          </w:p>
        </w:tc>
        <w:tc>
          <w:tcPr>
            <w:tcW w:w="851"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3129</w:t>
            </w:r>
          </w:p>
        </w:tc>
        <w:tc>
          <w:tcPr>
            <w:tcW w:w="850" w:type="dxa"/>
            <w:vAlign w:val="center"/>
          </w:tcPr>
          <w:p w:rsidR="00B22071" w:rsidRPr="00CA7869" w:rsidRDefault="00B272EC"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5207</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p>
        </w:tc>
      </w:tr>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r w:rsidRPr="00CA7869">
              <w:rPr>
                <w:rFonts w:ascii="Times New Roman" w:eastAsia="Calibri" w:hAnsi="Times New Roman" w:cs="Times New Roman"/>
                <w:sz w:val="18"/>
                <w:szCs w:val="20"/>
              </w:rPr>
              <w:t>Прекращено действие свидетельств</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948</w:t>
            </w: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875</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681</w:t>
            </w:r>
          </w:p>
        </w:tc>
        <w:tc>
          <w:tcPr>
            <w:tcW w:w="850"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2206</w:t>
            </w:r>
          </w:p>
        </w:tc>
        <w:tc>
          <w:tcPr>
            <w:tcW w:w="851"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4710</w:t>
            </w:r>
          </w:p>
        </w:tc>
        <w:tc>
          <w:tcPr>
            <w:tcW w:w="850" w:type="dxa"/>
            <w:vAlign w:val="center"/>
          </w:tcPr>
          <w:p w:rsidR="00B22071" w:rsidRPr="00CA7869" w:rsidRDefault="00CA7869"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6549</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p>
        </w:tc>
      </w:tr>
      <w:tr w:rsidR="00B22071" w:rsidRPr="00CA7869" w:rsidTr="00B55295">
        <w:tc>
          <w:tcPr>
            <w:tcW w:w="1809" w:type="dxa"/>
          </w:tcPr>
          <w:p w:rsidR="00B22071" w:rsidRPr="00CA7869" w:rsidRDefault="00B22071" w:rsidP="00B22071">
            <w:pPr>
              <w:spacing w:after="0"/>
              <w:rPr>
                <w:rFonts w:ascii="Times New Roman" w:eastAsia="Calibri" w:hAnsi="Times New Roman" w:cs="Times New Roman"/>
                <w:sz w:val="18"/>
                <w:szCs w:val="20"/>
              </w:rPr>
            </w:pPr>
            <w:r w:rsidRPr="00CA7869">
              <w:rPr>
                <w:rFonts w:ascii="Times New Roman" w:eastAsia="Calibri" w:hAnsi="Times New Roman" w:cs="Times New Roman"/>
                <w:sz w:val="18"/>
                <w:szCs w:val="20"/>
              </w:rPr>
              <w:t>Нарушения сроков рассмотрения заявок</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0</w:t>
            </w:r>
          </w:p>
        </w:tc>
        <w:tc>
          <w:tcPr>
            <w:tcW w:w="850"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0</w:t>
            </w:r>
          </w:p>
        </w:tc>
        <w:tc>
          <w:tcPr>
            <w:tcW w:w="851" w:type="dxa"/>
            <w:vAlign w:val="center"/>
          </w:tcPr>
          <w:p w:rsidR="00B22071" w:rsidRPr="00CA7869" w:rsidRDefault="00B22071"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0</w:t>
            </w:r>
          </w:p>
        </w:tc>
        <w:tc>
          <w:tcPr>
            <w:tcW w:w="851"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r w:rsidRPr="00CA7869">
              <w:rPr>
                <w:rFonts w:ascii="Times New Roman" w:eastAsia="Calibri" w:hAnsi="Times New Roman" w:cs="Times New Roman"/>
                <w:b/>
                <w:sz w:val="18"/>
                <w:szCs w:val="18"/>
              </w:rPr>
              <w:t>0</w:t>
            </w:r>
          </w:p>
        </w:tc>
        <w:tc>
          <w:tcPr>
            <w:tcW w:w="850" w:type="dxa"/>
            <w:shd w:val="clear" w:color="auto" w:fill="auto"/>
            <w:vAlign w:val="center"/>
          </w:tcPr>
          <w:p w:rsidR="00B22071" w:rsidRPr="00CA7869" w:rsidRDefault="00CA7869" w:rsidP="00B22071">
            <w:pPr>
              <w:spacing w:after="0"/>
              <w:jc w:val="center"/>
              <w:rPr>
                <w:rFonts w:ascii="Times New Roman" w:eastAsia="Calibri" w:hAnsi="Times New Roman" w:cs="Times New Roman"/>
                <w:sz w:val="18"/>
                <w:szCs w:val="18"/>
              </w:rPr>
            </w:pPr>
            <w:r w:rsidRPr="00CA7869">
              <w:rPr>
                <w:rFonts w:ascii="Times New Roman" w:eastAsia="Calibri" w:hAnsi="Times New Roman" w:cs="Times New Roman"/>
                <w:sz w:val="18"/>
                <w:szCs w:val="18"/>
              </w:rPr>
              <w:t>0</w:t>
            </w:r>
          </w:p>
        </w:tc>
        <w:tc>
          <w:tcPr>
            <w:tcW w:w="851" w:type="dxa"/>
            <w:shd w:val="clear" w:color="auto" w:fill="auto"/>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B22071" w:rsidRPr="00CA7869"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A7869"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CA7869" w:rsidRDefault="00B22071" w:rsidP="00B22071">
            <w:pPr>
              <w:spacing w:after="0"/>
              <w:jc w:val="center"/>
              <w:rPr>
                <w:rFonts w:ascii="Times New Roman" w:eastAsia="Calibri" w:hAnsi="Times New Roman" w:cs="Times New Roman"/>
                <w:b/>
                <w:sz w:val="18"/>
                <w:szCs w:val="18"/>
              </w:rPr>
            </w:pPr>
          </w:p>
        </w:tc>
      </w:tr>
    </w:tbl>
    <w:p w:rsidR="00B22071" w:rsidRPr="008D2F70" w:rsidRDefault="00B22071" w:rsidP="00B22071">
      <w:pPr>
        <w:spacing w:after="0"/>
        <w:ind w:firstLine="567"/>
        <w:rPr>
          <w:rFonts w:ascii="Times New Roman" w:eastAsia="Calibri" w:hAnsi="Times New Roman" w:cs="Times New Roman"/>
          <w:szCs w:val="26"/>
          <w:lang w:val="en-US"/>
        </w:rPr>
      </w:pPr>
    </w:p>
    <w:p w:rsidR="00B22071" w:rsidRPr="008D2F70" w:rsidRDefault="00B22071" w:rsidP="00B22071">
      <w:pPr>
        <w:spacing w:after="0" w:line="240" w:lineRule="auto"/>
        <w:ind w:firstLine="567"/>
        <w:jc w:val="both"/>
        <w:rPr>
          <w:rFonts w:ascii="Times New Roman" w:eastAsia="Calibri" w:hAnsi="Times New Roman" w:cs="Times New Roman"/>
          <w:i/>
          <w:sz w:val="26"/>
          <w:szCs w:val="26"/>
          <w:u w:val="single"/>
        </w:rPr>
      </w:pPr>
      <w:r w:rsidRPr="008D2F70">
        <w:rPr>
          <w:rFonts w:ascii="Times New Roman" w:eastAsia="Calibri"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B22071" w:rsidRPr="008D2F70" w:rsidRDefault="00B22071" w:rsidP="00B22071">
      <w:pPr>
        <w:spacing w:after="0" w:line="240" w:lineRule="auto"/>
        <w:ind w:firstLine="567"/>
        <w:jc w:val="both"/>
        <w:rPr>
          <w:rFonts w:ascii="Times New Roman" w:eastAsia="Calibri" w:hAnsi="Times New Roman" w:cs="Times New Roman"/>
          <w:i/>
          <w:sz w:val="26"/>
          <w:szCs w:val="26"/>
          <w:u w:val="single"/>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22071" w:rsidRPr="008D2F70" w:rsidTr="00B55295">
        <w:trPr>
          <w:trHeight w:val="543"/>
          <w:jc w:val="center"/>
        </w:trPr>
        <w:tc>
          <w:tcPr>
            <w:tcW w:w="1380"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Пункты ППРФ № 539</w:t>
            </w:r>
          </w:p>
        </w:tc>
        <w:tc>
          <w:tcPr>
            <w:tcW w:w="502"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п.12а)</w:t>
            </w:r>
          </w:p>
        </w:tc>
        <w:tc>
          <w:tcPr>
            <w:tcW w:w="597"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п.12б)</w:t>
            </w:r>
          </w:p>
        </w:tc>
        <w:tc>
          <w:tcPr>
            <w:tcW w:w="598"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п.12в)</w:t>
            </w:r>
          </w:p>
        </w:tc>
        <w:tc>
          <w:tcPr>
            <w:tcW w:w="597"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п.12г)</w:t>
            </w:r>
          </w:p>
        </w:tc>
        <w:tc>
          <w:tcPr>
            <w:tcW w:w="663"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п.12д)</w:t>
            </w:r>
          </w:p>
        </w:tc>
        <w:tc>
          <w:tcPr>
            <w:tcW w:w="663"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Итого</w:t>
            </w:r>
          </w:p>
        </w:tc>
      </w:tr>
      <w:tr w:rsidR="00B22071" w:rsidRPr="008D2F70" w:rsidTr="00B55295">
        <w:trPr>
          <w:trHeight w:val="441"/>
          <w:jc w:val="center"/>
        </w:trPr>
        <w:tc>
          <w:tcPr>
            <w:tcW w:w="1380"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1 квартал 2022 года</w:t>
            </w:r>
          </w:p>
        </w:tc>
        <w:tc>
          <w:tcPr>
            <w:tcW w:w="502" w:type="pct"/>
            <w:vAlign w:val="center"/>
          </w:tcPr>
          <w:p w:rsidR="00B22071" w:rsidRPr="008D2F70" w:rsidRDefault="008D2F70"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0</w:t>
            </w:r>
          </w:p>
        </w:tc>
        <w:tc>
          <w:tcPr>
            <w:tcW w:w="597" w:type="pct"/>
            <w:vAlign w:val="center"/>
          </w:tcPr>
          <w:p w:rsidR="00B22071" w:rsidRPr="008D2F70" w:rsidRDefault="008D2F70"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0</w:t>
            </w:r>
          </w:p>
        </w:tc>
        <w:tc>
          <w:tcPr>
            <w:tcW w:w="598" w:type="pct"/>
            <w:vAlign w:val="center"/>
          </w:tcPr>
          <w:p w:rsidR="00B22071" w:rsidRPr="008D2F70" w:rsidRDefault="008D2F70"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1</w:t>
            </w:r>
          </w:p>
        </w:tc>
        <w:tc>
          <w:tcPr>
            <w:tcW w:w="597" w:type="pct"/>
            <w:vAlign w:val="center"/>
          </w:tcPr>
          <w:p w:rsidR="00B22071" w:rsidRPr="008D2F70" w:rsidRDefault="00626FF3" w:rsidP="00B2207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394</w:t>
            </w:r>
          </w:p>
        </w:tc>
        <w:tc>
          <w:tcPr>
            <w:tcW w:w="663" w:type="pct"/>
            <w:vAlign w:val="center"/>
          </w:tcPr>
          <w:p w:rsidR="00B22071" w:rsidRPr="008D2F70" w:rsidRDefault="008D2F70"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0</w:t>
            </w:r>
          </w:p>
        </w:tc>
        <w:tc>
          <w:tcPr>
            <w:tcW w:w="663" w:type="pct"/>
            <w:vAlign w:val="center"/>
          </w:tcPr>
          <w:p w:rsidR="00B22071" w:rsidRPr="008D2F70" w:rsidRDefault="008D2F70" w:rsidP="00B22071">
            <w:pPr>
              <w:spacing w:after="0" w:line="240" w:lineRule="auto"/>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4</w:t>
            </w:r>
          </w:p>
        </w:tc>
      </w:tr>
      <w:tr w:rsidR="00B22071" w:rsidRPr="008D2F70" w:rsidTr="00B55295">
        <w:trPr>
          <w:trHeight w:val="441"/>
          <w:jc w:val="center"/>
        </w:trPr>
        <w:tc>
          <w:tcPr>
            <w:tcW w:w="1380"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2 квартал 2022 года</w:t>
            </w:r>
          </w:p>
        </w:tc>
        <w:tc>
          <w:tcPr>
            <w:tcW w:w="502"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lang w:val="en-US"/>
              </w:rPr>
            </w:pPr>
          </w:p>
        </w:tc>
        <w:tc>
          <w:tcPr>
            <w:tcW w:w="597"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lang w:val="en-US"/>
              </w:rPr>
            </w:pPr>
          </w:p>
        </w:tc>
        <w:tc>
          <w:tcPr>
            <w:tcW w:w="598"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lang w:val="en-US"/>
              </w:rPr>
            </w:pPr>
          </w:p>
        </w:tc>
        <w:tc>
          <w:tcPr>
            <w:tcW w:w="597"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lang w:val="en-US"/>
              </w:rPr>
            </w:pPr>
          </w:p>
        </w:tc>
        <w:tc>
          <w:tcPr>
            <w:tcW w:w="663"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lang w:val="en-US"/>
              </w:rPr>
            </w:pPr>
          </w:p>
        </w:tc>
        <w:tc>
          <w:tcPr>
            <w:tcW w:w="663" w:type="pct"/>
            <w:vAlign w:val="center"/>
          </w:tcPr>
          <w:p w:rsidR="00B22071" w:rsidRPr="008D2F70" w:rsidRDefault="00B22071" w:rsidP="00B22071">
            <w:pPr>
              <w:spacing w:after="0" w:line="240" w:lineRule="auto"/>
              <w:jc w:val="center"/>
              <w:rPr>
                <w:rFonts w:ascii="Times New Roman" w:eastAsia="Calibri" w:hAnsi="Times New Roman" w:cs="Times New Roman"/>
                <w:b/>
                <w:sz w:val="18"/>
                <w:szCs w:val="18"/>
                <w:lang w:val="en-US"/>
              </w:rPr>
            </w:pPr>
          </w:p>
        </w:tc>
      </w:tr>
      <w:tr w:rsidR="00B22071" w:rsidRPr="008D2F70" w:rsidTr="00B55295">
        <w:trPr>
          <w:trHeight w:val="441"/>
          <w:jc w:val="center"/>
        </w:trPr>
        <w:tc>
          <w:tcPr>
            <w:tcW w:w="1380"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3 квартал 2022 года</w:t>
            </w:r>
          </w:p>
        </w:tc>
        <w:tc>
          <w:tcPr>
            <w:tcW w:w="502"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597"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598"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597"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663" w:type="pct"/>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663" w:type="pct"/>
            <w:vAlign w:val="center"/>
          </w:tcPr>
          <w:p w:rsidR="00B22071" w:rsidRPr="008D2F70" w:rsidRDefault="00B22071" w:rsidP="00B22071">
            <w:pPr>
              <w:spacing w:after="0" w:line="240" w:lineRule="auto"/>
              <w:jc w:val="center"/>
              <w:rPr>
                <w:rFonts w:ascii="Times New Roman" w:eastAsia="Calibri" w:hAnsi="Times New Roman" w:cs="Times New Roman"/>
                <w:b/>
                <w:sz w:val="18"/>
                <w:szCs w:val="18"/>
              </w:rPr>
            </w:pPr>
          </w:p>
        </w:tc>
      </w:tr>
      <w:tr w:rsidR="00B22071" w:rsidRPr="008D2F70" w:rsidTr="00B55295">
        <w:trPr>
          <w:trHeight w:val="441"/>
          <w:jc w:val="center"/>
        </w:trPr>
        <w:tc>
          <w:tcPr>
            <w:tcW w:w="1380"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4 квартал 2022 года</w:t>
            </w:r>
          </w:p>
        </w:tc>
        <w:tc>
          <w:tcPr>
            <w:tcW w:w="502"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597"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598"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597"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663"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sz w:val="18"/>
                <w:szCs w:val="18"/>
              </w:rPr>
            </w:pPr>
          </w:p>
        </w:tc>
        <w:tc>
          <w:tcPr>
            <w:tcW w:w="663" w:type="pct"/>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b/>
                <w:sz w:val="18"/>
                <w:szCs w:val="18"/>
              </w:rPr>
            </w:pPr>
          </w:p>
        </w:tc>
      </w:tr>
    </w:tbl>
    <w:p w:rsidR="00B22071" w:rsidRPr="008D2F70" w:rsidRDefault="00B22071" w:rsidP="00B22071">
      <w:pPr>
        <w:autoSpaceDE w:val="0"/>
        <w:autoSpaceDN w:val="0"/>
        <w:adjustRightInd w:val="0"/>
        <w:spacing w:after="0"/>
        <w:ind w:firstLine="540"/>
        <w:rPr>
          <w:rFonts w:ascii="Times New Roman" w:eastAsia="Calibri" w:hAnsi="Times New Roman" w:cs="Times New Roman"/>
          <w:szCs w:val="26"/>
        </w:rPr>
      </w:pP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lastRenderedPageBreak/>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22071" w:rsidRPr="008D2F70" w:rsidRDefault="00B22071" w:rsidP="00B22071">
      <w:pPr>
        <w:autoSpaceDE w:val="0"/>
        <w:autoSpaceDN w:val="0"/>
        <w:adjustRightInd w:val="0"/>
        <w:spacing w:after="0" w:line="360" w:lineRule="auto"/>
        <w:ind w:firstLine="539"/>
        <w:jc w:val="both"/>
        <w:rPr>
          <w:rFonts w:ascii="Times New Roman" w:eastAsia="Calibri" w:hAnsi="Times New Roman" w:cs="Times New Roman"/>
          <w:sz w:val="26"/>
          <w:szCs w:val="26"/>
        </w:rPr>
      </w:pPr>
    </w:p>
    <w:p w:rsidR="00B22071" w:rsidRPr="008D2F70" w:rsidRDefault="00B22071" w:rsidP="00B22071">
      <w:pPr>
        <w:spacing w:after="0" w:line="360" w:lineRule="auto"/>
        <w:ind w:firstLine="709"/>
        <w:jc w:val="both"/>
        <w:rPr>
          <w:rFonts w:ascii="Times New Roman" w:eastAsia="Calibri" w:hAnsi="Times New Roman" w:cs="Times New Roman"/>
          <w:i/>
          <w:sz w:val="26"/>
          <w:szCs w:val="26"/>
          <w:u w:val="single"/>
        </w:rPr>
      </w:pPr>
      <w:r w:rsidRPr="008D2F70">
        <w:rPr>
          <w:rFonts w:ascii="Times New Roman" w:eastAsia="Calibri" w:hAnsi="Times New Roman" w:cs="Times New Roman"/>
          <w:i/>
          <w:sz w:val="26"/>
          <w:szCs w:val="26"/>
          <w:u w:val="single"/>
        </w:rPr>
        <w:t>Участие в работе приемочных комиссий по вводу в эксплуатацию сооружений связи</w:t>
      </w:r>
    </w:p>
    <w:p w:rsidR="00B22071" w:rsidRPr="008D2F70" w:rsidRDefault="00B22071" w:rsidP="00B22071">
      <w:pPr>
        <w:spacing w:after="0" w:line="240" w:lineRule="auto"/>
        <w:ind w:firstLine="709"/>
        <w:jc w:val="both"/>
        <w:rPr>
          <w:rFonts w:ascii="Times New Roman" w:eastAsia="Calibri" w:hAnsi="Times New Roman" w:cs="Times New Roman"/>
          <w:sz w:val="26"/>
          <w:szCs w:val="26"/>
        </w:rPr>
      </w:pPr>
      <w:r w:rsidRPr="008D2F70">
        <w:rPr>
          <w:rFonts w:ascii="Times New Roman" w:eastAsia="Calibri" w:hAnsi="Times New Roman" w:cs="Times New Roman"/>
          <w:sz w:val="26"/>
          <w:szCs w:val="26"/>
        </w:rPr>
        <w:t>Полномочие выполняют –12,58 единиц (с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2071" w:rsidRPr="008D2F70" w:rsidTr="00B55295">
        <w:tc>
          <w:tcPr>
            <w:tcW w:w="1809" w:type="dxa"/>
          </w:tcPr>
          <w:p w:rsidR="00B22071" w:rsidRPr="003062B7" w:rsidRDefault="00B22071" w:rsidP="00B22071">
            <w:pPr>
              <w:spacing w:after="0"/>
              <w:rPr>
                <w:rFonts w:ascii="Times New Roman" w:eastAsia="Calibri" w:hAnsi="Times New Roman" w:cs="Times New Roman"/>
                <w:sz w:val="20"/>
                <w:szCs w:val="20"/>
              </w:rPr>
            </w:pPr>
          </w:p>
        </w:tc>
        <w:tc>
          <w:tcPr>
            <w:tcW w:w="851" w:type="dxa"/>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1 квартал 2021</w:t>
            </w:r>
          </w:p>
        </w:tc>
        <w:tc>
          <w:tcPr>
            <w:tcW w:w="850" w:type="dxa"/>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2 квартал 2021</w:t>
            </w:r>
          </w:p>
        </w:tc>
        <w:tc>
          <w:tcPr>
            <w:tcW w:w="851" w:type="dxa"/>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3 квартал 2021</w:t>
            </w:r>
          </w:p>
        </w:tc>
        <w:tc>
          <w:tcPr>
            <w:tcW w:w="850" w:type="dxa"/>
            <w:shd w:val="clear" w:color="auto" w:fill="FFFFFF" w:themeFill="background1"/>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2021</w:t>
            </w:r>
          </w:p>
        </w:tc>
        <w:tc>
          <w:tcPr>
            <w:tcW w:w="850" w:type="dxa"/>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1 квартал 2022</w:t>
            </w:r>
          </w:p>
        </w:tc>
        <w:tc>
          <w:tcPr>
            <w:tcW w:w="851" w:type="dxa"/>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2 квартал 2022</w:t>
            </w:r>
          </w:p>
        </w:tc>
        <w:tc>
          <w:tcPr>
            <w:tcW w:w="850" w:type="dxa"/>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3 квартал 2022</w:t>
            </w:r>
          </w:p>
        </w:tc>
        <w:tc>
          <w:tcPr>
            <w:tcW w:w="851" w:type="dxa"/>
            <w:shd w:val="clear" w:color="auto" w:fill="FFFFFF" w:themeFill="background1"/>
          </w:tcPr>
          <w:p w:rsidR="00B22071" w:rsidRPr="008D2F70" w:rsidRDefault="00B22071" w:rsidP="00B22071">
            <w:pPr>
              <w:spacing w:after="0" w:line="240" w:lineRule="auto"/>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B22071" w:rsidRPr="008D2F70" w:rsidRDefault="00B22071" w:rsidP="00B22071">
            <w:pPr>
              <w:spacing w:after="0" w:line="240" w:lineRule="auto"/>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2022</w:t>
            </w:r>
          </w:p>
        </w:tc>
      </w:tr>
      <w:tr w:rsidR="00B22071" w:rsidRPr="008D2F70" w:rsidTr="00B55295">
        <w:tc>
          <w:tcPr>
            <w:tcW w:w="1809" w:type="dxa"/>
          </w:tcPr>
          <w:p w:rsidR="00B22071" w:rsidRPr="008D2F70" w:rsidRDefault="00B22071" w:rsidP="00B22071">
            <w:pPr>
              <w:spacing w:after="0"/>
              <w:rPr>
                <w:rFonts w:ascii="Times New Roman" w:eastAsia="Calibri" w:hAnsi="Times New Roman" w:cs="Times New Roman"/>
                <w:sz w:val="18"/>
                <w:szCs w:val="18"/>
              </w:rPr>
            </w:pPr>
            <w:r w:rsidRPr="008D2F70">
              <w:rPr>
                <w:rFonts w:ascii="Times New Roman" w:eastAsia="Calibri" w:hAnsi="Times New Roman" w:cs="Times New Roman"/>
                <w:sz w:val="18"/>
                <w:szCs w:val="18"/>
              </w:rPr>
              <w:t>Количество приемочных комиссий</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lang w:val="en-US"/>
              </w:rPr>
            </w:pPr>
            <w:r w:rsidRPr="008D2F70">
              <w:rPr>
                <w:rFonts w:ascii="Times New Roman" w:eastAsia="Calibri" w:hAnsi="Times New Roman" w:cs="Times New Roman"/>
                <w:sz w:val="18"/>
                <w:szCs w:val="18"/>
                <w:lang w:val="en-US"/>
              </w:rPr>
              <w:t>3</w:t>
            </w:r>
          </w:p>
        </w:tc>
        <w:tc>
          <w:tcPr>
            <w:tcW w:w="850" w:type="dxa"/>
            <w:vAlign w:val="center"/>
          </w:tcPr>
          <w:p w:rsidR="00B22071" w:rsidRPr="008D2F70" w:rsidRDefault="00B22071"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1</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2</w:t>
            </w:r>
          </w:p>
        </w:tc>
        <w:tc>
          <w:tcPr>
            <w:tcW w:w="850" w:type="dxa"/>
            <w:shd w:val="clear" w:color="auto" w:fill="FFFFFF" w:themeFill="background1"/>
            <w:vAlign w:val="center"/>
          </w:tcPr>
          <w:p w:rsidR="00B22071" w:rsidRPr="008D2F70" w:rsidRDefault="00B22071" w:rsidP="00B22071">
            <w:pPr>
              <w:spacing w:after="0"/>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8</w:t>
            </w:r>
          </w:p>
        </w:tc>
        <w:tc>
          <w:tcPr>
            <w:tcW w:w="851" w:type="dxa"/>
            <w:shd w:val="clear" w:color="auto" w:fill="D9D9D9" w:themeFill="background1" w:themeFillShade="D9"/>
            <w:vAlign w:val="center"/>
          </w:tcPr>
          <w:p w:rsidR="00B22071" w:rsidRPr="008D2F70" w:rsidRDefault="00B22071" w:rsidP="00B22071">
            <w:pPr>
              <w:spacing w:after="0"/>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14</w:t>
            </w:r>
          </w:p>
        </w:tc>
        <w:tc>
          <w:tcPr>
            <w:tcW w:w="850" w:type="dxa"/>
            <w:vAlign w:val="center"/>
          </w:tcPr>
          <w:p w:rsidR="00B22071" w:rsidRPr="008D2F70" w:rsidRDefault="008D2F70"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6</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8D2F70"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8D2F70"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8D2F70" w:rsidRDefault="00B22071" w:rsidP="00B22071">
            <w:pPr>
              <w:spacing w:after="0"/>
              <w:jc w:val="center"/>
              <w:rPr>
                <w:rFonts w:ascii="Times New Roman" w:eastAsia="Calibri" w:hAnsi="Times New Roman" w:cs="Times New Roman"/>
                <w:b/>
                <w:sz w:val="18"/>
                <w:szCs w:val="18"/>
              </w:rPr>
            </w:pPr>
          </w:p>
        </w:tc>
      </w:tr>
      <w:tr w:rsidR="00B22071" w:rsidRPr="00B22071" w:rsidTr="00B10DF8">
        <w:tc>
          <w:tcPr>
            <w:tcW w:w="1809" w:type="dxa"/>
          </w:tcPr>
          <w:p w:rsidR="00B22071" w:rsidRPr="008D2F70" w:rsidRDefault="00B22071" w:rsidP="00B22071">
            <w:pPr>
              <w:spacing w:after="0"/>
              <w:rPr>
                <w:rFonts w:ascii="Times New Roman" w:eastAsia="Calibri" w:hAnsi="Times New Roman" w:cs="Times New Roman"/>
                <w:sz w:val="18"/>
                <w:szCs w:val="18"/>
              </w:rPr>
            </w:pPr>
            <w:r w:rsidRPr="008D2F70">
              <w:rPr>
                <w:rFonts w:ascii="Times New Roman" w:eastAsia="Calibri" w:hAnsi="Times New Roman" w:cs="Times New Roman"/>
                <w:sz w:val="18"/>
                <w:szCs w:val="18"/>
              </w:rPr>
              <w:t>Количество сооружений связи, введенных в эксплуатацию</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lang w:val="en-US"/>
              </w:rPr>
            </w:pPr>
            <w:r w:rsidRPr="008D2F70">
              <w:rPr>
                <w:rFonts w:ascii="Times New Roman" w:eastAsia="Calibri" w:hAnsi="Times New Roman" w:cs="Times New Roman"/>
                <w:sz w:val="18"/>
                <w:szCs w:val="18"/>
                <w:lang w:val="en-US"/>
              </w:rPr>
              <w:t>5</w:t>
            </w:r>
          </w:p>
        </w:tc>
        <w:tc>
          <w:tcPr>
            <w:tcW w:w="850" w:type="dxa"/>
            <w:vAlign w:val="center"/>
          </w:tcPr>
          <w:p w:rsidR="00B22071" w:rsidRPr="008D2F70" w:rsidRDefault="00B22071"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6</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5</w:t>
            </w:r>
          </w:p>
        </w:tc>
        <w:tc>
          <w:tcPr>
            <w:tcW w:w="850" w:type="dxa"/>
            <w:shd w:val="clear" w:color="auto" w:fill="FFFFFF" w:themeFill="background1"/>
            <w:vAlign w:val="center"/>
          </w:tcPr>
          <w:p w:rsidR="00B22071" w:rsidRPr="008D2F70" w:rsidRDefault="00B22071" w:rsidP="00B22071">
            <w:pPr>
              <w:spacing w:after="0"/>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152</w:t>
            </w:r>
          </w:p>
        </w:tc>
        <w:tc>
          <w:tcPr>
            <w:tcW w:w="851" w:type="dxa"/>
            <w:shd w:val="clear" w:color="auto" w:fill="D9D9D9" w:themeFill="background1" w:themeFillShade="D9"/>
            <w:vAlign w:val="center"/>
          </w:tcPr>
          <w:p w:rsidR="00B22071" w:rsidRPr="008D2F70" w:rsidRDefault="00B22071" w:rsidP="00B22071">
            <w:pPr>
              <w:spacing w:after="0"/>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168</w:t>
            </w:r>
          </w:p>
        </w:tc>
        <w:tc>
          <w:tcPr>
            <w:tcW w:w="850" w:type="dxa"/>
            <w:vAlign w:val="center"/>
          </w:tcPr>
          <w:p w:rsidR="00B22071" w:rsidRPr="00B10DF8" w:rsidRDefault="005C6B61" w:rsidP="009B22D3">
            <w:pPr>
              <w:spacing w:after="0"/>
              <w:jc w:val="center"/>
              <w:rPr>
                <w:rFonts w:ascii="Times New Roman" w:eastAsia="Calibri" w:hAnsi="Times New Roman" w:cs="Times New Roman"/>
                <w:sz w:val="18"/>
                <w:szCs w:val="18"/>
              </w:rPr>
            </w:pPr>
            <w:r w:rsidRPr="00B10DF8">
              <w:rPr>
                <w:rFonts w:ascii="Times New Roman" w:eastAsia="Calibri" w:hAnsi="Times New Roman" w:cs="Times New Roman"/>
                <w:sz w:val="18"/>
                <w:szCs w:val="18"/>
              </w:rPr>
              <w:t>9</w:t>
            </w:r>
          </w:p>
        </w:tc>
        <w:tc>
          <w:tcPr>
            <w:tcW w:w="851" w:type="dxa"/>
            <w:vAlign w:val="center"/>
          </w:tcPr>
          <w:p w:rsidR="00B22071" w:rsidRPr="00B10DF8" w:rsidRDefault="00B22071"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B22071" w:rsidRPr="00B10DF8" w:rsidRDefault="00B22071" w:rsidP="00B22071">
            <w:pPr>
              <w:spacing w:after="0"/>
              <w:jc w:val="center"/>
              <w:rPr>
                <w:rFonts w:ascii="Times New Roman" w:eastAsia="Calibri" w:hAnsi="Times New Roman" w:cs="Times New Roman"/>
                <w:sz w:val="18"/>
                <w:szCs w:val="18"/>
              </w:rPr>
            </w:pPr>
          </w:p>
        </w:tc>
        <w:tc>
          <w:tcPr>
            <w:tcW w:w="851" w:type="dxa"/>
            <w:shd w:val="clear" w:color="auto" w:fill="auto"/>
            <w:vAlign w:val="center"/>
          </w:tcPr>
          <w:p w:rsidR="00B22071" w:rsidRPr="00B10DF8"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B10DF8" w:rsidRDefault="00B22071" w:rsidP="00B22071">
            <w:pPr>
              <w:spacing w:after="0"/>
              <w:jc w:val="center"/>
              <w:rPr>
                <w:rFonts w:ascii="Times New Roman" w:eastAsia="Calibri" w:hAnsi="Times New Roman" w:cs="Times New Roman"/>
                <w:b/>
                <w:sz w:val="18"/>
                <w:szCs w:val="18"/>
                <w:highlight w:val="lightGray"/>
              </w:rPr>
            </w:pPr>
          </w:p>
        </w:tc>
      </w:tr>
      <w:tr w:rsidR="00B22071" w:rsidRPr="00B22071" w:rsidTr="00B10DF8">
        <w:tc>
          <w:tcPr>
            <w:tcW w:w="1809" w:type="dxa"/>
          </w:tcPr>
          <w:p w:rsidR="00B22071" w:rsidRPr="008D2F70" w:rsidRDefault="00B22071" w:rsidP="00B22071">
            <w:pPr>
              <w:spacing w:after="0"/>
              <w:rPr>
                <w:rFonts w:ascii="Times New Roman" w:eastAsia="Calibri" w:hAnsi="Times New Roman" w:cs="Times New Roman"/>
                <w:sz w:val="18"/>
                <w:szCs w:val="18"/>
              </w:rPr>
            </w:pPr>
            <w:r w:rsidRPr="008D2F70">
              <w:rPr>
                <w:rFonts w:ascii="Times New Roman" w:eastAsia="Calibri"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lang w:val="en-US"/>
              </w:rPr>
            </w:pPr>
            <w:r w:rsidRPr="008D2F70">
              <w:rPr>
                <w:rFonts w:ascii="Times New Roman" w:eastAsia="Calibri" w:hAnsi="Times New Roman" w:cs="Times New Roman"/>
                <w:sz w:val="18"/>
                <w:szCs w:val="18"/>
                <w:lang w:val="en-US"/>
              </w:rPr>
              <w:t>5</w:t>
            </w:r>
          </w:p>
        </w:tc>
        <w:tc>
          <w:tcPr>
            <w:tcW w:w="850" w:type="dxa"/>
            <w:vAlign w:val="center"/>
          </w:tcPr>
          <w:p w:rsidR="00B22071" w:rsidRPr="008D2F70" w:rsidRDefault="00B22071"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6</w:t>
            </w:r>
          </w:p>
        </w:tc>
        <w:tc>
          <w:tcPr>
            <w:tcW w:w="851" w:type="dxa"/>
            <w:vAlign w:val="center"/>
          </w:tcPr>
          <w:p w:rsidR="00B22071" w:rsidRPr="008D2F70" w:rsidRDefault="00B22071" w:rsidP="00B22071">
            <w:pPr>
              <w:spacing w:after="0"/>
              <w:jc w:val="center"/>
              <w:rPr>
                <w:rFonts w:ascii="Times New Roman" w:eastAsia="Calibri" w:hAnsi="Times New Roman" w:cs="Times New Roman"/>
                <w:sz w:val="18"/>
                <w:szCs w:val="18"/>
              </w:rPr>
            </w:pPr>
            <w:r w:rsidRPr="008D2F70">
              <w:rPr>
                <w:rFonts w:ascii="Times New Roman" w:eastAsia="Calibri" w:hAnsi="Times New Roman" w:cs="Times New Roman"/>
                <w:sz w:val="18"/>
                <w:szCs w:val="18"/>
              </w:rPr>
              <w:t>5</w:t>
            </w:r>
          </w:p>
        </w:tc>
        <w:tc>
          <w:tcPr>
            <w:tcW w:w="850" w:type="dxa"/>
            <w:shd w:val="clear" w:color="auto" w:fill="FFFFFF" w:themeFill="background1"/>
            <w:vAlign w:val="center"/>
          </w:tcPr>
          <w:p w:rsidR="00B22071" w:rsidRPr="008D2F70" w:rsidRDefault="00B22071" w:rsidP="00B22071">
            <w:pPr>
              <w:spacing w:after="0"/>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152</w:t>
            </w:r>
          </w:p>
        </w:tc>
        <w:tc>
          <w:tcPr>
            <w:tcW w:w="851" w:type="dxa"/>
            <w:shd w:val="clear" w:color="auto" w:fill="D9D9D9" w:themeFill="background1" w:themeFillShade="D9"/>
            <w:vAlign w:val="center"/>
          </w:tcPr>
          <w:p w:rsidR="00B22071" w:rsidRPr="008D2F70" w:rsidRDefault="00B22071" w:rsidP="00B22071">
            <w:pPr>
              <w:spacing w:after="0"/>
              <w:jc w:val="center"/>
              <w:rPr>
                <w:rFonts w:ascii="Times New Roman" w:eastAsia="Calibri" w:hAnsi="Times New Roman" w:cs="Times New Roman"/>
                <w:b/>
                <w:sz w:val="18"/>
                <w:szCs w:val="18"/>
              </w:rPr>
            </w:pPr>
            <w:r w:rsidRPr="008D2F70">
              <w:rPr>
                <w:rFonts w:ascii="Times New Roman" w:eastAsia="Calibri" w:hAnsi="Times New Roman" w:cs="Times New Roman"/>
                <w:b/>
                <w:sz w:val="18"/>
                <w:szCs w:val="18"/>
              </w:rPr>
              <w:t>168</w:t>
            </w:r>
          </w:p>
        </w:tc>
        <w:tc>
          <w:tcPr>
            <w:tcW w:w="850" w:type="dxa"/>
            <w:vAlign w:val="center"/>
          </w:tcPr>
          <w:p w:rsidR="00B22071" w:rsidRPr="00B10DF8" w:rsidRDefault="005C6B61" w:rsidP="009B22D3">
            <w:pPr>
              <w:spacing w:after="0"/>
              <w:jc w:val="center"/>
              <w:rPr>
                <w:rFonts w:ascii="Times New Roman" w:eastAsia="Calibri" w:hAnsi="Times New Roman" w:cs="Times New Roman"/>
                <w:sz w:val="18"/>
                <w:szCs w:val="18"/>
              </w:rPr>
            </w:pPr>
            <w:r w:rsidRPr="00B10DF8">
              <w:rPr>
                <w:rFonts w:ascii="Times New Roman" w:eastAsia="Calibri" w:hAnsi="Times New Roman" w:cs="Times New Roman"/>
                <w:sz w:val="18"/>
                <w:szCs w:val="18"/>
              </w:rPr>
              <w:t>9</w:t>
            </w:r>
          </w:p>
        </w:tc>
        <w:tc>
          <w:tcPr>
            <w:tcW w:w="851" w:type="dxa"/>
            <w:vAlign w:val="center"/>
          </w:tcPr>
          <w:p w:rsidR="00B22071" w:rsidRPr="00B10DF8" w:rsidRDefault="00B22071" w:rsidP="00B22071">
            <w:pPr>
              <w:spacing w:after="0"/>
              <w:jc w:val="center"/>
              <w:rPr>
                <w:rFonts w:ascii="Times New Roman" w:eastAsia="Calibri" w:hAnsi="Times New Roman" w:cs="Times New Roman"/>
                <w:sz w:val="18"/>
                <w:szCs w:val="18"/>
              </w:rPr>
            </w:pPr>
          </w:p>
        </w:tc>
        <w:tc>
          <w:tcPr>
            <w:tcW w:w="850" w:type="dxa"/>
            <w:shd w:val="clear" w:color="auto" w:fill="auto"/>
            <w:vAlign w:val="center"/>
          </w:tcPr>
          <w:p w:rsidR="00B22071" w:rsidRPr="00B10DF8" w:rsidRDefault="00B22071" w:rsidP="00B22071">
            <w:pPr>
              <w:spacing w:after="0"/>
              <w:jc w:val="center"/>
              <w:rPr>
                <w:rFonts w:ascii="Times New Roman" w:eastAsia="Calibri" w:hAnsi="Times New Roman" w:cs="Times New Roman"/>
                <w:sz w:val="18"/>
                <w:szCs w:val="18"/>
              </w:rPr>
            </w:pPr>
          </w:p>
        </w:tc>
        <w:tc>
          <w:tcPr>
            <w:tcW w:w="851" w:type="dxa"/>
            <w:shd w:val="clear" w:color="auto" w:fill="auto"/>
            <w:vAlign w:val="center"/>
          </w:tcPr>
          <w:p w:rsidR="00B22071" w:rsidRPr="00B10DF8" w:rsidRDefault="00B22071" w:rsidP="00B22071">
            <w:pPr>
              <w:spacing w:after="0"/>
              <w:jc w:val="center"/>
              <w:rPr>
                <w:rFonts w:ascii="Times New Roman" w:eastAsia="Calibri" w:hAnsi="Times New Roman" w:cs="Times New Roman"/>
                <w:b/>
                <w:sz w:val="18"/>
                <w:szCs w:val="18"/>
              </w:rPr>
            </w:pPr>
          </w:p>
        </w:tc>
        <w:tc>
          <w:tcPr>
            <w:tcW w:w="709" w:type="dxa"/>
            <w:shd w:val="clear" w:color="auto" w:fill="D9D9D9" w:themeFill="background1" w:themeFillShade="D9"/>
            <w:vAlign w:val="center"/>
          </w:tcPr>
          <w:p w:rsidR="00B22071" w:rsidRPr="00B10DF8" w:rsidRDefault="00B22071" w:rsidP="00B22071">
            <w:pPr>
              <w:spacing w:after="0"/>
              <w:jc w:val="center"/>
              <w:rPr>
                <w:rFonts w:ascii="Times New Roman" w:eastAsia="Calibri" w:hAnsi="Times New Roman" w:cs="Times New Roman"/>
                <w:b/>
                <w:sz w:val="18"/>
                <w:szCs w:val="18"/>
              </w:rPr>
            </w:pPr>
          </w:p>
        </w:tc>
      </w:tr>
    </w:tbl>
    <w:p w:rsidR="00B22071" w:rsidRPr="00437CCC" w:rsidRDefault="00B22071" w:rsidP="00B22071">
      <w:pPr>
        <w:spacing w:after="0" w:line="360" w:lineRule="auto"/>
        <w:ind w:firstLine="709"/>
        <w:jc w:val="both"/>
        <w:rPr>
          <w:rFonts w:ascii="Times New Roman" w:eastAsia="Times New Roman" w:hAnsi="Times New Roman" w:cs="Times New Roman"/>
          <w:sz w:val="26"/>
          <w:szCs w:val="26"/>
          <w:highlight w:val="yellow"/>
          <w:lang w:eastAsia="ru-RU"/>
        </w:rPr>
      </w:pPr>
      <w:bookmarkStart w:id="26" w:name="_Toc369087110"/>
    </w:p>
    <w:p w:rsidR="00B22071" w:rsidRPr="008D2F70"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8D2F70">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794863" w:rsidRDefault="00B22071" w:rsidP="00794863">
      <w:pPr>
        <w:spacing w:after="0" w:line="360" w:lineRule="auto"/>
        <w:jc w:val="both"/>
        <w:rPr>
          <w:rFonts w:ascii="Times New Roman" w:eastAsia="Times New Roman" w:hAnsi="Times New Roman" w:cs="Times New Roman"/>
          <w:sz w:val="26"/>
          <w:szCs w:val="26"/>
          <w:lang w:eastAsia="ru-RU"/>
        </w:rPr>
      </w:pPr>
      <w:r w:rsidRPr="008D2F70">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p>
    <w:p w:rsidR="00794863" w:rsidRDefault="00794863" w:rsidP="00794863">
      <w:pPr>
        <w:spacing w:after="0" w:line="360" w:lineRule="auto"/>
        <w:jc w:val="both"/>
        <w:rPr>
          <w:rFonts w:ascii="Times New Roman" w:eastAsia="Times New Roman" w:hAnsi="Times New Roman" w:cs="Times New Roman"/>
          <w:sz w:val="26"/>
          <w:szCs w:val="26"/>
          <w:lang w:eastAsia="ru-RU"/>
        </w:rPr>
      </w:pPr>
    </w:p>
    <w:p w:rsidR="00B22071" w:rsidRPr="006209B1" w:rsidRDefault="00B22071" w:rsidP="00794863">
      <w:pPr>
        <w:spacing w:after="0" w:line="360" w:lineRule="auto"/>
        <w:jc w:val="both"/>
        <w:rPr>
          <w:rFonts w:ascii="Times New Roman" w:eastAsia="Times New Roman" w:hAnsi="Times New Roman" w:cs="Times New Roman"/>
          <w:b/>
          <w:sz w:val="26"/>
          <w:szCs w:val="26"/>
          <w:lang w:eastAsia="ru-RU"/>
        </w:rPr>
      </w:pPr>
      <w:r w:rsidRPr="006209B1">
        <w:rPr>
          <w:rFonts w:ascii="Times New Roman" w:eastAsia="Times New Roman" w:hAnsi="Times New Roman" w:cs="Times New Roman"/>
          <w:b/>
          <w:sz w:val="26"/>
          <w:szCs w:val="26"/>
          <w:lang w:eastAsia="ru-RU"/>
        </w:rPr>
        <w:t>В сфере защиты персональных данных:</w:t>
      </w:r>
    </w:p>
    <w:p w:rsidR="00B22071" w:rsidRPr="006209B1"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6209B1">
        <w:rPr>
          <w:rFonts w:ascii="Times New Roman" w:eastAsia="Times New Roman" w:hAnsi="Times New Roman" w:cs="Times New Roman"/>
          <w:i/>
          <w:sz w:val="26"/>
          <w:szCs w:val="26"/>
          <w:u w:val="single"/>
          <w:lang w:eastAsia="ru-RU"/>
        </w:rPr>
        <w:lastRenderedPageBreak/>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22071" w:rsidRPr="006209B1"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6209B1" w:rsidRDefault="00B22071" w:rsidP="00B22071">
      <w:pPr>
        <w:spacing w:after="0" w:line="360" w:lineRule="auto"/>
        <w:ind w:firstLine="709"/>
        <w:jc w:val="both"/>
        <w:rPr>
          <w:rFonts w:ascii="Times New Roman" w:eastAsia="Calibri" w:hAnsi="Times New Roman" w:cs="Times New Roman"/>
          <w:sz w:val="26"/>
          <w:szCs w:val="26"/>
        </w:rPr>
      </w:pPr>
      <w:r w:rsidRPr="006209B1">
        <w:rPr>
          <w:rFonts w:ascii="Times New Roman" w:eastAsia="Calibri" w:hAnsi="Times New Roman" w:cs="Times New Roman"/>
          <w:sz w:val="26"/>
          <w:szCs w:val="26"/>
        </w:rPr>
        <w:t>Полномочия выполняют – 4,8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B22071" w:rsidRPr="006209B1" w:rsidTr="00B55295">
        <w:tc>
          <w:tcPr>
            <w:tcW w:w="5000" w:type="pct"/>
            <w:gridSpan w:val="3"/>
            <w:tcBorders>
              <w:top w:val="single" w:sz="4" w:space="0" w:color="auto"/>
              <w:left w:val="single" w:sz="4" w:space="0" w:color="auto"/>
              <w:bottom w:val="single" w:sz="4" w:space="0" w:color="auto"/>
              <w:right w:val="single" w:sz="4" w:space="0" w:color="auto"/>
            </w:tcBorders>
          </w:tcPr>
          <w:p w:rsidR="00B22071" w:rsidRPr="006209B1" w:rsidRDefault="00B22071" w:rsidP="00B22071">
            <w:pPr>
              <w:spacing w:after="0" w:line="240" w:lineRule="auto"/>
              <w:jc w:val="center"/>
              <w:rPr>
                <w:rFonts w:ascii="Times New Roman" w:eastAsia="Times New Roman" w:hAnsi="Times New Roman" w:cs="Times New Roman"/>
                <w:b/>
                <w:i/>
                <w:sz w:val="20"/>
                <w:szCs w:val="20"/>
                <w:lang w:eastAsia="ru-RU"/>
              </w:rPr>
            </w:pPr>
            <w:r w:rsidRPr="006209B1">
              <w:rPr>
                <w:rFonts w:ascii="Times New Roman" w:eastAsia="Times New Roman" w:hAnsi="Times New Roman" w:cs="Times New Roman"/>
                <w:b/>
                <w:i/>
                <w:sz w:val="20"/>
                <w:szCs w:val="20"/>
                <w:lang w:eastAsia="ru-RU"/>
              </w:rPr>
              <w:t>Предметы надзора</w:t>
            </w:r>
          </w:p>
        </w:tc>
      </w:tr>
      <w:tr w:rsidR="00B22071" w:rsidRPr="006209B1" w:rsidTr="00B55295">
        <w:tc>
          <w:tcPr>
            <w:tcW w:w="2595"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p>
        </w:tc>
        <w:tc>
          <w:tcPr>
            <w:tcW w:w="1163"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31.03.2021</w:t>
            </w:r>
          </w:p>
        </w:tc>
        <w:tc>
          <w:tcPr>
            <w:tcW w:w="1242"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31.03.2022</w:t>
            </w:r>
          </w:p>
        </w:tc>
      </w:tr>
      <w:tr w:rsidR="00B22071" w:rsidRPr="006209B1" w:rsidTr="00B55295">
        <w:tc>
          <w:tcPr>
            <w:tcW w:w="2595"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9614/1602,3</w:t>
            </w:r>
          </w:p>
        </w:tc>
        <w:tc>
          <w:tcPr>
            <w:tcW w:w="1242" w:type="pct"/>
            <w:shd w:val="clear" w:color="auto" w:fill="D9D9D9" w:themeFill="background1" w:themeFillShade="D9"/>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10041/2091,8</w:t>
            </w:r>
          </w:p>
        </w:tc>
      </w:tr>
      <w:tr w:rsidR="00B22071" w:rsidRPr="006209B1" w:rsidTr="00B55295">
        <w:tc>
          <w:tcPr>
            <w:tcW w:w="2595"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Проведено мероприятий / на 1 сотрудника</w:t>
            </w:r>
          </w:p>
        </w:tc>
        <w:tc>
          <w:tcPr>
            <w:tcW w:w="1163"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14/2.3</w:t>
            </w:r>
          </w:p>
        </w:tc>
        <w:tc>
          <w:tcPr>
            <w:tcW w:w="1242" w:type="pct"/>
            <w:shd w:val="clear" w:color="auto" w:fill="D9D9D9" w:themeFill="background1" w:themeFillShade="D9"/>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3/0,6</w:t>
            </w:r>
          </w:p>
        </w:tc>
      </w:tr>
    </w:tbl>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66"/>
        <w:gridCol w:w="855"/>
        <w:gridCol w:w="849"/>
        <w:gridCol w:w="54"/>
        <w:gridCol w:w="926"/>
        <w:gridCol w:w="864"/>
        <w:gridCol w:w="10"/>
        <w:gridCol w:w="711"/>
        <w:gridCol w:w="10"/>
        <w:gridCol w:w="52"/>
        <w:gridCol w:w="928"/>
        <w:gridCol w:w="862"/>
        <w:gridCol w:w="40"/>
        <w:gridCol w:w="778"/>
        <w:gridCol w:w="27"/>
        <w:gridCol w:w="140"/>
        <w:gridCol w:w="688"/>
        <w:gridCol w:w="25"/>
        <w:gridCol w:w="136"/>
        <w:gridCol w:w="661"/>
      </w:tblGrid>
      <w:tr w:rsidR="003062B7" w:rsidRPr="006209B1" w:rsidTr="00B55295">
        <w:tc>
          <w:tcPr>
            <w:tcW w:w="5000" w:type="pct"/>
            <w:gridSpan w:val="21"/>
          </w:tcPr>
          <w:p w:rsidR="00B22071" w:rsidRPr="006209B1" w:rsidRDefault="00B22071" w:rsidP="00B22071">
            <w:pPr>
              <w:spacing w:after="0" w:line="240" w:lineRule="auto"/>
              <w:jc w:val="center"/>
              <w:rPr>
                <w:rFonts w:ascii="Times New Roman" w:eastAsia="Times New Roman" w:hAnsi="Times New Roman" w:cs="Times New Roman"/>
                <w:i/>
                <w:sz w:val="20"/>
                <w:szCs w:val="20"/>
                <w:lang w:eastAsia="ru-RU"/>
              </w:rPr>
            </w:pPr>
            <w:r w:rsidRPr="006209B1">
              <w:rPr>
                <w:rFonts w:ascii="Times New Roman" w:eastAsia="Times New Roman" w:hAnsi="Times New Roman" w:cs="Times New Roman"/>
                <w:i/>
                <w:sz w:val="20"/>
                <w:szCs w:val="20"/>
                <w:lang w:eastAsia="ru-RU"/>
              </w:rPr>
              <w:t>Плановые мероприятия</w:t>
            </w:r>
          </w:p>
        </w:tc>
      </w:tr>
      <w:tr w:rsidR="003062B7" w:rsidRPr="006209B1" w:rsidTr="003062B7">
        <w:trPr>
          <w:trHeight w:val="1036"/>
        </w:trPr>
        <w:tc>
          <w:tcPr>
            <w:tcW w:w="800" w:type="pct"/>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87" w:type="pct"/>
            <w:gridSpan w:val="2"/>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 xml:space="preserve">1 </w:t>
            </w:r>
          </w:p>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квартал 2021</w:t>
            </w:r>
          </w:p>
        </w:tc>
        <w:tc>
          <w:tcPr>
            <w:tcW w:w="432" w:type="pct"/>
            <w:gridSpan w:val="2"/>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2 квартал 2021</w:t>
            </w:r>
          </w:p>
        </w:tc>
        <w:tc>
          <w:tcPr>
            <w:tcW w:w="443" w:type="pct"/>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 xml:space="preserve">3 </w:t>
            </w:r>
          </w:p>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квартал 2021</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4 квартал 2021</w:t>
            </w:r>
          </w:p>
        </w:tc>
        <w:tc>
          <w:tcPr>
            <w:tcW w:w="370" w:type="pct"/>
            <w:gridSpan w:val="3"/>
            <w:shd w:val="clear" w:color="auto" w:fill="D9D9D9" w:themeFill="background1" w:themeFillShade="D9"/>
            <w:vAlign w:val="center"/>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2021</w:t>
            </w:r>
          </w:p>
        </w:tc>
        <w:tc>
          <w:tcPr>
            <w:tcW w:w="444" w:type="pct"/>
            <w:shd w:val="clear" w:color="auto" w:fill="FFFFFF" w:themeFill="background1"/>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1 квартал 2022</w:t>
            </w:r>
          </w:p>
        </w:tc>
        <w:tc>
          <w:tcPr>
            <w:tcW w:w="431" w:type="pct"/>
            <w:gridSpan w:val="2"/>
            <w:shd w:val="clear" w:color="auto" w:fill="FFFFFF" w:themeFill="background1"/>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2 квартал 2022</w:t>
            </w:r>
          </w:p>
        </w:tc>
        <w:tc>
          <w:tcPr>
            <w:tcW w:w="452" w:type="pct"/>
            <w:gridSpan w:val="3"/>
            <w:shd w:val="clear" w:color="auto" w:fill="FFFFFF" w:themeFill="background1"/>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 xml:space="preserve">3 </w:t>
            </w:r>
          </w:p>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квартал 2022</w:t>
            </w:r>
          </w:p>
        </w:tc>
        <w:tc>
          <w:tcPr>
            <w:tcW w:w="406"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4 квартал 2022</w:t>
            </w:r>
          </w:p>
        </w:tc>
        <w:tc>
          <w:tcPr>
            <w:tcW w:w="317" w:type="pct"/>
            <w:shd w:val="clear" w:color="auto" w:fill="D9D9D9" w:themeFill="background1" w:themeFillShade="D9"/>
            <w:vAlign w:val="center"/>
          </w:tcPr>
          <w:p w:rsidR="00B22071" w:rsidRPr="006209B1" w:rsidRDefault="00B22071" w:rsidP="00B22071">
            <w:pPr>
              <w:spacing w:after="0" w:line="240" w:lineRule="auto"/>
              <w:jc w:val="center"/>
              <w:rPr>
                <w:rFonts w:ascii="Times New Roman" w:eastAsia="Calibri" w:hAnsi="Times New Roman" w:cs="Times New Roman"/>
                <w:b/>
                <w:sz w:val="18"/>
                <w:szCs w:val="18"/>
              </w:rPr>
            </w:pPr>
            <w:r w:rsidRPr="006209B1">
              <w:rPr>
                <w:rFonts w:ascii="Times New Roman" w:eastAsia="Calibri" w:hAnsi="Times New Roman" w:cs="Times New Roman"/>
                <w:b/>
                <w:sz w:val="18"/>
                <w:szCs w:val="18"/>
              </w:rPr>
              <w:t>2022</w:t>
            </w:r>
          </w:p>
        </w:tc>
      </w:tr>
      <w:tr w:rsidR="003062B7" w:rsidRPr="006209B1" w:rsidTr="003062B7">
        <w:tc>
          <w:tcPr>
            <w:tcW w:w="800"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Запланировано</w:t>
            </w:r>
          </w:p>
        </w:tc>
        <w:tc>
          <w:tcPr>
            <w:tcW w:w="487"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6</w:t>
            </w:r>
          </w:p>
        </w:tc>
        <w:tc>
          <w:tcPr>
            <w:tcW w:w="432"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7</w:t>
            </w:r>
          </w:p>
        </w:tc>
        <w:tc>
          <w:tcPr>
            <w:tcW w:w="443"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12</w:t>
            </w:r>
          </w:p>
        </w:tc>
        <w:tc>
          <w:tcPr>
            <w:tcW w:w="370"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25</w:t>
            </w:r>
          </w:p>
        </w:tc>
        <w:tc>
          <w:tcPr>
            <w:tcW w:w="444" w:type="pct"/>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4</w:t>
            </w:r>
          </w:p>
        </w:tc>
        <w:tc>
          <w:tcPr>
            <w:tcW w:w="431" w:type="pct"/>
            <w:gridSpan w:val="2"/>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17"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00"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Проведено</w:t>
            </w:r>
          </w:p>
        </w:tc>
        <w:tc>
          <w:tcPr>
            <w:tcW w:w="487"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5</w:t>
            </w:r>
          </w:p>
        </w:tc>
        <w:tc>
          <w:tcPr>
            <w:tcW w:w="432"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7</w:t>
            </w:r>
          </w:p>
        </w:tc>
        <w:tc>
          <w:tcPr>
            <w:tcW w:w="443"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12</w:t>
            </w:r>
          </w:p>
        </w:tc>
        <w:tc>
          <w:tcPr>
            <w:tcW w:w="444" w:type="pct"/>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3</w:t>
            </w:r>
          </w:p>
        </w:tc>
        <w:tc>
          <w:tcPr>
            <w:tcW w:w="431" w:type="pct"/>
            <w:gridSpan w:val="2"/>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17"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00"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Выявлено нарушений</w:t>
            </w:r>
          </w:p>
        </w:tc>
        <w:tc>
          <w:tcPr>
            <w:tcW w:w="487"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1</w:t>
            </w:r>
          </w:p>
        </w:tc>
        <w:tc>
          <w:tcPr>
            <w:tcW w:w="432"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5</w:t>
            </w:r>
          </w:p>
        </w:tc>
        <w:tc>
          <w:tcPr>
            <w:tcW w:w="443"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6</w:t>
            </w:r>
          </w:p>
        </w:tc>
        <w:tc>
          <w:tcPr>
            <w:tcW w:w="444" w:type="pct"/>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17"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00"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Выдано предписаний</w:t>
            </w:r>
          </w:p>
        </w:tc>
        <w:tc>
          <w:tcPr>
            <w:tcW w:w="487"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1</w:t>
            </w:r>
          </w:p>
        </w:tc>
        <w:tc>
          <w:tcPr>
            <w:tcW w:w="432"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5</w:t>
            </w:r>
          </w:p>
        </w:tc>
        <w:tc>
          <w:tcPr>
            <w:tcW w:w="443"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6</w:t>
            </w:r>
          </w:p>
        </w:tc>
        <w:tc>
          <w:tcPr>
            <w:tcW w:w="444" w:type="pct"/>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17"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00" w:type="pct"/>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Составлено протоколов об АПН</w:t>
            </w:r>
          </w:p>
        </w:tc>
        <w:tc>
          <w:tcPr>
            <w:tcW w:w="487"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32" w:type="pct"/>
            <w:gridSpan w:val="2"/>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43"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44" w:type="pct"/>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52"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17"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B55295">
        <w:tc>
          <w:tcPr>
            <w:tcW w:w="5000" w:type="pct"/>
            <w:gridSpan w:val="21"/>
          </w:tcPr>
          <w:p w:rsidR="00B22071" w:rsidRPr="006209B1" w:rsidRDefault="00B22071" w:rsidP="00B22071">
            <w:pPr>
              <w:spacing w:after="0" w:line="240" w:lineRule="auto"/>
              <w:jc w:val="center"/>
              <w:rPr>
                <w:rFonts w:ascii="Times New Roman" w:eastAsia="Times New Roman" w:hAnsi="Times New Roman" w:cs="Times New Roman"/>
                <w:i/>
                <w:sz w:val="20"/>
                <w:szCs w:val="20"/>
                <w:lang w:eastAsia="ru-RU"/>
              </w:rPr>
            </w:pPr>
            <w:r w:rsidRPr="006209B1">
              <w:rPr>
                <w:rFonts w:ascii="Times New Roman" w:eastAsia="Times New Roman" w:hAnsi="Times New Roman" w:cs="Times New Roman"/>
                <w:i/>
                <w:sz w:val="20"/>
                <w:szCs w:val="20"/>
                <w:lang w:eastAsia="ru-RU"/>
              </w:rPr>
              <w:t>Внеплановые мероприятия</w:t>
            </w:r>
          </w:p>
        </w:tc>
      </w:tr>
      <w:tr w:rsidR="003062B7" w:rsidRPr="006209B1" w:rsidTr="003062B7">
        <w:tc>
          <w:tcPr>
            <w:tcW w:w="879" w:type="pct"/>
            <w:gridSpan w:val="2"/>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p>
        </w:tc>
        <w:tc>
          <w:tcPr>
            <w:tcW w:w="409" w:type="pct"/>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 xml:space="preserve">1 </w:t>
            </w:r>
          </w:p>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квартал 2021</w:t>
            </w:r>
          </w:p>
        </w:tc>
        <w:tc>
          <w:tcPr>
            <w:tcW w:w="406" w:type="pct"/>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2 квартал 2021</w:t>
            </w:r>
          </w:p>
        </w:tc>
        <w:tc>
          <w:tcPr>
            <w:tcW w:w="469" w:type="pct"/>
            <w:gridSpan w:val="2"/>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3 квартал 2021</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4 квартал 2021</w:t>
            </w:r>
          </w:p>
        </w:tc>
        <w:tc>
          <w:tcPr>
            <w:tcW w:w="345" w:type="pct"/>
            <w:gridSpan w:val="2"/>
            <w:shd w:val="clear" w:color="auto" w:fill="D9D9D9" w:themeFill="background1" w:themeFillShade="D9"/>
            <w:vAlign w:val="center"/>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2021</w:t>
            </w:r>
          </w:p>
        </w:tc>
        <w:tc>
          <w:tcPr>
            <w:tcW w:w="469" w:type="pct"/>
            <w:gridSpan w:val="2"/>
            <w:shd w:val="clear" w:color="auto" w:fill="FFFFFF" w:themeFill="background1"/>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 xml:space="preserve">1 </w:t>
            </w:r>
          </w:p>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квартал 2022</w:t>
            </w:r>
          </w:p>
        </w:tc>
        <w:tc>
          <w:tcPr>
            <w:tcW w:w="412" w:type="pct"/>
            <w:shd w:val="clear" w:color="auto" w:fill="FFFFFF" w:themeFill="background1"/>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2 квартал 2022</w:t>
            </w:r>
          </w:p>
        </w:tc>
        <w:tc>
          <w:tcPr>
            <w:tcW w:w="404" w:type="pct"/>
            <w:gridSpan w:val="3"/>
            <w:shd w:val="clear" w:color="auto" w:fill="FFFFFF" w:themeFill="background1"/>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3 квартал 2022</w:t>
            </w:r>
          </w:p>
        </w:tc>
        <w:tc>
          <w:tcPr>
            <w:tcW w:w="408"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Calibri" w:hAnsi="Times New Roman" w:cs="Times New Roman"/>
                <w:sz w:val="18"/>
                <w:szCs w:val="18"/>
              </w:rPr>
            </w:pPr>
            <w:r w:rsidRPr="006209B1">
              <w:rPr>
                <w:rFonts w:ascii="Times New Roman" w:eastAsia="Calibri" w:hAnsi="Times New Roman" w:cs="Times New Roman"/>
                <w:sz w:val="18"/>
                <w:szCs w:val="18"/>
              </w:rPr>
              <w:t>4 квартал 2022</w:t>
            </w:r>
          </w:p>
        </w:tc>
        <w:tc>
          <w:tcPr>
            <w:tcW w:w="382" w:type="pct"/>
            <w:gridSpan w:val="2"/>
            <w:shd w:val="clear" w:color="auto" w:fill="D9D9D9" w:themeFill="background1" w:themeFillShade="D9"/>
            <w:vAlign w:val="center"/>
          </w:tcPr>
          <w:p w:rsidR="00B22071" w:rsidRPr="006209B1" w:rsidRDefault="00B22071" w:rsidP="00B22071">
            <w:pPr>
              <w:spacing w:after="0" w:line="240" w:lineRule="auto"/>
              <w:jc w:val="center"/>
              <w:rPr>
                <w:rFonts w:ascii="Times New Roman" w:eastAsia="Calibri" w:hAnsi="Times New Roman" w:cs="Times New Roman"/>
                <w:b/>
                <w:sz w:val="18"/>
                <w:szCs w:val="18"/>
              </w:rPr>
            </w:pPr>
            <w:r w:rsidRPr="006209B1">
              <w:rPr>
                <w:rFonts w:ascii="Times New Roman" w:eastAsia="Calibri" w:hAnsi="Times New Roman" w:cs="Times New Roman"/>
                <w:b/>
                <w:sz w:val="18"/>
                <w:szCs w:val="18"/>
              </w:rPr>
              <w:t>2022</w:t>
            </w:r>
          </w:p>
        </w:tc>
      </w:tr>
      <w:tr w:rsidR="003062B7" w:rsidRPr="006209B1" w:rsidTr="003062B7">
        <w:tc>
          <w:tcPr>
            <w:tcW w:w="879" w:type="pct"/>
            <w:gridSpan w:val="2"/>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Проведено</w:t>
            </w:r>
          </w:p>
        </w:tc>
        <w:tc>
          <w:tcPr>
            <w:tcW w:w="409"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06"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69" w:type="pct"/>
            <w:gridSpan w:val="2"/>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69" w:type="pct"/>
            <w:gridSpan w:val="2"/>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2" w:type="pct"/>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8"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82"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79" w:type="pct"/>
            <w:gridSpan w:val="2"/>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Выявлено нарушений</w:t>
            </w:r>
          </w:p>
        </w:tc>
        <w:tc>
          <w:tcPr>
            <w:tcW w:w="409" w:type="pct"/>
            <w:shd w:val="clear" w:color="auto" w:fill="auto"/>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06" w:type="pct"/>
            <w:shd w:val="clear" w:color="auto" w:fill="auto"/>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69" w:type="pct"/>
            <w:gridSpan w:val="2"/>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69" w:type="pct"/>
            <w:gridSpan w:val="2"/>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2" w:type="pct"/>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8"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82"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79" w:type="pct"/>
            <w:gridSpan w:val="2"/>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Выдано предписаний</w:t>
            </w:r>
          </w:p>
        </w:tc>
        <w:tc>
          <w:tcPr>
            <w:tcW w:w="409"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06"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69" w:type="pct"/>
            <w:gridSpan w:val="2"/>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18"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69" w:type="pct"/>
            <w:gridSpan w:val="2"/>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2" w:type="pct"/>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404" w:type="pct"/>
            <w:gridSpan w:val="3"/>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8"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82"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r w:rsidR="003062B7" w:rsidRPr="006209B1" w:rsidTr="003062B7">
        <w:tc>
          <w:tcPr>
            <w:tcW w:w="879" w:type="pct"/>
            <w:gridSpan w:val="2"/>
          </w:tcPr>
          <w:p w:rsidR="00B22071" w:rsidRPr="006209B1" w:rsidRDefault="00B22071" w:rsidP="00B22071">
            <w:pPr>
              <w:spacing w:after="0" w:line="240" w:lineRule="auto"/>
              <w:jc w:val="both"/>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Составлено протоколов об АПН</w:t>
            </w:r>
          </w:p>
        </w:tc>
        <w:tc>
          <w:tcPr>
            <w:tcW w:w="409"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06" w:type="pct"/>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69" w:type="pct"/>
            <w:gridSpan w:val="2"/>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13" w:type="pct"/>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345" w:type="pct"/>
            <w:gridSpan w:val="2"/>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r w:rsidRPr="006209B1">
              <w:rPr>
                <w:rFonts w:ascii="Times New Roman" w:eastAsia="Times New Roman" w:hAnsi="Times New Roman" w:cs="Times New Roman"/>
                <w:sz w:val="20"/>
                <w:szCs w:val="20"/>
                <w:lang w:eastAsia="ru-RU"/>
              </w:rPr>
              <w:t>0</w:t>
            </w:r>
          </w:p>
        </w:tc>
        <w:tc>
          <w:tcPr>
            <w:tcW w:w="473" w:type="pct"/>
            <w:gridSpan w:val="3"/>
            <w:shd w:val="clear" w:color="auto" w:fill="FFFFFF" w:themeFill="background1"/>
          </w:tcPr>
          <w:p w:rsidR="00B22071" w:rsidRPr="006209B1" w:rsidRDefault="006209B1" w:rsidP="00B22071">
            <w:pPr>
              <w:spacing w:after="0" w:line="240" w:lineRule="auto"/>
              <w:jc w:val="center"/>
              <w:rPr>
                <w:rFonts w:ascii="Times New Roman" w:eastAsia="Times New Roman" w:hAnsi="Times New Roman" w:cs="Times New Roman"/>
                <w:sz w:val="18"/>
                <w:szCs w:val="18"/>
                <w:lang w:eastAsia="ru-RU"/>
              </w:rPr>
            </w:pPr>
            <w:r w:rsidRPr="006209B1">
              <w:rPr>
                <w:rFonts w:ascii="Times New Roman" w:eastAsia="Times New Roman" w:hAnsi="Times New Roman" w:cs="Times New Roman"/>
                <w:sz w:val="18"/>
                <w:szCs w:val="18"/>
                <w:lang w:eastAsia="ru-RU"/>
              </w:rPr>
              <w:t>0</w:t>
            </w:r>
          </w:p>
        </w:tc>
        <w:tc>
          <w:tcPr>
            <w:tcW w:w="412" w:type="pct"/>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18"/>
                <w:szCs w:val="18"/>
                <w:lang w:eastAsia="ru-RU"/>
              </w:rPr>
            </w:pPr>
          </w:p>
        </w:tc>
        <w:tc>
          <w:tcPr>
            <w:tcW w:w="391" w:type="pct"/>
            <w:gridSpan w:val="2"/>
            <w:shd w:val="clear" w:color="auto" w:fill="FFFFFF" w:themeFill="background1"/>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409"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c>
          <w:tcPr>
            <w:tcW w:w="394" w:type="pct"/>
            <w:gridSpan w:val="3"/>
            <w:shd w:val="clear" w:color="auto" w:fill="D9D9D9" w:themeFill="background1" w:themeFillShade="D9"/>
          </w:tcPr>
          <w:p w:rsidR="00B22071" w:rsidRPr="006209B1" w:rsidRDefault="00B22071" w:rsidP="00B22071">
            <w:pPr>
              <w:spacing w:after="0" w:line="240" w:lineRule="auto"/>
              <w:jc w:val="center"/>
              <w:rPr>
                <w:rFonts w:ascii="Times New Roman" w:eastAsia="Times New Roman" w:hAnsi="Times New Roman" w:cs="Times New Roman"/>
                <w:sz w:val="20"/>
                <w:szCs w:val="20"/>
                <w:lang w:eastAsia="ru-RU"/>
              </w:rPr>
            </w:pPr>
          </w:p>
        </w:tc>
      </w:tr>
    </w:tbl>
    <w:p w:rsidR="003062B7" w:rsidRPr="003062B7" w:rsidRDefault="003062B7" w:rsidP="003062B7">
      <w:pPr>
        <w:spacing w:after="0" w:line="360" w:lineRule="auto"/>
        <w:ind w:firstLine="709"/>
        <w:jc w:val="center"/>
        <w:rPr>
          <w:rFonts w:ascii="Times New Roman" w:eastAsia="Times New Roman" w:hAnsi="Times New Roman" w:cs="Times New Roman"/>
          <w:i/>
          <w:sz w:val="20"/>
          <w:szCs w:val="20"/>
          <w:lang w:eastAsia="ru-RU"/>
        </w:rPr>
      </w:pPr>
      <w:r w:rsidRPr="003062B7">
        <w:rPr>
          <w:rFonts w:ascii="Times New Roman" w:eastAsia="Times New Roman" w:hAnsi="Times New Roman" w:cs="Times New Roman"/>
          <w:i/>
          <w:sz w:val="20"/>
          <w:szCs w:val="20"/>
          <w:lang w:eastAsia="ru-RU"/>
        </w:rPr>
        <w:t>Мероприятия без взаимодействия с контролируемым лицом</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971"/>
        <w:gridCol w:w="849"/>
        <w:gridCol w:w="981"/>
        <w:gridCol w:w="876"/>
        <w:gridCol w:w="721"/>
        <w:gridCol w:w="981"/>
        <w:gridCol w:w="862"/>
        <w:gridCol w:w="843"/>
        <w:gridCol w:w="853"/>
        <w:gridCol w:w="849"/>
      </w:tblGrid>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p>
        </w:tc>
        <w:tc>
          <w:tcPr>
            <w:tcW w:w="464" w:type="pct"/>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1 квартал 2021</w:t>
            </w:r>
          </w:p>
        </w:tc>
        <w:tc>
          <w:tcPr>
            <w:tcW w:w="406" w:type="pct"/>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2 квартал 2021</w:t>
            </w:r>
          </w:p>
        </w:tc>
        <w:tc>
          <w:tcPr>
            <w:tcW w:w="469" w:type="pct"/>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3 квартал 2021</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4 квартал 2021</w:t>
            </w:r>
          </w:p>
        </w:tc>
        <w:tc>
          <w:tcPr>
            <w:tcW w:w="345" w:type="pct"/>
            <w:shd w:val="clear" w:color="auto" w:fill="D9D9D9" w:themeFill="background1" w:themeFillShade="D9"/>
          </w:tcPr>
          <w:p w:rsidR="003062B7" w:rsidRPr="003062B7" w:rsidRDefault="003062B7" w:rsidP="00C210A2">
            <w:pPr>
              <w:rPr>
                <w:rFonts w:ascii="Times New Roman" w:hAnsi="Times New Roman" w:cs="Times New Roman"/>
                <w:color w:val="000000"/>
                <w:sz w:val="20"/>
                <w:szCs w:val="20"/>
              </w:rPr>
            </w:pPr>
            <w:r w:rsidRPr="003062B7">
              <w:rPr>
                <w:rFonts w:ascii="Times New Roman" w:hAnsi="Times New Roman" w:cs="Times New Roman"/>
                <w:color w:val="000000"/>
                <w:sz w:val="20"/>
                <w:szCs w:val="20"/>
              </w:rPr>
              <w:t>2021 год</w:t>
            </w:r>
          </w:p>
        </w:tc>
        <w:tc>
          <w:tcPr>
            <w:tcW w:w="469" w:type="pct"/>
            <w:shd w:val="clear" w:color="auto" w:fill="FFFFFF" w:themeFill="background1"/>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1 квартал 2022</w:t>
            </w:r>
          </w:p>
        </w:tc>
        <w:tc>
          <w:tcPr>
            <w:tcW w:w="412" w:type="pct"/>
            <w:shd w:val="clear" w:color="auto" w:fill="FFFFFF" w:themeFill="background1"/>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2 квартал 2022</w:t>
            </w:r>
          </w:p>
        </w:tc>
        <w:tc>
          <w:tcPr>
            <w:tcW w:w="403" w:type="pct"/>
            <w:shd w:val="clear" w:color="auto" w:fill="FFFFFF" w:themeFill="background1"/>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3 квартал 2022</w:t>
            </w: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4 квартал 2022</w:t>
            </w:r>
          </w:p>
        </w:tc>
        <w:tc>
          <w:tcPr>
            <w:tcW w:w="406" w:type="pct"/>
            <w:shd w:val="clear" w:color="auto" w:fill="D9D9D9" w:themeFill="background1" w:themeFillShade="D9"/>
          </w:tcPr>
          <w:p w:rsidR="003062B7" w:rsidRPr="003062B7" w:rsidRDefault="003062B7" w:rsidP="00C210A2">
            <w:pPr>
              <w:rPr>
                <w:rFonts w:ascii="Times New Roman" w:hAnsi="Times New Roman" w:cs="Times New Roman"/>
                <w:color w:val="000000"/>
                <w:sz w:val="20"/>
                <w:szCs w:val="20"/>
              </w:rPr>
            </w:pPr>
            <w:r w:rsidRPr="003062B7">
              <w:rPr>
                <w:rFonts w:ascii="Times New Roman" w:hAnsi="Times New Roman" w:cs="Times New Roman"/>
                <w:color w:val="000000"/>
                <w:sz w:val="20"/>
                <w:szCs w:val="20"/>
              </w:rPr>
              <w:t>2022 год</w:t>
            </w:r>
          </w:p>
        </w:tc>
      </w:tr>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Запланировано</w:t>
            </w:r>
          </w:p>
        </w:tc>
        <w:tc>
          <w:tcPr>
            <w:tcW w:w="464"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5</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Проведено</w:t>
            </w:r>
          </w:p>
        </w:tc>
        <w:tc>
          <w:tcPr>
            <w:tcW w:w="464" w:type="pct"/>
            <w:shd w:val="clear" w:color="auto" w:fill="auto"/>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shd w:val="clear" w:color="auto" w:fill="auto"/>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5</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Выявлено нарушений</w:t>
            </w:r>
          </w:p>
        </w:tc>
        <w:tc>
          <w:tcPr>
            <w:tcW w:w="464"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bl>
    <w:p w:rsidR="003062B7" w:rsidRPr="003062B7" w:rsidRDefault="003062B7" w:rsidP="003062B7">
      <w:pPr>
        <w:spacing w:after="0" w:line="360" w:lineRule="auto"/>
        <w:ind w:firstLine="709"/>
        <w:jc w:val="center"/>
        <w:rPr>
          <w:rFonts w:ascii="Times New Roman" w:eastAsia="Times New Roman" w:hAnsi="Times New Roman" w:cs="Times New Roman"/>
          <w:i/>
          <w:sz w:val="20"/>
          <w:szCs w:val="20"/>
          <w:lang w:eastAsia="ru-RU"/>
        </w:rPr>
      </w:pPr>
      <w:r w:rsidRPr="003062B7">
        <w:rPr>
          <w:rFonts w:ascii="Times New Roman" w:eastAsia="Times New Roman" w:hAnsi="Times New Roman" w:cs="Times New Roman"/>
          <w:i/>
          <w:sz w:val="20"/>
          <w:szCs w:val="20"/>
          <w:lang w:eastAsia="ru-RU"/>
        </w:rPr>
        <w:t>Профилактические визиты</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971"/>
        <w:gridCol w:w="849"/>
        <w:gridCol w:w="981"/>
        <w:gridCol w:w="876"/>
        <w:gridCol w:w="721"/>
        <w:gridCol w:w="981"/>
        <w:gridCol w:w="862"/>
        <w:gridCol w:w="843"/>
        <w:gridCol w:w="853"/>
        <w:gridCol w:w="849"/>
      </w:tblGrid>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p>
        </w:tc>
        <w:tc>
          <w:tcPr>
            <w:tcW w:w="464" w:type="pct"/>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1 квартал 2021</w:t>
            </w:r>
          </w:p>
        </w:tc>
        <w:tc>
          <w:tcPr>
            <w:tcW w:w="406" w:type="pct"/>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2 квартал 2021</w:t>
            </w:r>
          </w:p>
        </w:tc>
        <w:tc>
          <w:tcPr>
            <w:tcW w:w="469" w:type="pct"/>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3 квартал 2021</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4 квартал 2021</w:t>
            </w:r>
          </w:p>
        </w:tc>
        <w:tc>
          <w:tcPr>
            <w:tcW w:w="345" w:type="pct"/>
            <w:shd w:val="clear" w:color="auto" w:fill="D9D9D9" w:themeFill="background1" w:themeFillShade="D9"/>
          </w:tcPr>
          <w:p w:rsidR="003062B7" w:rsidRPr="003062B7" w:rsidRDefault="003062B7" w:rsidP="00C210A2">
            <w:pPr>
              <w:rPr>
                <w:rFonts w:ascii="Times New Roman" w:hAnsi="Times New Roman" w:cs="Times New Roman"/>
                <w:color w:val="000000"/>
                <w:sz w:val="20"/>
                <w:szCs w:val="20"/>
              </w:rPr>
            </w:pPr>
            <w:r w:rsidRPr="003062B7">
              <w:rPr>
                <w:rFonts w:ascii="Times New Roman" w:hAnsi="Times New Roman" w:cs="Times New Roman"/>
                <w:color w:val="000000"/>
                <w:sz w:val="20"/>
                <w:szCs w:val="20"/>
              </w:rPr>
              <w:t>2021 год</w:t>
            </w:r>
          </w:p>
        </w:tc>
        <w:tc>
          <w:tcPr>
            <w:tcW w:w="469" w:type="pct"/>
            <w:shd w:val="clear" w:color="auto" w:fill="FFFFFF" w:themeFill="background1"/>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1 квартал 2022</w:t>
            </w:r>
          </w:p>
        </w:tc>
        <w:tc>
          <w:tcPr>
            <w:tcW w:w="412" w:type="pct"/>
            <w:shd w:val="clear" w:color="auto" w:fill="FFFFFF" w:themeFill="background1"/>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2 квартал 2022</w:t>
            </w:r>
          </w:p>
        </w:tc>
        <w:tc>
          <w:tcPr>
            <w:tcW w:w="403" w:type="pct"/>
            <w:shd w:val="clear" w:color="auto" w:fill="FFFFFF" w:themeFill="background1"/>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3 квартал 2022</w:t>
            </w: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hAnsi="Times New Roman" w:cs="Times New Roman"/>
                <w:color w:val="000000"/>
                <w:sz w:val="20"/>
                <w:szCs w:val="20"/>
              </w:rPr>
            </w:pPr>
            <w:r w:rsidRPr="003062B7">
              <w:rPr>
                <w:rFonts w:ascii="Times New Roman" w:hAnsi="Times New Roman" w:cs="Times New Roman"/>
                <w:color w:val="000000"/>
                <w:sz w:val="20"/>
                <w:szCs w:val="20"/>
              </w:rPr>
              <w:t>4 квартал 2022</w:t>
            </w:r>
          </w:p>
        </w:tc>
        <w:tc>
          <w:tcPr>
            <w:tcW w:w="406" w:type="pct"/>
            <w:shd w:val="clear" w:color="auto" w:fill="D9D9D9" w:themeFill="background1" w:themeFillShade="D9"/>
          </w:tcPr>
          <w:p w:rsidR="003062B7" w:rsidRPr="003062B7" w:rsidRDefault="003062B7" w:rsidP="00C210A2">
            <w:pPr>
              <w:rPr>
                <w:rFonts w:ascii="Times New Roman" w:hAnsi="Times New Roman" w:cs="Times New Roman"/>
                <w:color w:val="000000"/>
                <w:sz w:val="20"/>
                <w:szCs w:val="20"/>
              </w:rPr>
            </w:pPr>
            <w:r w:rsidRPr="003062B7">
              <w:rPr>
                <w:rFonts w:ascii="Times New Roman" w:hAnsi="Times New Roman" w:cs="Times New Roman"/>
                <w:color w:val="000000"/>
                <w:sz w:val="20"/>
                <w:szCs w:val="20"/>
              </w:rPr>
              <w:t>2022 год</w:t>
            </w:r>
          </w:p>
        </w:tc>
      </w:tr>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Запланировано</w:t>
            </w:r>
          </w:p>
        </w:tc>
        <w:tc>
          <w:tcPr>
            <w:tcW w:w="464"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6</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r w:rsidR="003062B7" w:rsidRPr="003062B7" w:rsidTr="00C210A2">
        <w:trPr>
          <w:trHeight w:val="292"/>
        </w:trPr>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Проведено</w:t>
            </w:r>
          </w:p>
        </w:tc>
        <w:tc>
          <w:tcPr>
            <w:tcW w:w="464" w:type="pct"/>
            <w:shd w:val="clear" w:color="auto" w:fill="auto"/>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shd w:val="clear" w:color="auto" w:fill="auto"/>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r w:rsidR="003062B7" w:rsidRPr="003062B7" w:rsidTr="00C210A2">
        <w:trPr>
          <w:trHeight w:val="426"/>
        </w:trPr>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Поступило отказов</w:t>
            </w:r>
          </w:p>
        </w:tc>
        <w:tc>
          <w:tcPr>
            <w:tcW w:w="464" w:type="pct"/>
            <w:shd w:val="clear" w:color="auto" w:fill="auto"/>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shd w:val="clear" w:color="auto" w:fill="auto"/>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6</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r w:rsidR="003062B7" w:rsidRPr="003062B7" w:rsidTr="00C210A2">
        <w:tc>
          <w:tcPr>
            <w:tcW w:w="798" w:type="pct"/>
          </w:tcPr>
          <w:p w:rsidR="003062B7" w:rsidRPr="003062B7" w:rsidRDefault="003062B7" w:rsidP="00C210A2">
            <w:pPr>
              <w:spacing w:after="0" w:line="240" w:lineRule="auto"/>
              <w:jc w:val="both"/>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Выявлено нарушений</w:t>
            </w:r>
          </w:p>
        </w:tc>
        <w:tc>
          <w:tcPr>
            <w:tcW w:w="464"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06"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9"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345"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69"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r w:rsidRPr="003062B7">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3" w:type="pct"/>
            <w:shd w:val="clear" w:color="auto" w:fill="FFFFFF" w:themeFill="background1"/>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8"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c>
          <w:tcPr>
            <w:tcW w:w="406" w:type="pct"/>
            <w:shd w:val="clear" w:color="auto" w:fill="D9D9D9" w:themeFill="background1" w:themeFillShade="D9"/>
          </w:tcPr>
          <w:p w:rsidR="003062B7" w:rsidRPr="003062B7" w:rsidRDefault="003062B7" w:rsidP="00C210A2">
            <w:pPr>
              <w:spacing w:after="0" w:line="240" w:lineRule="auto"/>
              <w:jc w:val="center"/>
              <w:rPr>
                <w:rFonts w:ascii="Times New Roman" w:eastAsia="Times New Roman" w:hAnsi="Times New Roman" w:cs="Times New Roman"/>
                <w:color w:val="000000"/>
                <w:sz w:val="20"/>
                <w:szCs w:val="20"/>
                <w:lang w:eastAsia="ru-RU"/>
              </w:rPr>
            </w:pPr>
          </w:p>
        </w:tc>
      </w:tr>
    </w:tbl>
    <w:p w:rsidR="003062B7" w:rsidRPr="003062B7" w:rsidRDefault="003062B7" w:rsidP="003062B7">
      <w:pPr>
        <w:spacing w:after="0" w:line="360" w:lineRule="auto"/>
        <w:ind w:firstLine="709"/>
        <w:jc w:val="center"/>
        <w:rPr>
          <w:rFonts w:ascii="Times New Roman" w:eastAsia="Times New Roman" w:hAnsi="Times New Roman" w:cs="Times New Roman"/>
          <w:b/>
          <w:sz w:val="20"/>
          <w:szCs w:val="20"/>
          <w:lang w:eastAsia="ru-RU"/>
        </w:rPr>
      </w:pPr>
    </w:p>
    <w:p w:rsidR="00B22071" w:rsidRPr="00437CCC"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437CCC">
        <w:rPr>
          <w:rFonts w:ascii="Times New Roman" w:eastAsia="Times New Roman" w:hAnsi="Times New Roman" w:cs="Times New Roman"/>
          <w:sz w:val="26"/>
          <w:szCs w:val="26"/>
          <w:lang w:eastAsia="ru-RU"/>
        </w:rPr>
        <w:lastRenderedPageBreak/>
        <w:t>Основными нарушениями, выявленными в ходе проведения плановых проверок, являлись:</w:t>
      </w:r>
    </w:p>
    <w:p w:rsidR="00B22071" w:rsidRPr="00437CCC"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437CCC">
        <w:rPr>
          <w:rFonts w:ascii="Times New Roman" w:eastAsia="Times New Roman" w:hAnsi="Times New Roman" w:cs="Times New Roman"/>
          <w:sz w:val="26"/>
          <w:szCs w:val="26"/>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B22071" w:rsidRPr="00437CCC" w:rsidRDefault="00B22071" w:rsidP="00B22071">
      <w:pPr>
        <w:spacing w:after="0" w:line="360" w:lineRule="auto"/>
        <w:ind w:firstLine="709"/>
        <w:jc w:val="both"/>
        <w:rPr>
          <w:rFonts w:ascii="Times New Roman" w:eastAsia="Times New Roman" w:hAnsi="Times New Roman" w:cs="Times New Roman"/>
          <w:sz w:val="26"/>
          <w:szCs w:val="26"/>
          <w:lang w:eastAsia="ru-RU"/>
        </w:rPr>
      </w:pPr>
    </w:p>
    <w:p w:rsidR="00B22071" w:rsidRPr="00437CCC" w:rsidRDefault="00B22071" w:rsidP="00B22071">
      <w:pPr>
        <w:spacing w:after="0" w:line="360" w:lineRule="auto"/>
        <w:ind w:firstLine="709"/>
        <w:jc w:val="both"/>
        <w:rPr>
          <w:rFonts w:ascii="Times New Roman" w:eastAsia="Times New Roman" w:hAnsi="Times New Roman" w:cs="Times New Roman"/>
          <w:i/>
          <w:sz w:val="26"/>
          <w:szCs w:val="26"/>
          <w:u w:val="single"/>
          <w:lang w:eastAsia="ru-RU"/>
        </w:rPr>
      </w:pPr>
      <w:r w:rsidRPr="00437CCC">
        <w:rPr>
          <w:rFonts w:ascii="Times New Roman" w:eastAsia="Times New Roman" w:hAnsi="Times New Roman" w:cs="Times New Roman"/>
          <w:i/>
          <w:sz w:val="26"/>
          <w:szCs w:val="26"/>
          <w:u w:val="single"/>
          <w:lang w:eastAsia="ru-RU"/>
        </w:rPr>
        <w:t>Ведение реестра операторов, осуществляющих обработку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437CCC" w:rsidRPr="00437CCC" w:rsidTr="00B55295">
        <w:tc>
          <w:tcPr>
            <w:tcW w:w="1560" w:type="dxa"/>
          </w:tcPr>
          <w:p w:rsidR="00B22071" w:rsidRPr="00437CCC" w:rsidRDefault="00B22071" w:rsidP="00B22071">
            <w:pPr>
              <w:rPr>
                <w:sz w:val="18"/>
                <w:szCs w:val="18"/>
              </w:rPr>
            </w:pPr>
          </w:p>
        </w:tc>
        <w:tc>
          <w:tcPr>
            <w:tcW w:w="851" w:type="dxa"/>
          </w:tcPr>
          <w:p w:rsidR="00B22071" w:rsidRPr="00437CCC" w:rsidRDefault="00B22071" w:rsidP="00B22071">
            <w:pPr>
              <w:jc w:val="center"/>
              <w:rPr>
                <w:rFonts w:eastAsia="Calibri"/>
                <w:sz w:val="18"/>
                <w:szCs w:val="18"/>
              </w:rPr>
            </w:pPr>
            <w:r w:rsidRPr="00437CCC">
              <w:rPr>
                <w:rFonts w:eastAsia="Calibri"/>
                <w:sz w:val="18"/>
                <w:szCs w:val="18"/>
              </w:rPr>
              <w:t>1 квартал 2021</w:t>
            </w:r>
          </w:p>
        </w:tc>
        <w:tc>
          <w:tcPr>
            <w:tcW w:w="850" w:type="dxa"/>
          </w:tcPr>
          <w:p w:rsidR="00B22071" w:rsidRPr="00437CCC" w:rsidRDefault="00B22071" w:rsidP="00B22071">
            <w:pPr>
              <w:jc w:val="center"/>
              <w:rPr>
                <w:rFonts w:eastAsia="Calibri"/>
                <w:sz w:val="18"/>
                <w:szCs w:val="18"/>
              </w:rPr>
            </w:pPr>
            <w:r w:rsidRPr="00437CCC">
              <w:rPr>
                <w:rFonts w:eastAsia="Calibri"/>
                <w:sz w:val="18"/>
                <w:szCs w:val="18"/>
              </w:rPr>
              <w:t xml:space="preserve">2 </w:t>
            </w:r>
          </w:p>
          <w:p w:rsidR="00B22071" w:rsidRPr="00437CCC" w:rsidRDefault="00B22071" w:rsidP="00B22071">
            <w:pPr>
              <w:jc w:val="center"/>
              <w:rPr>
                <w:rFonts w:eastAsia="Calibri"/>
                <w:sz w:val="18"/>
                <w:szCs w:val="18"/>
              </w:rPr>
            </w:pPr>
            <w:r w:rsidRPr="00437CCC">
              <w:rPr>
                <w:rFonts w:eastAsia="Calibri"/>
                <w:sz w:val="18"/>
                <w:szCs w:val="18"/>
              </w:rPr>
              <w:t>квартал 2021</w:t>
            </w:r>
          </w:p>
        </w:tc>
        <w:tc>
          <w:tcPr>
            <w:tcW w:w="851" w:type="dxa"/>
          </w:tcPr>
          <w:p w:rsidR="00B22071" w:rsidRPr="00437CCC" w:rsidRDefault="00B22071" w:rsidP="00B22071">
            <w:pPr>
              <w:jc w:val="center"/>
              <w:rPr>
                <w:rFonts w:eastAsia="Calibri"/>
                <w:sz w:val="18"/>
                <w:szCs w:val="18"/>
              </w:rPr>
            </w:pPr>
            <w:r w:rsidRPr="00437CCC">
              <w:rPr>
                <w:rFonts w:eastAsia="Calibri"/>
                <w:sz w:val="18"/>
                <w:szCs w:val="18"/>
              </w:rPr>
              <w:t>3</w:t>
            </w:r>
          </w:p>
          <w:p w:rsidR="00B22071" w:rsidRPr="00437CCC" w:rsidRDefault="00B22071" w:rsidP="00B22071">
            <w:pPr>
              <w:jc w:val="center"/>
              <w:rPr>
                <w:rFonts w:eastAsia="Calibri"/>
                <w:sz w:val="18"/>
                <w:szCs w:val="18"/>
              </w:rPr>
            </w:pPr>
            <w:r w:rsidRPr="00437CCC">
              <w:rPr>
                <w:rFonts w:eastAsia="Calibri"/>
                <w:sz w:val="18"/>
                <w:szCs w:val="18"/>
              </w:rPr>
              <w:t xml:space="preserve"> квартал 2021</w:t>
            </w:r>
          </w:p>
        </w:tc>
        <w:tc>
          <w:tcPr>
            <w:tcW w:w="850" w:type="dxa"/>
            <w:shd w:val="clear" w:color="auto" w:fill="FFFFFF" w:themeFill="background1"/>
          </w:tcPr>
          <w:p w:rsidR="00B22071" w:rsidRPr="00437CCC" w:rsidRDefault="00B22071" w:rsidP="00B22071">
            <w:pPr>
              <w:jc w:val="center"/>
              <w:rPr>
                <w:rFonts w:eastAsia="Calibri"/>
                <w:sz w:val="18"/>
                <w:szCs w:val="18"/>
              </w:rPr>
            </w:pPr>
            <w:r w:rsidRPr="00437CCC">
              <w:rPr>
                <w:rFonts w:eastAsia="Calibri"/>
                <w:sz w:val="18"/>
                <w:szCs w:val="18"/>
              </w:rPr>
              <w:t xml:space="preserve">4 </w:t>
            </w:r>
          </w:p>
          <w:p w:rsidR="00B22071" w:rsidRPr="00437CCC" w:rsidRDefault="00B22071" w:rsidP="00B22071">
            <w:pPr>
              <w:jc w:val="center"/>
              <w:rPr>
                <w:rFonts w:eastAsia="Calibri"/>
                <w:sz w:val="18"/>
                <w:szCs w:val="18"/>
              </w:rPr>
            </w:pPr>
            <w:r w:rsidRPr="00437CCC">
              <w:rPr>
                <w:rFonts w:eastAsia="Calibri"/>
                <w:sz w:val="18"/>
                <w:szCs w:val="18"/>
              </w:rPr>
              <w:t>квартал 2021</w:t>
            </w:r>
          </w:p>
        </w:tc>
        <w:tc>
          <w:tcPr>
            <w:tcW w:w="709" w:type="dxa"/>
            <w:shd w:val="clear" w:color="auto" w:fill="FFFFFF" w:themeFill="background1"/>
            <w:vAlign w:val="center"/>
          </w:tcPr>
          <w:p w:rsidR="00B22071" w:rsidRPr="00437CCC" w:rsidRDefault="00B22071" w:rsidP="00B22071">
            <w:pPr>
              <w:jc w:val="center"/>
              <w:rPr>
                <w:rFonts w:eastAsia="Calibri"/>
                <w:b/>
                <w:sz w:val="18"/>
                <w:szCs w:val="18"/>
              </w:rPr>
            </w:pPr>
            <w:r w:rsidRPr="00437CCC">
              <w:rPr>
                <w:rFonts w:eastAsia="Calibri"/>
                <w:b/>
                <w:sz w:val="18"/>
                <w:szCs w:val="18"/>
              </w:rPr>
              <w:t>2021</w:t>
            </w:r>
          </w:p>
        </w:tc>
        <w:tc>
          <w:tcPr>
            <w:tcW w:w="851" w:type="dxa"/>
            <w:shd w:val="clear" w:color="auto" w:fill="FFFFFF" w:themeFill="background1"/>
          </w:tcPr>
          <w:p w:rsidR="00B22071" w:rsidRPr="00437CCC" w:rsidRDefault="00B22071" w:rsidP="00B22071">
            <w:pPr>
              <w:jc w:val="center"/>
              <w:rPr>
                <w:rFonts w:eastAsia="Calibri"/>
                <w:sz w:val="18"/>
                <w:szCs w:val="18"/>
              </w:rPr>
            </w:pPr>
            <w:r w:rsidRPr="00437CCC">
              <w:rPr>
                <w:rFonts w:eastAsia="Calibri"/>
                <w:sz w:val="18"/>
                <w:szCs w:val="18"/>
              </w:rPr>
              <w:t>1 квартал 2022</w:t>
            </w:r>
          </w:p>
        </w:tc>
        <w:tc>
          <w:tcPr>
            <w:tcW w:w="992" w:type="dxa"/>
            <w:shd w:val="clear" w:color="auto" w:fill="FFFFFF" w:themeFill="background1"/>
          </w:tcPr>
          <w:p w:rsidR="00B22071" w:rsidRPr="00437CCC" w:rsidRDefault="00B22071" w:rsidP="00B22071">
            <w:pPr>
              <w:jc w:val="center"/>
              <w:rPr>
                <w:rFonts w:eastAsia="Calibri"/>
                <w:sz w:val="18"/>
                <w:szCs w:val="18"/>
              </w:rPr>
            </w:pPr>
            <w:r w:rsidRPr="00437CCC">
              <w:rPr>
                <w:rFonts w:eastAsia="Calibri"/>
                <w:sz w:val="18"/>
                <w:szCs w:val="18"/>
              </w:rPr>
              <w:t xml:space="preserve">2 </w:t>
            </w:r>
          </w:p>
          <w:p w:rsidR="00B22071" w:rsidRPr="00437CCC" w:rsidRDefault="00B22071" w:rsidP="00B22071">
            <w:pPr>
              <w:jc w:val="center"/>
              <w:rPr>
                <w:rFonts w:eastAsia="Calibri"/>
                <w:sz w:val="18"/>
                <w:szCs w:val="18"/>
              </w:rPr>
            </w:pPr>
            <w:r w:rsidRPr="00437CCC">
              <w:rPr>
                <w:rFonts w:eastAsia="Calibri"/>
                <w:sz w:val="18"/>
                <w:szCs w:val="18"/>
              </w:rPr>
              <w:t>квартал 2022</w:t>
            </w:r>
          </w:p>
        </w:tc>
        <w:tc>
          <w:tcPr>
            <w:tcW w:w="992" w:type="dxa"/>
            <w:shd w:val="clear" w:color="auto" w:fill="FFFFFF" w:themeFill="background1"/>
          </w:tcPr>
          <w:p w:rsidR="00B22071" w:rsidRPr="00437CCC" w:rsidRDefault="00B22071" w:rsidP="00B22071">
            <w:pPr>
              <w:jc w:val="center"/>
              <w:rPr>
                <w:rFonts w:eastAsia="Calibri"/>
                <w:sz w:val="18"/>
                <w:szCs w:val="18"/>
              </w:rPr>
            </w:pPr>
            <w:r w:rsidRPr="00437CCC">
              <w:rPr>
                <w:rFonts w:eastAsia="Calibri"/>
                <w:sz w:val="18"/>
                <w:szCs w:val="18"/>
              </w:rPr>
              <w:t xml:space="preserve">3 </w:t>
            </w:r>
          </w:p>
          <w:p w:rsidR="00B22071" w:rsidRPr="00437CCC" w:rsidRDefault="00B22071" w:rsidP="00B22071">
            <w:pPr>
              <w:jc w:val="center"/>
              <w:rPr>
                <w:rFonts w:eastAsia="Calibri"/>
                <w:sz w:val="18"/>
                <w:szCs w:val="18"/>
              </w:rPr>
            </w:pPr>
            <w:r w:rsidRPr="00437CCC">
              <w:rPr>
                <w:rFonts w:eastAsia="Calibri"/>
                <w:sz w:val="18"/>
                <w:szCs w:val="18"/>
              </w:rPr>
              <w:t>квартал 2022</w:t>
            </w:r>
          </w:p>
        </w:tc>
        <w:tc>
          <w:tcPr>
            <w:tcW w:w="992" w:type="dxa"/>
            <w:shd w:val="clear" w:color="auto" w:fill="FFFFFF" w:themeFill="background1"/>
          </w:tcPr>
          <w:p w:rsidR="00B22071" w:rsidRPr="00437CCC" w:rsidRDefault="00B22071" w:rsidP="00B22071">
            <w:pPr>
              <w:jc w:val="center"/>
              <w:rPr>
                <w:rFonts w:eastAsia="Calibri"/>
                <w:sz w:val="18"/>
                <w:szCs w:val="18"/>
              </w:rPr>
            </w:pPr>
            <w:r w:rsidRPr="00437CCC">
              <w:rPr>
                <w:rFonts w:eastAsia="Calibri"/>
                <w:sz w:val="18"/>
                <w:szCs w:val="18"/>
              </w:rPr>
              <w:t xml:space="preserve">4 </w:t>
            </w:r>
          </w:p>
          <w:p w:rsidR="00B22071" w:rsidRPr="00437CCC" w:rsidRDefault="00B22071" w:rsidP="00B22071">
            <w:pPr>
              <w:jc w:val="center"/>
              <w:rPr>
                <w:rFonts w:eastAsia="Calibri"/>
                <w:sz w:val="18"/>
                <w:szCs w:val="18"/>
              </w:rPr>
            </w:pPr>
            <w:r w:rsidRPr="00437CCC">
              <w:rPr>
                <w:rFonts w:eastAsia="Calibri"/>
                <w:sz w:val="18"/>
                <w:szCs w:val="18"/>
              </w:rPr>
              <w:t>квартал 2022</w:t>
            </w:r>
          </w:p>
        </w:tc>
        <w:tc>
          <w:tcPr>
            <w:tcW w:w="688" w:type="dxa"/>
            <w:shd w:val="clear" w:color="auto" w:fill="FFFFFF" w:themeFill="background1"/>
            <w:vAlign w:val="center"/>
          </w:tcPr>
          <w:p w:rsidR="00B22071" w:rsidRPr="00437CCC" w:rsidRDefault="00B22071" w:rsidP="00B22071">
            <w:pPr>
              <w:jc w:val="center"/>
              <w:rPr>
                <w:rFonts w:eastAsia="Calibri"/>
                <w:b/>
                <w:sz w:val="18"/>
                <w:szCs w:val="18"/>
              </w:rPr>
            </w:pPr>
            <w:r w:rsidRPr="00437CCC">
              <w:rPr>
                <w:rFonts w:eastAsia="Calibri"/>
                <w:b/>
                <w:sz w:val="18"/>
                <w:szCs w:val="18"/>
              </w:rPr>
              <w:t>2022</w:t>
            </w:r>
          </w:p>
        </w:tc>
      </w:tr>
      <w:tr w:rsidR="00437CCC" w:rsidRPr="00437CCC" w:rsidTr="00B55295">
        <w:tc>
          <w:tcPr>
            <w:tcW w:w="1560" w:type="dxa"/>
          </w:tcPr>
          <w:p w:rsidR="003062B7" w:rsidRPr="00437CCC" w:rsidRDefault="003062B7" w:rsidP="00B22071">
            <w:r w:rsidRPr="00437CCC">
              <w:t>Количество поступивших уведомлений</w:t>
            </w:r>
          </w:p>
        </w:tc>
        <w:tc>
          <w:tcPr>
            <w:tcW w:w="851" w:type="dxa"/>
          </w:tcPr>
          <w:p w:rsidR="003062B7" w:rsidRPr="00437CCC" w:rsidRDefault="003062B7" w:rsidP="00B22071">
            <w:pPr>
              <w:jc w:val="center"/>
              <w:rPr>
                <w:sz w:val="18"/>
                <w:szCs w:val="18"/>
              </w:rPr>
            </w:pPr>
            <w:r w:rsidRPr="00437CCC">
              <w:rPr>
                <w:sz w:val="18"/>
                <w:szCs w:val="18"/>
              </w:rPr>
              <w:t>93</w:t>
            </w:r>
          </w:p>
        </w:tc>
        <w:tc>
          <w:tcPr>
            <w:tcW w:w="850" w:type="dxa"/>
          </w:tcPr>
          <w:p w:rsidR="003062B7" w:rsidRPr="00437CCC" w:rsidRDefault="003062B7" w:rsidP="00B22071">
            <w:pPr>
              <w:jc w:val="center"/>
              <w:rPr>
                <w:sz w:val="18"/>
                <w:szCs w:val="18"/>
              </w:rPr>
            </w:pPr>
            <w:r w:rsidRPr="00437CCC">
              <w:rPr>
                <w:sz w:val="18"/>
                <w:szCs w:val="18"/>
              </w:rPr>
              <w:t>301</w:t>
            </w:r>
          </w:p>
        </w:tc>
        <w:tc>
          <w:tcPr>
            <w:tcW w:w="851" w:type="dxa"/>
          </w:tcPr>
          <w:p w:rsidR="003062B7" w:rsidRPr="00437CCC" w:rsidRDefault="003062B7" w:rsidP="00B22071">
            <w:pPr>
              <w:jc w:val="center"/>
              <w:rPr>
                <w:sz w:val="18"/>
                <w:szCs w:val="18"/>
              </w:rPr>
            </w:pPr>
            <w:r w:rsidRPr="00437CCC">
              <w:rPr>
                <w:sz w:val="18"/>
                <w:szCs w:val="18"/>
              </w:rPr>
              <w:t>146</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159</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699</w:t>
            </w:r>
          </w:p>
        </w:tc>
        <w:tc>
          <w:tcPr>
            <w:tcW w:w="851" w:type="dxa"/>
            <w:shd w:val="clear" w:color="auto" w:fill="FFFFFF" w:themeFill="background1"/>
          </w:tcPr>
          <w:p w:rsidR="003062B7" w:rsidRPr="00437CCC" w:rsidRDefault="003062B7" w:rsidP="00C210A2">
            <w:pPr>
              <w:jc w:val="center"/>
            </w:pPr>
            <w:r w:rsidRPr="00437CCC">
              <w:t>53</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3062B7" w:rsidRPr="00437CCC" w:rsidRDefault="003062B7" w:rsidP="00B22071">
            <w:r w:rsidRPr="00437CCC">
              <w:t>Количество поступивших уведомлений по направленным письмам</w:t>
            </w:r>
          </w:p>
        </w:tc>
        <w:tc>
          <w:tcPr>
            <w:tcW w:w="851" w:type="dxa"/>
          </w:tcPr>
          <w:p w:rsidR="003062B7" w:rsidRPr="00437CCC" w:rsidRDefault="003062B7" w:rsidP="00B22071">
            <w:pPr>
              <w:jc w:val="center"/>
              <w:rPr>
                <w:sz w:val="18"/>
                <w:szCs w:val="18"/>
              </w:rPr>
            </w:pPr>
            <w:r w:rsidRPr="00437CCC">
              <w:rPr>
                <w:sz w:val="18"/>
                <w:szCs w:val="18"/>
              </w:rPr>
              <w:t>70</w:t>
            </w:r>
          </w:p>
        </w:tc>
        <w:tc>
          <w:tcPr>
            <w:tcW w:w="850" w:type="dxa"/>
          </w:tcPr>
          <w:p w:rsidR="003062B7" w:rsidRPr="00437CCC" w:rsidRDefault="003062B7" w:rsidP="00B22071">
            <w:pPr>
              <w:jc w:val="center"/>
              <w:rPr>
                <w:sz w:val="18"/>
                <w:szCs w:val="18"/>
              </w:rPr>
            </w:pPr>
            <w:r w:rsidRPr="00437CCC">
              <w:rPr>
                <w:sz w:val="18"/>
                <w:szCs w:val="18"/>
              </w:rPr>
              <w:t>65</w:t>
            </w:r>
          </w:p>
        </w:tc>
        <w:tc>
          <w:tcPr>
            <w:tcW w:w="851" w:type="dxa"/>
          </w:tcPr>
          <w:p w:rsidR="003062B7" w:rsidRPr="00437CCC" w:rsidRDefault="003062B7" w:rsidP="00B22071">
            <w:pPr>
              <w:jc w:val="center"/>
              <w:rPr>
                <w:sz w:val="18"/>
                <w:szCs w:val="18"/>
              </w:rPr>
            </w:pPr>
            <w:r w:rsidRPr="00437CCC">
              <w:rPr>
                <w:sz w:val="18"/>
                <w:szCs w:val="18"/>
              </w:rPr>
              <w:t>111</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126</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372</w:t>
            </w:r>
          </w:p>
        </w:tc>
        <w:tc>
          <w:tcPr>
            <w:tcW w:w="851" w:type="dxa"/>
            <w:shd w:val="clear" w:color="auto" w:fill="FFFFFF" w:themeFill="background1"/>
          </w:tcPr>
          <w:p w:rsidR="003062B7" w:rsidRPr="00437CCC" w:rsidRDefault="003062B7" w:rsidP="00C210A2">
            <w:pPr>
              <w:jc w:val="center"/>
            </w:pPr>
            <w:r w:rsidRPr="00437CCC">
              <w:t>40</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3062B7" w:rsidRPr="00437CCC" w:rsidRDefault="003062B7" w:rsidP="00B22071">
            <w:r w:rsidRPr="00437CCC">
              <w:t>Количество поступивших информационных писем о внесении изменений в Реестр</w:t>
            </w:r>
          </w:p>
        </w:tc>
        <w:tc>
          <w:tcPr>
            <w:tcW w:w="851" w:type="dxa"/>
          </w:tcPr>
          <w:p w:rsidR="003062B7" w:rsidRPr="00437CCC" w:rsidRDefault="003062B7" w:rsidP="00B22071">
            <w:pPr>
              <w:jc w:val="center"/>
              <w:rPr>
                <w:sz w:val="18"/>
                <w:szCs w:val="18"/>
              </w:rPr>
            </w:pPr>
            <w:r w:rsidRPr="00437CCC">
              <w:rPr>
                <w:sz w:val="18"/>
                <w:szCs w:val="18"/>
              </w:rPr>
              <w:t>144</w:t>
            </w:r>
          </w:p>
        </w:tc>
        <w:tc>
          <w:tcPr>
            <w:tcW w:w="850" w:type="dxa"/>
          </w:tcPr>
          <w:p w:rsidR="003062B7" w:rsidRPr="00437CCC" w:rsidRDefault="003062B7" w:rsidP="00B22071">
            <w:pPr>
              <w:jc w:val="center"/>
              <w:rPr>
                <w:sz w:val="18"/>
                <w:szCs w:val="18"/>
              </w:rPr>
            </w:pPr>
            <w:r w:rsidRPr="00437CCC">
              <w:rPr>
                <w:sz w:val="18"/>
                <w:szCs w:val="18"/>
              </w:rPr>
              <w:t>69</w:t>
            </w:r>
          </w:p>
        </w:tc>
        <w:tc>
          <w:tcPr>
            <w:tcW w:w="851" w:type="dxa"/>
          </w:tcPr>
          <w:p w:rsidR="003062B7" w:rsidRPr="00437CCC" w:rsidRDefault="003062B7" w:rsidP="00B22071">
            <w:pPr>
              <w:jc w:val="center"/>
              <w:rPr>
                <w:sz w:val="18"/>
                <w:szCs w:val="18"/>
              </w:rPr>
            </w:pPr>
            <w:r w:rsidRPr="00437CCC">
              <w:rPr>
                <w:sz w:val="18"/>
                <w:szCs w:val="18"/>
              </w:rPr>
              <w:t>35</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48</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296</w:t>
            </w:r>
          </w:p>
        </w:tc>
        <w:tc>
          <w:tcPr>
            <w:tcW w:w="851" w:type="dxa"/>
            <w:shd w:val="clear" w:color="auto" w:fill="FFFFFF" w:themeFill="background1"/>
          </w:tcPr>
          <w:p w:rsidR="003062B7" w:rsidRPr="00437CCC" w:rsidRDefault="003062B7" w:rsidP="00C210A2">
            <w:pPr>
              <w:jc w:val="center"/>
              <w:rPr>
                <w:highlight w:val="yellow"/>
              </w:rPr>
            </w:pPr>
            <w:r w:rsidRPr="00437CCC">
              <w:t>40</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rPr>
          <w:trHeight w:val="1609"/>
        </w:trPr>
        <w:tc>
          <w:tcPr>
            <w:tcW w:w="1560" w:type="dxa"/>
          </w:tcPr>
          <w:p w:rsidR="003062B7" w:rsidRPr="00437CCC" w:rsidRDefault="003062B7" w:rsidP="00B22071">
            <w:r w:rsidRPr="00437CCC">
              <w:t xml:space="preserve">Количество писем, поступивших по направленным операторам запросам </w:t>
            </w:r>
          </w:p>
        </w:tc>
        <w:tc>
          <w:tcPr>
            <w:tcW w:w="851" w:type="dxa"/>
          </w:tcPr>
          <w:p w:rsidR="003062B7" w:rsidRPr="00437CCC" w:rsidRDefault="003062B7" w:rsidP="00B22071">
            <w:pPr>
              <w:jc w:val="center"/>
              <w:rPr>
                <w:sz w:val="18"/>
                <w:szCs w:val="18"/>
              </w:rPr>
            </w:pPr>
            <w:r w:rsidRPr="00437CCC">
              <w:rPr>
                <w:sz w:val="18"/>
                <w:szCs w:val="18"/>
              </w:rPr>
              <w:t>21</w:t>
            </w:r>
          </w:p>
        </w:tc>
        <w:tc>
          <w:tcPr>
            <w:tcW w:w="850" w:type="dxa"/>
          </w:tcPr>
          <w:p w:rsidR="003062B7" w:rsidRPr="00437CCC" w:rsidRDefault="003062B7" w:rsidP="00B22071">
            <w:pPr>
              <w:jc w:val="center"/>
              <w:rPr>
                <w:sz w:val="18"/>
                <w:szCs w:val="18"/>
              </w:rPr>
            </w:pPr>
            <w:r w:rsidRPr="00437CCC">
              <w:rPr>
                <w:sz w:val="18"/>
                <w:szCs w:val="18"/>
              </w:rPr>
              <w:t>4</w:t>
            </w:r>
          </w:p>
        </w:tc>
        <w:tc>
          <w:tcPr>
            <w:tcW w:w="851" w:type="dxa"/>
          </w:tcPr>
          <w:p w:rsidR="003062B7" w:rsidRPr="00437CCC" w:rsidRDefault="003062B7" w:rsidP="00B22071">
            <w:pPr>
              <w:jc w:val="center"/>
              <w:rPr>
                <w:sz w:val="18"/>
                <w:szCs w:val="18"/>
              </w:rPr>
            </w:pPr>
            <w:r w:rsidRPr="00437CCC">
              <w:rPr>
                <w:sz w:val="18"/>
                <w:szCs w:val="18"/>
              </w:rPr>
              <w:t>6</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5</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36</w:t>
            </w:r>
          </w:p>
        </w:tc>
        <w:tc>
          <w:tcPr>
            <w:tcW w:w="851" w:type="dxa"/>
            <w:shd w:val="clear" w:color="auto" w:fill="FFFFFF" w:themeFill="background1"/>
          </w:tcPr>
          <w:p w:rsidR="003062B7" w:rsidRPr="00437CCC" w:rsidRDefault="003062B7" w:rsidP="00C210A2">
            <w:pPr>
              <w:jc w:val="center"/>
              <w:rPr>
                <w:highlight w:val="yellow"/>
              </w:rPr>
            </w:pPr>
            <w:r w:rsidRPr="00437CCC">
              <w:t>1</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rPr>
          <w:trHeight w:val="248"/>
        </w:trPr>
        <w:tc>
          <w:tcPr>
            <w:tcW w:w="1560" w:type="dxa"/>
          </w:tcPr>
          <w:p w:rsidR="003062B7" w:rsidRPr="00437CCC" w:rsidRDefault="003062B7" w:rsidP="00B22071">
            <w:r w:rsidRPr="00437CCC">
              <w:t>Кол-во писем, направленных, в организации</w:t>
            </w:r>
          </w:p>
        </w:tc>
        <w:tc>
          <w:tcPr>
            <w:tcW w:w="851" w:type="dxa"/>
          </w:tcPr>
          <w:p w:rsidR="003062B7" w:rsidRPr="00437CCC" w:rsidRDefault="003062B7" w:rsidP="00B22071">
            <w:pPr>
              <w:jc w:val="center"/>
              <w:rPr>
                <w:sz w:val="18"/>
                <w:szCs w:val="18"/>
              </w:rPr>
            </w:pPr>
            <w:r w:rsidRPr="00437CCC">
              <w:rPr>
                <w:sz w:val="18"/>
                <w:szCs w:val="18"/>
              </w:rPr>
              <w:t>525</w:t>
            </w:r>
          </w:p>
        </w:tc>
        <w:tc>
          <w:tcPr>
            <w:tcW w:w="850" w:type="dxa"/>
          </w:tcPr>
          <w:p w:rsidR="003062B7" w:rsidRPr="00437CCC" w:rsidRDefault="003062B7" w:rsidP="00B22071">
            <w:pPr>
              <w:jc w:val="center"/>
              <w:rPr>
                <w:sz w:val="18"/>
                <w:szCs w:val="18"/>
              </w:rPr>
            </w:pPr>
            <w:r w:rsidRPr="00437CCC">
              <w:rPr>
                <w:sz w:val="18"/>
                <w:szCs w:val="18"/>
              </w:rPr>
              <w:t>658</w:t>
            </w:r>
          </w:p>
        </w:tc>
        <w:tc>
          <w:tcPr>
            <w:tcW w:w="851" w:type="dxa"/>
          </w:tcPr>
          <w:p w:rsidR="003062B7" w:rsidRPr="00437CCC" w:rsidRDefault="003062B7" w:rsidP="00B22071">
            <w:pPr>
              <w:jc w:val="center"/>
              <w:rPr>
                <w:sz w:val="18"/>
                <w:szCs w:val="18"/>
              </w:rPr>
            </w:pPr>
            <w:r w:rsidRPr="00437CCC">
              <w:rPr>
                <w:sz w:val="18"/>
                <w:szCs w:val="18"/>
              </w:rPr>
              <w:t>651</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620</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2603</w:t>
            </w:r>
          </w:p>
        </w:tc>
        <w:tc>
          <w:tcPr>
            <w:tcW w:w="851" w:type="dxa"/>
            <w:shd w:val="clear" w:color="auto" w:fill="FFFFFF" w:themeFill="background1"/>
          </w:tcPr>
          <w:p w:rsidR="003062B7" w:rsidRPr="00437CCC" w:rsidRDefault="003062B7" w:rsidP="00C210A2">
            <w:pPr>
              <w:jc w:val="center"/>
              <w:rPr>
                <w:highlight w:val="yellow"/>
              </w:rPr>
            </w:pPr>
            <w:r w:rsidRPr="00437CCC">
              <w:t>555</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rPr>
          <w:trHeight w:val="1172"/>
        </w:trPr>
        <w:tc>
          <w:tcPr>
            <w:tcW w:w="1560" w:type="dxa"/>
          </w:tcPr>
          <w:p w:rsidR="003062B7" w:rsidRPr="00437CCC" w:rsidRDefault="003062B7" w:rsidP="00B22071">
            <w:r w:rsidRPr="00437CCC">
              <w:t>Кол-во составленных протоколов об АПН по ст.19.7 КоАП РФ</w:t>
            </w:r>
          </w:p>
        </w:tc>
        <w:tc>
          <w:tcPr>
            <w:tcW w:w="851" w:type="dxa"/>
          </w:tcPr>
          <w:p w:rsidR="003062B7" w:rsidRPr="00437CCC" w:rsidRDefault="003062B7" w:rsidP="00B22071">
            <w:pPr>
              <w:jc w:val="center"/>
              <w:rPr>
                <w:sz w:val="18"/>
                <w:szCs w:val="18"/>
              </w:rPr>
            </w:pPr>
            <w:r w:rsidRPr="00437CCC">
              <w:rPr>
                <w:sz w:val="18"/>
                <w:szCs w:val="18"/>
              </w:rPr>
              <w:t>55</w:t>
            </w:r>
          </w:p>
        </w:tc>
        <w:tc>
          <w:tcPr>
            <w:tcW w:w="850" w:type="dxa"/>
          </w:tcPr>
          <w:p w:rsidR="003062B7" w:rsidRPr="00437CCC" w:rsidRDefault="003062B7" w:rsidP="00B22071">
            <w:pPr>
              <w:jc w:val="center"/>
              <w:rPr>
                <w:sz w:val="18"/>
                <w:szCs w:val="18"/>
              </w:rPr>
            </w:pPr>
            <w:r w:rsidRPr="00437CCC">
              <w:rPr>
                <w:sz w:val="18"/>
                <w:szCs w:val="18"/>
              </w:rPr>
              <w:t>56</w:t>
            </w:r>
          </w:p>
        </w:tc>
        <w:tc>
          <w:tcPr>
            <w:tcW w:w="851" w:type="dxa"/>
          </w:tcPr>
          <w:p w:rsidR="003062B7" w:rsidRPr="00437CCC" w:rsidRDefault="003062B7" w:rsidP="00B22071">
            <w:pPr>
              <w:jc w:val="center"/>
              <w:rPr>
                <w:sz w:val="18"/>
                <w:szCs w:val="18"/>
              </w:rPr>
            </w:pPr>
            <w:r w:rsidRPr="00437CCC">
              <w:rPr>
                <w:sz w:val="18"/>
                <w:szCs w:val="18"/>
              </w:rPr>
              <w:t>62</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61</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234</w:t>
            </w:r>
          </w:p>
        </w:tc>
        <w:tc>
          <w:tcPr>
            <w:tcW w:w="851" w:type="dxa"/>
            <w:shd w:val="clear" w:color="auto" w:fill="FFFFFF" w:themeFill="background1"/>
          </w:tcPr>
          <w:p w:rsidR="003062B7" w:rsidRPr="00437CCC" w:rsidRDefault="003062B7" w:rsidP="00C210A2">
            <w:pPr>
              <w:jc w:val="center"/>
              <w:rPr>
                <w:highlight w:val="yellow"/>
              </w:rPr>
            </w:pPr>
            <w:r w:rsidRPr="00437CCC">
              <w:t>44</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3062B7" w:rsidRPr="00437CCC" w:rsidRDefault="003062B7" w:rsidP="00B22071">
            <w:r w:rsidRPr="00437CCC">
              <w:t>Кол-во заявлений об исключении из Реестра</w:t>
            </w:r>
          </w:p>
        </w:tc>
        <w:tc>
          <w:tcPr>
            <w:tcW w:w="851" w:type="dxa"/>
          </w:tcPr>
          <w:p w:rsidR="003062B7" w:rsidRPr="00437CCC" w:rsidRDefault="003062B7" w:rsidP="00B22071">
            <w:pPr>
              <w:jc w:val="center"/>
              <w:rPr>
                <w:sz w:val="18"/>
                <w:szCs w:val="18"/>
              </w:rPr>
            </w:pPr>
            <w:r w:rsidRPr="00437CCC">
              <w:rPr>
                <w:sz w:val="18"/>
                <w:szCs w:val="18"/>
              </w:rPr>
              <w:t>53</w:t>
            </w:r>
          </w:p>
        </w:tc>
        <w:tc>
          <w:tcPr>
            <w:tcW w:w="850" w:type="dxa"/>
          </w:tcPr>
          <w:p w:rsidR="003062B7" w:rsidRPr="00437CCC" w:rsidRDefault="003062B7" w:rsidP="00B22071">
            <w:pPr>
              <w:jc w:val="center"/>
              <w:rPr>
                <w:sz w:val="18"/>
                <w:szCs w:val="18"/>
              </w:rPr>
            </w:pPr>
            <w:r w:rsidRPr="00437CCC">
              <w:rPr>
                <w:sz w:val="18"/>
                <w:szCs w:val="18"/>
              </w:rPr>
              <w:t>76</w:t>
            </w:r>
          </w:p>
        </w:tc>
        <w:tc>
          <w:tcPr>
            <w:tcW w:w="851" w:type="dxa"/>
          </w:tcPr>
          <w:p w:rsidR="003062B7" w:rsidRPr="00437CCC" w:rsidRDefault="003062B7" w:rsidP="00B22071">
            <w:pPr>
              <w:jc w:val="center"/>
              <w:rPr>
                <w:sz w:val="18"/>
                <w:szCs w:val="18"/>
              </w:rPr>
            </w:pPr>
            <w:r w:rsidRPr="00437CCC">
              <w:rPr>
                <w:sz w:val="18"/>
                <w:szCs w:val="18"/>
              </w:rPr>
              <w:t>60</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50</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239</w:t>
            </w:r>
          </w:p>
        </w:tc>
        <w:tc>
          <w:tcPr>
            <w:tcW w:w="851" w:type="dxa"/>
            <w:shd w:val="clear" w:color="auto" w:fill="FFFFFF" w:themeFill="background1"/>
          </w:tcPr>
          <w:p w:rsidR="003062B7" w:rsidRPr="00437CCC" w:rsidRDefault="003062B7" w:rsidP="00C210A2">
            <w:pPr>
              <w:jc w:val="center"/>
            </w:pPr>
            <w:r w:rsidRPr="00437CCC">
              <w:t>42</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3062B7" w:rsidRPr="00437CCC" w:rsidRDefault="003062B7" w:rsidP="00B22071">
            <w:r w:rsidRPr="00437CCC">
              <w:t>Кол-во исключенных сведений из Реестра</w:t>
            </w:r>
          </w:p>
        </w:tc>
        <w:tc>
          <w:tcPr>
            <w:tcW w:w="851" w:type="dxa"/>
          </w:tcPr>
          <w:p w:rsidR="003062B7" w:rsidRPr="00437CCC" w:rsidRDefault="003062B7" w:rsidP="00B22071">
            <w:pPr>
              <w:jc w:val="center"/>
              <w:rPr>
                <w:sz w:val="18"/>
                <w:szCs w:val="18"/>
              </w:rPr>
            </w:pPr>
            <w:r w:rsidRPr="00437CCC">
              <w:rPr>
                <w:sz w:val="18"/>
                <w:szCs w:val="18"/>
              </w:rPr>
              <w:t>53</w:t>
            </w:r>
          </w:p>
        </w:tc>
        <w:tc>
          <w:tcPr>
            <w:tcW w:w="850" w:type="dxa"/>
          </w:tcPr>
          <w:p w:rsidR="003062B7" w:rsidRPr="00437CCC" w:rsidRDefault="003062B7" w:rsidP="00B22071">
            <w:pPr>
              <w:jc w:val="center"/>
              <w:rPr>
                <w:sz w:val="18"/>
                <w:szCs w:val="18"/>
              </w:rPr>
            </w:pPr>
            <w:r w:rsidRPr="00437CCC">
              <w:rPr>
                <w:sz w:val="18"/>
                <w:szCs w:val="18"/>
              </w:rPr>
              <w:t>76</w:t>
            </w:r>
          </w:p>
        </w:tc>
        <w:tc>
          <w:tcPr>
            <w:tcW w:w="851" w:type="dxa"/>
          </w:tcPr>
          <w:p w:rsidR="003062B7" w:rsidRPr="00437CCC" w:rsidRDefault="003062B7" w:rsidP="00B22071">
            <w:pPr>
              <w:jc w:val="center"/>
              <w:rPr>
                <w:sz w:val="18"/>
                <w:szCs w:val="18"/>
              </w:rPr>
            </w:pPr>
            <w:r w:rsidRPr="00437CCC">
              <w:rPr>
                <w:sz w:val="18"/>
                <w:szCs w:val="18"/>
              </w:rPr>
              <w:t>60</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50</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239</w:t>
            </w:r>
          </w:p>
        </w:tc>
        <w:tc>
          <w:tcPr>
            <w:tcW w:w="851" w:type="dxa"/>
            <w:shd w:val="clear" w:color="auto" w:fill="FFFFFF" w:themeFill="background1"/>
          </w:tcPr>
          <w:p w:rsidR="003062B7" w:rsidRPr="00437CCC" w:rsidRDefault="003062B7" w:rsidP="00C210A2">
            <w:pPr>
              <w:jc w:val="center"/>
            </w:pPr>
            <w:r w:rsidRPr="00437CCC">
              <w:t>42</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3062B7" w:rsidRPr="00437CCC" w:rsidRDefault="003062B7" w:rsidP="00B22071">
            <w:r w:rsidRPr="00437CCC">
              <w:t>Кол-во заявлений о предоставлении выписок из Реестра</w:t>
            </w:r>
          </w:p>
        </w:tc>
        <w:tc>
          <w:tcPr>
            <w:tcW w:w="851" w:type="dxa"/>
          </w:tcPr>
          <w:p w:rsidR="003062B7" w:rsidRPr="00437CCC" w:rsidRDefault="003062B7" w:rsidP="00B22071">
            <w:pPr>
              <w:jc w:val="center"/>
              <w:rPr>
                <w:sz w:val="18"/>
                <w:szCs w:val="18"/>
              </w:rPr>
            </w:pPr>
            <w:r w:rsidRPr="00437CCC">
              <w:rPr>
                <w:sz w:val="18"/>
                <w:szCs w:val="18"/>
              </w:rPr>
              <w:t>4</w:t>
            </w:r>
          </w:p>
        </w:tc>
        <w:tc>
          <w:tcPr>
            <w:tcW w:w="850" w:type="dxa"/>
          </w:tcPr>
          <w:p w:rsidR="003062B7" w:rsidRPr="00437CCC" w:rsidRDefault="003062B7" w:rsidP="00B22071">
            <w:pPr>
              <w:jc w:val="center"/>
              <w:rPr>
                <w:sz w:val="18"/>
                <w:szCs w:val="18"/>
              </w:rPr>
            </w:pPr>
            <w:r w:rsidRPr="00437CCC">
              <w:rPr>
                <w:sz w:val="18"/>
                <w:szCs w:val="18"/>
              </w:rPr>
              <w:t>0</w:t>
            </w:r>
          </w:p>
        </w:tc>
        <w:tc>
          <w:tcPr>
            <w:tcW w:w="851" w:type="dxa"/>
          </w:tcPr>
          <w:p w:rsidR="003062B7" w:rsidRPr="00437CCC" w:rsidRDefault="003062B7" w:rsidP="00B22071">
            <w:pPr>
              <w:jc w:val="center"/>
              <w:rPr>
                <w:sz w:val="18"/>
                <w:szCs w:val="18"/>
              </w:rPr>
            </w:pPr>
            <w:r w:rsidRPr="00437CCC">
              <w:rPr>
                <w:sz w:val="18"/>
                <w:szCs w:val="18"/>
              </w:rPr>
              <w:t>0</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2</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6</w:t>
            </w:r>
          </w:p>
        </w:tc>
        <w:tc>
          <w:tcPr>
            <w:tcW w:w="851" w:type="dxa"/>
            <w:shd w:val="clear" w:color="auto" w:fill="FFFFFF" w:themeFill="background1"/>
          </w:tcPr>
          <w:p w:rsidR="003062B7" w:rsidRPr="00437CCC" w:rsidRDefault="003062B7" w:rsidP="00C210A2">
            <w:pPr>
              <w:jc w:val="center"/>
              <w:rPr>
                <w:highlight w:val="yellow"/>
              </w:rPr>
            </w:pPr>
            <w:r w:rsidRPr="00437CCC">
              <w:t>0</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3062B7" w:rsidRPr="00437CCC" w:rsidRDefault="003062B7" w:rsidP="00B22071">
            <w:r w:rsidRPr="00437CCC">
              <w:t>Кол-во предоставленных выписок из Реестра</w:t>
            </w:r>
          </w:p>
        </w:tc>
        <w:tc>
          <w:tcPr>
            <w:tcW w:w="851" w:type="dxa"/>
          </w:tcPr>
          <w:p w:rsidR="003062B7" w:rsidRPr="00437CCC" w:rsidRDefault="003062B7" w:rsidP="00B22071">
            <w:pPr>
              <w:jc w:val="center"/>
              <w:rPr>
                <w:sz w:val="18"/>
                <w:szCs w:val="18"/>
              </w:rPr>
            </w:pPr>
            <w:r w:rsidRPr="00437CCC">
              <w:rPr>
                <w:sz w:val="18"/>
                <w:szCs w:val="18"/>
              </w:rPr>
              <w:t>4</w:t>
            </w:r>
          </w:p>
        </w:tc>
        <w:tc>
          <w:tcPr>
            <w:tcW w:w="850" w:type="dxa"/>
          </w:tcPr>
          <w:p w:rsidR="003062B7" w:rsidRPr="00437CCC" w:rsidRDefault="003062B7" w:rsidP="00B22071">
            <w:pPr>
              <w:jc w:val="center"/>
              <w:rPr>
                <w:sz w:val="18"/>
                <w:szCs w:val="18"/>
              </w:rPr>
            </w:pPr>
            <w:r w:rsidRPr="00437CCC">
              <w:rPr>
                <w:sz w:val="18"/>
                <w:szCs w:val="18"/>
              </w:rPr>
              <w:t>0</w:t>
            </w:r>
          </w:p>
        </w:tc>
        <w:tc>
          <w:tcPr>
            <w:tcW w:w="851" w:type="dxa"/>
          </w:tcPr>
          <w:p w:rsidR="003062B7" w:rsidRPr="00437CCC" w:rsidRDefault="003062B7" w:rsidP="00B22071">
            <w:pPr>
              <w:jc w:val="center"/>
              <w:rPr>
                <w:sz w:val="18"/>
                <w:szCs w:val="18"/>
              </w:rPr>
            </w:pPr>
            <w:r w:rsidRPr="00437CCC">
              <w:rPr>
                <w:sz w:val="18"/>
                <w:szCs w:val="18"/>
              </w:rPr>
              <w:t>0</w:t>
            </w:r>
          </w:p>
        </w:tc>
        <w:tc>
          <w:tcPr>
            <w:tcW w:w="850" w:type="dxa"/>
            <w:shd w:val="clear" w:color="auto" w:fill="FFFFFF" w:themeFill="background1"/>
          </w:tcPr>
          <w:p w:rsidR="003062B7" w:rsidRPr="00437CCC" w:rsidRDefault="003062B7" w:rsidP="00B22071">
            <w:pPr>
              <w:jc w:val="center"/>
              <w:rPr>
                <w:sz w:val="18"/>
                <w:szCs w:val="18"/>
              </w:rPr>
            </w:pPr>
            <w:r w:rsidRPr="00437CCC">
              <w:rPr>
                <w:sz w:val="18"/>
                <w:szCs w:val="18"/>
              </w:rPr>
              <w:t>2</w:t>
            </w:r>
          </w:p>
        </w:tc>
        <w:tc>
          <w:tcPr>
            <w:tcW w:w="709" w:type="dxa"/>
            <w:shd w:val="clear" w:color="auto" w:fill="FFFFFF" w:themeFill="background1"/>
          </w:tcPr>
          <w:p w:rsidR="003062B7" w:rsidRPr="00437CCC" w:rsidRDefault="003062B7" w:rsidP="00B22071">
            <w:pPr>
              <w:jc w:val="center"/>
              <w:rPr>
                <w:sz w:val="18"/>
                <w:szCs w:val="18"/>
              </w:rPr>
            </w:pPr>
            <w:r w:rsidRPr="00437CCC">
              <w:rPr>
                <w:sz w:val="18"/>
                <w:szCs w:val="18"/>
              </w:rPr>
              <w:t>6</w:t>
            </w:r>
          </w:p>
        </w:tc>
        <w:tc>
          <w:tcPr>
            <w:tcW w:w="851" w:type="dxa"/>
            <w:shd w:val="clear" w:color="auto" w:fill="FFFFFF" w:themeFill="background1"/>
          </w:tcPr>
          <w:p w:rsidR="003062B7" w:rsidRPr="00437CCC" w:rsidRDefault="003062B7" w:rsidP="00C210A2">
            <w:pPr>
              <w:jc w:val="center"/>
              <w:rPr>
                <w:highlight w:val="yellow"/>
              </w:rPr>
            </w:pPr>
            <w:r w:rsidRPr="00437CCC">
              <w:t>0</w:t>
            </w: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rPr>
                <w:sz w:val="18"/>
                <w:szCs w:val="18"/>
              </w:rPr>
            </w:pPr>
          </w:p>
        </w:tc>
        <w:tc>
          <w:tcPr>
            <w:tcW w:w="992" w:type="dxa"/>
            <w:shd w:val="clear" w:color="auto" w:fill="FFFFFF" w:themeFill="background1"/>
          </w:tcPr>
          <w:p w:rsidR="003062B7" w:rsidRPr="00437CCC" w:rsidRDefault="003062B7" w:rsidP="00B22071">
            <w:pPr>
              <w:jc w:val="center"/>
            </w:pPr>
          </w:p>
        </w:tc>
        <w:tc>
          <w:tcPr>
            <w:tcW w:w="688" w:type="dxa"/>
            <w:shd w:val="clear" w:color="auto" w:fill="FFFFFF" w:themeFill="background1"/>
          </w:tcPr>
          <w:p w:rsidR="003062B7" w:rsidRPr="00437CCC" w:rsidRDefault="003062B7" w:rsidP="00B22071">
            <w:pPr>
              <w:jc w:val="center"/>
            </w:pPr>
          </w:p>
        </w:tc>
      </w:tr>
      <w:tr w:rsidR="00437CCC" w:rsidRPr="00437CCC" w:rsidTr="00B55295">
        <w:tc>
          <w:tcPr>
            <w:tcW w:w="1560" w:type="dxa"/>
          </w:tcPr>
          <w:p w:rsidR="00B22071" w:rsidRPr="00437CCC" w:rsidRDefault="00B22071" w:rsidP="00B22071">
            <w:r w:rsidRPr="00437CCC">
              <w:lastRenderedPageBreak/>
              <w:t>Нарушения сроков обработки уведомлений</w:t>
            </w:r>
          </w:p>
        </w:tc>
        <w:tc>
          <w:tcPr>
            <w:tcW w:w="851" w:type="dxa"/>
          </w:tcPr>
          <w:p w:rsidR="00B22071" w:rsidRPr="00437CCC" w:rsidRDefault="00B22071" w:rsidP="00B22071">
            <w:pPr>
              <w:jc w:val="center"/>
              <w:rPr>
                <w:sz w:val="18"/>
                <w:szCs w:val="18"/>
              </w:rPr>
            </w:pPr>
            <w:r w:rsidRPr="00437CCC">
              <w:rPr>
                <w:sz w:val="18"/>
                <w:szCs w:val="18"/>
              </w:rPr>
              <w:t>0</w:t>
            </w:r>
          </w:p>
        </w:tc>
        <w:tc>
          <w:tcPr>
            <w:tcW w:w="850" w:type="dxa"/>
          </w:tcPr>
          <w:p w:rsidR="00B22071" w:rsidRPr="00437CCC" w:rsidRDefault="00B22071" w:rsidP="00B22071">
            <w:pPr>
              <w:jc w:val="center"/>
              <w:rPr>
                <w:sz w:val="18"/>
                <w:szCs w:val="18"/>
              </w:rPr>
            </w:pPr>
            <w:r w:rsidRPr="00437CCC">
              <w:rPr>
                <w:sz w:val="18"/>
                <w:szCs w:val="18"/>
              </w:rPr>
              <w:t>0</w:t>
            </w:r>
          </w:p>
        </w:tc>
        <w:tc>
          <w:tcPr>
            <w:tcW w:w="851" w:type="dxa"/>
          </w:tcPr>
          <w:p w:rsidR="00B22071" w:rsidRPr="00437CCC" w:rsidRDefault="00B22071" w:rsidP="00B22071">
            <w:pPr>
              <w:jc w:val="center"/>
              <w:rPr>
                <w:sz w:val="18"/>
                <w:szCs w:val="18"/>
              </w:rPr>
            </w:pPr>
            <w:r w:rsidRPr="00437CCC">
              <w:rPr>
                <w:sz w:val="18"/>
                <w:szCs w:val="18"/>
              </w:rPr>
              <w:t>0</w:t>
            </w:r>
          </w:p>
        </w:tc>
        <w:tc>
          <w:tcPr>
            <w:tcW w:w="850" w:type="dxa"/>
            <w:shd w:val="clear" w:color="auto" w:fill="FFFFFF" w:themeFill="background1"/>
          </w:tcPr>
          <w:p w:rsidR="00B22071" w:rsidRPr="00437CCC" w:rsidRDefault="00B22071" w:rsidP="00B22071">
            <w:pPr>
              <w:jc w:val="center"/>
              <w:rPr>
                <w:sz w:val="18"/>
                <w:szCs w:val="18"/>
              </w:rPr>
            </w:pPr>
            <w:r w:rsidRPr="00437CCC">
              <w:rPr>
                <w:sz w:val="18"/>
                <w:szCs w:val="18"/>
              </w:rPr>
              <w:t>0</w:t>
            </w:r>
          </w:p>
        </w:tc>
        <w:tc>
          <w:tcPr>
            <w:tcW w:w="709" w:type="dxa"/>
            <w:shd w:val="clear" w:color="auto" w:fill="FFFFFF" w:themeFill="background1"/>
          </w:tcPr>
          <w:p w:rsidR="00B22071" w:rsidRPr="00437CCC" w:rsidRDefault="00B22071" w:rsidP="00B22071">
            <w:pPr>
              <w:jc w:val="center"/>
              <w:rPr>
                <w:sz w:val="18"/>
                <w:szCs w:val="18"/>
              </w:rPr>
            </w:pPr>
            <w:r w:rsidRPr="00437CCC">
              <w:rPr>
                <w:sz w:val="18"/>
                <w:szCs w:val="18"/>
              </w:rPr>
              <w:t>0</w:t>
            </w:r>
          </w:p>
        </w:tc>
        <w:tc>
          <w:tcPr>
            <w:tcW w:w="851" w:type="dxa"/>
            <w:shd w:val="clear" w:color="auto" w:fill="FFFFFF" w:themeFill="background1"/>
          </w:tcPr>
          <w:p w:rsidR="00B22071" w:rsidRPr="00437CCC" w:rsidRDefault="003062B7" w:rsidP="00B22071">
            <w:pPr>
              <w:jc w:val="center"/>
              <w:rPr>
                <w:sz w:val="18"/>
                <w:szCs w:val="18"/>
              </w:rPr>
            </w:pPr>
            <w:r w:rsidRPr="00437CCC">
              <w:rPr>
                <w:sz w:val="18"/>
                <w:szCs w:val="18"/>
              </w:rPr>
              <w:t>0</w:t>
            </w:r>
          </w:p>
        </w:tc>
        <w:tc>
          <w:tcPr>
            <w:tcW w:w="992" w:type="dxa"/>
            <w:shd w:val="clear" w:color="auto" w:fill="FFFFFF" w:themeFill="background1"/>
          </w:tcPr>
          <w:p w:rsidR="00B22071" w:rsidRPr="00437CCC" w:rsidRDefault="00B22071" w:rsidP="00B22071">
            <w:pPr>
              <w:jc w:val="center"/>
              <w:rPr>
                <w:sz w:val="18"/>
                <w:szCs w:val="18"/>
              </w:rPr>
            </w:pPr>
          </w:p>
        </w:tc>
        <w:tc>
          <w:tcPr>
            <w:tcW w:w="992" w:type="dxa"/>
            <w:shd w:val="clear" w:color="auto" w:fill="FFFFFF" w:themeFill="background1"/>
          </w:tcPr>
          <w:p w:rsidR="00B22071" w:rsidRPr="00437CCC" w:rsidRDefault="00B22071" w:rsidP="00B22071">
            <w:pPr>
              <w:jc w:val="center"/>
              <w:rPr>
                <w:sz w:val="18"/>
                <w:szCs w:val="18"/>
              </w:rPr>
            </w:pPr>
          </w:p>
        </w:tc>
        <w:tc>
          <w:tcPr>
            <w:tcW w:w="992" w:type="dxa"/>
            <w:shd w:val="clear" w:color="auto" w:fill="FFFFFF" w:themeFill="background1"/>
          </w:tcPr>
          <w:p w:rsidR="00B22071" w:rsidRPr="00437CCC" w:rsidRDefault="00B22071" w:rsidP="00B22071">
            <w:pPr>
              <w:jc w:val="center"/>
            </w:pPr>
          </w:p>
        </w:tc>
        <w:tc>
          <w:tcPr>
            <w:tcW w:w="688" w:type="dxa"/>
            <w:shd w:val="clear" w:color="auto" w:fill="FFFFFF" w:themeFill="background1"/>
          </w:tcPr>
          <w:p w:rsidR="00B22071" w:rsidRPr="00437CCC" w:rsidRDefault="00B22071" w:rsidP="00B22071">
            <w:pPr>
              <w:jc w:val="center"/>
            </w:pPr>
          </w:p>
        </w:tc>
      </w:tr>
    </w:tbl>
    <w:p w:rsidR="006625D7" w:rsidRPr="006625D7" w:rsidRDefault="006625D7" w:rsidP="006625D7">
      <w:pPr>
        <w:spacing w:after="0" w:line="360" w:lineRule="auto"/>
        <w:ind w:firstLine="709"/>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color w:val="000000" w:themeColor="text1"/>
          <w:sz w:val="26"/>
          <w:szCs w:val="26"/>
          <w:lang w:eastAsia="ru-RU"/>
        </w:rPr>
        <w:t xml:space="preserve">Внесение сведений об Операторах в Реестр за 1 квартал 2022 года осуществлялось </w:t>
      </w:r>
      <w:r w:rsidRPr="006625D7">
        <w:rPr>
          <w:rFonts w:ascii="Times New Roman" w:eastAsia="Times New Roman" w:hAnsi="Times New Roman" w:cs="Times New Roman"/>
          <w:sz w:val="26"/>
          <w:szCs w:val="26"/>
          <w:lang w:eastAsia="ru-RU"/>
        </w:rPr>
        <w:t>без нарушения сроков.</w:t>
      </w:r>
    </w:p>
    <w:p w:rsidR="00B22071" w:rsidRPr="006625D7" w:rsidRDefault="00B22071" w:rsidP="00B22071">
      <w:pPr>
        <w:tabs>
          <w:tab w:val="left" w:pos="0"/>
        </w:tabs>
        <w:spacing w:after="0" w:line="360" w:lineRule="auto"/>
        <w:jc w:val="both"/>
        <w:rPr>
          <w:rFonts w:ascii="Times New Roman" w:eastAsia="Times New Roman" w:hAnsi="Times New Roman" w:cs="Times New Roman"/>
          <w:sz w:val="26"/>
          <w:szCs w:val="26"/>
          <w:lang w:eastAsia="ru-RU"/>
        </w:rPr>
      </w:pPr>
      <w:r w:rsidRPr="006625D7">
        <w:rPr>
          <w:rFonts w:ascii="Times New Roman" w:eastAsia="Times New Roman" w:hAnsi="Times New Roman" w:cs="Times New Roman"/>
          <w:sz w:val="26"/>
          <w:szCs w:val="26"/>
          <w:lang w:eastAsia="ru-RU"/>
        </w:rPr>
        <w:tab/>
        <w:t>Количество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6625D7" w:rsidRPr="006625D7" w:rsidTr="00B55295">
        <w:tc>
          <w:tcPr>
            <w:tcW w:w="1720" w:type="dxa"/>
            <w:vAlign w:val="bottom"/>
          </w:tcPr>
          <w:p w:rsidR="00B22071" w:rsidRPr="006625D7" w:rsidRDefault="00B22071" w:rsidP="00B22071">
            <w:pPr>
              <w:spacing w:line="360" w:lineRule="auto"/>
              <w:jc w:val="center"/>
              <w:rPr>
                <w:b/>
                <w:bCs/>
              </w:rPr>
            </w:pPr>
            <w:r w:rsidRPr="006625D7">
              <w:rPr>
                <w:b/>
                <w:bCs/>
              </w:rPr>
              <w:t>Тип оператора</w:t>
            </w:r>
          </w:p>
        </w:tc>
        <w:tc>
          <w:tcPr>
            <w:tcW w:w="873" w:type="dxa"/>
          </w:tcPr>
          <w:p w:rsidR="00B22071" w:rsidRPr="006625D7" w:rsidRDefault="00B22071" w:rsidP="00B22071">
            <w:pPr>
              <w:jc w:val="center"/>
              <w:rPr>
                <w:rFonts w:eastAsia="Calibri"/>
                <w:sz w:val="18"/>
                <w:szCs w:val="18"/>
              </w:rPr>
            </w:pPr>
            <w:r w:rsidRPr="006625D7">
              <w:rPr>
                <w:rFonts w:eastAsia="Calibri"/>
                <w:sz w:val="18"/>
                <w:szCs w:val="18"/>
              </w:rPr>
              <w:t>1 квартал 2021</w:t>
            </w:r>
          </w:p>
        </w:tc>
        <w:tc>
          <w:tcPr>
            <w:tcW w:w="913" w:type="dxa"/>
          </w:tcPr>
          <w:p w:rsidR="00B22071" w:rsidRPr="006625D7" w:rsidRDefault="00B22071" w:rsidP="00B22071">
            <w:pPr>
              <w:jc w:val="center"/>
              <w:rPr>
                <w:rFonts w:eastAsia="Calibri"/>
                <w:sz w:val="18"/>
                <w:szCs w:val="18"/>
              </w:rPr>
            </w:pPr>
            <w:r w:rsidRPr="006625D7">
              <w:rPr>
                <w:rFonts w:eastAsia="Calibri"/>
                <w:sz w:val="18"/>
                <w:szCs w:val="18"/>
              </w:rPr>
              <w:t xml:space="preserve">2 </w:t>
            </w:r>
          </w:p>
          <w:p w:rsidR="00B22071" w:rsidRPr="006625D7" w:rsidRDefault="00B22071" w:rsidP="00B22071">
            <w:pPr>
              <w:jc w:val="center"/>
              <w:rPr>
                <w:rFonts w:eastAsia="Calibri"/>
                <w:sz w:val="18"/>
                <w:szCs w:val="18"/>
              </w:rPr>
            </w:pPr>
            <w:r w:rsidRPr="006625D7">
              <w:rPr>
                <w:rFonts w:eastAsia="Calibri"/>
                <w:sz w:val="18"/>
                <w:szCs w:val="18"/>
              </w:rPr>
              <w:t>квартал 2021</w:t>
            </w:r>
          </w:p>
        </w:tc>
        <w:tc>
          <w:tcPr>
            <w:tcW w:w="890" w:type="dxa"/>
          </w:tcPr>
          <w:p w:rsidR="00B22071" w:rsidRPr="006625D7" w:rsidRDefault="00B22071" w:rsidP="00B22071">
            <w:pPr>
              <w:jc w:val="center"/>
              <w:rPr>
                <w:rFonts w:eastAsia="Calibri"/>
                <w:sz w:val="18"/>
                <w:szCs w:val="18"/>
              </w:rPr>
            </w:pPr>
            <w:r w:rsidRPr="006625D7">
              <w:rPr>
                <w:rFonts w:eastAsia="Calibri"/>
                <w:sz w:val="18"/>
                <w:szCs w:val="18"/>
              </w:rPr>
              <w:t xml:space="preserve">3 </w:t>
            </w:r>
          </w:p>
          <w:p w:rsidR="00B22071" w:rsidRPr="006625D7" w:rsidRDefault="00B22071" w:rsidP="00B22071">
            <w:pPr>
              <w:jc w:val="center"/>
              <w:rPr>
                <w:rFonts w:eastAsia="Calibri"/>
                <w:sz w:val="18"/>
                <w:szCs w:val="18"/>
              </w:rPr>
            </w:pPr>
            <w:r w:rsidRPr="006625D7">
              <w:rPr>
                <w:rFonts w:eastAsia="Calibri"/>
                <w:sz w:val="18"/>
                <w:szCs w:val="18"/>
              </w:rPr>
              <w:t>квартал 2021</w:t>
            </w:r>
          </w:p>
        </w:tc>
        <w:tc>
          <w:tcPr>
            <w:tcW w:w="918" w:type="dxa"/>
          </w:tcPr>
          <w:p w:rsidR="00B22071" w:rsidRPr="006625D7" w:rsidRDefault="00B22071" w:rsidP="00B22071">
            <w:pPr>
              <w:jc w:val="center"/>
              <w:rPr>
                <w:rFonts w:eastAsia="Calibri"/>
                <w:sz w:val="18"/>
                <w:szCs w:val="18"/>
              </w:rPr>
            </w:pPr>
            <w:r w:rsidRPr="006625D7">
              <w:rPr>
                <w:rFonts w:eastAsia="Calibri"/>
                <w:sz w:val="18"/>
                <w:szCs w:val="18"/>
              </w:rPr>
              <w:t xml:space="preserve">4 </w:t>
            </w:r>
          </w:p>
          <w:p w:rsidR="00B22071" w:rsidRPr="006625D7" w:rsidRDefault="00B22071" w:rsidP="00B22071">
            <w:pPr>
              <w:jc w:val="center"/>
              <w:rPr>
                <w:rFonts w:eastAsia="Calibri"/>
                <w:sz w:val="18"/>
                <w:szCs w:val="18"/>
              </w:rPr>
            </w:pPr>
            <w:r w:rsidRPr="006625D7">
              <w:rPr>
                <w:rFonts w:eastAsia="Calibri"/>
                <w:sz w:val="18"/>
                <w:szCs w:val="18"/>
              </w:rPr>
              <w:t>квартал 2021</w:t>
            </w:r>
          </w:p>
        </w:tc>
        <w:tc>
          <w:tcPr>
            <w:tcW w:w="616" w:type="dxa"/>
            <w:vAlign w:val="center"/>
          </w:tcPr>
          <w:p w:rsidR="00B22071" w:rsidRPr="006625D7" w:rsidRDefault="00B22071" w:rsidP="00B22071">
            <w:pPr>
              <w:jc w:val="center"/>
              <w:rPr>
                <w:rFonts w:eastAsia="Calibri"/>
                <w:b/>
                <w:sz w:val="18"/>
                <w:szCs w:val="18"/>
              </w:rPr>
            </w:pPr>
            <w:r w:rsidRPr="006625D7">
              <w:rPr>
                <w:rFonts w:eastAsia="Calibri"/>
                <w:b/>
                <w:sz w:val="18"/>
                <w:szCs w:val="18"/>
              </w:rPr>
              <w:t>2021</w:t>
            </w:r>
          </w:p>
        </w:tc>
        <w:tc>
          <w:tcPr>
            <w:tcW w:w="920" w:type="dxa"/>
          </w:tcPr>
          <w:p w:rsidR="00B22071" w:rsidRPr="006625D7" w:rsidRDefault="00B22071" w:rsidP="00B22071">
            <w:pPr>
              <w:jc w:val="center"/>
              <w:rPr>
                <w:rFonts w:eastAsia="Calibri"/>
                <w:sz w:val="18"/>
                <w:szCs w:val="18"/>
              </w:rPr>
            </w:pPr>
            <w:r w:rsidRPr="006625D7">
              <w:rPr>
                <w:rFonts w:eastAsia="Calibri"/>
                <w:sz w:val="18"/>
                <w:szCs w:val="18"/>
              </w:rPr>
              <w:t>1 квартал 2022</w:t>
            </w:r>
          </w:p>
        </w:tc>
        <w:tc>
          <w:tcPr>
            <w:tcW w:w="951" w:type="dxa"/>
          </w:tcPr>
          <w:p w:rsidR="00B22071" w:rsidRPr="006625D7" w:rsidRDefault="00B22071" w:rsidP="00B22071">
            <w:pPr>
              <w:jc w:val="center"/>
              <w:rPr>
                <w:rFonts w:eastAsia="Calibri"/>
                <w:sz w:val="18"/>
                <w:szCs w:val="18"/>
              </w:rPr>
            </w:pPr>
            <w:r w:rsidRPr="006625D7">
              <w:rPr>
                <w:rFonts w:eastAsia="Calibri"/>
                <w:sz w:val="18"/>
                <w:szCs w:val="18"/>
              </w:rPr>
              <w:t xml:space="preserve">2 </w:t>
            </w:r>
          </w:p>
          <w:p w:rsidR="00B22071" w:rsidRPr="006625D7" w:rsidRDefault="00B22071" w:rsidP="00B22071">
            <w:pPr>
              <w:jc w:val="center"/>
              <w:rPr>
                <w:rFonts w:eastAsia="Calibri"/>
                <w:sz w:val="18"/>
                <w:szCs w:val="18"/>
              </w:rPr>
            </w:pPr>
            <w:r w:rsidRPr="006625D7">
              <w:rPr>
                <w:rFonts w:eastAsia="Calibri"/>
                <w:sz w:val="18"/>
                <w:szCs w:val="18"/>
              </w:rPr>
              <w:t>квартал 2022</w:t>
            </w:r>
          </w:p>
        </w:tc>
        <w:tc>
          <w:tcPr>
            <w:tcW w:w="1063" w:type="dxa"/>
          </w:tcPr>
          <w:p w:rsidR="00B22071" w:rsidRPr="006625D7" w:rsidRDefault="00B22071" w:rsidP="00B22071">
            <w:pPr>
              <w:jc w:val="center"/>
              <w:rPr>
                <w:rFonts w:eastAsia="Calibri"/>
                <w:sz w:val="18"/>
                <w:szCs w:val="18"/>
              </w:rPr>
            </w:pPr>
            <w:r w:rsidRPr="006625D7">
              <w:rPr>
                <w:rFonts w:eastAsia="Calibri"/>
                <w:sz w:val="18"/>
                <w:szCs w:val="18"/>
              </w:rPr>
              <w:t xml:space="preserve">3 </w:t>
            </w:r>
          </w:p>
          <w:p w:rsidR="00B22071" w:rsidRPr="006625D7" w:rsidRDefault="00B22071" w:rsidP="00B22071">
            <w:pPr>
              <w:jc w:val="center"/>
              <w:rPr>
                <w:rFonts w:eastAsia="Calibri"/>
                <w:sz w:val="18"/>
                <w:szCs w:val="18"/>
              </w:rPr>
            </w:pPr>
            <w:r w:rsidRPr="006625D7">
              <w:rPr>
                <w:rFonts w:eastAsia="Calibri"/>
                <w:sz w:val="18"/>
                <w:szCs w:val="18"/>
              </w:rPr>
              <w:t>квартал 2022</w:t>
            </w:r>
          </w:p>
        </w:tc>
        <w:tc>
          <w:tcPr>
            <w:tcW w:w="1014" w:type="dxa"/>
          </w:tcPr>
          <w:p w:rsidR="00B22071" w:rsidRPr="006625D7" w:rsidRDefault="00B22071" w:rsidP="00B22071">
            <w:pPr>
              <w:jc w:val="center"/>
              <w:rPr>
                <w:rFonts w:eastAsia="Calibri"/>
                <w:sz w:val="18"/>
                <w:szCs w:val="18"/>
              </w:rPr>
            </w:pPr>
            <w:r w:rsidRPr="006625D7">
              <w:rPr>
                <w:rFonts w:eastAsia="Calibri"/>
                <w:sz w:val="18"/>
                <w:szCs w:val="18"/>
              </w:rPr>
              <w:t xml:space="preserve">4 </w:t>
            </w:r>
          </w:p>
          <w:p w:rsidR="00B22071" w:rsidRPr="006625D7" w:rsidRDefault="00B22071" w:rsidP="00B22071">
            <w:pPr>
              <w:jc w:val="center"/>
              <w:rPr>
                <w:rFonts w:eastAsia="Calibri"/>
                <w:sz w:val="18"/>
                <w:szCs w:val="18"/>
              </w:rPr>
            </w:pPr>
            <w:r w:rsidRPr="006625D7">
              <w:rPr>
                <w:rFonts w:eastAsia="Calibri"/>
                <w:sz w:val="18"/>
                <w:szCs w:val="18"/>
              </w:rPr>
              <w:t>квартал 2022</w:t>
            </w:r>
          </w:p>
        </w:tc>
        <w:tc>
          <w:tcPr>
            <w:tcW w:w="616" w:type="dxa"/>
            <w:vAlign w:val="center"/>
          </w:tcPr>
          <w:p w:rsidR="00B22071" w:rsidRPr="006625D7" w:rsidRDefault="00B22071" w:rsidP="00B22071">
            <w:pPr>
              <w:jc w:val="center"/>
              <w:rPr>
                <w:rFonts w:eastAsia="Calibri"/>
                <w:b/>
                <w:sz w:val="18"/>
                <w:szCs w:val="18"/>
              </w:rPr>
            </w:pPr>
            <w:r w:rsidRPr="006625D7">
              <w:rPr>
                <w:rFonts w:eastAsia="Calibri"/>
                <w:b/>
                <w:sz w:val="18"/>
                <w:szCs w:val="18"/>
              </w:rPr>
              <w:t>2022</w:t>
            </w:r>
          </w:p>
        </w:tc>
      </w:tr>
      <w:tr w:rsidR="006625D7" w:rsidRPr="006625D7" w:rsidTr="00B55295">
        <w:tc>
          <w:tcPr>
            <w:tcW w:w="1720" w:type="dxa"/>
            <w:vAlign w:val="bottom"/>
          </w:tcPr>
          <w:p w:rsidR="006625D7" w:rsidRPr="006625D7" w:rsidRDefault="006625D7" w:rsidP="00B22071">
            <w:pPr>
              <w:spacing w:line="360" w:lineRule="auto"/>
              <w:jc w:val="both"/>
              <w:rPr>
                <w:bCs/>
              </w:rPr>
            </w:pPr>
            <w:r w:rsidRPr="006625D7">
              <w:rPr>
                <w:bCs/>
              </w:rPr>
              <w:t>Физические лица</w:t>
            </w:r>
          </w:p>
        </w:tc>
        <w:tc>
          <w:tcPr>
            <w:tcW w:w="873" w:type="dxa"/>
            <w:vAlign w:val="bottom"/>
          </w:tcPr>
          <w:p w:rsidR="006625D7" w:rsidRPr="006625D7" w:rsidRDefault="006625D7" w:rsidP="00B22071">
            <w:pPr>
              <w:spacing w:line="360" w:lineRule="auto"/>
              <w:jc w:val="center"/>
              <w:rPr>
                <w:bCs/>
                <w:sz w:val="18"/>
                <w:szCs w:val="18"/>
              </w:rPr>
            </w:pPr>
            <w:r w:rsidRPr="006625D7">
              <w:rPr>
                <w:bCs/>
                <w:sz w:val="18"/>
                <w:szCs w:val="18"/>
              </w:rPr>
              <w:t>0</w:t>
            </w:r>
          </w:p>
        </w:tc>
        <w:tc>
          <w:tcPr>
            <w:tcW w:w="913" w:type="dxa"/>
            <w:vAlign w:val="bottom"/>
          </w:tcPr>
          <w:p w:rsidR="006625D7" w:rsidRPr="006625D7" w:rsidRDefault="006625D7" w:rsidP="00B22071">
            <w:pPr>
              <w:spacing w:line="360" w:lineRule="auto"/>
              <w:jc w:val="center"/>
              <w:rPr>
                <w:bCs/>
                <w:sz w:val="18"/>
                <w:szCs w:val="18"/>
              </w:rPr>
            </w:pPr>
            <w:r w:rsidRPr="006625D7">
              <w:rPr>
                <w:bCs/>
                <w:sz w:val="18"/>
                <w:szCs w:val="18"/>
              </w:rPr>
              <w:t>2</w:t>
            </w:r>
          </w:p>
        </w:tc>
        <w:tc>
          <w:tcPr>
            <w:tcW w:w="890" w:type="dxa"/>
            <w:vAlign w:val="bottom"/>
          </w:tcPr>
          <w:p w:rsidR="006625D7" w:rsidRPr="006625D7" w:rsidRDefault="006625D7" w:rsidP="00B22071">
            <w:pPr>
              <w:spacing w:line="360" w:lineRule="auto"/>
              <w:jc w:val="center"/>
              <w:rPr>
                <w:bCs/>
                <w:sz w:val="18"/>
                <w:szCs w:val="18"/>
              </w:rPr>
            </w:pPr>
            <w:r w:rsidRPr="006625D7">
              <w:rPr>
                <w:bCs/>
                <w:sz w:val="18"/>
                <w:szCs w:val="18"/>
              </w:rPr>
              <w:t>1</w:t>
            </w:r>
          </w:p>
        </w:tc>
        <w:tc>
          <w:tcPr>
            <w:tcW w:w="918" w:type="dxa"/>
            <w:vAlign w:val="bottom"/>
          </w:tcPr>
          <w:p w:rsidR="006625D7" w:rsidRPr="006625D7" w:rsidRDefault="006625D7" w:rsidP="00B22071">
            <w:pPr>
              <w:spacing w:line="360" w:lineRule="auto"/>
              <w:jc w:val="center"/>
              <w:rPr>
                <w:bCs/>
              </w:rPr>
            </w:pPr>
            <w:r w:rsidRPr="006625D7">
              <w:rPr>
                <w:bCs/>
              </w:rPr>
              <w:t>1</w:t>
            </w:r>
          </w:p>
        </w:tc>
        <w:tc>
          <w:tcPr>
            <w:tcW w:w="616" w:type="dxa"/>
            <w:vAlign w:val="bottom"/>
          </w:tcPr>
          <w:p w:rsidR="006625D7" w:rsidRPr="006625D7" w:rsidRDefault="006625D7" w:rsidP="00B22071">
            <w:pPr>
              <w:spacing w:line="360" w:lineRule="auto"/>
              <w:jc w:val="center"/>
              <w:rPr>
                <w:bCs/>
              </w:rPr>
            </w:pPr>
            <w:r w:rsidRPr="006625D7">
              <w:rPr>
                <w:bCs/>
              </w:rPr>
              <w:t>4</w:t>
            </w:r>
          </w:p>
        </w:tc>
        <w:tc>
          <w:tcPr>
            <w:tcW w:w="920" w:type="dxa"/>
            <w:vAlign w:val="bottom"/>
          </w:tcPr>
          <w:p w:rsidR="006625D7" w:rsidRPr="006625D7" w:rsidRDefault="006625D7" w:rsidP="00C210A2">
            <w:pPr>
              <w:spacing w:line="360" w:lineRule="auto"/>
              <w:jc w:val="center"/>
              <w:rPr>
                <w:bCs/>
              </w:rPr>
            </w:pPr>
            <w:r w:rsidRPr="006625D7">
              <w:rPr>
                <w:bCs/>
              </w:rPr>
              <w:t>0</w:t>
            </w:r>
          </w:p>
        </w:tc>
        <w:tc>
          <w:tcPr>
            <w:tcW w:w="951" w:type="dxa"/>
            <w:vAlign w:val="bottom"/>
          </w:tcPr>
          <w:p w:rsidR="006625D7" w:rsidRPr="006625D7" w:rsidRDefault="006625D7" w:rsidP="00B22071">
            <w:pPr>
              <w:spacing w:line="360" w:lineRule="auto"/>
              <w:jc w:val="center"/>
              <w:rPr>
                <w:bCs/>
                <w:sz w:val="18"/>
                <w:szCs w:val="18"/>
              </w:rPr>
            </w:pPr>
          </w:p>
        </w:tc>
        <w:tc>
          <w:tcPr>
            <w:tcW w:w="1063" w:type="dxa"/>
            <w:vAlign w:val="bottom"/>
          </w:tcPr>
          <w:p w:rsidR="006625D7" w:rsidRPr="006625D7" w:rsidRDefault="006625D7" w:rsidP="00B22071">
            <w:pPr>
              <w:spacing w:line="360" w:lineRule="auto"/>
              <w:jc w:val="center"/>
              <w:rPr>
                <w:bCs/>
                <w:sz w:val="18"/>
                <w:szCs w:val="18"/>
              </w:rPr>
            </w:pPr>
          </w:p>
        </w:tc>
        <w:tc>
          <w:tcPr>
            <w:tcW w:w="1014" w:type="dxa"/>
            <w:vAlign w:val="bottom"/>
          </w:tcPr>
          <w:p w:rsidR="006625D7" w:rsidRPr="006625D7" w:rsidRDefault="006625D7" w:rsidP="00B22071">
            <w:pPr>
              <w:spacing w:line="360" w:lineRule="auto"/>
              <w:jc w:val="center"/>
              <w:rPr>
                <w:bCs/>
              </w:rPr>
            </w:pPr>
          </w:p>
        </w:tc>
        <w:tc>
          <w:tcPr>
            <w:tcW w:w="616" w:type="dxa"/>
            <w:vAlign w:val="bottom"/>
          </w:tcPr>
          <w:p w:rsidR="006625D7" w:rsidRPr="006625D7" w:rsidRDefault="006625D7" w:rsidP="00B22071">
            <w:pPr>
              <w:spacing w:line="360" w:lineRule="auto"/>
              <w:jc w:val="center"/>
              <w:rPr>
                <w:bCs/>
              </w:rPr>
            </w:pPr>
          </w:p>
        </w:tc>
      </w:tr>
      <w:tr w:rsidR="006625D7" w:rsidRPr="006625D7" w:rsidTr="00B55295">
        <w:tc>
          <w:tcPr>
            <w:tcW w:w="1720" w:type="dxa"/>
            <w:vAlign w:val="bottom"/>
          </w:tcPr>
          <w:p w:rsidR="006625D7" w:rsidRPr="006625D7" w:rsidRDefault="006625D7" w:rsidP="00B22071">
            <w:pPr>
              <w:spacing w:line="360" w:lineRule="auto"/>
              <w:jc w:val="both"/>
              <w:rPr>
                <w:bCs/>
              </w:rPr>
            </w:pPr>
            <w:r w:rsidRPr="006625D7">
              <w:rPr>
                <w:bCs/>
              </w:rPr>
              <w:t>ИП</w:t>
            </w:r>
          </w:p>
        </w:tc>
        <w:tc>
          <w:tcPr>
            <w:tcW w:w="873" w:type="dxa"/>
            <w:vAlign w:val="bottom"/>
          </w:tcPr>
          <w:p w:rsidR="006625D7" w:rsidRPr="006625D7" w:rsidRDefault="006625D7" w:rsidP="00B22071">
            <w:pPr>
              <w:spacing w:line="360" w:lineRule="auto"/>
              <w:jc w:val="center"/>
              <w:rPr>
                <w:bCs/>
                <w:sz w:val="18"/>
                <w:szCs w:val="18"/>
              </w:rPr>
            </w:pPr>
            <w:r w:rsidRPr="006625D7">
              <w:rPr>
                <w:bCs/>
                <w:sz w:val="18"/>
                <w:szCs w:val="18"/>
              </w:rPr>
              <w:t>8</w:t>
            </w:r>
          </w:p>
        </w:tc>
        <w:tc>
          <w:tcPr>
            <w:tcW w:w="913" w:type="dxa"/>
            <w:vAlign w:val="bottom"/>
          </w:tcPr>
          <w:p w:rsidR="006625D7" w:rsidRPr="006625D7" w:rsidRDefault="006625D7" w:rsidP="00B22071">
            <w:pPr>
              <w:spacing w:line="360" w:lineRule="auto"/>
              <w:jc w:val="center"/>
              <w:rPr>
                <w:bCs/>
                <w:sz w:val="18"/>
                <w:szCs w:val="18"/>
              </w:rPr>
            </w:pPr>
            <w:r w:rsidRPr="006625D7">
              <w:rPr>
                <w:bCs/>
                <w:sz w:val="18"/>
                <w:szCs w:val="18"/>
              </w:rPr>
              <w:t>188</w:t>
            </w:r>
          </w:p>
        </w:tc>
        <w:tc>
          <w:tcPr>
            <w:tcW w:w="890" w:type="dxa"/>
            <w:vAlign w:val="bottom"/>
          </w:tcPr>
          <w:p w:rsidR="006625D7" w:rsidRPr="006625D7" w:rsidRDefault="006625D7" w:rsidP="00B22071">
            <w:pPr>
              <w:spacing w:line="360" w:lineRule="auto"/>
              <w:jc w:val="center"/>
              <w:rPr>
                <w:bCs/>
                <w:sz w:val="18"/>
                <w:szCs w:val="18"/>
              </w:rPr>
            </w:pPr>
            <w:r w:rsidRPr="006625D7">
              <w:rPr>
                <w:bCs/>
                <w:sz w:val="18"/>
                <w:szCs w:val="18"/>
              </w:rPr>
              <w:t>6</w:t>
            </w:r>
          </w:p>
        </w:tc>
        <w:tc>
          <w:tcPr>
            <w:tcW w:w="918" w:type="dxa"/>
            <w:vAlign w:val="bottom"/>
          </w:tcPr>
          <w:p w:rsidR="006625D7" w:rsidRPr="006625D7" w:rsidRDefault="006625D7" w:rsidP="00B22071">
            <w:pPr>
              <w:spacing w:line="360" w:lineRule="auto"/>
              <w:jc w:val="center"/>
              <w:rPr>
                <w:bCs/>
              </w:rPr>
            </w:pPr>
            <w:r w:rsidRPr="006625D7">
              <w:rPr>
                <w:bCs/>
              </w:rPr>
              <w:t>9</w:t>
            </w:r>
          </w:p>
        </w:tc>
        <w:tc>
          <w:tcPr>
            <w:tcW w:w="616" w:type="dxa"/>
            <w:vAlign w:val="bottom"/>
          </w:tcPr>
          <w:p w:rsidR="006625D7" w:rsidRPr="006625D7" w:rsidRDefault="006625D7" w:rsidP="00B22071">
            <w:pPr>
              <w:spacing w:line="360" w:lineRule="auto"/>
              <w:jc w:val="center"/>
              <w:rPr>
                <w:bCs/>
              </w:rPr>
            </w:pPr>
            <w:r w:rsidRPr="006625D7">
              <w:rPr>
                <w:bCs/>
              </w:rPr>
              <w:t>211</w:t>
            </w:r>
          </w:p>
        </w:tc>
        <w:tc>
          <w:tcPr>
            <w:tcW w:w="920" w:type="dxa"/>
            <w:vAlign w:val="bottom"/>
          </w:tcPr>
          <w:p w:rsidR="006625D7" w:rsidRPr="006625D7" w:rsidRDefault="006625D7" w:rsidP="00C210A2">
            <w:pPr>
              <w:spacing w:line="360" w:lineRule="auto"/>
              <w:jc w:val="center"/>
              <w:rPr>
                <w:bCs/>
              </w:rPr>
            </w:pPr>
            <w:r w:rsidRPr="006625D7">
              <w:rPr>
                <w:bCs/>
              </w:rPr>
              <w:t>4</w:t>
            </w:r>
          </w:p>
        </w:tc>
        <w:tc>
          <w:tcPr>
            <w:tcW w:w="951" w:type="dxa"/>
            <w:vAlign w:val="bottom"/>
          </w:tcPr>
          <w:p w:rsidR="006625D7" w:rsidRPr="006625D7" w:rsidRDefault="006625D7" w:rsidP="00B22071">
            <w:pPr>
              <w:spacing w:line="360" w:lineRule="auto"/>
              <w:jc w:val="center"/>
              <w:rPr>
                <w:bCs/>
                <w:sz w:val="18"/>
                <w:szCs w:val="18"/>
              </w:rPr>
            </w:pPr>
          </w:p>
        </w:tc>
        <w:tc>
          <w:tcPr>
            <w:tcW w:w="1063" w:type="dxa"/>
            <w:vAlign w:val="bottom"/>
          </w:tcPr>
          <w:p w:rsidR="006625D7" w:rsidRPr="006625D7" w:rsidRDefault="006625D7" w:rsidP="00B22071">
            <w:pPr>
              <w:spacing w:line="360" w:lineRule="auto"/>
              <w:jc w:val="center"/>
              <w:rPr>
                <w:bCs/>
                <w:sz w:val="18"/>
                <w:szCs w:val="18"/>
              </w:rPr>
            </w:pPr>
          </w:p>
        </w:tc>
        <w:tc>
          <w:tcPr>
            <w:tcW w:w="1014" w:type="dxa"/>
            <w:vAlign w:val="bottom"/>
          </w:tcPr>
          <w:p w:rsidR="006625D7" w:rsidRPr="006625D7" w:rsidRDefault="006625D7" w:rsidP="00B22071">
            <w:pPr>
              <w:spacing w:line="360" w:lineRule="auto"/>
              <w:jc w:val="center"/>
              <w:rPr>
                <w:bCs/>
              </w:rPr>
            </w:pPr>
          </w:p>
        </w:tc>
        <w:tc>
          <w:tcPr>
            <w:tcW w:w="616" w:type="dxa"/>
            <w:vAlign w:val="bottom"/>
          </w:tcPr>
          <w:p w:rsidR="006625D7" w:rsidRPr="006625D7" w:rsidRDefault="006625D7" w:rsidP="00B22071">
            <w:pPr>
              <w:spacing w:line="360" w:lineRule="auto"/>
              <w:jc w:val="center"/>
              <w:rPr>
                <w:bCs/>
              </w:rPr>
            </w:pPr>
          </w:p>
        </w:tc>
      </w:tr>
      <w:tr w:rsidR="006625D7" w:rsidRPr="006625D7" w:rsidTr="00B55295">
        <w:tc>
          <w:tcPr>
            <w:tcW w:w="1720" w:type="dxa"/>
            <w:vAlign w:val="bottom"/>
          </w:tcPr>
          <w:p w:rsidR="006625D7" w:rsidRPr="006625D7" w:rsidRDefault="006625D7" w:rsidP="00B22071">
            <w:pPr>
              <w:spacing w:line="360" w:lineRule="auto"/>
              <w:jc w:val="both"/>
              <w:rPr>
                <w:bCs/>
              </w:rPr>
            </w:pPr>
            <w:r w:rsidRPr="006625D7">
              <w:rPr>
                <w:bCs/>
              </w:rPr>
              <w:t>Государственные органы</w:t>
            </w:r>
          </w:p>
        </w:tc>
        <w:tc>
          <w:tcPr>
            <w:tcW w:w="873" w:type="dxa"/>
            <w:vAlign w:val="bottom"/>
          </w:tcPr>
          <w:p w:rsidR="006625D7" w:rsidRPr="006625D7" w:rsidRDefault="006625D7" w:rsidP="00B22071">
            <w:pPr>
              <w:spacing w:line="360" w:lineRule="auto"/>
              <w:jc w:val="center"/>
              <w:rPr>
                <w:bCs/>
                <w:sz w:val="18"/>
                <w:szCs w:val="18"/>
              </w:rPr>
            </w:pPr>
            <w:r w:rsidRPr="006625D7">
              <w:rPr>
                <w:bCs/>
                <w:sz w:val="18"/>
                <w:szCs w:val="18"/>
              </w:rPr>
              <w:t>0</w:t>
            </w:r>
          </w:p>
        </w:tc>
        <w:tc>
          <w:tcPr>
            <w:tcW w:w="913" w:type="dxa"/>
            <w:vAlign w:val="bottom"/>
          </w:tcPr>
          <w:p w:rsidR="006625D7" w:rsidRPr="006625D7" w:rsidRDefault="006625D7" w:rsidP="00B22071">
            <w:pPr>
              <w:spacing w:line="360" w:lineRule="auto"/>
              <w:jc w:val="center"/>
              <w:rPr>
                <w:bCs/>
                <w:sz w:val="18"/>
                <w:szCs w:val="18"/>
              </w:rPr>
            </w:pPr>
            <w:r w:rsidRPr="006625D7">
              <w:rPr>
                <w:bCs/>
                <w:sz w:val="18"/>
                <w:szCs w:val="18"/>
              </w:rPr>
              <w:t>1</w:t>
            </w:r>
          </w:p>
        </w:tc>
        <w:tc>
          <w:tcPr>
            <w:tcW w:w="890" w:type="dxa"/>
            <w:vAlign w:val="bottom"/>
          </w:tcPr>
          <w:p w:rsidR="006625D7" w:rsidRPr="006625D7" w:rsidRDefault="006625D7" w:rsidP="00B22071">
            <w:pPr>
              <w:spacing w:line="360" w:lineRule="auto"/>
              <w:jc w:val="center"/>
              <w:rPr>
                <w:bCs/>
                <w:sz w:val="18"/>
                <w:szCs w:val="18"/>
              </w:rPr>
            </w:pPr>
            <w:r w:rsidRPr="006625D7">
              <w:rPr>
                <w:bCs/>
                <w:sz w:val="18"/>
                <w:szCs w:val="18"/>
              </w:rPr>
              <w:t>1</w:t>
            </w:r>
          </w:p>
        </w:tc>
        <w:tc>
          <w:tcPr>
            <w:tcW w:w="918" w:type="dxa"/>
            <w:vAlign w:val="bottom"/>
          </w:tcPr>
          <w:p w:rsidR="006625D7" w:rsidRPr="006625D7" w:rsidRDefault="006625D7" w:rsidP="00B22071">
            <w:pPr>
              <w:spacing w:line="360" w:lineRule="auto"/>
              <w:jc w:val="center"/>
              <w:rPr>
                <w:bCs/>
              </w:rPr>
            </w:pPr>
            <w:r w:rsidRPr="006625D7">
              <w:rPr>
                <w:bCs/>
              </w:rPr>
              <w:t>0</w:t>
            </w:r>
          </w:p>
        </w:tc>
        <w:tc>
          <w:tcPr>
            <w:tcW w:w="616" w:type="dxa"/>
            <w:vAlign w:val="bottom"/>
          </w:tcPr>
          <w:p w:rsidR="006625D7" w:rsidRPr="006625D7" w:rsidRDefault="006625D7" w:rsidP="00B22071">
            <w:pPr>
              <w:spacing w:line="360" w:lineRule="auto"/>
              <w:jc w:val="center"/>
              <w:rPr>
                <w:bCs/>
              </w:rPr>
            </w:pPr>
            <w:r w:rsidRPr="006625D7">
              <w:rPr>
                <w:bCs/>
              </w:rPr>
              <w:t>2</w:t>
            </w:r>
          </w:p>
        </w:tc>
        <w:tc>
          <w:tcPr>
            <w:tcW w:w="920" w:type="dxa"/>
            <w:vAlign w:val="bottom"/>
          </w:tcPr>
          <w:p w:rsidR="006625D7" w:rsidRPr="006625D7" w:rsidRDefault="006625D7" w:rsidP="00C210A2">
            <w:pPr>
              <w:spacing w:line="360" w:lineRule="auto"/>
              <w:jc w:val="center"/>
              <w:rPr>
                <w:bCs/>
              </w:rPr>
            </w:pPr>
            <w:r w:rsidRPr="006625D7">
              <w:rPr>
                <w:bCs/>
              </w:rPr>
              <w:t>0</w:t>
            </w:r>
          </w:p>
        </w:tc>
        <w:tc>
          <w:tcPr>
            <w:tcW w:w="951" w:type="dxa"/>
            <w:vAlign w:val="bottom"/>
          </w:tcPr>
          <w:p w:rsidR="006625D7" w:rsidRPr="006625D7" w:rsidRDefault="006625D7" w:rsidP="00B22071">
            <w:pPr>
              <w:spacing w:line="360" w:lineRule="auto"/>
              <w:jc w:val="center"/>
              <w:rPr>
                <w:bCs/>
                <w:sz w:val="18"/>
                <w:szCs w:val="18"/>
              </w:rPr>
            </w:pPr>
          </w:p>
        </w:tc>
        <w:tc>
          <w:tcPr>
            <w:tcW w:w="1063" w:type="dxa"/>
            <w:vAlign w:val="bottom"/>
          </w:tcPr>
          <w:p w:rsidR="006625D7" w:rsidRPr="006625D7" w:rsidRDefault="006625D7" w:rsidP="00B22071">
            <w:pPr>
              <w:spacing w:line="360" w:lineRule="auto"/>
              <w:jc w:val="center"/>
              <w:rPr>
                <w:bCs/>
                <w:sz w:val="18"/>
                <w:szCs w:val="18"/>
              </w:rPr>
            </w:pPr>
          </w:p>
        </w:tc>
        <w:tc>
          <w:tcPr>
            <w:tcW w:w="1014" w:type="dxa"/>
            <w:vAlign w:val="bottom"/>
          </w:tcPr>
          <w:p w:rsidR="006625D7" w:rsidRPr="006625D7" w:rsidRDefault="006625D7" w:rsidP="00B22071">
            <w:pPr>
              <w:spacing w:line="360" w:lineRule="auto"/>
              <w:jc w:val="center"/>
              <w:rPr>
                <w:bCs/>
              </w:rPr>
            </w:pPr>
          </w:p>
        </w:tc>
        <w:tc>
          <w:tcPr>
            <w:tcW w:w="616" w:type="dxa"/>
            <w:vAlign w:val="bottom"/>
          </w:tcPr>
          <w:p w:rsidR="006625D7" w:rsidRPr="006625D7" w:rsidRDefault="006625D7" w:rsidP="00B22071">
            <w:pPr>
              <w:spacing w:line="360" w:lineRule="auto"/>
              <w:jc w:val="center"/>
              <w:rPr>
                <w:bCs/>
              </w:rPr>
            </w:pPr>
          </w:p>
        </w:tc>
      </w:tr>
      <w:tr w:rsidR="006625D7" w:rsidRPr="006625D7" w:rsidTr="00B55295">
        <w:tc>
          <w:tcPr>
            <w:tcW w:w="1720" w:type="dxa"/>
            <w:vAlign w:val="bottom"/>
          </w:tcPr>
          <w:p w:rsidR="006625D7" w:rsidRPr="006625D7" w:rsidRDefault="006625D7" w:rsidP="00B22071">
            <w:pPr>
              <w:spacing w:line="360" w:lineRule="auto"/>
              <w:jc w:val="both"/>
              <w:rPr>
                <w:bCs/>
              </w:rPr>
            </w:pPr>
            <w:r w:rsidRPr="006625D7">
              <w:rPr>
                <w:bCs/>
              </w:rPr>
              <w:t>Муниципальные органы</w:t>
            </w:r>
          </w:p>
        </w:tc>
        <w:tc>
          <w:tcPr>
            <w:tcW w:w="873" w:type="dxa"/>
            <w:vAlign w:val="bottom"/>
          </w:tcPr>
          <w:p w:rsidR="006625D7" w:rsidRPr="006625D7" w:rsidRDefault="006625D7" w:rsidP="00B22071">
            <w:pPr>
              <w:spacing w:line="360" w:lineRule="auto"/>
              <w:jc w:val="center"/>
              <w:rPr>
                <w:bCs/>
                <w:sz w:val="18"/>
                <w:szCs w:val="18"/>
              </w:rPr>
            </w:pPr>
            <w:r w:rsidRPr="006625D7">
              <w:rPr>
                <w:bCs/>
                <w:sz w:val="18"/>
                <w:szCs w:val="18"/>
              </w:rPr>
              <w:t>0</w:t>
            </w:r>
          </w:p>
        </w:tc>
        <w:tc>
          <w:tcPr>
            <w:tcW w:w="913" w:type="dxa"/>
            <w:vAlign w:val="bottom"/>
          </w:tcPr>
          <w:p w:rsidR="006625D7" w:rsidRPr="006625D7" w:rsidRDefault="006625D7" w:rsidP="00B22071">
            <w:pPr>
              <w:spacing w:line="360" w:lineRule="auto"/>
              <w:jc w:val="center"/>
              <w:rPr>
                <w:bCs/>
                <w:sz w:val="18"/>
                <w:szCs w:val="18"/>
              </w:rPr>
            </w:pPr>
            <w:r w:rsidRPr="006625D7">
              <w:rPr>
                <w:bCs/>
                <w:sz w:val="18"/>
                <w:szCs w:val="18"/>
              </w:rPr>
              <w:t>1</w:t>
            </w:r>
          </w:p>
        </w:tc>
        <w:tc>
          <w:tcPr>
            <w:tcW w:w="890" w:type="dxa"/>
            <w:vAlign w:val="bottom"/>
          </w:tcPr>
          <w:p w:rsidR="006625D7" w:rsidRPr="006625D7" w:rsidRDefault="006625D7" w:rsidP="00B22071">
            <w:pPr>
              <w:spacing w:line="360" w:lineRule="auto"/>
              <w:jc w:val="center"/>
              <w:rPr>
                <w:bCs/>
                <w:sz w:val="18"/>
                <w:szCs w:val="18"/>
              </w:rPr>
            </w:pPr>
            <w:r w:rsidRPr="006625D7">
              <w:rPr>
                <w:bCs/>
                <w:sz w:val="18"/>
                <w:szCs w:val="18"/>
              </w:rPr>
              <w:t>3</w:t>
            </w:r>
          </w:p>
        </w:tc>
        <w:tc>
          <w:tcPr>
            <w:tcW w:w="918" w:type="dxa"/>
            <w:vAlign w:val="bottom"/>
          </w:tcPr>
          <w:p w:rsidR="006625D7" w:rsidRPr="006625D7" w:rsidRDefault="006625D7" w:rsidP="00B22071">
            <w:pPr>
              <w:spacing w:line="360" w:lineRule="auto"/>
              <w:jc w:val="center"/>
              <w:rPr>
                <w:bCs/>
              </w:rPr>
            </w:pPr>
            <w:r w:rsidRPr="006625D7">
              <w:rPr>
                <w:bCs/>
              </w:rPr>
              <w:t>0</w:t>
            </w:r>
          </w:p>
        </w:tc>
        <w:tc>
          <w:tcPr>
            <w:tcW w:w="616" w:type="dxa"/>
            <w:vAlign w:val="bottom"/>
          </w:tcPr>
          <w:p w:rsidR="006625D7" w:rsidRPr="006625D7" w:rsidRDefault="006625D7" w:rsidP="00B22071">
            <w:pPr>
              <w:spacing w:line="360" w:lineRule="auto"/>
              <w:jc w:val="center"/>
              <w:rPr>
                <w:bCs/>
              </w:rPr>
            </w:pPr>
            <w:r w:rsidRPr="006625D7">
              <w:rPr>
                <w:bCs/>
              </w:rPr>
              <w:t>4</w:t>
            </w:r>
          </w:p>
        </w:tc>
        <w:tc>
          <w:tcPr>
            <w:tcW w:w="920" w:type="dxa"/>
            <w:vAlign w:val="bottom"/>
          </w:tcPr>
          <w:p w:rsidR="006625D7" w:rsidRPr="006625D7" w:rsidRDefault="006625D7" w:rsidP="00C210A2">
            <w:pPr>
              <w:spacing w:line="360" w:lineRule="auto"/>
              <w:jc w:val="center"/>
              <w:rPr>
                <w:bCs/>
              </w:rPr>
            </w:pPr>
            <w:r w:rsidRPr="006625D7">
              <w:rPr>
                <w:bCs/>
              </w:rPr>
              <w:t>0</w:t>
            </w:r>
          </w:p>
        </w:tc>
        <w:tc>
          <w:tcPr>
            <w:tcW w:w="951" w:type="dxa"/>
            <w:vAlign w:val="bottom"/>
          </w:tcPr>
          <w:p w:rsidR="006625D7" w:rsidRPr="006625D7" w:rsidRDefault="006625D7" w:rsidP="00B22071">
            <w:pPr>
              <w:spacing w:line="360" w:lineRule="auto"/>
              <w:jc w:val="center"/>
              <w:rPr>
                <w:bCs/>
                <w:sz w:val="18"/>
                <w:szCs w:val="18"/>
              </w:rPr>
            </w:pPr>
          </w:p>
        </w:tc>
        <w:tc>
          <w:tcPr>
            <w:tcW w:w="1063" w:type="dxa"/>
            <w:vAlign w:val="bottom"/>
          </w:tcPr>
          <w:p w:rsidR="006625D7" w:rsidRPr="006625D7" w:rsidRDefault="006625D7" w:rsidP="00B22071">
            <w:pPr>
              <w:spacing w:line="360" w:lineRule="auto"/>
              <w:jc w:val="center"/>
              <w:rPr>
                <w:bCs/>
                <w:sz w:val="18"/>
                <w:szCs w:val="18"/>
              </w:rPr>
            </w:pPr>
          </w:p>
        </w:tc>
        <w:tc>
          <w:tcPr>
            <w:tcW w:w="1014" w:type="dxa"/>
            <w:vAlign w:val="bottom"/>
          </w:tcPr>
          <w:p w:rsidR="006625D7" w:rsidRPr="006625D7" w:rsidRDefault="006625D7" w:rsidP="00B22071">
            <w:pPr>
              <w:spacing w:line="360" w:lineRule="auto"/>
              <w:jc w:val="center"/>
              <w:rPr>
                <w:bCs/>
              </w:rPr>
            </w:pPr>
          </w:p>
        </w:tc>
        <w:tc>
          <w:tcPr>
            <w:tcW w:w="616" w:type="dxa"/>
            <w:vAlign w:val="bottom"/>
          </w:tcPr>
          <w:p w:rsidR="006625D7" w:rsidRPr="006625D7" w:rsidRDefault="006625D7" w:rsidP="00B22071">
            <w:pPr>
              <w:spacing w:line="360" w:lineRule="auto"/>
              <w:jc w:val="center"/>
              <w:rPr>
                <w:bCs/>
              </w:rPr>
            </w:pPr>
          </w:p>
        </w:tc>
      </w:tr>
      <w:tr w:rsidR="006625D7" w:rsidRPr="006625D7" w:rsidTr="00B55295">
        <w:tc>
          <w:tcPr>
            <w:tcW w:w="1720" w:type="dxa"/>
            <w:vAlign w:val="bottom"/>
          </w:tcPr>
          <w:p w:rsidR="006625D7" w:rsidRPr="006625D7" w:rsidRDefault="006625D7" w:rsidP="00B22071">
            <w:pPr>
              <w:spacing w:line="360" w:lineRule="auto"/>
              <w:jc w:val="both"/>
              <w:rPr>
                <w:bCs/>
              </w:rPr>
            </w:pPr>
            <w:r w:rsidRPr="006625D7">
              <w:rPr>
                <w:bCs/>
              </w:rPr>
              <w:t>Юридические лица</w:t>
            </w:r>
          </w:p>
        </w:tc>
        <w:tc>
          <w:tcPr>
            <w:tcW w:w="873" w:type="dxa"/>
            <w:vAlign w:val="bottom"/>
          </w:tcPr>
          <w:p w:rsidR="006625D7" w:rsidRPr="006625D7" w:rsidRDefault="006625D7" w:rsidP="00B22071">
            <w:pPr>
              <w:spacing w:line="360" w:lineRule="auto"/>
              <w:jc w:val="center"/>
              <w:rPr>
                <w:bCs/>
                <w:sz w:val="18"/>
                <w:szCs w:val="18"/>
              </w:rPr>
            </w:pPr>
            <w:r w:rsidRPr="006625D7">
              <w:rPr>
                <w:bCs/>
                <w:sz w:val="18"/>
                <w:szCs w:val="18"/>
              </w:rPr>
              <w:t>85</w:t>
            </w:r>
          </w:p>
        </w:tc>
        <w:tc>
          <w:tcPr>
            <w:tcW w:w="913" w:type="dxa"/>
            <w:vAlign w:val="bottom"/>
          </w:tcPr>
          <w:p w:rsidR="006625D7" w:rsidRPr="006625D7" w:rsidRDefault="006625D7" w:rsidP="00B22071">
            <w:pPr>
              <w:spacing w:line="360" w:lineRule="auto"/>
              <w:jc w:val="center"/>
              <w:rPr>
                <w:bCs/>
                <w:sz w:val="18"/>
                <w:szCs w:val="18"/>
              </w:rPr>
            </w:pPr>
            <w:r w:rsidRPr="006625D7">
              <w:rPr>
                <w:bCs/>
                <w:sz w:val="18"/>
                <w:szCs w:val="18"/>
              </w:rPr>
              <w:t>109</w:t>
            </w:r>
          </w:p>
        </w:tc>
        <w:tc>
          <w:tcPr>
            <w:tcW w:w="890" w:type="dxa"/>
            <w:vAlign w:val="bottom"/>
          </w:tcPr>
          <w:p w:rsidR="006625D7" w:rsidRPr="006625D7" w:rsidRDefault="006625D7" w:rsidP="00B22071">
            <w:pPr>
              <w:spacing w:line="360" w:lineRule="auto"/>
              <w:jc w:val="center"/>
              <w:rPr>
                <w:bCs/>
                <w:sz w:val="18"/>
                <w:szCs w:val="18"/>
              </w:rPr>
            </w:pPr>
            <w:r w:rsidRPr="006625D7">
              <w:rPr>
                <w:bCs/>
                <w:sz w:val="18"/>
                <w:szCs w:val="18"/>
              </w:rPr>
              <w:t>135</w:t>
            </w:r>
          </w:p>
        </w:tc>
        <w:tc>
          <w:tcPr>
            <w:tcW w:w="918" w:type="dxa"/>
            <w:vAlign w:val="bottom"/>
          </w:tcPr>
          <w:p w:rsidR="006625D7" w:rsidRPr="006625D7" w:rsidRDefault="006625D7" w:rsidP="00B22071">
            <w:pPr>
              <w:spacing w:line="360" w:lineRule="auto"/>
              <w:jc w:val="center"/>
              <w:rPr>
                <w:bCs/>
              </w:rPr>
            </w:pPr>
            <w:r w:rsidRPr="006625D7">
              <w:rPr>
                <w:bCs/>
              </w:rPr>
              <w:t>149</w:t>
            </w:r>
          </w:p>
        </w:tc>
        <w:tc>
          <w:tcPr>
            <w:tcW w:w="616" w:type="dxa"/>
            <w:vAlign w:val="bottom"/>
          </w:tcPr>
          <w:p w:rsidR="006625D7" w:rsidRPr="006625D7" w:rsidRDefault="006625D7" w:rsidP="00B22071">
            <w:pPr>
              <w:spacing w:line="360" w:lineRule="auto"/>
              <w:jc w:val="center"/>
              <w:rPr>
                <w:bCs/>
              </w:rPr>
            </w:pPr>
            <w:r w:rsidRPr="006625D7">
              <w:rPr>
                <w:bCs/>
              </w:rPr>
              <w:t>478</w:t>
            </w:r>
          </w:p>
        </w:tc>
        <w:tc>
          <w:tcPr>
            <w:tcW w:w="920" w:type="dxa"/>
            <w:vAlign w:val="bottom"/>
          </w:tcPr>
          <w:p w:rsidR="006625D7" w:rsidRPr="006625D7" w:rsidRDefault="006625D7" w:rsidP="00C210A2">
            <w:pPr>
              <w:spacing w:line="360" w:lineRule="auto"/>
              <w:jc w:val="center"/>
              <w:rPr>
                <w:bCs/>
              </w:rPr>
            </w:pPr>
            <w:r w:rsidRPr="006625D7">
              <w:rPr>
                <w:bCs/>
              </w:rPr>
              <w:t>49</w:t>
            </w:r>
          </w:p>
        </w:tc>
        <w:tc>
          <w:tcPr>
            <w:tcW w:w="951" w:type="dxa"/>
            <w:vAlign w:val="bottom"/>
          </w:tcPr>
          <w:p w:rsidR="006625D7" w:rsidRPr="006625D7" w:rsidRDefault="006625D7" w:rsidP="00B22071">
            <w:pPr>
              <w:spacing w:line="360" w:lineRule="auto"/>
              <w:jc w:val="center"/>
              <w:rPr>
                <w:bCs/>
                <w:sz w:val="18"/>
                <w:szCs w:val="18"/>
              </w:rPr>
            </w:pPr>
          </w:p>
        </w:tc>
        <w:tc>
          <w:tcPr>
            <w:tcW w:w="1063" w:type="dxa"/>
            <w:vAlign w:val="bottom"/>
          </w:tcPr>
          <w:p w:rsidR="006625D7" w:rsidRPr="006625D7" w:rsidRDefault="006625D7" w:rsidP="00B22071">
            <w:pPr>
              <w:spacing w:line="360" w:lineRule="auto"/>
              <w:jc w:val="center"/>
              <w:rPr>
                <w:bCs/>
                <w:sz w:val="18"/>
                <w:szCs w:val="18"/>
              </w:rPr>
            </w:pPr>
          </w:p>
        </w:tc>
        <w:tc>
          <w:tcPr>
            <w:tcW w:w="1014" w:type="dxa"/>
            <w:vAlign w:val="bottom"/>
          </w:tcPr>
          <w:p w:rsidR="006625D7" w:rsidRPr="006625D7" w:rsidRDefault="006625D7" w:rsidP="00B22071">
            <w:pPr>
              <w:spacing w:line="360" w:lineRule="auto"/>
              <w:jc w:val="center"/>
              <w:rPr>
                <w:bCs/>
              </w:rPr>
            </w:pPr>
          </w:p>
        </w:tc>
        <w:tc>
          <w:tcPr>
            <w:tcW w:w="616" w:type="dxa"/>
            <w:vAlign w:val="bottom"/>
          </w:tcPr>
          <w:p w:rsidR="006625D7" w:rsidRPr="006625D7" w:rsidRDefault="006625D7" w:rsidP="00B22071">
            <w:pPr>
              <w:spacing w:line="360" w:lineRule="auto"/>
              <w:jc w:val="center"/>
              <w:rPr>
                <w:bCs/>
              </w:rPr>
            </w:pPr>
          </w:p>
        </w:tc>
      </w:tr>
      <w:tr w:rsidR="006625D7" w:rsidRPr="006625D7" w:rsidTr="00B55295">
        <w:tc>
          <w:tcPr>
            <w:tcW w:w="1720" w:type="dxa"/>
            <w:vAlign w:val="bottom"/>
          </w:tcPr>
          <w:p w:rsidR="006625D7" w:rsidRPr="006625D7" w:rsidRDefault="006625D7" w:rsidP="00B22071">
            <w:pPr>
              <w:spacing w:line="360" w:lineRule="auto"/>
              <w:jc w:val="both"/>
              <w:rPr>
                <w:bCs/>
              </w:rPr>
            </w:pPr>
            <w:r w:rsidRPr="006625D7">
              <w:rPr>
                <w:bCs/>
              </w:rPr>
              <w:t>Итого</w:t>
            </w:r>
          </w:p>
        </w:tc>
        <w:tc>
          <w:tcPr>
            <w:tcW w:w="873" w:type="dxa"/>
            <w:vAlign w:val="bottom"/>
          </w:tcPr>
          <w:p w:rsidR="006625D7" w:rsidRPr="006625D7" w:rsidRDefault="006625D7" w:rsidP="00B22071">
            <w:pPr>
              <w:spacing w:line="360" w:lineRule="auto"/>
              <w:jc w:val="center"/>
              <w:rPr>
                <w:bCs/>
                <w:sz w:val="18"/>
                <w:szCs w:val="18"/>
              </w:rPr>
            </w:pPr>
            <w:r w:rsidRPr="006625D7">
              <w:rPr>
                <w:bCs/>
                <w:sz w:val="18"/>
                <w:szCs w:val="18"/>
              </w:rPr>
              <w:t>93</w:t>
            </w:r>
          </w:p>
        </w:tc>
        <w:tc>
          <w:tcPr>
            <w:tcW w:w="913" w:type="dxa"/>
            <w:vAlign w:val="bottom"/>
          </w:tcPr>
          <w:p w:rsidR="006625D7" w:rsidRPr="006625D7" w:rsidRDefault="006625D7" w:rsidP="00B22071">
            <w:pPr>
              <w:spacing w:line="360" w:lineRule="auto"/>
              <w:jc w:val="center"/>
              <w:rPr>
                <w:bCs/>
                <w:sz w:val="18"/>
                <w:szCs w:val="18"/>
              </w:rPr>
            </w:pPr>
            <w:r w:rsidRPr="006625D7">
              <w:rPr>
                <w:bCs/>
                <w:sz w:val="18"/>
                <w:szCs w:val="18"/>
              </w:rPr>
              <w:t>301</w:t>
            </w:r>
          </w:p>
        </w:tc>
        <w:tc>
          <w:tcPr>
            <w:tcW w:w="890" w:type="dxa"/>
            <w:vAlign w:val="bottom"/>
          </w:tcPr>
          <w:p w:rsidR="006625D7" w:rsidRPr="006625D7" w:rsidRDefault="006625D7" w:rsidP="00B22071">
            <w:pPr>
              <w:spacing w:line="360" w:lineRule="auto"/>
              <w:jc w:val="center"/>
              <w:rPr>
                <w:bCs/>
                <w:sz w:val="18"/>
                <w:szCs w:val="18"/>
              </w:rPr>
            </w:pPr>
            <w:r w:rsidRPr="006625D7">
              <w:rPr>
                <w:bCs/>
                <w:sz w:val="18"/>
                <w:szCs w:val="18"/>
              </w:rPr>
              <w:t>146</w:t>
            </w:r>
          </w:p>
        </w:tc>
        <w:tc>
          <w:tcPr>
            <w:tcW w:w="918" w:type="dxa"/>
            <w:vAlign w:val="bottom"/>
          </w:tcPr>
          <w:p w:rsidR="006625D7" w:rsidRPr="006625D7" w:rsidRDefault="006625D7" w:rsidP="00B22071">
            <w:pPr>
              <w:spacing w:line="360" w:lineRule="auto"/>
              <w:jc w:val="center"/>
              <w:rPr>
                <w:bCs/>
              </w:rPr>
            </w:pPr>
            <w:r w:rsidRPr="006625D7">
              <w:rPr>
                <w:bCs/>
              </w:rPr>
              <w:t>159</w:t>
            </w:r>
          </w:p>
        </w:tc>
        <w:tc>
          <w:tcPr>
            <w:tcW w:w="616" w:type="dxa"/>
            <w:vAlign w:val="bottom"/>
          </w:tcPr>
          <w:p w:rsidR="006625D7" w:rsidRPr="006625D7" w:rsidRDefault="006625D7" w:rsidP="00B22071">
            <w:pPr>
              <w:spacing w:line="360" w:lineRule="auto"/>
              <w:jc w:val="center"/>
              <w:rPr>
                <w:bCs/>
              </w:rPr>
            </w:pPr>
            <w:r w:rsidRPr="006625D7">
              <w:rPr>
                <w:bCs/>
              </w:rPr>
              <w:t>699</w:t>
            </w:r>
          </w:p>
        </w:tc>
        <w:tc>
          <w:tcPr>
            <w:tcW w:w="920" w:type="dxa"/>
            <w:vAlign w:val="bottom"/>
          </w:tcPr>
          <w:p w:rsidR="006625D7" w:rsidRPr="006625D7" w:rsidRDefault="006625D7" w:rsidP="00C210A2">
            <w:pPr>
              <w:spacing w:line="360" w:lineRule="auto"/>
              <w:jc w:val="center"/>
              <w:rPr>
                <w:bCs/>
                <w:highlight w:val="yellow"/>
              </w:rPr>
            </w:pPr>
            <w:r w:rsidRPr="006625D7">
              <w:rPr>
                <w:bCs/>
              </w:rPr>
              <w:t>53</w:t>
            </w:r>
          </w:p>
        </w:tc>
        <w:tc>
          <w:tcPr>
            <w:tcW w:w="951" w:type="dxa"/>
            <w:vAlign w:val="bottom"/>
          </w:tcPr>
          <w:p w:rsidR="006625D7" w:rsidRPr="006625D7" w:rsidRDefault="006625D7" w:rsidP="00B22071">
            <w:pPr>
              <w:spacing w:line="360" w:lineRule="auto"/>
              <w:jc w:val="center"/>
              <w:rPr>
                <w:bCs/>
                <w:sz w:val="18"/>
                <w:szCs w:val="18"/>
              </w:rPr>
            </w:pPr>
          </w:p>
        </w:tc>
        <w:tc>
          <w:tcPr>
            <w:tcW w:w="1063" w:type="dxa"/>
            <w:vAlign w:val="bottom"/>
          </w:tcPr>
          <w:p w:rsidR="006625D7" w:rsidRPr="006625D7" w:rsidRDefault="006625D7" w:rsidP="00B22071">
            <w:pPr>
              <w:spacing w:line="360" w:lineRule="auto"/>
              <w:jc w:val="center"/>
              <w:rPr>
                <w:bCs/>
                <w:sz w:val="18"/>
                <w:szCs w:val="18"/>
              </w:rPr>
            </w:pPr>
          </w:p>
        </w:tc>
        <w:tc>
          <w:tcPr>
            <w:tcW w:w="1014" w:type="dxa"/>
            <w:vAlign w:val="bottom"/>
          </w:tcPr>
          <w:p w:rsidR="006625D7" w:rsidRPr="006625D7" w:rsidRDefault="006625D7" w:rsidP="00B22071">
            <w:pPr>
              <w:spacing w:line="360" w:lineRule="auto"/>
              <w:jc w:val="center"/>
              <w:rPr>
                <w:bCs/>
              </w:rPr>
            </w:pPr>
          </w:p>
        </w:tc>
        <w:tc>
          <w:tcPr>
            <w:tcW w:w="616" w:type="dxa"/>
            <w:vAlign w:val="bottom"/>
          </w:tcPr>
          <w:p w:rsidR="006625D7" w:rsidRPr="006625D7" w:rsidRDefault="006625D7" w:rsidP="00B22071">
            <w:pPr>
              <w:spacing w:line="360" w:lineRule="auto"/>
              <w:jc w:val="center"/>
              <w:rPr>
                <w:bCs/>
              </w:rPr>
            </w:pPr>
          </w:p>
        </w:tc>
      </w:tr>
    </w:tbl>
    <w:p w:rsidR="006625D7" w:rsidRDefault="006625D7" w:rsidP="006625D7">
      <w:pPr>
        <w:spacing w:after="0" w:line="360" w:lineRule="auto"/>
        <w:ind w:firstLine="708"/>
        <w:jc w:val="both"/>
        <w:rPr>
          <w:rFonts w:ascii="Times New Roman" w:eastAsia="Times New Roman" w:hAnsi="Times New Roman" w:cs="Times New Roman"/>
          <w:sz w:val="26"/>
          <w:szCs w:val="26"/>
          <w:lang w:eastAsia="ru-RU"/>
        </w:rPr>
      </w:pPr>
    </w:p>
    <w:p w:rsidR="006625D7" w:rsidRPr="006625D7" w:rsidRDefault="006625D7" w:rsidP="006625D7">
      <w:pPr>
        <w:spacing w:after="0" w:line="360" w:lineRule="auto"/>
        <w:ind w:firstLine="708"/>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 xml:space="preserve">По состоянию </w:t>
      </w:r>
      <w:r w:rsidRPr="00177C75">
        <w:rPr>
          <w:rFonts w:ascii="Times New Roman" w:eastAsia="Times New Roman" w:hAnsi="Times New Roman" w:cs="Times New Roman"/>
          <w:color w:val="000000" w:themeColor="text1"/>
          <w:sz w:val="26"/>
          <w:szCs w:val="26"/>
          <w:lang w:eastAsia="ru-RU"/>
        </w:rPr>
        <w:t xml:space="preserve">на 31.03.2022 в </w:t>
      </w:r>
      <w:r w:rsidRPr="00177C75">
        <w:rPr>
          <w:rFonts w:ascii="Times New Roman" w:eastAsia="Times New Roman" w:hAnsi="Times New Roman" w:cs="Times New Roman"/>
          <w:b/>
          <w:color w:val="000000" w:themeColor="text1"/>
          <w:sz w:val="26"/>
          <w:szCs w:val="26"/>
          <w:lang w:eastAsia="ru-RU"/>
        </w:rPr>
        <w:t>Реестр</w:t>
      </w:r>
      <w:r w:rsidRPr="00177C75">
        <w:rPr>
          <w:rFonts w:ascii="Times New Roman" w:eastAsia="Times New Roman" w:hAnsi="Times New Roman" w:cs="Times New Roman"/>
          <w:sz w:val="26"/>
          <w:szCs w:val="26"/>
          <w:lang w:eastAsia="ru-RU"/>
        </w:rPr>
        <w:t xml:space="preserve"> </w:t>
      </w:r>
      <w:r w:rsidRPr="00177C75">
        <w:rPr>
          <w:rFonts w:ascii="Times New Roman" w:eastAsia="Times New Roman" w:hAnsi="Times New Roman" w:cs="Times New Roman"/>
          <w:b/>
          <w:sz w:val="26"/>
          <w:szCs w:val="26"/>
          <w:lang w:eastAsia="ru-RU"/>
        </w:rPr>
        <w:t>включен</w:t>
      </w:r>
      <w:r w:rsidRPr="00177C75">
        <w:rPr>
          <w:rFonts w:ascii="Times New Roman" w:eastAsia="Times New Roman" w:hAnsi="Times New Roman" w:cs="Times New Roman"/>
          <w:sz w:val="26"/>
          <w:szCs w:val="26"/>
          <w:lang w:eastAsia="ru-RU"/>
        </w:rPr>
        <w:t xml:space="preserve"> </w:t>
      </w:r>
      <w:r w:rsidRPr="00177C75">
        <w:rPr>
          <w:rFonts w:ascii="Times New Roman" w:eastAsia="Times New Roman" w:hAnsi="Times New Roman" w:cs="Times New Roman"/>
          <w:b/>
          <w:sz w:val="26"/>
          <w:szCs w:val="26"/>
          <w:lang w:eastAsia="ru-RU"/>
        </w:rPr>
        <w:t>10041</w:t>
      </w:r>
      <w:r w:rsidRPr="00177C75">
        <w:rPr>
          <w:rFonts w:ascii="Times New Roman" w:eastAsia="Times New Roman" w:hAnsi="Times New Roman" w:cs="Times New Roman"/>
          <w:sz w:val="26"/>
          <w:szCs w:val="26"/>
          <w:lang w:eastAsia="ru-RU"/>
        </w:rPr>
        <w:t xml:space="preserve"> оператор, осуществляющий </w:t>
      </w:r>
      <w:r w:rsidRPr="006625D7">
        <w:rPr>
          <w:rFonts w:ascii="Times New Roman" w:eastAsia="Times New Roman" w:hAnsi="Times New Roman" w:cs="Times New Roman"/>
          <w:sz w:val="26"/>
          <w:szCs w:val="26"/>
          <w:lang w:eastAsia="ru-RU"/>
        </w:rPr>
        <w:t>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32"/>
        <w:gridCol w:w="732"/>
        <w:gridCol w:w="733"/>
        <w:gridCol w:w="732"/>
        <w:gridCol w:w="733"/>
        <w:gridCol w:w="732"/>
        <w:gridCol w:w="732"/>
        <w:gridCol w:w="733"/>
        <w:gridCol w:w="732"/>
        <w:gridCol w:w="733"/>
        <w:gridCol w:w="732"/>
        <w:gridCol w:w="733"/>
      </w:tblGrid>
      <w:tr w:rsidR="006625D7" w:rsidRPr="006625D7" w:rsidTr="0039683F">
        <w:tc>
          <w:tcPr>
            <w:tcW w:w="992" w:type="dxa"/>
          </w:tcPr>
          <w:p w:rsidR="00B22071" w:rsidRPr="006625D7" w:rsidRDefault="00B22071" w:rsidP="00B22071">
            <w:pPr>
              <w:spacing w:line="360" w:lineRule="auto"/>
              <w:jc w:val="both"/>
              <w:rPr>
                <w:sz w:val="26"/>
                <w:szCs w:val="26"/>
              </w:rPr>
            </w:pPr>
          </w:p>
        </w:tc>
        <w:tc>
          <w:tcPr>
            <w:tcW w:w="732" w:type="dxa"/>
          </w:tcPr>
          <w:p w:rsidR="00B22071" w:rsidRPr="006625D7" w:rsidRDefault="00B22071" w:rsidP="00B22071">
            <w:pPr>
              <w:spacing w:line="360" w:lineRule="auto"/>
              <w:ind w:firstLine="39"/>
              <w:jc w:val="center"/>
              <w:rPr>
                <w:sz w:val="18"/>
                <w:szCs w:val="18"/>
              </w:rPr>
            </w:pPr>
            <w:r w:rsidRPr="006625D7">
              <w:rPr>
                <w:sz w:val="18"/>
                <w:szCs w:val="18"/>
              </w:rPr>
              <w:t>январь</w:t>
            </w:r>
          </w:p>
        </w:tc>
        <w:tc>
          <w:tcPr>
            <w:tcW w:w="732" w:type="dxa"/>
          </w:tcPr>
          <w:p w:rsidR="00B22071" w:rsidRPr="006625D7" w:rsidRDefault="00B22071" w:rsidP="00B22071">
            <w:pPr>
              <w:spacing w:line="360" w:lineRule="auto"/>
              <w:jc w:val="center"/>
              <w:rPr>
                <w:sz w:val="18"/>
                <w:szCs w:val="18"/>
              </w:rPr>
            </w:pPr>
            <w:r w:rsidRPr="006625D7">
              <w:rPr>
                <w:sz w:val="18"/>
                <w:szCs w:val="18"/>
              </w:rPr>
              <w:t>февраль</w:t>
            </w:r>
          </w:p>
        </w:tc>
        <w:tc>
          <w:tcPr>
            <w:tcW w:w="733" w:type="dxa"/>
          </w:tcPr>
          <w:p w:rsidR="00B22071" w:rsidRPr="006625D7" w:rsidRDefault="00B22071" w:rsidP="00B22071">
            <w:pPr>
              <w:spacing w:line="360" w:lineRule="auto"/>
              <w:jc w:val="center"/>
              <w:rPr>
                <w:sz w:val="18"/>
                <w:szCs w:val="18"/>
              </w:rPr>
            </w:pPr>
            <w:r w:rsidRPr="006625D7">
              <w:rPr>
                <w:sz w:val="18"/>
                <w:szCs w:val="18"/>
              </w:rPr>
              <w:t>март</w:t>
            </w:r>
          </w:p>
        </w:tc>
        <w:tc>
          <w:tcPr>
            <w:tcW w:w="732" w:type="dxa"/>
          </w:tcPr>
          <w:p w:rsidR="00B22071" w:rsidRPr="006625D7" w:rsidRDefault="00B22071" w:rsidP="00B22071">
            <w:pPr>
              <w:spacing w:line="360" w:lineRule="auto"/>
              <w:jc w:val="center"/>
              <w:rPr>
                <w:sz w:val="18"/>
                <w:szCs w:val="18"/>
              </w:rPr>
            </w:pPr>
            <w:r w:rsidRPr="006625D7">
              <w:rPr>
                <w:sz w:val="18"/>
                <w:szCs w:val="18"/>
              </w:rPr>
              <w:t>апрель</w:t>
            </w:r>
          </w:p>
        </w:tc>
        <w:tc>
          <w:tcPr>
            <w:tcW w:w="733" w:type="dxa"/>
          </w:tcPr>
          <w:p w:rsidR="00B22071" w:rsidRPr="006625D7" w:rsidRDefault="00B22071" w:rsidP="00B22071">
            <w:pPr>
              <w:spacing w:line="360" w:lineRule="auto"/>
              <w:jc w:val="center"/>
              <w:rPr>
                <w:sz w:val="18"/>
                <w:szCs w:val="18"/>
              </w:rPr>
            </w:pPr>
            <w:r w:rsidRPr="006625D7">
              <w:rPr>
                <w:sz w:val="18"/>
                <w:szCs w:val="18"/>
              </w:rPr>
              <w:t>май</w:t>
            </w:r>
          </w:p>
        </w:tc>
        <w:tc>
          <w:tcPr>
            <w:tcW w:w="732" w:type="dxa"/>
          </w:tcPr>
          <w:p w:rsidR="00B22071" w:rsidRPr="006625D7" w:rsidRDefault="00B22071" w:rsidP="00B22071">
            <w:pPr>
              <w:spacing w:line="360" w:lineRule="auto"/>
              <w:jc w:val="center"/>
              <w:rPr>
                <w:sz w:val="18"/>
                <w:szCs w:val="18"/>
              </w:rPr>
            </w:pPr>
            <w:r w:rsidRPr="006625D7">
              <w:rPr>
                <w:sz w:val="18"/>
                <w:szCs w:val="18"/>
              </w:rPr>
              <w:t>июнь</w:t>
            </w:r>
          </w:p>
        </w:tc>
        <w:tc>
          <w:tcPr>
            <w:tcW w:w="732" w:type="dxa"/>
          </w:tcPr>
          <w:p w:rsidR="00B22071" w:rsidRPr="006625D7" w:rsidRDefault="00B22071" w:rsidP="00B22071">
            <w:pPr>
              <w:spacing w:line="360" w:lineRule="auto"/>
              <w:jc w:val="center"/>
              <w:rPr>
                <w:sz w:val="18"/>
                <w:szCs w:val="18"/>
              </w:rPr>
            </w:pPr>
            <w:r w:rsidRPr="006625D7">
              <w:rPr>
                <w:sz w:val="18"/>
                <w:szCs w:val="18"/>
              </w:rPr>
              <w:t>июль</w:t>
            </w:r>
          </w:p>
        </w:tc>
        <w:tc>
          <w:tcPr>
            <w:tcW w:w="733" w:type="dxa"/>
          </w:tcPr>
          <w:p w:rsidR="00B22071" w:rsidRPr="006625D7" w:rsidRDefault="00B22071" w:rsidP="00B22071">
            <w:pPr>
              <w:spacing w:line="360" w:lineRule="auto"/>
              <w:jc w:val="center"/>
              <w:rPr>
                <w:sz w:val="18"/>
                <w:szCs w:val="18"/>
              </w:rPr>
            </w:pPr>
            <w:r w:rsidRPr="006625D7">
              <w:rPr>
                <w:sz w:val="18"/>
                <w:szCs w:val="18"/>
              </w:rPr>
              <w:t xml:space="preserve">Август </w:t>
            </w:r>
          </w:p>
        </w:tc>
        <w:tc>
          <w:tcPr>
            <w:tcW w:w="732" w:type="dxa"/>
          </w:tcPr>
          <w:p w:rsidR="00B22071" w:rsidRPr="006625D7" w:rsidRDefault="00B22071" w:rsidP="00B22071">
            <w:pPr>
              <w:spacing w:line="360" w:lineRule="auto"/>
              <w:jc w:val="center"/>
              <w:rPr>
                <w:sz w:val="18"/>
                <w:szCs w:val="18"/>
              </w:rPr>
            </w:pPr>
            <w:r w:rsidRPr="006625D7">
              <w:rPr>
                <w:sz w:val="18"/>
                <w:szCs w:val="18"/>
              </w:rPr>
              <w:t>сентябрь</w:t>
            </w:r>
          </w:p>
        </w:tc>
        <w:tc>
          <w:tcPr>
            <w:tcW w:w="733" w:type="dxa"/>
          </w:tcPr>
          <w:p w:rsidR="00B22071" w:rsidRPr="006625D7" w:rsidRDefault="00B22071" w:rsidP="00B22071">
            <w:pPr>
              <w:spacing w:line="360" w:lineRule="auto"/>
              <w:jc w:val="center"/>
              <w:rPr>
                <w:sz w:val="18"/>
                <w:szCs w:val="18"/>
              </w:rPr>
            </w:pPr>
            <w:r w:rsidRPr="006625D7">
              <w:rPr>
                <w:sz w:val="18"/>
                <w:szCs w:val="18"/>
              </w:rPr>
              <w:t>октябрь</w:t>
            </w:r>
          </w:p>
        </w:tc>
        <w:tc>
          <w:tcPr>
            <w:tcW w:w="732" w:type="dxa"/>
          </w:tcPr>
          <w:p w:rsidR="00B22071" w:rsidRPr="006625D7" w:rsidRDefault="00B22071" w:rsidP="00B22071">
            <w:pPr>
              <w:spacing w:line="360" w:lineRule="auto"/>
              <w:jc w:val="center"/>
              <w:rPr>
                <w:sz w:val="18"/>
                <w:szCs w:val="18"/>
              </w:rPr>
            </w:pPr>
            <w:r w:rsidRPr="006625D7">
              <w:rPr>
                <w:sz w:val="18"/>
                <w:szCs w:val="18"/>
              </w:rPr>
              <w:t>ноябрь</w:t>
            </w:r>
          </w:p>
        </w:tc>
        <w:tc>
          <w:tcPr>
            <w:tcW w:w="733" w:type="dxa"/>
          </w:tcPr>
          <w:p w:rsidR="00B22071" w:rsidRPr="006625D7" w:rsidRDefault="00B22071" w:rsidP="00B22071">
            <w:pPr>
              <w:spacing w:line="360" w:lineRule="auto"/>
              <w:jc w:val="center"/>
              <w:rPr>
                <w:sz w:val="18"/>
                <w:szCs w:val="18"/>
              </w:rPr>
            </w:pPr>
            <w:r w:rsidRPr="006625D7">
              <w:rPr>
                <w:sz w:val="18"/>
                <w:szCs w:val="18"/>
              </w:rPr>
              <w:t>декабрь</w:t>
            </w:r>
          </w:p>
        </w:tc>
      </w:tr>
      <w:tr w:rsidR="0039683F" w:rsidRPr="002820BA" w:rsidTr="0039683F">
        <w:tc>
          <w:tcPr>
            <w:tcW w:w="992" w:type="dxa"/>
          </w:tcPr>
          <w:p w:rsidR="0039683F" w:rsidRPr="002820BA" w:rsidRDefault="0039683F" w:rsidP="00C210A2">
            <w:pPr>
              <w:spacing w:line="360" w:lineRule="auto"/>
              <w:jc w:val="both"/>
            </w:pPr>
            <w:r w:rsidRPr="002820BA">
              <w:t>Кол-во операторов в реестре</w:t>
            </w:r>
          </w:p>
        </w:tc>
        <w:tc>
          <w:tcPr>
            <w:tcW w:w="732" w:type="dxa"/>
            <w:vAlign w:val="center"/>
          </w:tcPr>
          <w:p w:rsidR="0039683F" w:rsidRPr="002820BA" w:rsidRDefault="0039683F" w:rsidP="00C210A2">
            <w:pPr>
              <w:spacing w:line="360" w:lineRule="auto"/>
              <w:jc w:val="center"/>
            </w:pPr>
            <w:r>
              <w:t>10021</w:t>
            </w:r>
          </w:p>
        </w:tc>
        <w:tc>
          <w:tcPr>
            <w:tcW w:w="732" w:type="dxa"/>
            <w:vAlign w:val="center"/>
          </w:tcPr>
          <w:p w:rsidR="0039683F" w:rsidRPr="002820BA" w:rsidRDefault="0039683F" w:rsidP="00C210A2">
            <w:pPr>
              <w:spacing w:line="360" w:lineRule="auto"/>
              <w:jc w:val="center"/>
            </w:pPr>
            <w:r>
              <w:t>10026</w:t>
            </w:r>
          </w:p>
        </w:tc>
        <w:tc>
          <w:tcPr>
            <w:tcW w:w="733" w:type="dxa"/>
            <w:vAlign w:val="center"/>
          </w:tcPr>
          <w:p w:rsidR="0039683F" w:rsidRPr="002820BA" w:rsidRDefault="0039683F" w:rsidP="00C210A2">
            <w:pPr>
              <w:spacing w:line="360" w:lineRule="auto"/>
              <w:jc w:val="center"/>
            </w:pPr>
            <w:r>
              <w:t>10041</w:t>
            </w:r>
          </w:p>
        </w:tc>
        <w:tc>
          <w:tcPr>
            <w:tcW w:w="732" w:type="dxa"/>
            <w:vAlign w:val="center"/>
          </w:tcPr>
          <w:p w:rsidR="0039683F" w:rsidRPr="002820BA" w:rsidRDefault="0039683F" w:rsidP="00C210A2">
            <w:pPr>
              <w:spacing w:line="360" w:lineRule="auto"/>
              <w:jc w:val="center"/>
            </w:pPr>
          </w:p>
        </w:tc>
        <w:tc>
          <w:tcPr>
            <w:tcW w:w="733" w:type="dxa"/>
            <w:vAlign w:val="center"/>
          </w:tcPr>
          <w:p w:rsidR="0039683F" w:rsidRPr="002820BA" w:rsidRDefault="0039683F" w:rsidP="00C210A2">
            <w:pPr>
              <w:spacing w:line="360" w:lineRule="auto"/>
              <w:jc w:val="center"/>
            </w:pPr>
          </w:p>
        </w:tc>
        <w:tc>
          <w:tcPr>
            <w:tcW w:w="732" w:type="dxa"/>
            <w:vAlign w:val="center"/>
          </w:tcPr>
          <w:p w:rsidR="0039683F" w:rsidRPr="002820BA" w:rsidRDefault="0039683F" w:rsidP="00C210A2">
            <w:pPr>
              <w:spacing w:line="360" w:lineRule="auto"/>
              <w:jc w:val="center"/>
            </w:pPr>
          </w:p>
        </w:tc>
        <w:tc>
          <w:tcPr>
            <w:tcW w:w="732" w:type="dxa"/>
            <w:vAlign w:val="center"/>
          </w:tcPr>
          <w:p w:rsidR="0039683F" w:rsidRPr="002820BA" w:rsidRDefault="0039683F" w:rsidP="00C210A2">
            <w:pPr>
              <w:spacing w:line="360" w:lineRule="auto"/>
              <w:jc w:val="center"/>
            </w:pPr>
          </w:p>
        </w:tc>
        <w:tc>
          <w:tcPr>
            <w:tcW w:w="733" w:type="dxa"/>
            <w:vAlign w:val="center"/>
          </w:tcPr>
          <w:p w:rsidR="0039683F" w:rsidRPr="002820BA" w:rsidRDefault="0039683F" w:rsidP="00C210A2">
            <w:pPr>
              <w:spacing w:line="360" w:lineRule="auto"/>
              <w:jc w:val="center"/>
            </w:pPr>
          </w:p>
        </w:tc>
        <w:tc>
          <w:tcPr>
            <w:tcW w:w="732" w:type="dxa"/>
            <w:vAlign w:val="center"/>
          </w:tcPr>
          <w:p w:rsidR="0039683F" w:rsidRPr="002820BA" w:rsidRDefault="0039683F" w:rsidP="00C210A2">
            <w:pPr>
              <w:spacing w:line="360" w:lineRule="auto"/>
              <w:jc w:val="center"/>
            </w:pPr>
          </w:p>
        </w:tc>
        <w:tc>
          <w:tcPr>
            <w:tcW w:w="733" w:type="dxa"/>
            <w:vAlign w:val="center"/>
          </w:tcPr>
          <w:p w:rsidR="0039683F" w:rsidRPr="002820BA" w:rsidRDefault="0039683F" w:rsidP="00C210A2">
            <w:pPr>
              <w:spacing w:line="360" w:lineRule="auto"/>
              <w:jc w:val="center"/>
            </w:pPr>
          </w:p>
        </w:tc>
        <w:tc>
          <w:tcPr>
            <w:tcW w:w="732" w:type="dxa"/>
            <w:vAlign w:val="center"/>
          </w:tcPr>
          <w:p w:rsidR="0039683F" w:rsidRPr="002820BA" w:rsidRDefault="0039683F" w:rsidP="00C210A2">
            <w:pPr>
              <w:spacing w:line="360" w:lineRule="auto"/>
              <w:jc w:val="center"/>
            </w:pPr>
          </w:p>
        </w:tc>
        <w:tc>
          <w:tcPr>
            <w:tcW w:w="733" w:type="dxa"/>
            <w:vAlign w:val="center"/>
          </w:tcPr>
          <w:p w:rsidR="0039683F" w:rsidRPr="002820BA" w:rsidRDefault="0039683F" w:rsidP="00C210A2">
            <w:pPr>
              <w:spacing w:line="360" w:lineRule="auto"/>
              <w:jc w:val="center"/>
            </w:pPr>
          </w:p>
        </w:tc>
      </w:tr>
    </w:tbl>
    <w:p w:rsidR="0039683F" w:rsidRDefault="0039683F" w:rsidP="0039683F">
      <w:pPr>
        <w:tabs>
          <w:tab w:val="left" w:pos="0"/>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39683F" w:rsidRPr="00177C75" w:rsidRDefault="0039683F" w:rsidP="0039683F">
      <w:pPr>
        <w:tabs>
          <w:tab w:val="left" w:pos="0"/>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177C75">
        <w:rPr>
          <w:rFonts w:ascii="Times New Roman" w:eastAsia="Times New Roman" w:hAnsi="Times New Roman" w:cs="Times New Roman"/>
          <w:color w:val="000000" w:themeColor="text1"/>
          <w:sz w:val="26"/>
          <w:szCs w:val="26"/>
          <w:lang w:eastAsia="ru-RU"/>
        </w:rPr>
        <w:t xml:space="preserve">В целях формирования Реестра в 1 квартале 2022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квартале 2022 года в адрес операторов, осуществляющих деятельность на территории Волгоградской области и Республики Калмыкия, было направлено </w:t>
      </w:r>
      <w:r w:rsidRPr="00177C75">
        <w:rPr>
          <w:rFonts w:ascii="Times New Roman" w:hAnsi="Times New Roman" w:cs="Times New Roman"/>
          <w:sz w:val="26"/>
          <w:szCs w:val="26"/>
        </w:rPr>
        <w:t>555</w:t>
      </w:r>
      <w:r w:rsidRPr="00177C75">
        <w:rPr>
          <w:rFonts w:ascii="Times New Roman" w:eastAsia="Times New Roman" w:hAnsi="Times New Roman" w:cs="Times New Roman"/>
          <w:b/>
          <w:color w:val="000000" w:themeColor="text1"/>
          <w:sz w:val="26"/>
          <w:szCs w:val="26"/>
          <w:lang w:eastAsia="ru-RU"/>
        </w:rPr>
        <w:t xml:space="preserve"> </w:t>
      </w:r>
      <w:r w:rsidRPr="00177C75">
        <w:rPr>
          <w:rFonts w:ascii="Times New Roman" w:eastAsia="Times New Roman" w:hAnsi="Times New Roman" w:cs="Times New Roman"/>
          <w:color w:val="000000" w:themeColor="text1"/>
          <w:sz w:val="26"/>
          <w:szCs w:val="26"/>
          <w:lang w:eastAsia="ru-RU"/>
        </w:rPr>
        <w:t>запросов,</w:t>
      </w:r>
      <w:r w:rsidRPr="00177C75">
        <w:rPr>
          <w:rFonts w:ascii="Times New Roman" w:eastAsia="Times New Roman" w:hAnsi="Times New Roman" w:cs="Times New Roman"/>
          <w:b/>
          <w:color w:val="000000" w:themeColor="text1"/>
          <w:sz w:val="26"/>
          <w:szCs w:val="26"/>
          <w:lang w:eastAsia="ru-RU"/>
        </w:rPr>
        <w:t xml:space="preserve"> </w:t>
      </w:r>
      <w:r w:rsidRPr="00177C75">
        <w:rPr>
          <w:rFonts w:ascii="Times New Roman" w:eastAsia="Times New Roman" w:hAnsi="Times New Roman" w:cs="Times New Roman"/>
          <w:color w:val="000000" w:themeColor="text1"/>
          <w:sz w:val="26"/>
          <w:szCs w:val="26"/>
          <w:lang w:eastAsia="ru-RU"/>
        </w:rPr>
        <w:t xml:space="preserve">из них о необходимости предоставления уведомлений об обработке персональных данных – 443 запроса; информационных писем </w:t>
      </w:r>
      <w:r w:rsidRPr="00177C75">
        <w:rPr>
          <w:rFonts w:ascii="Times New Roman" w:hAnsi="Times New Roman" w:cs="Times New Roman"/>
          <w:color w:val="000000"/>
          <w:sz w:val="26"/>
          <w:szCs w:val="26"/>
        </w:rPr>
        <w:t>о внесении изменений в сведения в реестре операторов, осуществляющих обработку персональных данных</w:t>
      </w:r>
      <w:r w:rsidRPr="00177C75">
        <w:rPr>
          <w:rFonts w:ascii="Times New Roman" w:eastAsia="Times New Roman" w:hAnsi="Times New Roman" w:cs="Times New Roman"/>
          <w:color w:val="000000" w:themeColor="text1"/>
          <w:sz w:val="26"/>
          <w:szCs w:val="26"/>
          <w:lang w:eastAsia="ru-RU"/>
        </w:rPr>
        <w:t xml:space="preserve"> – 112 запрос</w:t>
      </w:r>
      <w:r w:rsidR="00957E09">
        <w:rPr>
          <w:rFonts w:ascii="Times New Roman" w:eastAsia="Times New Roman" w:hAnsi="Times New Roman" w:cs="Times New Roman"/>
          <w:color w:val="000000" w:themeColor="text1"/>
          <w:sz w:val="26"/>
          <w:szCs w:val="26"/>
          <w:lang w:eastAsia="ru-RU"/>
        </w:rPr>
        <w:t>ов</w:t>
      </w:r>
      <w:r w:rsidRPr="00177C75">
        <w:rPr>
          <w:rFonts w:ascii="Times New Roman" w:eastAsia="Times New Roman" w:hAnsi="Times New Roman" w:cs="Times New Roman"/>
          <w:color w:val="000000" w:themeColor="text1"/>
          <w:sz w:val="26"/>
          <w:szCs w:val="26"/>
          <w:lang w:eastAsia="ru-RU"/>
        </w:rPr>
        <w:t xml:space="preserve">. </w:t>
      </w:r>
    </w:p>
    <w:p w:rsidR="0039683F" w:rsidRPr="00177C75" w:rsidRDefault="0039683F" w:rsidP="0039683F">
      <w:pPr>
        <w:spacing w:after="0" w:line="360" w:lineRule="auto"/>
        <w:ind w:firstLine="714"/>
        <w:jc w:val="both"/>
        <w:rPr>
          <w:rFonts w:ascii="Times New Roman" w:eastAsia="Calibri" w:hAnsi="Times New Roman" w:cs="Times New Roman"/>
          <w:sz w:val="26"/>
          <w:szCs w:val="26"/>
        </w:rPr>
      </w:pPr>
      <w:r w:rsidRPr="00177C75">
        <w:rPr>
          <w:rFonts w:ascii="Times New Roman" w:eastAsia="Calibri" w:hAnsi="Times New Roman" w:cs="Times New Roman"/>
          <w:sz w:val="26"/>
          <w:szCs w:val="26"/>
        </w:rPr>
        <w:t xml:space="preserve">Управлением подготавливались и издавались приказы </w:t>
      </w:r>
      <w:r w:rsidR="00957E09">
        <w:rPr>
          <w:rFonts w:ascii="Times New Roman" w:eastAsia="Calibri" w:hAnsi="Times New Roman" w:cs="Times New Roman"/>
          <w:sz w:val="26"/>
          <w:szCs w:val="26"/>
        </w:rPr>
        <w:t>о внесении</w:t>
      </w:r>
      <w:r w:rsidRPr="00177C75">
        <w:rPr>
          <w:rFonts w:ascii="Times New Roman" w:eastAsia="Calibri" w:hAnsi="Times New Roman" w:cs="Times New Roman"/>
          <w:sz w:val="26"/>
          <w:szCs w:val="26"/>
        </w:rPr>
        <w:t xml:space="preserve"> операторов в реестр операторов, осуществляющих обработку персональных данных (далее - Реестр), </w:t>
      </w:r>
      <w:r w:rsidR="00957E09">
        <w:rPr>
          <w:rFonts w:ascii="Times New Roman" w:eastAsia="Calibri" w:hAnsi="Times New Roman" w:cs="Times New Roman"/>
          <w:sz w:val="26"/>
          <w:szCs w:val="26"/>
        </w:rPr>
        <w:lastRenderedPageBreak/>
        <w:t>об исключении</w:t>
      </w:r>
      <w:r w:rsidRPr="00177C75">
        <w:rPr>
          <w:rFonts w:ascii="Times New Roman" w:eastAsia="Calibri" w:hAnsi="Times New Roman" w:cs="Times New Roman"/>
          <w:sz w:val="26"/>
          <w:szCs w:val="26"/>
        </w:rPr>
        <w:t xml:space="preserve"> операторов из Реестра, а также </w:t>
      </w:r>
      <w:r w:rsidR="00957E09">
        <w:rPr>
          <w:rFonts w:ascii="Times New Roman" w:eastAsia="Calibri" w:hAnsi="Times New Roman" w:cs="Times New Roman"/>
          <w:sz w:val="26"/>
          <w:szCs w:val="26"/>
        </w:rPr>
        <w:t>о внесении</w:t>
      </w:r>
      <w:r w:rsidRPr="00177C75">
        <w:rPr>
          <w:rFonts w:ascii="Times New Roman" w:eastAsia="Calibri" w:hAnsi="Times New Roman" w:cs="Times New Roman"/>
          <w:sz w:val="26"/>
          <w:szCs w:val="26"/>
        </w:rPr>
        <w:t xml:space="preserve"> изменений в сведения в Реестре. Так, </w:t>
      </w:r>
      <w:r w:rsidRPr="00177C75">
        <w:rPr>
          <w:rFonts w:ascii="Times New Roman" w:eastAsia="Times New Roman" w:hAnsi="Times New Roman" w:cs="Times New Roman"/>
          <w:color w:val="000000" w:themeColor="text1"/>
          <w:sz w:val="26"/>
          <w:szCs w:val="26"/>
          <w:lang w:eastAsia="ru-RU"/>
        </w:rPr>
        <w:t xml:space="preserve">в 1 квартале 2022 года </w:t>
      </w:r>
      <w:r w:rsidRPr="00177C75">
        <w:rPr>
          <w:rFonts w:ascii="Times New Roman" w:eastAsia="Calibri" w:hAnsi="Times New Roman" w:cs="Times New Roman"/>
          <w:sz w:val="26"/>
          <w:szCs w:val="26"/>
        </w:rPr>
        <w:t xml:space="preserve">Управлением было издано 26 приказов, из них: </w:t>
      </w:r>
    </w:p>
    <w:p w:rsidR="0039683F" w:rsidRPr="00177C75" w:rsidRDefault="0039683F" w:rsidP="0039683F">
      <w:pPr>
        <w:spacing w:after="0" w:line="360" w:lineRule="auto"/>
        <w:ind w:firstLine="714"/>
        <w:jc w:val="both"/>
        <w:rPr>
          <w:rFonts w:ascii="Times New Roman" w:eastAsia="Calibri" w:hAnsi="Times New Roman" w:cs="Times New Roman"/>
          <w:sz w:val="26"/>
          <w:szCs w:val="26"/>
        </w:rPr>
      </w:pPr>
      <w:r w:rsidRPr="00177C75">
        <w:rPr>
          <w:rFonts w:ascii="Times New Roman" w:eastAsia="Calibri" w:hAnsi="Times New Roman" w:cs="Times New Roman"/>
          <w:sz w:val="26"/>
          <w:szCs w:val="26"/>
        </w:rPr>
        <w:t>- 12 приказов о внесении свед</w:t>
      </w:r>
      <w:r w:rsidRPr="00177C75">
        <w:rPr>
          <w:rFonts w:ascii="Times New Roman" w:hAnsi="Times New Roman" w:cs="Times New Roman"/>
          <w:sz w:val="26"/>
          <w:szCs w:val="26"/>
        </w:rPr>
        <w:t xml:space="preserve">ений об </w:t>
      </w:r>
      <w:r w:rsidRPr="00177C75">
        <w:rPr>
          <w:rFonts w:ascii="Times New Roman" w:eastAsia="Calibri" w:hAnsi="Times New Roman" w:cs="Times New Roman"/>
          <w:sz w:val="26"/>
          <w:szCs w:val="26"/>
        </w:rPr>
        <w:t>Операторах в Реестр;</w:t>
      </w:r>
    </w:p>
    <w:p w:rsidR="0039683F" w:rsidRPr="00177C75" w:rsidRDefault="0039683F" w:rsidP="0039683F">
      <w:pPr>
        <w:spacing w:after="0" w:line="360" w:lineRule="auto"/>
        <w:ind w:firstLine="714"/>
        <w:jc w:val="both"/>
        <w:rPr>
          <w:rFonts w:ascii="Times New Roman" w:eastAsia="Calibri" w:hAnsi="Times New Roman" w:cs="Times New Roman"/>
          <w:sz w:val="26"/>
          <w:szCs w:val="26"/>
        </w:rPr>
      </w:pPr>
      <w:r w:rsidRPr="00177C75">
        <w:rPr>
          <w:rFonts w:ascii="Times New Roman" w:eastAsia="Calibri" w:hAnsi="Times New Roman" w:cs="Times New Roman"/>
          <w:sz w:val="26"/>
          <w:szCs w:val="26"/>
        </w:rPr>
        <w:t>- 11 приказов о внесении изменений в записи об Операторах в Реестре;</w:t>
      </w:r>
    </w:p>
    <w:p w:rsidR="0039683F" w:rsidRPr="00177C75" w:rsidRDefault="0039683F" w:rsidP="0039683F">
      <w:pPr>
        <w:spacing w:after="0" w:line="360" w:lineRule="auto"/>
        <w:ind w:firstLine="714"/>
        <w:jc w:val="both"/>
        <w:rPr>
          <w:rFonts w:ascii="Times New Roman" w:eastAsia="Calibri" w:hAnsi="Times New Roman" w:cs="Times New Roman"/>
          <w:sz w:val="26"/>
          <w:szCs w:val="26"/>
        </w:rPr>
      </w:pPr>
      <w:r w:rsidRPr="00177C75">
        <w:rPr>
          <w:rFonts w:ascii="Times New Roman" w:eastAsia="Calibri" w:hAnsi="Times New Roman" w:cs="Times New Roman"/>
          <w:sz w:val="26"/>
          <w:szCs w:val="26"/>
        </w:rPr>
        <w:t>- 3 приказа об исключении сведений из Реестра.</w:t>
      </w:r>
    </w:p>
    <w:p w:rsidR="0039683F" w:rsidRPr="00177C75" w:rsidRDefault="0039683F" w:rsidP="0039683F">
      <w:pPr>
        <w:tabs>
          <w:tab w:val="left" w:pos="0"/>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39683F" w:rsidRPr="00177C75" w:rsidRDefault="0039683F" w:rsidP="00C210A2">
      <w:pPr>
        <w:spacing w:after="0" w:line="360" w:lineRule="auto"/>
        <w:ind w:firstLine="708"/>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b/>
          <w:sz w:val="26"/>
          <w:szCs w:val="26"/>
          <w:lang w:eastAsia="ru-RU"/>
        </w:rPr>
        <w:t>В</w:t>
      </w:r>
      <w:r w:rsidRPr="00177C75">
        <w:rPr>
          <w:rFonts w:ascii="Times New Roman" w:eastAsia="Times New Roman" w:hAnsi="Times New Roman" w:cs="Times New Roman"/>
          <w:sz w:val="26"/>
          <w:szCs w:val="26"/>
          <w:lang w:eastAsia="ru-RU"/>
        </w:rPr>
        <w:t xml:space="preserve"> </w:t>
      </w:r>
      <w:r w:rsidRPr="00177C75">
        <w:rPr>
          <w:rFonts w:ascii="Times New Roman" w:eastAsia="Times New Roman" w:hAnsi="Times New Roman" w:cs="Times New Roman"/>
          <w:b/>
          <w:sz w:val="26"/>
          <w:szCs w:val="26"/>
          <w:lang w:eastAsia="ru-RU"/>
        </w:rPr>
        <w:t>сфере защиты персональных данных</w:t>
      </w:r>
      <w:r w:rsidRPr="00177C75">
        <w:rPr>
          <w:rFonts w:ascii="Times New Roman" w:eastAsia="Times New Roman" w:hAnsi="Times New Roman" w:cs="Times New Roman"/>
          <w:sz w:val="26"/>
          <w:szCs w:val="26"/>
          <w:lang w:eastAsia="ru-RU"/>
        </w:rPr>
        <w:t xml:space="preserve"> </w:t>
      </w:r>
      <w:r w:rsidRPr="00177C75">
        <w:rPr>
          <w:rFonts w:ascii="Times New Roman" w:eastAsia="Times New Roman" w:hAnsi="Times New Roman" w:cs="Times New Roman"/>
          <w:color w:val="000000" w:themeColor="text1"/>
          <w:sz w:val="26"/>
          <w:szCs w:val="26"/>
          <w:lang w:eastAsia="ru-RU"/>
        </w:rPr>
        <w:t>в 1 квартале 2022 года</w:t>
      </w:r>
      <w:r w:rsidRPr="00177C75">
        <w:rPr>
          <w:rFonts w:ascii="Times New Roman" w:eastAsia="Times New Roman" w:hAnsi="Times New Roman" w:cs="Times New Roman"/>
          <w:sz w:val="26"/>
          <w:szCs w:val="26"/>
          <w:lang w:eastAsia="ru-RU"/>
        </w:rPr>
        <w:t xml:space="preserve"> был составлен 51 протокол об административном правонарушении по ст. 19.7 КоАП РФ.</w:t>
      </w:r>
    </w:p>
    <w:p w:rsidR="0039683F" w:rsidRPr="005A6F43" w:rsidRDefault="0039683F" w:rsidP="00C210A2">
      <w:pPr>
        <w:spacing w:after="0" w:line="360" w:lineRule="auto"/>
        <w:jc w:val="center"/>
        <w:rPr>
          <w:rFonts w:ascii="Times New Roman" w:eastAsia="Times New Roman" w:hAnsi="Times New Roman" w:cs="Times New Roman"/>
          <w:sz w:val="28"/>
          <w:szCs w:val="28"/>
          <w:lang w:eastAsia="ru-RU"/>
        </w:rPr>
      </w:pPr>
      <w:r w:rsidRPr="00C17CC9">
        <w:rPr>
          <w:rFonts w:ascii="Times New Roman" w:eastAsia="Times New Roman" w:hAnsi="Times New Roman" w:cs="Times New Roman"/>
          <w:noProof/>
          <w:sz w:val="28"/>
          <w:szCs w:val="28"/>
          <w:lang w:eastAsia="ru-RU"/>
        </w:rPr>
        <w:drawing>
          <wp:inline distT="0" distB="0" distL="0" distR="0" wp14:anchorId="7C783E34" wp14:editId="2BF75B6F">
            <wp:extent cx="5669280" cy="3172570"/>
            <wp:effectExtent l="0" t="0" r="0" b="0"/>
            <wp:docPr id="30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9683F" w:rsidRPr="00497F67" w:rsidRDefault="0039683F" w:rsidP="00C210A2">
      <w:pPr>
        <w:spacing w:after="120" w:line="360" w:lineRule="auto"/>
        <w:ind w:left="283"/>
        <w:jc w:val="center"/>
        <w:rPr>
          <w:rFonts w:ascii="Times New Roman" w:eastAsia="Times New Roman" w:hAnsi="Times New Roman" w:cs="Times New Roman"/>
          <w:sz w:val="26"/>
          <w:szCs w:val="26"/>
          <w:highlight w:val="yellow"/>
          <w:lang w:eastAsia="ru-RU"/>
        </w:rPr>
      </w:pPr>
    </w:p>
    <w:p w:rsidR="0039683F" w:rsidRPr="00177C75" w:rsidRDefault="0039683F" w:rsidP="00C210A2">
      <w:pPr>
        <w:spacing w:after="0" w:line="348" w:lineRule="auto"/>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39683F" w:rsidRPr="00177C75" w:rsidRDefault="0039683F" w:rsidP="00C210A2">
      <w:pPr>
        <w:spacing w:after="0" w:line="348" w:lineRule="auto"/>
        <w:ind w:firstLine="709"/>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color w:val="000000" w:themeColor="text1"/>
          <w:sz w:val="26"/>
          <w:szCs w:val="26"/>
          <w:lang w:eastAsia="ru-RU"/>
        </w:rPr>
        <w:t>Мировыми</w:t>
      </w:r>
      <w:r w:rsidRPr="00177C75">
        <w:rPr>
          <w:rFonts w:ascii="Times New Roman" w:eastAsia="Times New Roman" w:hAnsi="Times New Roman" w:cs="Times New Roman"/>
          <w:sz w:val="26"/>
          <w:szCs w:val="26"/>
          <w:lang w:eastAsia="ru-RU"/>
        </w:rPr>
        <w:t xml:space="preserve"> судьями за 1 квартал 2022 года 17 операторам вынесены постановления о привлечении их к административной ответственности, из них 7- в виде штрафа, 10 - в виде предупреждения.</w:t>
      </w:r>
    </w:p>
    <w:p w:rsidR="0039683F" w:rsidRPr="00177C75" w:rsidRDefault="0039683F" w:rsidP="00C210A2">
      <w:pPr>
        <w:spacing w:after="0" w:line="348" w:lineRule="auto"/>
        <w:ind w:firstLine="709"/>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По состоянию на 31.03.2022 в мировых судах находится на рассмотрении 34 административных материала.</w:t>
      </w:r>
    </w:p>
    <w:p w:rsidR="0039683F" w:rsidRPr="00177C75" w:rsidRDefault="0039683F" w:rsidP="00C210A2">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p>
    <w:p w:rsidR="0039683F" w:rsidRPr="00177C75" w:rsidRDefault="0039683F" w:rsidP="00C210A2">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r w:rsidRPr="00177C75">
        <w:rPr>
          <w:rFonts w:ascii="Times New Roman" w:eastAsia="Times New Roman" w:hAnsi="Times New Roman" w:cs="Times New Roman"/>
          <w:b/>
          <w:color w:val="000000" w:themeColor="text1"/>
          <w:sz w:val="26"/>
          <w:szCs w:val="26"/>
          <w:u w:val="single"/>
          <w:lang w:eastAsia="ru-RU"/>
        </w:rPr>
        <w:t>Обращения граждан</w:t>
      </w:r>
    </w:p>
    <w:p w:rsidR="0039683F" w:rsidRPr="00177C75" w:rsidRDefault="0039683F" w:rsidP="00C210A2">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177C75">
        <w:rPr>
          <w:rFonts w:ascii="Times New Roman" w:eastAsia="Times New Roman" w:hAnsi="Times New Roman" w:cs="Times New Roman"/>
          <w:color w:val="000000" w:themeColor="text1"/>
          <w:sz w:val="26"/>
          <w:szCs w:val="26"/>
          <w:lang w:eastAsia="ru-RU"/>
        </w:rPr>
        <w:t xml:space="preserve">За 1 квартал 2022 года поступило всего </w:t>
      </w:r>
      <w:r w:rsidRPr="00177C75">
        <w:rPr>
          <w:rFonts w:ascii="Times New Roman" w:eastAsia="Times New Roman" w:hAnsi="Times New Roman" w:cs="Times New Roman"/>
          <w:sz w:val="26"/>
          <w:szCs w:val="26"/>
          <w:lang w:eastAsia="ru-RU"/>
        </w:rPr>
        <w:t xml:space="preserve">248 </w:t>
      </w:r>
      <w:r w:rsidRPr="00177C75">
        <w:rPr>
          <w:rFonts w:ascii="Times New Roman" w:eastAsia="Times New Roman" w:hAnsi="Times New Roman" w:cs="Times New Roman"/>
          <w:color w:val="000000" w:themeColor="text1"/>
          <w:sz w:val="26"/>
          <w:szCs w:val="26"/>
          <w:lang w:eastAsia="ru-RU"/>
        </w:rPr>
        <w:t xml:space="preserve">обращений </w:t>
      </w:r>
    </w:p>
    <w:p w:rsidR="0039683F" w:rsidRPr="00177C75" w:rsidRDefault="0039683F" w:rsidP="00C210A2">
      <w:pPr>
        <w:spacing w:after="0" w:line="360" w:lineRule="auto"/>
        <w:ind w:firstLine="720"/>
        <w:jc w:val="both"/>
        <w:rPr>
          <w:rFonts w:ascii="Times New Roman" w:eastAsia="Times New Roman" w:hAnsi="Times New Roman" w:cs="Times New Roman"/>
          <w:b/>
          <w:sz w:val="26"/>
          <w:szCs w:val="26"/>
          <w:lang w:eastAsia="ru-RU"/>
        </w:rPr>
      </w:pPr>
      <w:r w:rsidRPr="00177C75">
        <w:rPr>
          <w:rFonts w:ascii="Times New Roman" w:eastAsia="Times New Roman" w:hAnsi="Times New Roman" w:cs="Times New Roman"/>
          <w:sz w:val="26"/>
          <w:szCs w:val="26"/>
          <w:lang w:eastAsia="ru-RU"/>
        </w:rPr>
        <w:t>от физических лиц – 246;</w:t>
      </w:r>
    </w:p>
    <w:p w:rsidR="0039683F" w:rsidRPr="00177C75" w:rsidRDefault="0039683F" w:rsidP="00C210A2">
      <w:pPr>
        <w:spacing w:after="0" w:line="360" w:lineRule="auto"/>
        <w:ind w:firstLine="720"/>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от юридических – 2;</w:t>
      </w:r>
    </w:p>
    <w:p w:rsidR="0039683F" w:rsidRPr="00177C75" w:rsidRDefault="0039683F" w:rsidP="00C210A2">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177C75">
        <w:rPr>
          <w:rFonts w:ascii="Times New Roman" w:eastAsia="Times New Roman" w:hAnsi="Times New Roman" w:cs="Times New Roman"/>
          <w:color w:val="000000" w:themeColor="text1"/>
          <w:sz w:val="26"/>
          <w:szCs w:val="26"/>
          <w:lang w:eastAsia="ru-RU"/>
        </w:rPr>
        <w:lastRenderedPageBreak/>
        <w:t>из них:</w:t>
      </w:r>
    </w:p>
    <w:p w:rsidR="0039683F" w:rsidRPr="00177C75" w:rsidRDefault="0039683F" w:rsidP="00C210A2">
      <w:pPr>
        <w:spacing w:after="0" w:line="360" w:lineRule="auto"/>
        <w:ind w:firstLine="720"/>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- 63 находятся на рассмотрении;</w:t>
      </w:r>
    </w:p>
    <w:p w:rsidR="0039683F" w:rsidRPr="00177C75" w:rsidRDefault="0039683F" w:rsidP="00C210A2">
      <w:pPr>
        <w:spacing w:after="0" w:line="360" w:lineRule="auto"/>
        <w:ind w:firstLine="720"/>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- 163 разъяснено;</w:t>
      </w:r>
    </w:p>
    <w:p w:rsidR="0039683F" w:rsidRPr="00177C75" w:rsidRDefault="0039683F" w:rsidP="00C210A2">
      <w:pPr>
        <w:spacing w:after="0" w:line="360" w:lineRule="auto"/>
        <w:ind w:firstLine="720"/>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- 0 отозвано заявителем;</w:t>
      </w:r>
    </w:p>
    <w:p w:rsidR="0039683F" w:rsidRPr="00177C75" w:rsidRDefault="0039683F" w:rsidP="00C210A2">
      <w:pPr>
        <w:spacing w:after="0" w:line="360" w:lineRule="auto"/>
        <w:ind w:firstLine="720"/>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- 0 решено положительно;</w:t>
      </w:r>
    </w:p>
    <w:p w:rsidR="0039683F" w:rsidRPr="00177C75" w:rsidRDefault="0039683F" w:rsidP="00C210A2">
      <w:pPr>
        <w:spacing w:after="0" w:line="360" w:lineRule="auto"/>
        <w:ind w:firstLine="720"/>
        <w:jc w:val="both"/>
        <w:rPr>
          <w:rFonts w:ascii="Times New Roman" w:hAnsi="Times New Roman" w:cs="Times New Roman"/>
          <w:sz w:val="26"/>
          <w:szCs w:val="26"/>
        </w:rPr>
      </w:pPr>
      <w:r w:rsidRPr="00177C75">
        <w:rPr>
          <w:rFonts w:ascii="Times New Roman" w:eastAsia="Times New Roman" w:hAnsi="Times New Roman" w:cs="Times New Roman"/>
          <w:sz w:val="26"/>
          <w:szCs w:val="26"/>
          <w:lang w:eastAsia="ru-RU"/>
        </w:rPr>
        <w:t>- 0 меры приняты</w:t>
      </w:r>
      <w:r w:rsidRPr="00177C75">
        <w:rPr>
          <w:rFonts w:ascii="Times New Roman" w:hAnsi="Times New Roman" w:cs="Times New Roman"/>
          <w:sz w:val="26"/>
          <w:szCs w:val="26"/>
        </w:rPr>
        <w:t>;</w:t>
      </w:r>
    </w:p>
    <w:p w:rsidR="0039683F" w:rsidRPr="00177C75" w:rsidRDefault="0039683F" w:rsidP="00C210A2">
      <w:pPr>
        <w:spacing w:after="0" w:line="360" w:lineRule="auto"/>
        <w:ind w:firstLine="720"/>
        <w:jc w:val="both"/>
        <w:rPr>
          <w:rFonts w:ascii="Times New Roman" w:eastAsia="Times New Roman" w:hAnsi="Times New Roman" w:cs="Times New Roman"/>
          <w:sz w:val="26"/>
          <w:szCs w:val="26"/>
          <w:lang w:eastAsia="ru-RU"/>
        </w:rPr>
      </w:pPr>
      <w:r w:rsidRPr="00177C75">
        <w:rPr>
          <w:rFonts w:ascii="Times New Roman" w:eastAsia="Times New Roman" w:hAnsi="Times New Roman" w:cs="Times New Roman"/>
          <w:sz w:val="26"/>
          <w:szCs w:val="26"/>
          <w:lang w:eastAsia="ru-RU"/>
        </w:rPr>
        <w:t xml:space="preserve">- 22 переадресовано. </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84"/>
        <w:gridCol w:w="2268"/>
        <w:gridCol w:w="2126"/>
      </w:tblGrid>
      <w:tr w:rsidR="00363EA0" w:rsidRPr="00D25EE9" w:rsidTr="00C210A2">
        <w:trPr>
          <w:trHeight w:val="978"/>
          <w:tblHeader/>
        </w:trPr>
        <w:tc>
          <w:tcPr>
            <w:tcW w:w="486" w:type="dxa"/>
            <w:shd w:val="clear" w:color="auto" w:fill="auto"/>
          </w:tcPr>
          <w:p w:rsidR="00363EA0" w:rsidRPr="00334E3D" w:rsidRDefault="00363EA0" w:rsidP="00C210A2">
            <w:pPr>
              <w:spacing w:after="0" w:line="240" w:lineRule="auto"/>
              <w:jc w:val="center"/>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 xml:space="preserve">№ </w:t>
            </w:r>
            <w:proofErr w:type="gramStart"/>
            <w:r w:rsidRPr="00334E3D">
              <w:rPr>
                <w:rFonts w:ascii="Times New Roman" w:eastAsia="Times New Roman" w:hAnsi="Times New Roman" w:cs="Times New Roman"/>
                <w:sz w:val="20"/>
                <w:szCs w:val="20"/>
                <w:lang w:eastAsia="ru-RU"/>
              </w:rPr>
              <w:t>п</w:t>
            </w:r>
            <w:proofErr w:type="gramEnd"/>
            <w:r w:rsidRPr="00334E3D">
              <w:rPr>
                <w:rFonts w:ascii="Times New Roman" w:eastAsia="Times New Roman" w:hAnsi="Times New Roman" w:cs="Times New Roman"/>
                <w:sz w:val="20"/>
                <w:szCs w:val="20"/>
                <w:lang w:eastAsia="ru-RU"/>
              </w:rPr>
              <w:t>/п</w:t>
            </w:r>
          </w:p>
        </w:tc>
        <w:tc>
          <w:tcPr>
            <w:tcW w:w="4584" w:type="dxa"/>
            <w:shd w:val="clear" w:color="auto" w:fill="auto"/>
          </w:tcPr>
          <w:p w:rsidR="00363EA0" w:rsidRPr="006E767B" w:rsidRDefault="00363EA0" w:rsidP="00C210A2">
            <w:pPr>
              <w:spacing w:after="0" w:line="240" w:lineRule="auto"/>
              <w:jc w:val="center"/>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Показатель</w:t>
            </w:r>
          </w:p>
        </w:tc>
        <w:tc>
          <w:tcPr>
            <w:tcW w:w="2268" w:type="dxa"/>
          </w:tcPr>
          <w:p w:rsidR="00363EA0" w:rsidRPr="006E767B" w:rsidRDefault="00363EA0" w:rsidP="00C210A2">
            <w:pPr>
              <w:spacing w:after="0" w:line="240" w:lineRule="auto"/>
              <w:jc w:val="center"/>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На конец отчетного периода текущего года</w:t>
            </w:r>
          </w:p>
          <w:p w:rsidR="00363EA0" w:rsidRPr="006E767B" w:rsidRDefault="00363EA0" w:rsidP="00C210A2">
            <w:pPr>
              <w:spacing w:after="0" w:line="240" w:lineRule="auto"/>
              <w:jc w:val="center"/>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(итого)</w:t>
            </w:r>
            <w:r w:rsidRPr="006E767B">
              <w:rPr>
                <w:rFonts w:ascii="Times New Roman" w:eastAsia="Times New Roman" w:hAnsi="Times New Roman" w:cs="Times New Roman"/>
                <w:sz w:val="20"/>
                <w:szCs w:val="20"/>
                <w:lang w:val="en-US" w:eastAsia="ru-RU"/>
              </w:rPr>
              <w:t xml:space="preserve"> </w:t>
            </w:r>
            <w:r w:rsidRPr="006E76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Pr="006E767B">
              <w:rPr>
                <w:rFonts w:ascii="Times New Roman" w:eastAsia="Times New Roman" w:hAnsi="Times New Roman" w:cs="Times New Roman"/>
                <w:sz w:val="20"/>
                <w:szCs w:val="20"/>
                <w:lang w:eastAsia="ru-RU"/>
              </w:rPr>
              <w:t xml:space="preserve"> квартал 20</w:t>
            </w:r>
            <w:r>
              <w:rPr>
                <w:rFonts w:ascii="Times New Roman" w:eastAsia="Times New Roman" w:hAnsi="Times New Roman" w:cs="Times New Roman"/>
                <w:sz w:val="20"/>
                <w:szCs w:val="20"/>
                <w:lang w:eastAsia="ru-RU"/>
              </w:rPr>
              <w:t>21</w:t>
            </w:r>
            <w:r w:rsidRPr="006E767B">
              <w:rPr>
                <w:rFonts w:ascii="Times New Roman" w:eastAsia="Times New Roman" w:hAnsi="Times New Roman" w:cs="Times New Roman"/>
                <w:sz w:val="20"/>
                <w:szCs w:val="20"/>
                <w:lang w:eastAsia="ru-RU"/>
              </w:rPr>
              <w:t>)</w:t>
            </w:r>
          </w:p>
        </w:tc>
        <w:tc>
          <w:tcPr>
            <w:tcW w:w="2126" w:type="dxa"/>
            <w:shd w:val="clear" w:color="auto" w:fill="auto"/>
          </w:tcPr>
          <w:p w:rsidR="00363EA0" w:rsidRPr="006E767B" w:rsidRDefault="00363EA0" w:rsidP="00C210A2">
            <w:pPr>
              <w:spacing w:after="0" w:line="240" w:lineRule="auto"/>
              <w:jc w:val="center"/>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На конец отчетного периода текущего года</w:t>
            </w:r>
          </w:p>
          <w:p w:rsidR="00363EA0" w:rsidRPr="006E767B" w:rsidRDefault="00363EA0" w:rsidP="00C210A2">
            <w:pPr>
              <w:spacing w:after="0" w:line="240" w:lineRule="auto"/>
              <w:jc w:val="center"/>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(итого)</w:t>
            </w:r>
            <w:r w:rsidRPr="006E767B">
              <w:rPr>
                <w:rFonts w:ascii="Times New Roman" w:eastAsia="Times New Roman" w:hAnsi="Times New Roman" w:cs="Times New Roman"/>
                <w:sz w:val="20"/>
                <w:szCs w:val="20"/>
                <w:lang w:val="en-US" w:eastAsia="ru-RU"/>
              </w:rPr>
              <w:t xml:space="preserve"> </w:t>
            </w:r>
            <w:r w:rsidRPr="006E76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 квартал 2022</w:t>
            </w:r>
            <w:r w:rsidRPr="006E767B">
              <w:rPr>
                <w:rFonts w:ascii="Times New Roman" w:eastAsia="Times New Roman" w:hAnsi="Times New Roman" w:cs="Times New Roman"/>
                <w:sz w:val="20"/>
                <w:szCs w:val="20"/>
                <w:lang w:eastAsia="ru-RU"/>
              </w:rPr>
              <w:t>)</w:t>
            </w:r>
          </w:p>
        </w:tc>
      </w:tr>
      <w:tr w:rsidR="00363EA0" w:rsidRPr="00D25EE9" w:rsidTr="00C210A2">
        <w:trPr>
          <w:tblHeader/>
        </w:trPr>
        <w:tc>
          <w:tcPr>
            <w:tcW w:w="486" w:type="dxa"/>
            <w:shd w:val="clear" w:color="auto" w:fill="auto"/>
          </w:tcPr>
          <w:p w:rsidR="00363EA0" w:rsidRPr="00334E3D" w:rsidRDefault="00363EA0" w:rsidP="00C210A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1.</w:t>
            </w:r>
          </w:p>
        </w:tc>
        <w:tc>
          <w:tcPr>
            <w:tcW w:w="4584" w:type="dxa"/>
            <w:shd w:val="clear" w:color="auto" w:fill="auto"/>
          </w:tcPr>
          <w:p w:rsidR="00363EA0" w:rsidRPr="006E767B" w:rsidRDefault="00363EA0" w:rsidP="00C210A2">
            <w:pPr>
              <w:spacing w:after="0" w:line="240" w:lineRule="auto"/>
              <w:jc w:val="both"/>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Pr>
          <w:p w:rsidR="00363EA0" w:rsidRPr="009A1415" w:rsidRDefault="00363EA0" w:rsidP="00C210A2">
            <w:pPr>
              <w:spacing w:after="0" w:line="240" w:lineRule="auto"/>
              <w:jc w:val="center"/>
              <w:rPr>
                <w:rFonts w:ascii="Times New Roman" w:eastAsia="Times New Roman" w:hAnsi="Times New Roman" w:cs="Times New Roman"/>
                <w:sz w:val="20"/>
                <w:szCs w:val="20"/>
                <w:lang w:eastAsia="ru-RU"/>
              </w:rPr>
            </w:pPr>
            <w:r w:rsidRPr="009A1415">
              <w:rPr>
                <w:rFonts w:ascii="Times New Roman" w:eastAsia="Times New Roman" w:hAnsi="Times New Roman" w:cs="Times New Roman"/>
                <w:sz w:val="20"/>
                <w:szCs w:val="20"/>
                <w:lang w:eastAsia="ru-RU"/>
              </w:rPr>
              <w:t>0%</w:t>
            </w:r>
          </w:p>
        </w:tc>
        <w:tc>
          <w:tcPr>
            <w:tcW w:w="2126" w:type="dxa"/>
            <w:shd w:val="clear" w:color="auto" w:fill="auto"/>
          </w:tcPr>
          <w:p w:rsidR="00363EA0" w:rsidRPr="009A1415" w:rsidRDefault="00363EA0" w:rsidP="00C210A2">
            <w:pPr>
              <w:spacing w:after="0" w:line="240" w:lineRule="auto"/>
              <w:jc w:val="center"/>
              <w:rPr>
                <w:rFonts w:ascii="Times New Roman" w:eastAsia="Times New Roman" w:hAnsi="Times New Roman" w:cs="Times New Roman"/>
                <w:sz w:val="20"/>
                <w:szCs w:val="20"/>
                <w:lang w:eastAsia="ru-RU"/>
              </w:rPr>
            </w:pPr>
            <w:r w:rsidRPr="009A1415">
              <w:rPr>
                <w:rFonts w:ascii="Times New Roman" w:eastAsia="Times New Roman" w:hAnsi="Times New Roman" w:cs="Times New Roman"/>
                <w:sz w:val="20"/>
                <w:szCs w:val="20"/>
                <w:lang w:eastAsia="ru-RU"/>
              </w:rPr>
              <w:t>0%</w:t>
            </w:r>
          </w:p>
        </w:tc>
      </w:tr>
      <w:tr w:rsidR="00363EA0" w:rsidRPr="00D25EE9" w:rsidTr="00C210A2">
        <w:trPr>
          <w:tblHeader/>
        </w:trPr>
        <w:tc>
          <w:tcPr>
            <w:tcW w:w="486" w:type="dxa"/>
            <w:shd w:val="clear" w:color="auto" w:fill="auto"/>
          </w:tcPr>
          <w:p w:rsidR="00363EA0" w:rsidRPr="00334E3D" w:rsidRDefault="00363EA0" w:rsidP="00C210A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2.</w:t>
            </w:r>
          </w:p>
        </w:tc>
        <w:tc>
          <w:tcPr>
            <w:tcW w:w="4584" w:type="dxa"/>
            <w:shd w:val="clear" w:color="auto" w:fill="auto"/>
          </w:tcPr>
          <w:p w:rsidR="00363EA0" w:rsidRPr="006E767B" w:rsidRDefault="00363EA0" w:rsidP="00C210A2">
            <w:pPr>
              <w:spacing w:after="0" w:line="240" w:lineRule="auto"/>
              <w:jc w:val="both"/>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363EA0" w:rsidRPr="009A1415" w:rsidRDefault="00363EA0" w:rsidP="00C210A2">
            <w:pPr>
              <w:spacing w:after="0" w:line="240" w:lineRule="auto"/>
              <w:jc w:val="center"/>
              <w:rPr>
                <w:rFonts w:ascii="Times New Roman" w:eastAsia="Times New Roman" w:hAnsi="Times New Roman" w:cs="Times New Roman"/>
                <w:sz w:val="20"/>
                <w:szCs w:val="20"/>
                <w:lang w:eastAsia="ru-RU"/>
              </w:rPr>
            </w:pPr>
            <w:r w:rsidRPr="009A1415">
              <w:rPr>
                <w:rFonts w:ascii="Times New Roman" w:eastAsia="Times New Roman" w:hAnsi="Times New Roman" w:cs="Times New Roman"/>
                <w:sz w:val="20"/>
                <w:szCs w:val="20"/>
                <w:lang w:eastAsia="ru-RU"/>
              </w:rPr>
              <w:t>0%</w:t>
            </w:r>
          </w:p>
        </w:tc>
        <w:tc>
          <w:tcPr>
            <w:tcW w:w="2126" w:type="dxa"/>
            <w:shd w:val="clear" w:color="auto" w:fill="auto"/>
          </w:tcPr>
          <w:p w:rsidR="00363EA0" w:rsidRPr="009A1415" w:rsidRDefault="00363EA0" w:rsidP="00C210A2">
            <w:pPr>
              <w:spacing w:after="0" w:line="240" w:lineRule="auto"/>
              <w:jc w:val="center"/>
              <w:rPr>
                <w:rFonts w:ascii="Times New Roman" w:eastAsia="Times New Roman" w:hAnsi="Times New Roman" w:cs="Times New Roman"/>
                <w:sz w:val="20"/>
                <w:szCs w:val="20"/>
                <w:lang w:eastAsia="ru-RU"/>
              </w:rPr>
            </w:pPr>
            <w:r w:rsidRPr="009A1415">
              <w:rPr>
                <w:rFonts w:ascii="Times New Roman" w:eastAsia="Times New Roman" w:hAnsi="Times New Roman" w:cs="Times New Roman"/>
                <w:sz w:val="20"/>
                <w:szCs w:val="20"/>
                <w:lang w:eastAsia="ru-RU"/>
              </w:rPr>
              <w:t>0%</w:t>
            </w:r>
          </w:p>
        </w:tc>
      </w:tr>
      <w:tr w:rsidR="00363EA0" w:rsidRPr="00D25EE9" w:rsidTr="00C210A2">
        <w:trPr>
          <w:tblHeader/>
        </w:trPr>
        <w:tc>
          <w:tcPr>
            <w:tcW w:w="486" w:type="dxa"/>
          </w:tcPr>
          <w:p w:rsidR="00363EA0" w:rsidRPr="00334E3D" w:rsidRDefault="00363EA0" w:rsidP="00C210A2">
            <w:pPr>
              <w:spacing w:after="0" w:line="240" w:lineRule="auto"/>
              <w:jc w:val="both"/>
              <w:rPr>
                <w:rFonts w:ascii="Times New Roman" w:eastAsia="Times New Roman" w:hAnsi="Times New Roman" w:cs="Times New Roman"/>
                <w:sz w:val="20"/>
                <w:szCs w:val="20"/>
                <w:lang w:eastAsia="ru-RU"/>
              </w:rPr>
            </w:pPr>
            <w:r w:rsidRPr="00334E3D">
              <w:rPr>
                <w:rFonts w:ascii="Times New Roman" w:eastAsia="Times New Roman" w:hAnsi="Times New Roman" w:cs="Times New Roman"/>
                <w:sz w:val="20"/>
                <w:szCs w:val="20"/>
                <w:lang w:eastAsia="ru-RU"/>
              </w:rPr>
              <w:t>3.</w:t>
            </w:r>
          </w:p>
        </w:tc>
        <w:tc>
          <w:tcPr>
            <w:tcW w:w="4584" w:type="dxa"/>
          </w:tcPr>
          <w:p w:rsidR="00363EA0" w:rsidRPr="006E767B" w:rsidRDefault="00363EA0" w:rsidP="00C210A2">
            <w:pPr>
              <w:spacing w:after="0" w:line="240" w:lineRule="auto"/>
              <w:jc w:val="both"/>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Pr>
          <w:p w:rsidR="00363EA0" w:rsidRPr="006F1311" w:rsidRDefault="00363EA0" w:rsidP="00C210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p>
        </w:tc>
        <w:tc>
          <w:tcPr>
            <w:tcW w:w="2126" w:type="dxa"/>
          </w:tcPr>
          <w:p w:rsidR="00363EA0" w:rsidRPr="00E61C45" w:rsidRDefault="00363EA0" w:rsidP="00C210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r>
      <w:tr w:rsidR="00363EA0" w:rsidRPr="00051C11" w:rsidTr="00C210A2">
        <w:trPr>
          <w:tblHeader/>
        </w:trPr>
        <w:tc>
          <w:tcPr>
            <w:tcW w:w="486" w:type="dxa"/>
          </w:tcPr>
          <w:p w:rsidR="00363EA0" w:rsidRPr="00F35EA0" w:rsidRDefault="00363EA0" w:rsidP="00C210A2">
            <w:pPr>
              <w:spacing w:after="0" w:line="240" w:lineRule="auto"/>
              <w:jc w:val="both"/>
              <w:rPr>
                <w:rFonts w:ascii="Times New Roman" w:eastAsia="Times New Roman" w:hAnsi="Times New Roman" w:cs="Times New Roman"/>
                <w:sz w:val="20"/>
                <w:szCs w:val="20"/>
                <w:lang w:eastAsia="ru-RU"/>
              </w:rPr>
            </w:pPr>
            <w:r w:rsidRPr="00F35EA0">
              <w:rPr>
                <w:rFonts w:ascii="Times New Roman" w:eastAsia="Times New Roman" w:hAnsi="Times New Roman" w:cs="Times New Roman"/>
                <w:sz w:val="20"/>
                <w:szCs w:val="20"/>
                <w:lang w:eastAsia="ru-RU"/>
              </w:rPr>
              <w:t>4.</w:t>
            </w:r>
          </w:p>
        </w:tc>
        <w:tc>
          <w:tcPr>
            <w:tcW w:w="4584" w:type="dxa"/>
          </w:tcPr>
          <w:p w:rsidR="00363EA0" w:rsidRPr="006E767B" w:rsidRDefault="00363EA0" w:rsidP="00C210A2">
            <w:pPr>
              <w:spacing w:after="0" w:line="240" w:lineRule="auto"/>
              <w:jc w:val="both"/>
              <w:rPr>
                <w:rFonts w:ascii="Times New Roman" w:eastAsia="Times New Roman" w:hAnsi="Times New Roman" w:cs="Times New Roman"/>
                <w:sz w:val="20"/>
                <w:szCs w:val="20"/>
                <w:lang w:eastAsia="ru-RU"/>
              </w:rPr>
            </w:pPr>
            <w:r w:rsidRPr="006E767B">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Pr>
          <w:p w:rsidR="00363EA0" w:rsidRPr="006F1311" w:rsidRDefault="00363EA0" w:rsidP="00C210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w:t>
            </w:r>
          </w:p>
        </w:tc>
        <w:tc>
          <w:tcPr>
            <w:tcW w:w="2126" w:type="dxa"/>
          </w:tcPr>
          <w:p w:rsidR="00363EA0" w:rsidRPr="00E61C45" w:rsidRDefault="00363EA0" w:rsidP="00C210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49,6</w:t>
            </w:r>
          </w:p>
        </w:tc>
      </w:tr>
    </w:tbl>
    <w:p w:rsidR="00363EA0" w:rsidRPr="009A1ACA" w:rsidRDefault="00363EA0" w:rsidP="00363EA0">
      <w:pPr>
        <w:spacing w:after="0" w:line="360" w:lineRule="auto"/>
        <w:jc w:val="both"/>
        <w:rPr>
          <w:rFonts w:ascii="Times New Roman" w:eastAsia="Times New Roman" w:hAnsi="Times New Roman" w:cs="Times New Roman"/>
          <w:sz w:val="28"/>
          <w:szCs w:val="28"/>
          <w:lang w:eastAsia="ru-RU"/>
        </w:rPr>
      </w:pPr>
    </w:p>
    <w:p w:rsidR="00363EA0" w:rsidRPr="00F02570" w:rsidRDefault="00B22071" w:rsidP="00363EA0">
      <w:pPr>
        <w:spacing w:after="0" w:line="360" w:lineRule="auto"/>
        <w:ind w:firstLine="709"/>
        <w:jc w:val="both"/>
        <w:rPr>
          <w:rFonts w:ascii="Times New Roman" w:eastAsia="Times New Roman" w:hAnsi="Times New Roman" w:cs="Times New Roman"/>
          <w:sz w:val="26"/>
          <w:szCs w:val="26"/>
          <w:lang w:eastAsia="ru-RU"/>
        </w:rPr>
      </w:pPr>
      <w:r w:rsidRPr="00363EA0">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363EA0">
        <w:rPr>
          <w:rFonts w:ascii="Times New Roman" w:eastAsia="Times New Roman" w:hAnsi="Times New Roman" w:cs="Times New Roman"/>
          <w:sz w:val="26"/>
          <w:szCs w:val="26"/>
          <w:lang w:eastAsia="ru-RU"/>
        </w:rPr>
        <w:t>микрофинансовые</w:t>
      </w:r>
      <w:proofErr w:type="spellEnd"/>
      <w:r w:rsidRPr="00363EA0">
        <w:rPr>
          <w:rFonts w:ascii="Times New Roman" w:eastAsia="Times New Roman" w:hAnsi="Times New Roman" w:cs="Times New Roman"/>
          <w:sz w:val="26"/>
          <w:szCs w:val="26"/>
          <w:lang w:eastAsia="ru-RU"/>
        </w:rPr>
        <w:t xml:space="preserve"> организации, интернет-сайты, </w:t>
      </w:r>
      <w:proofErr w:type="spellStart"/>
      <w:r w:rsidRPr="00363EA0">
        <w:rPr>
          <w:rFonts w:ascii="Times New Roman" w:eastAsia="Times New Roman" w:hAnsi="Times New Roman" w:cs="Times New Roman"/>
          <w:sz w:val="26"/>
          <w:szCs w:val="26"/>
          <w:lang w:eastAsia="ru-RU"/>
        </w:rPr>
        <w:t>коллекторские</w:t>
      </w:r>
      <w:proofErr w:type="spellEnd"/>
      <w:r w:rsidRPr="00363EA0">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w:t>
      </w:r>
      <w:r w:rsidR="00363EA0" w:rsidRPr="006E767B">
        <w:rPr>
          <w:rFonts w:ascii="Times New Roman" w:eastAsia="Times New Roman" w:hAnsi="Times New Roman" w:cs="Times New Roman"/>
          <w:sz w:val="26"/>
          <w:szCs w:val="26"/>
          <w:lang w:eastAsia="ru-RU"/>
        </w:rPr>
        <w:t xml:space="preserve">хозяйства. </w:t>
      </w:r>
    </w:p>
    <w:p w:rsidR="00363EA0" w:rsidRPr="00A36FDE" w:rsidRDefault="00363EA0" w:rsidP="00363EA0">
      <w:pPr>
        <w:spacing w:after="0" w:line="360" w:lineRule="auto"/>
        <w:ind w:firstLine="709"/>
        <w:jc w:val="center"/>
        <w:rPr>
          <w:rFonts w:ascii="Times New Roman" w:eastAsia="Times New Roman" w:hAnsi="Times New Roman" w:cs="Times New Roman"/>
          <w:sz w:val="26"/>
          <w:szCs w:val="26"/>
          <w:lang w:eastAsia="ru-RU"/>
        </w:rPr>
      </w:pPr>
      <w:r w:rsidRPr="00596392">
        <w:rPr>
          <w:rFonts w:ascii="Times New Roman" w:eastAsia="Times New Roman" w:hAnsi="Times New Roman" w:cs="Times New Roman"/>
          <w:noProof/>
          <w:sz w:val="26"/>
          <w:szCs w:val="26"/>
          <w:lang w:eastAsia="ru-RU"/>
        </w:rPr>
        <w:lastRenderedPageBreak/>
        <w:drawing>
          <wp:inline distT="0" distB="0" distL="0" distR="0" wp14:anchorId="43702739" wp14:editId="409D8F06">
            <wp:extent cx="5810250" cy="2657475"/>
            <wp:effectExtent l="0" t="0" r="0" b="0"/>
            <wp:docPr id="30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63EA0" w:rsidRPr="006773B9" w:rsidRDefault="00363EA0" w:rsidP="00363EA0">
      <w:pPr>
        <w:spacing w:after="0" w:line="360" w:lineRule="auto"/>
        <w:ind w:firstLine="709"/>
        <w:jc w:val="both"/>
        <w:rPr>
          <w:rFonts w:ascii="Times New Roman" w:hAnsi="Times New Roman" w:cs="Times New Roman"/>
          <w:sz w:val="26"/>
          <w:szCs w:val="26"/>
        </w:rPr>
      </w:pPr>
      <w:r w:rsidRPr="006773B9">
        <w:rPr>
          <w:rFonts w:ascii="Times New Roman" w:hAnsi="Times New Roman" w:cs="Times New Roman"/>
          <w:sz w:val="26"/>
          <w:szCs w:val="26"/>
        </w:rPr>
        <w:t>Информация о необходимости предоставления уведомлений об обработке персональных данных, а также информационных писем, в 1 квартале 2022 года была размещена в 15 печатных СМИ, а также на 15 официальных сайтах муниципальных органов власти.</w:t>
      </w:r>
    </w:p>
    <w:p w:rsidR="00363EA0" w:rsidRPr="006773B9" w:rsidRDefault="00363EA0" w:rsidP="00363EA0">
      <w:pPr>
        <w:spacing w:after="0" w:line="360" w:lineRule="auto"/>
        <w:ind w:firstLine="709"/>
        <w:jc w:val="both"/>
        <w:rPr>
          <w:rFonts w:ascii="Times New Roman" w:hAnsi="Times New Roman" w:cs="Times New Roman"/>
          <w:sz w:val="26"/>
          <w:szCs w:val="26"/>
        </w:rPr>
      </w:pPr>
      <w:r w:rsidRPr="006773B9">
        <w:rPr>
          <w:rFonts w:ascii="Times New Roman" w:hAnsi="Times New Roman" w:cs="Times New Roman"/>
          <w:sz w:val="26"/>
          <w:szCs w:val="26"/>
        </w:rPr>
        <w:t>В 1 квартале 2022 года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"Еланские вести" (выпуск от 20.01.2022 № 5)</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"Знамя" (выпуск от 20.01.2022 № 9)</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"Вперед" (выпуск от 22.01.2022 № 5)</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"Победа" (выпуск от 25.01.2022 № 8)</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"Сельский труженик" (выпуск от 29.01.2022 № 3)</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"Спутник" (выпуск от 03.02.2022 № 12)</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"Фроловские вести" (выпуск от 05.02.2022 № 8)</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w:t>
      </w:r>
      <w:proofErr w:type="spellStart"/>
      <w:r w:rsidRPr="006773B9">
        <w:rPr>
          <w:rFonts w:ascii="Times New Roman" w:eastAsia="Calibri" w:hAnsi="Times New Roman" w:cs="Times New Roman"/>
          <w:sz w:val="26"/>
          <w:szCs w:val="26"/>
        </w:rPr>
        <w:t>Элистинский</w:t>
      </w:r>
      <w:proofErr w:type="spellEnd"/>
      <w:r w:rsidRPr="006773B9">
        <w:rPr>
          <w:rFonts w:ascii="Times New Roman" w:eastAsia="Calibri" w:hAnsi="Times New Roman" w:cs="Times New Roman"/>
          <w:sz w:val="26"/>
          <w:szCs w:val="26"/>
        </w:rPr>
        <w:t xml:space="preserve"> курьер" (выпуск от 17.02.2022 № 6)</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"Вояж-Камышин" (выпуск от 23.02.2022 № 7)</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"Урюпинская деловая газета" (выпуск от 02.03.2022 № 8)</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w:t>
      </w:r>
      <w:proofErr w:type="spellStart"/>
      <w:r w:rsidRPr="006773B9">
        <w:rPr>
          <w:rFonts w:ascii="Times New Roman" w:eastAsia="Calibri" w:hAnsi="Times New Roman" w:cs="Times New Roman"/>
          <w:sz w:val="26"/>
          <w:szCs w:val="26"/>
        </w:rPr>
        <w:t>Элистинская</w:t>
      </w:r>
      <w:proofErr w:type="spellEnd"/>
      <w:r w:rsidRPr="006773B9">
        <w:rPr>
          <w:rFonts w:ascii="Times New Roman" w:eastAsia="Calibri" w:hAnsi="Times New Roman" w:cs="Times New Roman"/>
          <w:sz w:val="26"/>
          <w:szCs w:val="26"/>
        </w:rPr>
        <w:t xml:space="preserve"> панорама" (выпуск от 03.03.2022 № 22)</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"Ленинец" (выпуск от 05.03.2022 № 8)</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"Калач-на-Дону" (выпуск от 10.03.2022 № 20)</w:t>
      </w:r>
    </w:p>
    <w:p w:rsidR="00363EA0" w:rsidRPr="006773B9" w:rsidRDefault="00363EA0" w:rsidP="00363EA0">
      <w:pPr>
        <w:numPr>
          <w:ilvl w:val="0"/>
          <w:numId w:val="33"/>
        </w:numPr>
        <w:spacing w:after="0" w:line="360" w:lineRule="auto"/>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"Вестник" (выпуск от 12.03.2022 № 29)</w:t>
      </w:r>
    </w:p>
    <w:p w:rsidR="00363EA0" w:rsidRPr="006773B9" w:rsidRDefault="00363EA0" w:rsidP="00363EA0">
      <w:pPr>
        <w:numPr>
          <w:ilvl w:val="0"/>
          <w:numId w:val="33"/>
        </w:numPr>
        <w:spacing w:after="0" w:line="360" w:lineRule="auto"/>
        <w:ind w:left="782" w:hanging="357"/>
        <w:jc w:val="both"/>
        <w:rPr>
          <w:rFonts w:ascii="Times New Roman" w:eastAsia="Calibri" w:hAnsi="Times New Roman" w:cs="Times New Roman"/>
          <w:sz w:val="26"/>
          <w:szCs w:val="26"/>
        </w:rPr>
      </w:pPr>
      <w:r w:rsidRPr="006773B9">
        <w:rPr>
          <w:rFonts w:ascii="Times New Roman" w:eastAsia="Calibri" w:hAnsi="Times New Roman" w:cs="Times New Roman"/>
          <w:sz w:val="26"/>
          <w:szCs w:val="26"/>
        </w:rPr>
        <w:t>газета "Рассвет" (выпуск от 19.03.2022 № 10)</w:t>
      </w:r>
    </w:p>
    <w:p w:rsidR="00363EA0" w:rsidRPr="006773B9" w:rsidRDefault="00363EA0" w:rsidP="00363EA0">
      <w:pPr>
        <w:pStyle w:val="afb"/>
        <w:rPr>
          <w:szCs w:val="26"/>
        </w:rPr>
      </w:pPr>
      <w:r w:rsidRPr="006773B9">
        <w:rPr>
          <w:rFonts w:eastAsia="Calibri"/>
          <w:szCs w:val="26"/>
        </w:rPr>
        <w:lastRenderedPageBreak/>
        <w:t>В 1 квартале 2022 года</w:t>
      </w:r>
      <w:r w:rsidRPr="006773B9">
        <w:rPr>
          <w:szCs w:val="26"/>
        </w:rPr>
        <w:t xml:space="preserve"> информация о необходимости предоставления уведомлений об обработке персональных данных, а также информационных писем, была размещена на следующих сайтах:</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w:t>
      </w:r>
      <w:proofErr w:type="spellStart"/>
      <w:r w:rsidRPr="006773B9">
        <w:rPr>
          <w:szCs w:val="26"/>
        </w:rPr>
        <w:t>Сарпинского</w:t>
      </w:r>
      <w:proofErr w:type="spellEnd"/>
      <w:r w:rsidRPr="006773B9">
        <w:rPr>
          <w:szCs w:val="26"/>
        </w:rPr>
        <w:t xml:space="preserve"> районного муниципального образования Республики Калмыкия:http://sarpinskoermo.ru/novosti/vnimaniyu-yuridicheskikh-lits-i-individualnykh-predprinimateley%201/  13.01.2022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городского поселения </w:t>
      </w:r>
      <w:proofErr w:type="spellStart"/>
      <w:r w:rsidRPr="006773B9">
        <w:rPr>
          <w:szCs w:val="26"/>
        </w:rPr>
        <w:t>р.п</w:t>
      </w:r>
      <w:proofErr w:type="spellEnd"/>
      <w:r w:rsidRPr="006773B9">
        <w:rPr>
          <w:szCs w:val="26"/>
        </w:rPr>
        <w:t xml:space="preserve">. Средняя Ахтуба Волгоградской области: </w:t>
      </w:r>
      <w:r w:rsidRPr="006773B9">
        <w:rPr>
          <w:szCs w:val="26"/>
          <w:lang w:val="en-US"/>
        </w:rPr>
        <w:t>https</w:t>
      </w:r>
      <w:r w:rsidRPr="006773B9">
        <w:rPr>
          <w:szCs w:val="26"/>
        </w:rPr>
        <w:t>://</w:t>
      </w:r>
      <w:r w:rsidRPr="006773B9">
        <w:rPr>
          <w:szCs w:val="26"/>
          <w:lang w:val="en-US"/>
        </w:rPr>
        <w:t>www</w:t>
      </w:r>
      <w:r w:rsidRPr="006773B9">
        <w:rPr>
          <w:szCs w:val="26"/>
        </w:rPr>
        <w:t xml:space="preserve">. </w:t>
      </w:r>
      <w:proofErr w:type="spellStart"/>
      <w:r w:rsidRPr="006773B9">
        <w:rPr>
          <w:szCs w:val="26"/>
        </w:rPr>
        <w:t>адмрпсредняяахтуба</w:t>
      </w:r>
      <w:proofErr w:type="gramStart"/>
      <w:r w:rsidRPr="006773B9">
        <w:rPr>
          <w:szCs w:val="26"/>
        </w:rPr>
        <w:t>.р</w:t>
      </w:r>
      <w:proofErr w:type="gramEnd"/>
      <w:r w:rsidRPr="006773B9">
        <w:rPr>
          <w:szCs w:val="26"/>
        </w:rPr>
        <w:t>ф</w:t>
      </w:r>
      <w:proofErr w:type="spellEnd"/>
      <w:r w:rsidRPr="006773B9">
        <w:rPr>
          <w:szCs w:val="26"/>
        </w:rPr>
        <w:t>/infa-aht-20  14.01.2022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городского поселения г. Ленинск Волгоградской области: </w:t>
      </w:r>
      <w:hyperlink r:id="rId36" w:history="1">
        <w:r w:rsidRPr="006773B9">
          <w:rPr>
            <w:rStyle w:val="af6"/>
            <w:szCs w:val="26"/>
          </w:rPr>
          <w:t>https://leninsk34.ru/news/detail.php?id=1217847</w:t>
        </w:r>
      </w:hyperlink>
      <w:r w:rsidRPr="006773B9">
        <w:rPr>
          <w:szCs w:val="26"/>
        </w:rPr>
        <w:t xml:space="preserve">  14.01.2022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Ольховского муниципального района Волгоградской области: </w:t>
      </w:r>
      <w:hyperlink r:id="rId37" w:history="1">
        <w:r w:rsidRPr="006773B9">
          <w:rPr>
            <w:rStyle w:val="af6"/>
            <w:szCs w:val="26"/>
          </w:rPr>
          <w:t>http://ольховскийрайон.рф/news/vnimanie/2022-01-18-2244 18.01.2022</w:t>
        </w:r>
      </w:hyperlink>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w:t>
      </w:r>
      <w:proofErr w:type="spellStart"/>
      <w:r w:rsidRPr="006773B9">
        <w:rPr>
          <w:szCs w:val="26"/>
        </w:rPr>
        <w:t>Среднеахтубинского</w:t>
      </w:r>
      <w:proofErr w:type="spellEnd"/>
      <w:r w:rsidRPr="006773B9">
        <w:rPr>
          <w:szCs w:val="26"/>
        </w:rPr>
        <w:t xml:space="preserve"> муниципального района Волгоградской области: </w:t>
      </w:r>
      <w:hyperlink r:id="rId38" w:history="1">
        <w:r w:rsidRPr="006773B9">
          <w:rPr>
            <w:rStyle w:val="af6"/>
            <w:szCs w:val="26"/>
          </w:rPr>
          <w:t>https://sredneahtubinskij.volganet.ru/news/388185/</w:t>
        </w:r>
      </w:hyperlink>
      <w:r w:rsidRPr="006773B9">
        <w:rPr>
          <w:szCs w:val="26"/>
        </w:rPr>
        <w:t xml:space="preserve">  18.01.2022</w:t>
      </w:r>
    </w:p>
    <w:p w:rsidR="00363EA0" w:rsidRPr="006773B9" w:rsidRDefault="00363EA0" w:rsidP="00363EA0">
      <w:pPr>
        <w:pStyle w:val="afb"/>
        <w:numPr>
          <w:ilvl w:val="0"/>
          <w:numId w:val="41"/>
        </w:numPr>
        <w:spacing w:after="200" w:line="276" w:lineRule="auto"/>
        <w:rPr>
          <w:szCs w:val="26"/>
        </w:rPr>
      </w:pPr>
      <w:r w:rsidRPr="006773B9">
        <w:rPr>
          <w:szCs w:val="26"/>
          <w:shd w:val="clear" w:color="auto" w:fill="FFFFFF"/>
        </w:rPr>
        <w:t xml:space="preserve">Администрация Новониколаевского муниципального района Волгоградской области: </w:t>
      </w:r>
      <w:hyperlink r:id="rId39" w:history="1">
        <w:r w:rsidRPr="006773B9">
          <w:rPr>
            <w:rStyle w:val="af6"/>
            <w:szCs w:val="26"/>
            <w:shd w:val="clear" w:color="auto" w:fill="FFFFFF"/>
          </w:rPr>
          <w:t>http://novonikolaevskij.volgograd.ru/news/388371/</w:t>
        </w:r>
      </w:hyperlink>
      <w:r w:rsidRPr="006773B9">
        <w:rPr>
          <w:szCs w:val="26"/>
          <w:shd w:val="clear" w:color="auto" w:fill="FFFFFF"/>
        </w:rPr>
        <w:t xml:space="preserve">   19.01.2022</w:t>
      </w:r>
    </w:p>
    <w:p w:rsidR="00363EA0" w:rsidRPr="006773B9" w:rsidRDefault="00363EA0" w:rsidP="00363EA0">
      <w:pPr>
        <w:pStyle w:val="afb"/>
        <w:numPr>
          <w:ilvl w:val="0"/>
          <w:numId w:val="41"/>
        </w:numPr>
        <w:spacing w:after="200" w:line="276" w:lineRule="auto"/>
        <w:rPr>
          <w:szCs w:val="26"/>
        </w:rPr>
      </w:pPr>
      <w:r w:rsidRPr="006773B9">
        <w:rPr>
          <w:szCs w:val="26"/>
          <w:shd w:val="clear" w:color="auto" w:fill="FFFFFF"/>
        </w:rPr>
        <w:t xml:space="preserve">Администрация Даниловского муниципального района Волгоградской области: </w:t>
      </w:r>
      <w:hyperlink r:id="rId40" w:history="1">
        <w:r w:rsidRPr="006773B9">
          <w:rPr>
            <w:rStyle w:val="af6"/>
            <w:szCs w:val="26"/>
            <w:shd w:val="clear" w:color="auto" w:fill="FFFFFF"/>
          </w:rPr>
          <w:t>http://www.danilovskiy-mr.ru/index.php/2308-vnimaniyu-yuridicheskikh-lits-i-individualnykh-predprinimatelej0202</w:t>
        </w:r>
      </w:hyperlink>
      <w:r w:rsidRPr="006773B9">
        <w:rPr>
          <w:szCs w:val="26"/>
          <w:shd w:val="clear" w:color="auto" w:fill="FFFFFF"/>
        </w:rPr>
        <w:t xml:space="preserve">  02.02.2022</w:t>
      </w:r>
    </w:p>
    <w:p w:rsidR="00363EA0" w:rsidRPr="006773B9" w:rsidRDefault="00363EA0" w:rsidP="00363EA0">
      <w:pPr>
        <w:pStyle w:val="afb"/>
        <w:numPr>
          <w:ilvl w:val="0"/>
          <w:numId w:val="41"/>
        </w:numPr>
        <w:spacing w:after="200" w:line="276" w:lineRule="auto"/>
        <w:rPr>
          <w:rStyle w:val="af6"/>
          <w:szCs w:val="26"/>
        </w:rPr>
      </w:pPr>
      <w:r w:rsidRPr="006773B9">
        <w:rPr>
          <w:szCs w:val="26"/>
        </w:rPr>
        <w:t xml:space="preserve">Администрация Быковского муниципального района Волгоградской области: </w:t>
      </w:r>
      <w:hyperlink r:id="rId41" w:history="1">
        <w:r w:rsidRPr="006773B9">
          <w:rPr>
            <w:rStyle w:val="af6"/>
            <w:szCs w:val="26"/>
          </w:rPr>
          <w:t>https://bykovsky.volganet.ru/Preprinimatelyam/uvedomlenie-ob-obrabotke-personalnykh-dannykh-.php 03.02.2022</w:t>
        </w:r>
      </w:hyperlink>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w:t>
      </w:r>
      <w:proofErr w:type="spellStart"/>
      <w:r w:rsidRPr="006773B9">
        <w:rPr>
          <w:szCs w:val="26"/>
        </w:rPr>
        <w:t>Малодербетовского</w:t>
      </w:r>
      <w:proofErr w:type="spellEnd"/>
      <w:r w:rsidRPr="006773B9">
        <w:rPr>
          <w:szCs w:val="26"/>
        </w:rPr>
        <w:t xml:space="preserve"> районного муниципального образования Республики Калмыкия: </w:t>
      </w:r>
      <w:hyperlink r:id="rId42" w:history="1">
        <w:r w:rsidRPr="006773B9">
          <w:rPr>
            <w:rStyle w:val="af6"/>
            <w:szCs w:val="26"/>
          </w:rPr>
          <w:t>http://malderadm.ru/vnimaniyu-yuridicheskikh-litc-i-individual-nykh-predprinimateley-1.html</w:t>
        </w:r>
      </w:hyperlink>
      <w:r w:rsidRPr="006773B9">
        <w:rPr>
          <w:szCs w:val="26"/>
        </w:rPr>
        <w:t xml:space="preserve"> 03.02.2022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Алексеевского муниципального района Волгоградской области: </w:t>
      </w:r>
      <w:hyperlink r:id="rId43" w:history="1">
        <w:r w:rsidRPr="006773B9">
          <w:rPr>
            <w:rStyle w:val="af6"/>
            <w:szCs w:val="26"/>
          </w:rPr>
          <w:t>https://www.alex-land.ru/news/vnimaniyu-yuridicheskikh-lits-i-individualnykh-predprinimateley1/</w:t>
        </w:r>
      </w:hyperlink>
      <w:r w:rsidRPr="006773B9">
        <w:rPr>
          <w:szCs w:val="26"/>
        </w:rPr>
        <w:t xml:space="preserve"> 10.02.2022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Дубовского муниципального района Волгоградской области: </w:t>
      </w:r>
      <w:hyperlink r:id="rId44" w:history="1">
        <w:r w:rsidRPr="006773B9">
          <w:rPr>
            <w:rStyle w:val="af6"/>
            <w:szCs w:val="26"/>
          </w:rPr>
          <w:t>http://дубовка34.рф/about/info/messages/40109/</w:t>
        </w:r>
      </w:hyperlink>
      <w:r w:rsidRPr="006773B9">
        <w:rPr>
          <w:szCs w:val="26"/>
        </w:rPr>
        <w:t xml:space="preserve"> 01.03.2022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Еланского муниципального района Волгоградской области: </w:t>
      </w:r>
      <w:hyperlink r:id="rId45" w:history="1">
        <w:r w:rsidRPr="006773B9">
          <w:rPr>
            <w:rStyle w:val="af6"/>
            <w:szCs w:val="26"/>
          </w:rPr>
          <w:t>http://adm-elanrn.ru/vnimaniyu-yuridicheskikh-litc-i-individual-nykh-predprinimateley-7.html 02.03.2022</w:t>
        </w:r>
      </w:hyperlink>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w:t>
      </w:r>
      <w:proofErr w:type="spellStart"/>
      <w:r w:rsidRPr="006773B9">
        <w:rPr>
          <w:szCs w:val="26"/>
        </w:rPr>
        <w:t>Красномихайловского</w:t>
      </w:r>
      <w:proofErr w:type="spellEnd"/>
      <w:r w:rsidRPr="006773B9">
        <w:rPr>
          <w:szCs w:val="26"/>
        </w:rPr>
        <w:t xml:space="preserve"> сельского муниципального образования Республики Калмыкия: </w:t>
      </w:r>
      <w:hyperlink r:id="rId46" w:history="1">
        <w:r w:rsidRPr="006773B9">
          <w:rPr>
            <w:rStyle w:val="af6"/>
            <w:szCs w:val="26"/>
          </w:rPr>
          <w:t>http://krasnomihailovskoesmo-rk.ru/news/novostnaya-lenta.php?ELEMENT_ID=455</w:t>
        </w:r>
      </w:hyperlink>
      <w:r w:rsidRPr="006773B9">
        <w:rPr>
          <w:szCs w:val="26"/>
        </w:rPr>
        <w:t xml:space="preserve"> 09.03.2022</w:t>
      </w:r>
    </w:p>
    <w:p w:rsidR="00363EA0" w:rsidRPr="006773B9" w:rsidRDefault="00363EA0" w:rsidP="00363EA0">
      <w:pPr>
        <w:pStyle w:val="afb"/>
        <w:numPr>
          <w:ilvl w:val="0"/>
          <w:numId w:val="41"/>
        </w:numPr>
        <w:spacing w:after="200" w:line="276" w:lineRule="auto"/>
        <w:rPr>
          <w:szCs w:val="26"/>
        </w:rPr>
      </w:pPr>
      <w:r w:rsidRPr="006773B9">
        <w:rPr>
          <w:szCs w:val="26"/>
        </w:rPr>
        <w:t xml:space="preserve">Администрация </w:t>
      </w:r>
      <w:proofErr w:type="spellStart"/>
      <w:r w:rsidRPr="006773B9">
        <w:rPr>
          <w:szCs w:val="26"/>
        </w:rPr>
        <w:t>Яшалтинского</w:t>
      </w:r>
      <w:proofErr w:type="spellEnd"/>
      <w:r w:rsidRPr="006773B9">
        <w:rPr>
          <w:szCs w:val="26"/>
        </w:rPr>
        <w:t xml:space="preserve"> районного муниципального образования: </w:t>
      </w:r>
      <w:hyperlink r:id="rId47" w:history="1">
        <w:r w:rsidRPr="006773B9">
          <w:rPr>
            <w:rStyle w:val="af6"/>
            <w:szCs w:val="26"/>
          </w:rPr>
          <w:t>http://яшалтинский-район.рф/vnimaniyu-yuridicheskikh-litc-i-individual-nykh-predprenimateley.html</w:t>
        </w:r>
      </w:hyperlink>
      <w:r w:rsidRPr="006773B9">
        <w:rPr>
          <w:szCs w:val="26"/>
        </w:rPr>
        <w:t xml:space="preserve"> 09.03.2022</w:t>
      </w:r>
    </w:p>
    <w:p w:rsidR="00363EA0" w:rsidRPr="006773B9" w:rsidRDefault="00363EA0" w:rsidP="00363EA0">
      <w:pPr>
        <w:pStyle w:val="afb"/>
        <w:numPr>
          <w:ilvl w:val="0"/>
          <w:numId w:val="41"/>
        </w:numPr>
        <w:tabs>
          <w:tab w:val="left" w:pos="1695"/>
        </w:tabs>
        <w:spacing w:after="200" w:line="276" w:lineRule="auto"/>
        <w:rPr>
          <w:szCs w:val="26"/>
        </w:rPr>
      </w:pPr>
      <w:r w:rsidRPr="006773B9">
        <w:rPr>
          <w:szCs w:val="26"/>
        </w:rPr>
        <w:t xml:space="preserve">Администрация Николаевского муниципального района Волгоградской области: </w:t>
      </w:r>
      <w:hyperlink r:id="rId48" w:history="1">
        <w:r w:rsidRPr="006773B9">
          <w:rPr>
            <w:rStyle w:val="af6"/>
            <w:szCs w:val="26"/>
          </w:rPr>
          <w:t>http://nikadm.ru/index.php/2012-04-09-17-36-53/57-2012-04-17-06-40-17/7773--2022</w:t>
        </w:r>
      </w:hyperlink>
      <w:r w:rsidRPr="006773B9">
        <w:rPr>
          <w:szCs w:val="26"/>
        </w:rPr>
        <w:t xml:space="preserve"> 16.03.2022</w:t>
      </w:r>
    </w:p>
    <w:p w:rsidR="00363EA0" w:rsidRPr="006773B9" w:rsidRDefault="00363EA0" w:rsidP="00363EA0">
      <w:pPr>
        <w:pStyle w:val="afb"/>
        <w:tabs>
          <w:tab w:val="left" w:pos="1695"/>
        </w:tabs>
        <w:spacing w:after="200" w:line="276" w:lineRule="auto"/>
        <w:rPr>
          <w:szCs w:val="26"/>
        </w:rPr>
      </w:pPr>
    </w:p>
    <w:p w:rsidR="00363EA0" w:rsidRPr="006773B9" w:rsidRDefault="00363EA0" w:rsidP="00363EA0">
      <w:pPr>
        <w:pStyle w:val="afb"/>
        <w:tabs>
          <w:tab w:val="left" w:pos="1695"/>
        </w:tabs>
        <w:ind w:left="0" w:firstLine="709"/>
        <w:rPr>
          <w:szCs w:val="26"/>
        </w:rPr>
      </w:pPr>
      <w:r w:rsidRPr="006773B9">
        <w:rPr>
          <w:szCs w:val="26"/>
        </w:rPr>
        <w:t>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363EA0" w:rsidRPr="006773B9" w:rsidRDefault="00363EA0" w:rsidP="00363EA0">
      <w:pPr>
        <w:spacing w:after="0" w:line="360" w:lineRule="auto"/>
        <w:ind w:firstLine="709"/>
        <w:jc w:val="center"/>
        <w:rPr>
          <w:rFonts w:ascii="Times New Roman" w:eastAsia="Times New Roman" w:hAnsi="Times New Roman" w:cs="Times New Roman"/>
          <w:b/>
          <w:sz w:val="26"/>
          <w:szCs w:val="26"/>
          <w:lang w:eastAsia="ru-RU"/>
        </w:rPr>
      </w:pPr>
    </w:p>
    <w:p w:rsidR="00363EA0" w:rsidRDefault="00363EA0" w:rsidP="00363EA0">
      <w:pPr>
        <w:spacing w:after="0" w:line="360" w:lineRule="auto"/>
        <w:ind w:firstLine="709"/>
        <w:jc w:val="center"/>
        <w:rPr>
          <w:rFonts w:ascii="Times New Roman" w:eastAsia="Times New Roman" w:hAnsi="Times New Roman" w:cs="Times New Roman"/>
          <w:b/>
          <w:sz w:val="26"/>
          <w:szCs w:val="26"/>
          <w:lang w:eastAsia="ru-RU"/>
        </w:rPr>
      </w:pPr>
      <w:r w:rsidRPr="006773B9">
        <w:rPr>
          <w:rFonts w:ascii="Times New Roman" w:eastAsia="Times New Roman" w:hAnsi="Times New Roman" w:cs="Times New Roman"/>
          <w:b/>
          <w:sz w:val="26"/>
          <w:szCs w:val="26"/>
          <w:lang w:eastAsia="ru-RU"/>
        </w:rPr>
        <w:t>Исполнение Управлением Роскомнадзора по Волгоградской области и Республике Калмыкия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2022 года</w:t>
      </w:r>
    </w:p>
    <w:p w:rsidR="00363EA0" w:rsidRPr="006773B9" w:rsidRDefault="00363EA0" w:rsidP="00363EA0">
      <w:pPr>
        <w:spacing w:after="0" w:line="360" w:lineRule="auto"/>
        <w:ind w:firstLine="709"/>
        <w:jc w:val="both"/>
        <w:rPr>
          <w:rFonts w:ascii="Times New Roman" w:eastAsia="Times New Roman" w:hAnsi="Times New Roman" w:cs="Times New Roman"/>
          <w:sz w:val="26"/>
          <w:szCs w:val="26"/>
          <w:lang w:eastAsia="ru-RU"/>
        </w:rPr>
      </w:pPr>
      <w:r w:rsidRPr="006773B9">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2022 года проведена следующая работа:</w:t>
      </w:r>
    </w:p>
    <w:tbl>
      <w:tblPr>
        <w:tblStyle w:val="a6"/>
        <w:tblW w:w="9747" w:type="dxa"/>
        <w:tblLayout w:type="fixed"/>
        <w:tblLook w:val="04A0" w:firstRow="1" w:lastRow="0" w:firstColumn="1" w:lastColumn="0" w:noHBand="0" w:noVBand="1"/>
      </w:tblPr>
      <w:tblGrid>
        <w:gridCol w:w="656"/>
        <w:gridCol w:w="2996"/>
        <w:gridCol w:w="1276"/>
        <w:gridCol w:w="1701"/>
        <w:gridCol w:w="3118"/>
      </w:tblGrid>
      <w:tr w:rsidR="00363EA0" w:rsidRPr="006773B9" w:rsidTr="00C210A2">
        <w:tc>
          <w:tcPr>
            <w:tcW w:w="65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 xml:space="preserve">№ </w:t>
            </w:r>
            <w:proofErr w:type="gramStart"/>
            <w:r w:rsidRPr="006773B9">
              <w:rPr>
                <w:rFonts w:eastAsiaTheme="minorEastAsia"/>
                <w:color w:val="000000"/>
                <w:sz w:val="18"/>
                <w:szCs w:val="18"/>
              </w:rPr>
              <w:t>п</w:t>
            </w:r>
            <w:proofErr w:type="gramEnd"/>
            <w:r w:rsidRPr="006773B9">
              <w:rPr>
                <w:rFonts w:eastAsiaTheme="minorEastAsia"/>
                <w:color w:val="000000"/>
                <w:sz w:val="18"/>
                <w:szCs w:val="18"/>
              </w:rPr>
              <w:t>/п</w:t>
            </w:r>
          </w:p>
        </w:tc>
        <w:tc>
          <w:tcPr>
            <w:tcW w:w="299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Мероприятие</w:t>
            </w:r>
          </w:p>
        </w:tc>
        <w:tc>
          <w:tcPr>
            <w:tcW w:w="127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Срок реализации</w:t>
            </w:r>
          </w:p>
        </w:tc>
        <w:tc>
          <w:tcPr>
            <w:tcW w:w="1701"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Ожидаемый результат</w:t>
            </w:r>
          </w:p>
        </w:tc>
        <w:tc>
          <w:tcPr>
            <w:tcW w:w="3118"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Отметка об исполнении</w:t>
            </w:r>
          </w:p>
        </w:tc>
      </w:tr>
      <w:tr w:rsidR="00363EA0" w:rsidRPr="006773B9" w:rsidTr="00C210A2">
        <w:trPr>
          <w:trHeight w:val="2178"/>
        </w:trPr>
        <w:tc>
          <w:tcPr>
            <w:tcW w:w="65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1</w:t>
            </w:r>
          </w:p>
        </w:tc>
        <w:tc>
          <w:tcPr>
            <w:tcW w:w="2996" w:type="dxa"/>
          </w:tcPr>
          <w:p w:rsidR="00363EA0" w:rsidRPr="006773B9" w:rsidRDefault="00363EA0" w:rsidP="00C210A2">
            <w:pPr>
              <w:jc w:val="center"/>
              <w:rPr>
                <w:sz w:val="18"/>
                <w:szCs w:val="18"/>
              </w:rPr>
            </w:pPr>
            <w:r w:rsidRPr="006773B9">
              <w:rPr>
                <w:sz w:val="18"/>
                <w:szCs w:val="18"/>
              </w:rPr>
              <w:t>Проведение в общеобразовательных учреждениях "открытых уроков", направленных на безопасное использование личных данных</w:t>
            </w:r>
          </w:p>
        </w:tc>
        <w:tc>
          <w:tcPr>
            <w:tcW w:w="1276" w:type="dxa"/>
          </w:tcPr>
          <w:p w:rsidR="00363EA0" w:rsidRPr="006773B9" w:rsidRDefault="00363EA0" w:rsidP="00C210A2">
            <w:pPr>
              <w:jc w:val="center"/>
              <w:rPr>
                <w:sz w:val="18"/>
                <w:szCs w:val="18"/>
              </w:rPr>
            </w:pPr>
            <w:r w:rsidRPr="006773B9">
              <w:rPr>
                <w:sz w:val="18"/>
                <w:szCs w:val="18"/>
              </w:rPr>
              <w:t>Ежегодно</w:t>
            </w:r>
          </w:p>
          <w:p w:rsidR="00363EA0" w:rsidRPr="006773B9" w:rsidRDefault="00363EA0" w:rsidP="00C210A2">
            <w:pPr>
              <w:jc w:val="center"/>
              <w:rPr>
                <w:sz w:val="18"/>
                <w:szCs w:val="18"/>
              </w:rPr>
            </w:pPr>
          </w:p>
        </w:tc>
        <w:tc>
          <w:tcPr>
            <w:tcW w:w="1701" w:type="dxa"/>
          </w:tcPr>
          <w:p w:rsidR="00363EA0" w:rsidRPr="006773B9" w:rsidRDefault="00363EA0" w:rsidP="00C210A2">
            <w:pPr>
              <w:jc w:val="center"/>
              <w:rPr>
                <w:sz w:val="18"/>
                <w:szCs w:val="18"/>
              </w:rPr>
            </w:pPr>
            <w:r w:rsidRPr="006773B9">
              <w:rPr>
                <w:sz w:val="18"/>
                <w:szCs w:val="18"/>
              </w:rPr>
              <w:t>Повышение уровня правовой информированности несовершеннолетних</w:t>
            </w:r>
          </w:p>
        </w:tc>
        <w:tc>
          <w:tcPr>
            <w:tcW w:w="3118" w:type="dxa"/>
          </w:tcPr>
          <w:p w:rsidR="00363EA0" w:rsidRPr="006773B9" w:rsidRDefault="00363EA0" w:rsidP="00C210A2">
            <w:pPr>
              <w:ind w:firstLine="34"/>
              <w:jc w:val="both"/>
              <w:rPr>
                <w:sz w:val="18"/>
                <w:szCs w:val="18"/>
              </w:rPr>
            </w:pPr>
            <w:r w:rsidRPr="006773B9">
              <w:rPr>
                <w:sz w:val="18"/>
                <w:szCs w:val="18"/>
              </w:rPr>
              <w:t xml:space="preserve">17.02.2022 был проведен "открытый" урок в МОУ СШ № 16; </w:t>
            </w:r>
          </w:p>
          <w:p w:rsidR="00363EA0" w:rsidRPr="006773B9" w:rsidRDefault="00363EA0" w:rsidP="00C210A2">
            <w:pPr>
              <w:ind w:firstLine="34"/>
              <w:jc w:val="both"/>
              <w:rPr>
                <w:sz w:val="18"/>
                <w:szCs w:val="18"/>
              </w:rPr>
            </w:pPr>
            <w:r w:rsidRPr="006773B9">
              <w:rPr>
                <w:sz w:val="18"/>
                <w:szCs w:val="18"/>
              </w:rPr>
              <w:t>11.03.2022  был проведен "открытый" урок в МОУ СШ № 30;</w:t>
            </w:r>
          </w:p>
          <w:p w:rsidR="00363EA0" w:rsidRPr="006773B9" w:rsidRDefault="00363EA0" w:rsidP="00C210A2">
            <w:pPr>
              <w:ind w:firstLine="34"/>
              <w:jc w:val="both"/>
              <w:rPr>
                <w:sz w:val="18"/>
                <w:szCs w:val="18"/>
              </w:rPr>
            </w:pPr>
            <w:r w:rsidRPr="006773B9">
              <w:rPr>
                <w:sz w:val="18"/>
                <w:szCs w:val="18"/>
              </w:rPr>
              <w:t xml:space="preserve">21.03.2022 был проведен "открытый" урок  в МОУ СШ № 86; </w:t>
            </w:r>
          </w:p>
          <w:p w:rsidR="00363EA0" w:rsidRPr="006773B9" w:rsidRDefault="00363EA0" w:rsidP="00C210A2">
            <w:pPr>
              <w:ind w:firstLine="34"/>
              <w:jc w:val="both"/>
              <w:rPr>
                <w:sz w:val="18"/>
                <w:szCs w:val="18"/>
              </w:rPr>
            </w:pPr>
          </w:p>
        </w:tc>
      </w:tr>
      <w:tr w:rsidR="00363EA0" w:rsidRPr="006773B9" w:rsidTr="00C210A2">
        <w:trPr>
          <w:trHeight w:val="6511"/>
        </w:trPr>
        <w:tc>
          <w:tcPr>
            <w:tcW w:w="65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lastRenderedPageBreak/>
              <w:t>2</w:t>
            </w:r>
          </w:p>
        </w:tc>
        <w:tc>
          <w:tcPr>
            <w:tcW w:w="2996" w:type="dxa"/>
          </w:tcPr>
          <w:p w:rsidR="00363EA0" w:rsidRPr="006773B9" w:rsidRDefault="00363EA0" w:rsidP="00C210A2">
            <w:pPr>
              <w:jc w:val="center"/>
              <w:rPr>
                <w:sz w:val="18"/>
                <w:szCs w:val="18"/>
              </w:rPr>
            </w:pPr>
            <w:r w:rsidRPr="006773B9">
              <w:rPr>
                <w:sz w:val="18"/>
                <w:szCs w:val="18"/>
              </w:rPr>
              <w:t xml:space="preserve">Организация трансляции тематических роликов социальной рекламы, созданных </w:t>
            </w:r>
            <w:proofErr w:type="spellStart"/>
            <w:r w:rsidRPr="006773B9">
              <w:rPr>
                <w:sz w:val="18"/>
                <w:szCs w:val="18"/>
              </w:rPr>
              <w:t>Роскомнадзором</w:t>
            </w:r>
            <w:proofErr w:type="spellEnd"/>
            <w:r w:rsidRPr="006773B9">
              <w:rPr>
                <w:sz w:val="18"/>
                <w:szCs w:val="18"/>
              </w:rPr>
              <w:t xml:space="preserve"> посредством СМИ</w:t>
            </w:r>
          </w:p>
          <w:p w:rsidR="00363EA0" w:rsidRPr="006773B9" w:rsidRDefault="00363EA0" w:rsidP="00C210A2">
            <w:pPr>
              <w:jc w:val="center"/>
              <w:rPr>
                <w:sz w:val="18"/>
                <w:szCs w:val="18"/>
              </w:rPr>
            </w:pPr>
          </w:p>
        </w:tc>
        <w:tc>
          <w:tcPr>
            <w:tcW w:w="1276" w:type="dxa"/>
          </w:tcPr>
          <w:p w:rsidR="00363EA0" w:rsidRPr="006773B9" w:rsidRDefault="00363EA0" w:rsidP="00C210A2">
            <w:pPr>
              <w:jc w:val="center"/>
              <w:rPr>
                <w:sz w:val="18"/>
                <w:szCs w:val="18"/>
              </w:rPr>
            </w:pPr>
            <w:r w:rsidRPr="006773B9">
              <w:rPr>
                <w:sz w:val="18"/>
                <w:szCs w:val="18"/>
              </w:rPr>
              <w:t>2022 (ежеквартально)</w:t>
            </w:r>
          </w:p>
          <w:p w:rsidR="00363EA0" w:rsidRPr="006773B9" w:rsidRDefault="00363EA0" w:rsidP="00C210A2">
            <w:pPr>
              <w:jc w:val="center"/>
              <w:rPr>
                <w:sz w:val="18"/>
                <w:szCs w:val="18"/>
              </w:rPr>
            </w:pPr>
            <w:r w:rsidRPr="006773B9">
              <w:rPr>
                <w:sz w:val="18"/>
                <w:szCs w:val="18"/>
              </w:rPr>
              <w:t>(по мере поступления материалов из Роскомнадзора)</w:t>
            </w:r>
          </w:p>
        </w:tc>
        <w:tc>
          <w:tcPr>
            <w:tcW w:w="1701" w:type="dxa"/>
          </w:tcPr>
          <w:p w:rsidR="00363EA0" w:rsidRPr="006773B9" w:rsidRDefault="00363EA0" w:rsidP="00C210A2">
            <w:pPr>
              <w:jc w:val="center"/>
              <w:rPr>
                <w:sz w:val="18"/>
                <w:szCs w:val="18"/>
              </w:rPr>
            </w:pPr>
            <w:r w:rsidRPr="006773B9">
              <w:rPr>
                <w:sz w:val="18"/>
                <w:szCs w:val="18"/>
              </w:rPr>
              <w:t>Проведение мероприятий по организации размещения роликов в области персональных данных</w:t>
            </w:r>
            <w:r w:rsidRPr="006773B9">
              <w:rPr>
                <w:rFonts w:eastAsiaTheme="minorEastAsia"/>
                <w:color w:val="000000"/>
                <w:sz w:val="18"/>
                <w:szCs w:val="18"/>
              </w:rPr>
              <w:t xml:space="preserve"> на телеканалах</w:t>
            </w:r>
          </w:p>
        </w:tc>
        <w:tc>
          <w:tcPr>
            <w:tcW w:w="3118" w:type="dxa"/>
          </w:tcPr>
          <w:p w:rsidR="00363EA0" w:rsidRPr="006773B9" w:rsidRDefault="00363EA0" w:rsidP="00C210A2">
            <w:pPr>
              <w:ind w:firstLine="34"/>
              <w:jc w:val="both"/>
              <w:rPr>
                <w:sz w:val="18"/>
                <w:szCs w:val="18"/>
              </w:rPr>
            </w:pPr>
            <w:r w:rsidRPr="006773B9">
              <w:rPr>
                <w:sz w:val="18"/>
                <w:szCs w:val="18"/>
              </w:rPr>
              <w:t xml:space="preserve">Социальный и мультипликационный ролик транслировался в течение 1 квартала 2022 года в эфире телеканалов Волжский+, </w:t>
            </w:r>
            <w:proofErr w:type="spellStart"/>
            <w:r w:rsidRPr="006773B9">
              <w:rPr>
                <w:sz w:val="18"/>
                <w:szCs w:val="18"/>
                <w:lang w:val="en-US"/>
              </w:rPr>
              <w:t>Powernet</w:t>
            </w:r>
            <w:proofErr w:type="spellEnd"/>
            <w:r w:rsidRPr="006773B9">
              <w:rPr>
                <w:sz w:val="18"/>
                <w:szCs w:val="18"/>
              </w:rPr>
              <w:t xml:space="preserve"> </w:t>
            </w:r>
            <w:r w:rsidRPr="006773B9">
              <w:rPr>
                <w:sz w:val="18"/>
                <w:szCs w:val="18"/>
                <w:lang w:val="en-US"/>
              </w:rPr>
              <w:t>HD</w:t>
            </w:r>
            <w:r w:rsidR="00957E09">
              <w:rPr>
                <w:sz w:val="18"/>
                <w:szCs w:val="18"/>
              </w:rPr>
              <w:t>, «Волгоград 24», кабельной сети</w:t>
            </w:r>
            <w:r w:rsidRPr="006773B9">
              <w:rPr>
                <w:sz w:val="18"/>
                <w:szCs w:val="18"/>
              </w:rPr>
              <w:t xml:space="preserve"> "Невод-Регион" с периодичностью выхода от 2 до 9 раз в день</w:t>
            </w:r>
          </w:p>
        </w:tc>
      </w:tr>
      <w:tr w:rsidR="00363EA0" w:rsidRPr="006773B9" w:rsidTr="00C210A2">
        <w:tc>
          <w:tcPr>
            <w:tcW w:w="65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3</w:t>
            </w:r>
          </w:p>
        </w:tc>
        <w:tc>
          <w:tcPr>
            <w:tcW w:w="2996" w:type="dxa"/>
          </w:tcPr>
          <w:p w:rsidR="00363EA0" w:rsidRPr="006773B9" w:rsidRDefault="00363EA0" w:rsidP="00C210A2">
            <w:pPr>
              <w:jc w:val="center"/>
              <w:rPr>
                <w:sz w:val="18"/>
                <w:szCs w:val="18"/>
              </w:rPr>
            </w:pPr>
            <w:r w:rsidRPr="006773B9">
              <w:rPr>
                <w:sz w:val="18"/>
                <w:szCs w:val="18"/>
              </w:rPr>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276" w:type="dxa"/>
          </w:tcPr>
          <w:p w:rsidR="00363EA0" w:rsidRPr="006773B9" w:rsidRDefault="00363EA0" w:rsidP="00C210A2">
            <w:pPr>
              <w:jc w:val="center"/>
              <w:rPr>
                <w:sz w:val="18"/>
                <w:szCs w:val="18"/>
              </w:rPr>
            </w:pPr>
            <w:r w:rsidRPr="006773B9">
              <w:rPr>
                <w:sz w:val="18"/>
                <w:szCs w:val="18"/>
              </w:rPr>
              <w:t>в течение года</w:t>
            </w:r>
          </w:p>
          <w:p w:rsidR="00363EA0" w:rsidRPr="006773B9" w:rsidRDefault="00363EA0" w:rsidP="00C210A2">
            <w:pPr>
              <w:jc w:val="center"/>
              <w:rPr>
                <w:sz w:val="18"/>
                <w:szCs w:val="18"/>
              </w:rPr>
            </w:pPr>
            <w:r w:rsidRPr="006773B9">
              <w:rPr>
                <w:sz w:val="18"/>
                <w:szCs w:val="18"/>
              </w:rPr>
              <w:t>(2022)</w:t>
            </w:r>
          </w:p>
          <w:p w:rsidR="00363EA0" w:rsidRPr="006773B9" w:rsidRDefault="00363EA0" w:rsidP="00C210A2">
            <w:pPr>
              <w:jc w:val="center"/>
              <w:rPr>
                <w:sz w:val="18"/>
                <w:szCs w:val="18"/>
              </w:rPr>
            </w:pPr>
          </w:p>
        </w:tc>
        <w:tc>
          <w:tcPr>
            <w:tcW w:w="1701" w:type="dxa"/>
          </w:tcPr>
          <w:p w:rsidR="00363EA0" w:rsidRPr="006773B9" w:rsidRDefault="00363EA0" w:rsidP="00C210A2">
            <w:pPr>
              <w:jc w:val="center"/>
              <w:rPr>
                <w:sz w:val="18"/>
                <w:szCs w:val="18"/>
              </w:rPr>
            </w:pPr>
            <w:r w:rsidRPr="006773B9">
              <w:rPr>
                <w:sz w:val="18"/>
                <w:szCs w:val="18"/>
              </w:rPr>
              <w:t>Размещение соответствующей информации, с целью ее доведения до операторов и граждан</w:t>
            </w:r>
          </w:p>
        </w:tc>
        <w:tc>
          <w:tcPr>
            <w:tcW w:w="3118" w:type="dxa"/>
          </w:tcPr>
          <w:p w:rsidR="00363EA0" w:rsidRPr="006773B9" w:rsidRDefault="00363EA0" w:rsidP="00C210A2">
            <w:pPr>
              <w:jc w:val="center"/>
              <w:rPr>
                <w:sz w:val="18"/>
                <w:szCs w:val="18"/>
              </w:rPr>
            </w:pPr>
            <w:r w:rsidRPr="006773B9">
              <w:rPr>
                <w:sz w:val="18"/>
                <w:szCs w:val="18"/>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В разделе "часто задаваемые вопросы" даны разъяснения требований законодательства РФ в области персональных данных.</w:t>
            </w:r>
          </w:p>
        </w:tc>
      </w:tr>
      <w:tr w:rsidR="00363EA0" w:rsidRPr="006773B9" w:rsidTr="00C210A2">
        <w:trPr>
          <w:trHeight w:val="2817"/>
        </w:trPr>
        <w:tc>
          <w:tcPr>
            <w:tcW w:w="65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4</w:t>
            </w:r>
          </w:p>
        </w:tc>
        <w:tc>
          <w:tcPr>
            <w:tcW w:w="2996" w:type="dxa"/>
          </w:tcPr>
          <w:p w:rsidR="00363EA0" w:rsidRPr="006773B9" w:rsidRDefault="00363EA0" w:rsidP="00C210A2">
            <w:pPr>
              <w:jc w:val="center"/>
              <w:rPr>
                <w:sz w:val="18"/>
                <w:szCs w:val="18"/>
              </w:rPr>
            </w:pPr>
            <w:r w:rsidRPr="006773B9">
              <w:rPr>
                <w:sz w:val="18"/>
                <w:szCs w:val="18"/>
              </w:rPr>
              <w:t>Подписание Кодекса добросовестных практик</w:t>
            </w:r>
          </w:p>
        </w:tc>
        <w:tc>
          <w:tcPr>
            <w:tcW w:w="1276" w:type="dxa"/>
          </w:tcPr>
          <w:p w:rsidR="00363EA0" w:rsidRPr="006773B9" w:rsidRDefault="00363EA0" w:rsidP="00C210A2">
            <w:pPr>
              <w:jc w:val="center"/>
              <w:rPr>
                <w:sz w:val="18"/>
                <w:szCs w:val="18"/>
              </w:rPr>
            </w:pPr>
            <w:r w:rsidRPr="006773B9">
              <w:rPr>
                <w:sz w:val="18"/>
                <w:szCs w:val="18"/>
              </w:rPr>
              <w:t>Январь-декабрь</w:t>
            </w:r>
          </w:p>
        </w:tc>
        <w:tc>
          <w:tcPr>
            <w:tcW w:w="1701" w:type="dxa"/>
          </w:tcPr>
          <w:p w:rsidR="00363EA0" w:rsidRPr="006773B9" w:rsidRDefault="00363EA0" w:rsidP="00C210A2">
            <w:pPr>
              <w:jc w:val="center"/>
              <w:rPr>
                <w:sz w:val="18"/>
                <w:szCs w:val="18"/>
              </w:rPr>
            </w:pPr>
            <w:r w:rsidRPr="006773B9">
              <w:rPr>
                <w:sz w:val="18"/>
                <w:szCs w:val="18"/>
              </w:rPr>
              <w:t>Минимизация числа нарушений прав и законных интересов граждан при обработке персональных данных</w:t>
            </w:r>
          </w:p>
        </w:tc>
        <w:tc>
          <w:tcPr>
            <w:tcW w:w="3118" w:type="dxa"/>
          </w:tcPr>
          <w:p w:rsidR="00363EA0" w:rsidRPr="006773B9" w:rsidRDefault="00363EA0" w:rsidP="00C210A2">
            <w:pPr>
              <w:jc w:val="center"/>
              <w:rPr>
                <w:sz w:val="18"/>
                <w:szCs w:val="18"/>
              </w:rPr>
            </w:pPr>
            <w:r w:rsidRPr="006773B9">
              <w:rPr>
                <w:sz w:val="18"/>
                <w:szCs w:val="18"/>
              </w:rPr>
              <w:t>В 1 квартале 2022 года к Кодексу присоединилось 5 операторов.</w:t>
            </w:r>
          </w:p>
          <w:p w:rsidR="00363EA0" w:rsidRPr="006773B9" w:rsidRDefault="00363EA0" w:rsidP="00C210A2">
            <w:pPr>
              <w:jc w:val="center"/>
              <w:rPr>
                <w:sz w:val="18"/>
                <w:szCs w:val="18"/>
              </w:rPr>
            </w:pPr>
            <w:r w:rsidRPr="006773B9">
              <w:rPr>
                <w:sz w:val="18"/>
                <w:szCs w:val="18"/>
              </w:rPr>
              <w:t xml:space="preserve">Всего </w:t>
            </w:r>
            <w:proofErr w:type="gramStart"/>
            <w:r w:rsidRPr="006773B9">
              <w:rPr>
                <w:sz w:val="18"/>
                <w:szCs w:val="18"/>
              </w:rPr>
              <w:t>присоединившихся</w:t>
            </w:r>
            <w:proofErr w:type="gramEnd"/>
            <w:r w:rsidRPr="006773B9">
              <w:rPr>
                <w:sz w:val="18"/>
                <w:szCs w:val="18"/>
              </w:rPr>
              <w:t xml:space="preserve"> -371 оператор </w:t>
            </w:r>
          </w:p>
        </w:tc>
      </w:tr>
      <w:tr w:rsidR="00363EA0" w:rsidRPr="006773B9" w:rsidTr="00C210A2">
        <w:trPr>
          <w:trHeight w:val="1254"/>
        </w:trPr>
        <w:tc>
          <w:tcPr>
            <w:tcW w:w="656" w:type="dxa"/>
          </w:tcPr>
          <w:p w:rsidR="00363EA0" w:rsidRPr="006773B9" w:rsidRDefault="00363EA0" w:rsidP="00C210A2">
            <w:pPr>
              <w:autoSpaceDE w:val="0"/>
              <w:autoSpaceDN w:val="0"/>
              <w:adjustRightInd w:val="0"/>
              <w:spacing w:before="70" w:line="360" w:lineRule="auto"/>
              <w:jc w:val="center"/>
              <w:rPr>
                <w:rFonts w:eastAsiaTheme="minorEastAsia"/>
                <w:color w:val="000000"/>
                <w:sz w:val="18"/>
                <w:szCs w:val="18"/>
              </w:rPr>
            </w:pPr>
            <w:r w:rsidRPr="006773B9">
              <w:rPr>
                <w:rFonts w:eastAsiaTheme="minorEastAsia"/>
                <w:color w:val="000000"/>
                <w:sz w:val="18"/>
                <w:szCs w:val="18"/>
              </w:rPr>
              <w:t>5</w:t>
            </w:r>
          </w:p>
        </w:tc>
        <w:tc>
          <w:tcPr>
            <w:tcW w:w="2996" w:type="dxa"/>
          </w:tcPr>
          <w:p w:rsidR="00363EA0" w:rsidRPr="006773B9" w:rsidRDefault="00363EA0" w:rsidP="00C210A2">
            <w:pPr>
              <w:jc w:val="center"/>
              <w:rPr>
                <w:sz w:val="18"/>
                <w:szCs w:val="18"/>
              </w:rPr>
            </w:pPr>
            <w:r w:rsidRPr="006773B9">
              <w:rPr>
                <w:sz w:val="18"/>
                <w:szCs w:val="18"/>
              </w:rPr>
              <w:t>Проведение совместно с органами исполнительной власти в сфере образования конкурсов среди учащихся образовательных учреждений</w:t>
            </w:r>
          </w:p>
        </w:tc>
        <w:tc>
          <w:tcPr>
            <w:tcW w:w="1276" w:type="dxa"/>
          </w:tcPr>
          <w:p w:rsidR="00363EA0" w:rsidRPr="006773B9" w:rsidRDefault="00363EA0" w:rsidP="00C210A2">
            <w:pPr>
              <w:jc w:val="center"/>
              <w:rPr>
                <w:sz w:val="18"/>
                <w:szCs w:val="18"/>
              </w:rPr>
            </w:pPr>
            <w:r w:rsidRPr="006773B9">
              <w:rPr>
                <w:sz w:val="18"/>
                <w:szCs w:val="18"/>
              </w:rPr>
              <w:t>По договоренности</w:t>
            </w:r>
          </w:p>
        </w:tc>
        <w:tc>
          <w:tcPr>
            <w:tcW w:w="1701" w:type="dxa"/>
          </w:tcPr>
          <w:p w:rsidR="00363EA0" w:rsidRPr="006773B9" w:rsidRDefault="00363EA0" w:rsidP="00C210A2">
            <w:pPr>
              <w:jc w:val="center"/>
              <w:rPr>
                <w:sz w:val="18"/>
                <w:szCs w:val="18"/>
              </w:rPr>
            </w:pPr>
          </w:p>
        </w:tc>
        <w:tc>
          <w:tcPr>
            <w:tcW w:w="3118" w:type="dxa"/>
          </w:tcPr>
          <w:p w:rsidR="00363EA0" w:rsidRPr="006773B9" w:rsidRDefault="00363EA0" w:rsidP="00C210A2">
            <w:pPr>
              <w:jc w:val="center"/>
              <w:rPr>
                <w:sz w:val="18"/>
                <w:szCs w:val="18"/>
              </w:rPr>
            </w:pPr>
            <w:r w:rsidRPr="006773B9">
              <w:rPr>
                <w:sz w:val="18"/>
                <w:szCs w:val="18"/>
              </w:rPr>
              <w:t>Проведен конкурс рисунков среди учащихся школы города Волгограда.</w:t>
            </w:r>
          </w:p>
        </w:tc>
      </w:tr>
    </w:tbl>
    <w:p w:rsidR="00363EA0" w:rsidRDefault="00363EA0" w:rsidP="00363EA0">
      <w:pPr>
        <w:spacing w:after="0" w:line="240" w:lineRule="auto"/>
        <w:ind w:left="-142"/>
        <w:jc w:val="both"/>
        <w:rPr>
          <w:rFonts w:ascii="Times New Roman" w:eastAsia="Times New Roman" w:hAnsi="Times New Roman" w:cs="Times New Roman"/>
          <w:sz w:val="28"/>
          <w:szCs w:val="28"/>
          <w:lang w:eastAsia="ru-RU"/>
        </w:rPr>
      </w:pPr>
    </w:p>
    <w:p w:rsidR="00363EA0" w:rsidRDefault="00363EA0" w:rsidP="00363EA0">
      <w:pPr>
        <w:spacing w:after="0" w:line="360" w:lineRule="auto"/>
        <w:ind w:firstLine="851"/>
        <w:jc w:val="both"/>
        <w:rPr>
          <w:rFonts w:ascii="Times New Roman" w:eastAsia="Times New Roman" w:hAnsi="Times New Roman" w:cs="Times New Roman"/>
          <w:sz w:val="26"/>
          <w:szCs w:val="26"/>
          <w:lang w:eastAsia="ru-RU"/>
        </w:rPr>
      </w:pPr>
      <w:r w:rsidRPr="006773B9">
        <w:rPr>
          <w:rFonts w:ascii="Times New Roman" w:eastAsia="Times New Roman" w:hAnsi="Times New Roman" w:cs="Times New Roman"/>
          <w:sz w:val="26"/>
          <w:szCs w:val="26"/>
          <w:lang w:eastAsia="ru-RU"/>
        </w:rPr>
        <w:lastRenderedPageBreak/>
        <w:t>Мероприятия, запланированные в 1 квартале 2022 года, согласно Стратегии институционального развития и информационно-публичной деятельности, выполнены в полном объеме.</w:t>
      </w:r>
    </w:p>
    <w:p w:rsidR="00363EA0" w:rsidRPr="006773B9" w:rsidRDefault="00363EA0" w:rsidP="00363EA0">
      <w:pPr>
        <w:spacing w:after="0" w:line="360" w:lineRule="auto"/>
        <w:ind w:firstLine="851"/>
        <w:jc w:val="both"/>
        <w:rPr>
          <w:rFonts w:ascii="Times New Roman" w:eastAsia="Times New Roman" w:hAnsi="Times New Roman" w:cs="Times New Roman"/>
          <w:sz w:val="26"/>
          <w:szCs w:val="26"/>
          <w:lang w:eastAsia="ru-RU"/>
        </w:rPr>
      </w:pPr>
    </w:p>
    <w:p w:rsidR="00164669" w:rsidRPr="00BD7343" w:rsidRDefault="00164669" w:rsidP="00164669">
      <w:pPr>
        <w:spacing w:after="0" w:line="240" w:lineRule="auto"/>
        <w:ind w:left="-142"/>
        <w:jc w:val="both"/>
        <w:rPr>
          <w:rFonts w:ascii="Times New Roman" w:eastAsia="Calibri" w:hAnsi="Times New Roman" w:cs="Times New Roman"/>
          <w:i/>
          <w:sz w:val="26"/>
          <w:szCs w:val="26"/>
        </w:rPr>
      </w:pPr>
      <w:r w:rsidRPr="00BD7343">
        <w:rPr>
          <w:rFonts w:ascii="Times New Roman" w:eastAsia="Calibri" w:hAnsi="Times New Roman" w:cs="Times New Roman"/>
          <w:i/>
          <w:sz w:val="26"/>
          <w:szCs w:val="26"/>
        </w:rPr>
        <w:t>1.3.2. Обеспечивающие функции</w:t>
      </w:r>
    </w:p>
    <w:p w:rsidR="00164669" w:rsidRPr="00BD7343" w:rsidRDefault="00164669" w:rsidP="00164669">
      <w:pPr>
        <w:spacing w:after="0" w:line="240" w:lineRule="auto"/>
        <w:ind w:firstLine="709"/>
        <w:rPr>
          <w:rFonts w:ascii="Times New Roman" w:eastAsia="Calibri" w:hAnsi="Times New Roman" w:cs="Times New Roman"/>
          <w:i/>
          <w:sz w:val="28"/>
          <w:szCs w:val="28"/>
          <w:u w:val="single"/>
        </w:rPr>
      </w:pPr>
    </w:p>
    <w:p w:rsidR="00164669" w:rsidRPr="00BD7343" w:rsidRDefault="00164669" w:rsidP="00164669">
      <w:pPr>
        <w:spacing w:after="0" w:line="240" w:lineRule="auto"/>
        <w:ind w:firstLine="709"/>
        <w:jc w:val="both"/>
        <w:rPr>
          <w:rFonts w:ascii="Times New Roman" w:eastAsia="Calibri" w:hAnsi="Times New Roman" w:cs="Times New Roman"/>
          <w:i/>
          <w:sz w:val="26"/>
          <w:szCs w:val="26"/>
          <w:u w:val="single"/>
        </w:rPr>
      </w:pPr>
      <w:r w:rsidRPr="00BD7343">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164669" w:rsidRPr="00BD7343" w:rsidRDefault="00164669" w:rsidP="00164669">
      <w:pPr>
        <w:spacing w:after="0" w:line="240" w:lineRule="auto"/>
        <w:ind w:firstLine="709"/>
        <w:jc w:val="both"/>
        <w:rPr>
          <w:rFonts w:ascii="Times New Roman" w:eastAsia="Calibri" w:hAnsi="Times New Roman" w:cs="Times New Roman"/>
          <w:i/>
          <w:sz w:val="26"/>
          <w:szCs w:val="26"/>
          <w:u w:val="single"/>
        </w:rPr>
      </w:pP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Полномочия выполняет – 1 единица.</w:t>
      </w:r>
    </w:p>
    <w:p w:rsidR="00164669" w:rsidRPr="00BD7343" w:rsidRDefault="00164669" w:rsidP="00164669">
      <w:pPr>
        <w:spacing w:after="0" w:line="360" w:lineRule="auto"/>
        <w:ind w:firstLine="708"/>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Помещение Управления площадью 747,7 квадратных метров, находящееся на втором этаже нежилого четырехэтажного здания, расположенного по адресу: г. Волгоград,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В 2022 году арендная плата составит 19 738,87 рубля.</w:t>
      </w:r>
    </w:p>
    <w:p w:rsidR="00164669" w:rsidRPr="00BD7343" w:rsidRDefault="00164669" w:rsidP="00164669">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BD7343">
        <w:rPr>
          <w:rFonts w:ascii="Times New Roman" w:eastAsia="Calibri" w:hAnsi="Times New Roman" w:cs="Times New Roman"/>
          <w:sz w:val="26"/>
          <w:szCs w:val="26"/>
        </w:rPr>
        <w:t xml:space="preserve">Помещение территориального отдела Управления в г. Элисте (далее – Объект), площадью 76,5 квадратных метров, находящееся на втором этаже нежилого двухэтажного здания (далее – Здание), расположенного по адресу: Республика Калмыкия, г. Элиста, ул. 3-ий Микрорайон, д.18«В», принадлежит Управлению на правах аренды по государственному контракту от 27.12.2021 № 6 с индивидуальным предпринимателем </w:t>
      </w:r>
      <w:proofErr w:type="spellStart"/>
      <w:r w:rsidRPr="00BD7343">
        <w:rPr>
          <w:rFonts w:ascii="Times New Roman" w:eastAsia="Calibri" w:hAnsi="Times New Roman" w:cs="Times New Roman"/>
          <w:sz w:val="26"/>
          <w:szCs w:val="26"/>
        </w:rPr>
        <w:t>Шуругчеевым</w:t>
      </w:r>
      <w:proofErr w:type="spellEnd"/>
      <w:r w:rsidRPr="00BD7343">
        <w:rPr>
          <w:rFonts w:ascii="Times New Roman" w:eastAsia="Calibri" w:hAnsi="Times New Roman" w:cs="Times New Roman"/>
          <w:sz w:val="26"/>
          <w:szCs w:val="26"/>
        </w:rPr>
        <w:t xml:space="preserve"> Давидом </w:t>
      </w:r>
      <w:proofErr w:type="spellStart"/>
      <w:r w:rsidRPr="00BD7343">
        <w:rPr>
          <w:rFonts w:ascii="Times New Roman" w:eastAsia="Calibri" w:hAnsi="Times New Roman" w:cs="Times New Roman"/>
          <w:sz w:val="26"/>
          <w:szCs w:val="26"/>
        </w:rPr>
        <w:t>Санчиевичем</w:t>
      </w:r>
      <w:proofErr w:type="spellEnd"/>
      <w:r w:rsidRPr="00BD7343">
        <w:rPr>
          <w:rFonts w:ascii="Times New Roman" w:eastAsia="Calibri" w:hAnsi="Times New Roman" w:cs="Times New Roman"/>
          <w:sz w:val="26"/>
          <w:szCs w:val="26"/>
        </w:rPr>
        <w:t xml:space="preserve">.  Арендная плата по контракту в 2022 году составляет 1021917,60 рубля. </w:t>
      </w:r>
      <w:proofErr w:type="gramStart"/>
      <w:r w:rsidRPr="00BD7343">
        <w:rPr>
          <w:rFonts w:ascii="Times New Roman" w:eastAsia="Calibri" w:hAnsi="Times New Roman" w:cs="Times New Roman"/>
          <w:sz w:val="26"/>
          <w:szCs w:val="26"/>
        </w:rPr>
        <w:t xml:space="preserve">В арендную плату включены: </w:t>
      </w:r>
      <w:r w:rsidRPr="00BD7343">
        <w:rPr>
          <w:rFonts w:ascii="Times New Roman" w:eastAsia="Times New Roman" w:hAnsi="Times New Roman" w:cs="Times New Roman"/>
          <w:sz w:val="26"/>
          <w:szCs w:val="26"/>
        </w:rPr>
        <w:t xml:space="preserve">плата за временное владение и временное пользование помещениями Объекта, плата за временное пользование инженерно-технической инфраструктурой Здания, </w:t>
      </w:r>
      <w:r w:rsidRPr="00BD7343">
        <w:rPr>
          <w:rFonts w:ascii="Times New Roman" w:eastAsia="Times New Roman" w:hAnsi="Times New Roman" w:cs="Times New Roman"/>
          <w:sz w:val="26"/>
          <w:szCs w:val="26"/>
        </w:rPr>
        <w:lastRenderedPageBreak/>
        <w:t>коммунальные и эксплуатационные платежи, плата за уборку помещения, плата за негативное воздействие на окружающую среду в части оплаты за услуги по приему и размещению твердых бытовых отходов (т.к. все образующиеся отходы от деятельности Арендатора являются собственностью Арендодателя), использование технических</w:t>
      </w:r>
      <w:proofErr w:type="gramEnd"/>
      <w:r w:rsidRPr="00BD7343">
        <w:rPr>
          <w:rFonts w:ascii="Times New Roman" w:eastAsia="Times New Roman" w:hAnsi="Times New Roman" w:cs="Times New Roman"/>
          <w:sz w:val="26"/>
          <w:szCs w:val="26"/>
        </w:rPr>
        <w:t xml:space="preserve"> средств охраны и видеонаблюдения, охранно-пожарная сигнализация. Для сохранности автомобилей </w:t>
      </w:r>
      <w:r w:rsidRPr="00BD7343">
        <w:rPr>
          <w:rFonts w:ascii="Times New Roman" w:eastAsia="Calibri" w:hAnsi="Times New Roman" w:cs="Times New Roman"/>
          <w:sz w:val="26"/>
          <w:szCs w:val="26"/>
        </w:rPr>
        <w:t>территориального отдела Управления в г. Элисте арендован гараж по договору от 27.12.2021 № 5 с индивидуальным предпринимателем Очировой Тамарой Семеновной.</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На возмещение затрат по коммунальным услугам (электроснабжение, водоснабжение, теплоснабжение), а также на возмещение эксплуатационных затрат в офисе Управления, расположенном в г. Волгограде по адресу: ул. Мира, д.</w:t>
      </w:r>
      <w:r w:rsidR="00957E09">
        <w:rPr>
          <w:rFonts w:ascii="Times New Roman" w:eastAsia="Calibri" w:hAnsi="Times New Roman" w:cs="Times New Roman"/>
          <w:sz w:val="26"/>
          <w:szCs w:val="26"/>
        </w:rPr>
        <w:t xml:space="preserve"> </w:t>
      </w:r>
      <w:r w:rsidRPr="00BD7343">
        <w:rPr>
          <w:rFonts w:ascii="Times New Roman" w:eastAsia="Calibri" w:hAnsi="Times New Roman" w:cs="Times New Roman"/>
          <w:sz w:val="26"/>
          <w:szCs w:val="26"/>
        </w:rPr>
        <w:t>9, заключен договор от 28.02.2022 № 91/22-Ф34/8.4.8.4-01-10-2022 с УФПС Волгоградской области АО «Почта России». Вывоз мусора, производимого Управлением, осуществляется ООО «</w:t>
      </w:r>
      <w:proofErr w:type="spellStart"/>
      <w:r w:rsidRPr="00BD7343">
        <w:rPr>
          <w:rFonts w:ascii="Times New Roman" w:eastAsia="Calibri" w:hAnsi="Times New Roman" w:cs="Times New Roman"/>
          <w:sz w:val="26"/>
          <w:szCs w:val="26"/>
        </w:rPr>
        <w:t>Ситиматик</w:t>
      </w:r>
      <w:proofErr w:type="spellEnd"/>
      <w:r w:rsidRPr="00BD7343">
        <w:rPr>
          <w:rFonts w:ascii="Times New Roman" w:eastAsia="Calibri" w:hAnsi="Times New Roman" w:cs="Times New Roman"/>
          <w:sz w:val="26"/>
          <w:szCs w:val="26"/>
        </w:rPr>
        <w:t xml:space="preserve"> – Волгоград» по договору от 28.02.2022 № 3733/22.</w:t>
      </w:r>
    </w:p>
    <w:p w:rsidR="00164669" w:rsidRPr="00BD7343" w:rsidRDefault="00164669" w:rsidP="00164669">
      <w:pPr>
        <w:spacing w:after="0" w:line="360" w:lineRule="auto"/>
        <w:ind w:firstLine="708"/>
        <w:jc w:val="both"/>
        <w:rPr>
          <w:rFonts w:ascii="Times New Roman" w:eastAsia="Times New Roman" w:hAnsi="Times New Roman" w:cs="Times New Roman"/>
          <w:sz w:val="26"/>
          <w:szCs w:val="26"/>
          <w:lang w:eastAsia="ru-RU"/>
        </w:rPr>
      </w:pPr>
      <w:r w:rsidRPr="00BD7343">
        <w:rPr>
          <w:rFonts w:ascii="Times New Roman" w:eastAsia="Calibri" w:hAnsi="Times New Roman" w:cs="Times New Roman"/>
          <w:sz w:val="26"/>
          <w:szCs w:val="26"/>
        </w:rPr>
        <w:t>Охрана офиса Управления по адресу: г. Волгоград, ул. Мира, д.</w:t>
      </w:r>
      <w:r w:rsidR="00957E09">
        <w:rPr>
          <w:rFonts w:ascii="Times New Roman" w:eastAsia="Calibri" w:hAnsi="Times New Roman" w:cs="Times New Roman"/>
          <w:sz w:val="26"/>
          <w:szCs w:val="26"/>
        </w:rPr>
        <w:t xml:space="preserve"> </w:t>
      </w:r>
      <w:r w:rsidRPr="00BD7343">
        <w:rPr>
          <w:rFonts w:ascii="Times New Roman" w:eastAsia="Calibri" w:hAnsi="Times New Roman" w:cs="Times New Roman"/>
          <w:sz w:val="26"/>
          <w:szCs w:val="26"/>
        </w:rPr>
        <w:t>9 осуществляется посредством физической охраны по контракту, заключенному Федеральной службой (</w:t>
      </w:r>
      <w:proofErr w:type="spellStart"/>
      <w:r w:rsidRPr="00BD7343">
        <w:rPr>
          <w:rFonts w:ascii="Times New Roman" w:eastAsia="Calibri" w:hAnsi="Times New Roman" w:cs="Times New Roman"/>
          <w:sz w:val="26"/>
          <w:szCs w:val="26"/>
        </w:rPr>
        <w:t>Роскомнадзором</w:t>
      </w:r>
      <w:proofErr w:type="spellEnd"/>
      <w:r w:rsidRPr="00BD7343">
        <w:rPr>
          <w:rFonts w:ascii="Times New Roman" w:eastAsia="Calibri" w:hAnsi="Times New Roman" w:cs="Times New Roman"/>
          <w:sz w:val="26"/>
          <w:szCs w:val="26"/>
        </w:rPr>
        <w:t xml:space="preserve">) централизованно, а также за пределами рабочего времени посредством централизованной пультовой охраны по договору </w:t>
      </w:r>
      <w:r w:rsidRPr="00BD7343">
        <w:rPr>
          <w:rFonts w:ascii="Times New Roman" w:eastAsia="Times New Roman" w:hAnsi="Times New Roman" w:cs="Times New Roman"/>
          <w:sz w:val="26"/>
          <w:szCs w:val="26"/>
          <w:lang w:eastAsia="ru-RU"/>
        </w:rPr>
        <w:t xml:space="preserve">от 20.12.2021 № 3 с </w:t>
      </w:r>
      <w:r w:rsidRPr="00BD7343">
        <w:rPr>
          <w:rFonts w:ascii="Times New Roman" w:eastAsia="Calibri" w:hAnsi="Times New Roman" w:cs="Times New Roman"/>
          <w:sz w:val="26"/>
          <w:szCs w:val="26"/>
        </w:rPr>
        <w:t xml:space="preserve">ФГУП «Охрана» </w:t>
      </w:r>
      <w:proofErr w:type="spellStart"/>
      <w:r w:rsidRPr="00BD7343">
        <w:rPr>
          <w:rFonts w:ascii="Times New Roman" w:eastAsia="Calibri" w:hAnsi="Times New Roman" w:cs="Times New Roman"/>
          <w:sz w:val="26"/>
          <w:szCs w:val="26"/>
        </w:rPr>
        <w:t>Росгвардии</w:t>
      </w:r>
      <w:proofErr w:type="spellEnd"/>
      <w:r w:rsidRPr="00BD7343">
        <w:rPr>
          <w:rFonts w:ascii="Times New Roman" w:eastAsia="Times New Roman" w:hAnsi="Times New Roman" w:cs="Times New Roman"/>
          <w:sz w:val="26"/>
          <w:szCs w:val="26"/>
          <w:lang w:eastAsia="ru-RU"/>
        </w:rPr>
        <w:t xml:space="preserve">. </w:t>
      </w:r>
    </w:p>
    <w:p w:rsidR="00164669" w:rsidRPr="00BD7343" w:rsidRDefault="00164669" w:rsidP="00164669">
      <w:pPr>
        <w:spacing w:after="0" w:line="360" w:lineRule="auto"/>
        <w:ind w:firstLine="708"/>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На основании договора с ООО «СТАС» от 18.02.2022 №</w:t>
      </w:r>
      <w:r w:rsidRPr="00BD7343">
        <w:rPr>
          <w:rFonts w:ascii="Times New Roman" w:eastAsia="Times New Roman" w:hAnsi="Times New Roman" w:cs="Times New Roman"/>
          <w:sz w:val="26"/>
          <w:szCs w:val="26"/>
          <w:lang w:eastAsia="ru-RU"/>
        </w:rPr>
        <w:t xml:space="preserve">100040563122100018 </w:t>
      </w:r>
      <w:r w:rsidRPr="00BD7343">
        <w:rPr>
          <w:rFonts w:ascii="Times New Roman" w:eastAsia="Calibri" w:hAnsi="Times New Roman" w:cs="Times New Roman"/>
          <w:sz w:val="26"/>
          <w:szCs w:val="26"/>
        </w:rPr>
        <w:t>ежемесячно проводится регламентное техническое обслуживание автоматической пожарной сигнализации помещений офиса Управления по адресу: г. Волгоград, ул. Мира, д.9.</w:t>
      </w:r>
    </w:p>
    <w:p w:rsidR="00164669" w:rsidRPr="00BD7343" w:rsidRDefault="00164669" w:rsidP="00164669">
      <w:pPr>
        <w:spacing w:after="0" w:line="360" w:lineRule="auto"/>
        <w:ind w:firstLine="708"/>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На основании договора с ФГУП «Охрана» </w:t>
      </w:r>
      <w:proofErr w:type="spellStart"/>
      <w:r w:rsidRPr="00BD7343">
        <w:rPr>
          <w:rFonts w:ascii="Times New Roman" w:eastAsia="Calibri" w:hAnsi="Times New Roman" w:cs="Times New Roman"/>
          <w:sz w:val="26"/>
          <w:szCs w:val="26"/>
        </w:rPr>
        <w:t>Росгвардии</w:t>
      </w:r>
      <w:proofErr w:type="spellEnd"/>
      <w:r w:rsidRPr="00BD7343">
        <w:rPr>
          <w:rFonts w:ascii="Times New Roman" w:eastAsia="Calibri" w:hAnsi="Times New Roman" w:cs="Times New Roman"/>
          <w:sz w:val="26"/>
          <w:szCs w:val="26"/>
        </w:rPr>
        <w:t xml:space="preserve"> от 20.12.2021 №</w:t>
      </w:r>
      <w:r w:rsidRPr="00BD7343">
        <w:rPr>
          <w:rFonts w:ascii="Times New Roman" w:eastAsia="Times New Roman" w:hAnsi="Times New Roman" w:cs="Times New Roman"/>
          <w:sz w:val="26"/>
          <w:szCs w:val="26"/>
          <w:lang w:eastAsia="ru-RU"/>
        </w:rPr>
        <w:t xml:space="preserve"> 4 </w:t>
      </w:r>
      <w:r w:rsidRPr="00BD7343">
        <w:rPr>
          <w:rFonts w:ascii="Times New Roman" w:eastAsia="Calibri" w:hAnsi="Times New Roman" w:cs="Times New Roman"/>
          <w:sz w:val="26"/>
          <w:szCs w:val="26"/>
        </w:rPr>
        <w:t xml:space="preserve">ежемесячно проводится регламентное техническое обслуживание </w:t>
      </w:r>
      <w:proofErr w:type="gramStart"/>
      <w:r w:rsidRPr="00BD7343">
        <w:rPr>
          <w:rFonts w:ascii="Times New Roman" w:eastAsia="Calibri" w:hAnsi="Times New Roman" w:cs="Times New Roman"/>
          <w:sz w:val="26"/>
          <w:szCs w:val="26"/>
        </w:rPr>
        <w:t>средств охраны помещения офиса Управления</w:t>
      </w:r>
      <w:proofErr w:type="gramEnd"/>
      <w:r w:rsidRPr="00BD7343">
        <w:rPr>
          <w:rFonts w:ascii="Times New Roman" w:eastAsia="Calibri" w:hAnsi="Times New Roman" w:cs="Times New Roman"/>
          <w:sz w:val="26"/>
          <w:szCs w:val="26"/>
        </w:rPr>
        <w:t xml:space="preserve"> по адресу: г. Волгоград, ул. Мира, д.9.</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По адресу г. Волгоград, ул. </w:t>
      </w:r>
      <w:proofErr w:type="gramStart"/>
      <w:r w:rsidRPr="00BD7343">
        <w:rPr>
          <w:rFonts w:ascii="Times New Roman" w:eastAsia="Calibri" w:hAnsi="Times New Roman" w:cs="Times New Roman"/>
          <w:sz w:val="26"/>
          <w:szCs w:val="26"/>
        </w:rPr>
        <w:t>Московская</w:t>
      </w:r>
      <w:proofErr w:type="gramEnd"/>
      <w:r w:rsidRPr="00BD7343">
        <w:rPr>
          <w:rFonts w:ascii="Times New Roman" w:eastAsia="Calibri" w:hAnsi="Times New Roman" w:cs="Times New Roman"/>
          <w:sz w:val="26"/>
          <w:szCs w:val="26"/>
        </w:rPr>
        <w:t>, 4 на земельном участке площадью 972 кв. 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По электроснабжению гаражных боксов  заключен договор с ПАО «</w:t>
      </w:r>
      <w:proofErr w:type="spellStart"/>
      <w:r w:rsidRPr="00BD7343">
        <w:rPr>
          <w:rFonts w:ascii="Times New Roman" w:eastAsia="Calibri" w:hAnsi="Times New Roman" w:cs="Times New Roman"/>
          <w:sz w:val="26"/>
          <w:szCs w:val="26"/>
        </w:rPr>
        <w:t>Волгоградэнергосбыт</w:t>
      </w:r>
      <w:proofErr w:type="spellEnd"/>
      <w:r w:rsidRPr="00BD7343">
        <w:rPr>
          <w:rFonts w:ascii="Times New Roman" w:eastAsia="Calibri" w:hAnsi="Times New Roman" w:cs="Times New Roman"/>
          <w:sz w:val="26"/>
          <w:szCs w:val="26"/>
        </w:rPr>
        <w:t xml:space="preserve">» от 08.02.2022 № 5029415/22. </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Расходы по оплате услуг связи (телефонии)  оплачиваются централизованно Федер</w:t>
      </w:r>
      <w:r w:rsidR="00957E09">
        <w:rPr>
          <w:rFonts w:ascii="Times New Roman" w:eastAsia="Calibri" w:hAnsi="Times New Roman" w:cs="Times New Roman"/>
          <w:sz w:val="26"/>
          <w:szCs w:val="26"/>
        </w:rPr>
        <w:t>альной службой (</w:t>
      </w:r>
      <w:proofErr w:type="spellStart"/>
      <w:r w:rsidR="00957E09">
        <w:rPr>
          <w:rFonts w:ascii="Times New Roman" w:eastAsia="Calibri" w:hAnsi="Times New Roman" w:cs="Times New Roman"/>
          <w:sz w:val="26"/>
          <w:szCs w:val="26"/>
        </w:rPr>
        <w:t>Роскомнадзором</w:t>
      </w:r>
      <w:proofErr w:type="spellEnd"/>
      <w:r w:rsidR="00957E09">
        <w:rPr>
          <w:rFonts w:ascii="Times New Roman" w:eastAsia="Calibri" w:hAnsi="Times New Roman" w:cs="Times New Roman"/>
          <w:sz w:val="26"/>
          <w:szCs w:val="26"/>
        </w:rPr>
        <w:t>)</w:t>
      </w:r>
      <w:r w:rsidRPr="00BD7343">
        <w:rPr>
          <w:rFonts w:ascii="Times New Roman" w:eastAsia="Calibri" w:hAnsi="Times New Roman" w:cs="Times New Roman"/>
          <w:sz w:val="26"/>
          <w:szCs w:val="26"/>
        </w:rPr>
        <w:t xml:space="preserve"> по государственному контракту с ПАО </w:t>
      </w:r>
      <w:r w:rsidR="00957E09">
        <w:rPr>
          <w:rFonts w:ascii="Times New Roman" w:eastAsia="Calibri" w:hAnsi="Times New Roman" w:cs="Times New Roman"/>
          <w:sz w:val="26"/>
          <w:szCs w:val="26"/>
        </w:rPr>
        <w:lastRenderedPageBreak/>
        <w:t>«Ростелеком»</w:t>
      </w:r>
      <w:r w:rsidRPr="00BD7343">
        <w:rPr>
          <w:rFonts w:ascii="Times New Roman" w:eastAsia="Calibri" w:hAnsi="Times New Roman" w:cs="Times New Roman"/>
          <w:sz w:val="26"/>
          <w:szCs w:val="26"/>
        </w:rPr>
        <w:t>.</w:t>
      </w:r>
      <w:r w:rsidR="00957E09">
        <w:rPr>
          <w:rFonts w:ascii="Times New Roman" w:eastAsia="Calibri" w:hAnsi="Times New Roman" w:cs="Times New Roman"/>
          <w:sz w:val="26"/>
          <w:szCs w:val="26"/>
        </w:rPr>
        <w:t xml:space="preserve"> </w:t>
      </w:r>
      <w:r w:rsidRPr="00BD7343">
        <w:rPr>
          <w:rFonts w:ascii="Times New Roman" w:eastAsia="Calibri" w:hAnsi="Times New Roman" w:cs="Times New Roman"/>
          <w:sz w:val="26"/>
          <w:szCs w:val="26"/>
        </w:rPr>
        <w:t>Телекоммуникационные услуги Управления оплачиваются в рамках того же контракта.</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На период 2022 года Управлением заключены договоры на услуги связи, в том числе:</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на услуги почтовой связи общего пользования с УФПС Волгоградской области АО «Почта России» от 28.12.2021 № 8.4.1.1-01-1444-2021;</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на услуги связи общего пользования с УФПС Республики Калмыкия АО «Почта России» от 28.12.2021 № 660/21- ДО</w:t>
      </w:r>
      <w:proofErr w:type="gramStart"/>
      <w:r w:rsidRPr="00BD7343">
        <w:rPr>
          <w:rFonts w:ascii="Times New Roman" w:eastAsia="Calibri" w:hAnsi="Times New Roman" w:cs="Times New Roman"/>
          <w:sz w:val="26"/>
          <w:szCs w:val="26"/>
        </w:rPr>
        <w:t>Г-</w:t>
      </w:r>
      <w:proofErr w:type="gramEnd"/>
      <w:r w:rsidRPr="00BD7343">
        <w:rPr>
          <w:rFonts w:ascii="Times New Roman" w:eastAsia="Calibri" w:hAnsi="Times New Roman" w:cs="Times New Roman"/>
          <w:sz w:val="26"/>
          <w:szCs w:val="26"/>
        </w:rPr>
        <w:t xml:space="preserve"> Ф08/743;</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на услуги подвижной радиотелефонной связи с ПАО «Мегафон» от 28.01.2022 № 510014438770 для обеспечения исполнения функций Управления;</w:t>
      </w:r>
    </w:p>
    <w:p w:rsidR="00164669" w:rsidRPr="00BD7343" w:rsidRDefault="00164669" w:rsidP="00164669">
      <w:pPr>
        <w:spacing w:after="0" w:line="360" w:lineRule="auto"/>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на предоставление услуг по отправке телеграмм для обеспечения исполнения функций Управления заключен договор от 14.02.2022 № 87 с ПАО «Ростелеком». </w:t>
      </w:r>
    </w:p>
    <w:p w:rsidR="00164669" w:rsidRPr="00BD7343" w:rsidRDefault="00164669" w:rsidP="00164669">
      <w:pPr>
        <w:ind w:firstLine="709"/>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Все услуги предоставляются своевременно и в полном объеме.</w:t>
      </w:r>
    </w:p>
    <w:p w:rsidR="007158FF" w:rsidRPr="00BD7343" w:rsidRDefault="007158FF" w:rsidP="007158FF">
      <w:pPr>
        <w:spacing w:after="0" w:line="240" w:lineRule="auto"/>
        <w:ind w:firstLine="709"/>
        <w:jc w:val="both"/>
        <w:rPr>
          <w:rFonts w:ascii="Times New Roman" w:eastAsia="Calibri" w:hAnsi="Times New Roman" w:cs="Times New Roman"/>
          <w:i/>
          <w:sz w:val="26"/>
          <w:szCs w:val="26"/>
          <w:u w:val="single"/>
        </w:rPr>
      </w:pPr>
      <w:r w:rsidRPr="00BD7343">
        <w:rPr>
          <w:rFonts w:ascii="Times New Roman" w:eastAsia="Calibri" w:hAnsi="Times New Roman" w:cs="Times New Roman"/>
          <w:i/>
          <w:sz w:val="26"/>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обеспечения нужд Управления</w:t>
      </w:r>
    </w:p>
    <w:p w:rsidR="007158FF" w:rsidRPr="00BD7343" w:rsidRDefault="007158FF" w:rsidP="007158FF">
      <w:pPr>
        <w:spacing w:after="0" w:line="240" w:lineRule="auto"/>
        <w:ind w:firstLine="709"/>
        <w:jc w:val="both"/>
        <w:rPr>
          <w:rFonts w:ascii="Times New Roman" w:eastAsia="Calibri" w:hAnsi="Times New Roman" w:cs="Times New Roman"/>
          <w:i/>
          <w:sz w:val="26"/>
          <w:szCs w:val="26"/>
          <w:u w:val="single"/>
        </w:rPr>
      </w:pPr>
    </w:p>
    <w:p w:rsidR="007158FF" w:rsidRPr="00BD7343" w:rsidRDefault="007158FF" w:rsidP="007158FF">
      <w:pPr>
        <w:spacing w:after="0" w:line="240" w:lineRule="auto"/>
        <w:ind w:firstLine="709"/>
        <w:jc w:val="both"/>
        <w:rPr>
          <w:rFonts w:ascii="Times New Roman" w:eastAsia="Calibri" w:hAnsi="Times New Roman" w:cs="Times New Roman"/>
          <w:sz w:val="26"/>
          <w:szCs w:val="26"/>
          <w:lang w:val="en-US"/>
        </w:rPr>
      </w:pPr>
      <w:r w:rsidRPr="00BD7343">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BD7343">
        <w:rPr>
          <w:rFonts w:ascii="Times New Roman" w:eastAsia="Calibri" w:hAnsi="Times New Roman" w:cs="Times New Roman"/>
          <w:sz w:val="26"/>
          <w:szCs w:val="26"/>
          <w:lang w:val="en-US"/>
        </w:rPr>
        <w:t>07</w:t>
      </w:r>
      <w:r w:rsidRPr="00BD7343">
        <w:rPr>
          <w:rFonts w:ascii="Times New Roman" w:eastAsia="Calibri" w:hAnsi="Times New Roman" w:cs="Times New Roman"/>
          <w:sz w:val="26"/>
          <w:szCs w:val="26"/>
        </w:rPr>
        <w:t>.</w:t>
      </w:r>
      <w:r w:rsidRPr="00BD7343">
        <w:rPr>
          <w:rFonts w:ascii="Times New Roman" w:eastAsia="Calibri" w:hAnsi="Times New Roman" w:cs="Times New Roman"/>
          <w:sz w:val="26"/>
          <w:szCs w:val="26"/>
          <w:lang w:val="en-US"/>
        </w:rPr>
        <w:t>12</w:t>
      </w:r>
      <w:r w:rsidRPr="00BD7343">
        <w:rPr>
          <w:rFonts w:ascii="Times New Roman" w:eastAsia="Calibri" w:hAnsi="Times New Roman" w:cs="Times New Roman"/>
          <w:sz w:val="26"/>
          <w:szCs w:val="26"/>
        </w:rPr>
        <w:t>.201</w:t>
      </w:r>
      <w:r w:rsidRPr="00BD7343">
        <w:rPr>
          <w:rFonts w:ascii="Times New Roman" w:eastAsia="Calibri" w:hAnsi="Times New Roman" w:cs="Times New Roman"/>
          <w:sz w:val="26"/>
          <w:szCs w:val="26"/>
          <w:lang w:val="en-US"/>
        </w:rPr>
        <w:t xml:space="preserve">7 </w:t>
      </w:r>
      <w:r w:rsidRPr="00BD7343">
        <w:rPr>
          <w:rFonts w:ascii="Times New Roman" w:eastAsia="Calibri" w:hAnsi="Times New Roman" w:cs="Times New Roman"/>
          <w:sz w:val="26"/>
          <w:szCs w:val="26"/>
        </w:rPr>
        <w:t xml:space="preserve">года № </w:t>
      </w:r>
      <w:r w:rsidRPr="00BD7343">
        <w:rPr>
          <w:rFonts w:ascii="Times New Roman" w:eastAsia="Calibri" w:hAnsi="Times New Roman" w:cs="Times New Roman"/>
          <w:sz w:val="26"/>
          <w:szCs w:val="26"/>
          <w:lang w:val="en-US"/>
        </w:rPr>
        <w:t>211</w:t>
      </w:r>
      <w:r w:rsidRPr="00BD7343">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7158FF" w:rsidRPr="00BD7343" w:rsidTr="00C210A2">
        <w:tc>
          <w:tcPr>
            <w:tcW w:w="1703" w:type="dxa"/>
            <w:tcBorders>
              <w:top w:val="single" w:sz="4" w:space="0" w:color="auto"/>
              <w:left w:val="single" w:sz="4" w:space="0" w:color="auto"/>
              <w:bottom w:val="single" w:sz="4" w:space="0" w:color="auto"/>
              <w:right w:val="single" w:sz="4" w:space="0" w:color="auto"/>
            </w:tcBorders>
          </w:tcPr>
          <w:p w:rsidR="007158FF" w:rsidRPr="00BD7343" w:rsidRDefault="007158FF" w:rsidP="00C210A2">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1 квартал 2021</w:t>
            </w:r>
          </w:p>
        </w:tc>
        <w:tc>
          <w:tcPr>
            <w:tcW w:w="851"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2 квартал 2021</w:t>
            </w:r>
          </w:p>
        </w:tc>
        <w:tc>
          <w:tcPr>
            <w:tcW w:w="1102"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3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4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58FF" w:rsidRPr="00BD7343" w:rsidRDefault="007158FF" w:rsidP="00C210A2">
            <w:pPr>
              <w:spacing w:after="0" w:line="240" w:lineRule="auto"/>
              <w:jc w:val="center"/>
              <w:rPr>
                <w:rFonts w:ascii="Times New Roman" w:eastAsia="Calibri" w:hAnsi="Times New Roman" w:cs="Times New Roman"/>
                <w:b/>
                <w:sz w:val="18"/>
                <w:szCs w:val="18"/>
              </w:rPr>
            </w:pPr>
            <w:r w:rsidRPr="00BD7343">
              <w:rPr>
                <w:rFonts w:ascii="Times New Roman" w:eastAsia="Calibri" w:hAnsi="Times New Roman" w:cs="Times New Roman"/>
                <w:b/>
                <w:sz w:val="18"/>
                <w:szCs w:val="18"/>
              </w:rPr>
              <w:t>2021</w:t>
            </w:r>
          </w:p>
        </w:tc>
        <w:tc>
          <w:tcPr>
            <w:tcW w:w="850"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1 квартал 2022</w:t>
            </w:r>
          </w:p>
        </w:tc>
        <w:tc>
          <w:tcPr>
            <w:tcW w:w="851"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jc w:val="center"/>
              <w:rPr>
                <w:rFonts w:ascii="Calibri" w:eastAsia="Calibri" w:hAnsi="Calibri" w:cs="Times New Roman"/>
                <w:sz w:val="18"/>
                <w:szCs w:val="18"/>
              </w:rPr>
            </w:pPr>
            <w:r w:rsidRPr="00BD7343">
              <w:rPr>
                <w:rFonts w:ascii="Times New Roman" w:eastAsia="Calibri" w:hAnsi="Times New Roman" w:cs="Times New Roman"/>
                <w:sz w:val="18"/>
                <w:szCs w:val="18"/>
              </w:rPr>
              <w:t xml:space="preserve">2 </w:t>
            </w:r>
          </w:p>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jc w:val="center"/>
              <w:rPr>
                <w:rFonts w:ascii="Calibri" w:eastAsia="Calibri" w:hAnsi="Calibri" w:cs="Times New Roman"/>
                <w:sz w:val="18"/>
                <w:szCs w:val="18"/>
              </w:rPr>
            </w:pPr>
            <w:r w:rsidRPr="00BD7343">
              <w:rPr>
                <w:rFonts w:ascii="Times New Roman" w:eastAsia="Calibri" w:hAnsi="Times New Roman" w:cs="Times New Roman"/>
                <w:sz w:val="18"/>
                <w:szCs w:val="18"/>
              </w:rPr>
              <w:t xml:space="preserve">3 </w:t>
            </w:r>
          </w:p>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158FF" w:rsidRPr="00BD7343" w:rsidRDefault="007158FF" w:rsidP="00C210A2">
            <w:pPr>
              <w:jc w:val="center"/>
              <w:rPr>
                <w:rFonts w:ascii="Calibri" w:eastAsia="Calibri" w:hAnsi="Calibri" w:cs="Times New Roman"/>
                <w:sz w:val="18"/>
                <w:szCs w:val="18"/>
              </w:rPr>
            </w:pPr>
            <w:r w:rsidRPr="00BD7343">
              <w:rPr>
                <w:rFonts w:ascii="Times New Roman" w:eastAsia="Calibri" w:hAnsi="Times New Roman" w:cs="Times New Roman"/>
                <w:sz w:val="18"/>
                <w:szCs w:val="18"/>
              </w:rPr>
              <w:t xml:space="preserve">4 </w:t>
            </w:r>
          </w:p>
          <w:p w:rsidR="007158FF" w:rsidRPr="00BD7343" w:rsidRDefault="007158FF" w:rsidP="00C210A2">
            <w:pPr>
              <w:spacing w:after="0" w:line="240" w:lineRule="auto"/>
              <w:jc w:val="center"/>
              <w:rPr>
                <w:rFonts w:ascii="Times New Roman" w:eastAsia="Calibri" w:hAnsi="Times New Roman" w:cs="Times New Roman"/>
                <w:sz w:val="18"/>
                <w:szCs w:val="18"/>
              </w:rPr>
            </w:pPr>
            <w:r w:rsidRPr="00BD7343">
              <w:rPr>
                <w:rFonts w:ascii="Times New Roman" w:eastAsia="Calibri" w:hAnsi="Times New Roman" w:cs="Times New Roman"/>
                <w:sz w:val="18"/>
                <w:szCs w:val="18"/>
              </w:rPr>
              <w:t>квартал 2022</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58FF" w:rsidRPr="00BD7343" w:rsidRDefault="007158FF" w:rsidP="00C210A2">
            <w:pPr>
              <w:spacing w:after="0" w:line="240" w:lineRule="auto"/>
              <w:jc w:val="center"/>
              <w:rPr>
                <w:rFonts w:ascii="Times New Roman" w:eastAsia="Calibri" w:hAnsi="Times New Roman" w:cs="Times New Roman"/>
                <w:b/>
                <w:sz w:val="18"/>
                <w:szCs w:val="18"/>
              </w:rPr>
            </w:pPr>
            <w:r w:rsidRPr="00BD7343">
              <w:rPr>
                <w:rFonts w:ascii="Times New Roman" w:eastAsia="Calibri" w:hAnsi="Times New Roman" w:cs="Times New Roman"/>
                <w:b/>
                <w:sz w:val="18"/>
                <w:szCs w:val="18"/>
              </w:rPr>
              <w:t>2022</w:t>
            </w:r>
          </w:p>
        </w:tc>
      </w:tr>
      <w:tr w:rsidR="007158FF" w:rsidRPr="00BD7343" w:rsidTr="00C210A2">
        <w:tc>
          <w:tcPr>
            <w:tcW w:w="1703"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rPr>
                <w:rFonts w:ascii="Times New Roman" w:eastAsia="Calibri" w:hAnsi="Times New Roman" w:cs="Times New Roman"/>
                <w:sz w:val="20"/>
                <w:szCs w:val="20"/>
              </w:rPr>
            </w:pPr>
            <w:r w:rsidRPr="00BD7343">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line="240" w:lineRule="auto"/>
              <w:jc w:val="center"/>
              <w:rPr>
                <w:rFonts w:ascii="Times New Roman" w:eastAsia="Calibri" w:hAnsi="Times New Roman" w:cs="Times New Roman"/>
                <w:b/>
                <w:sz w:val="20"/>
                <w:szCs w:val="20"/>
              </w:rPr>
            </w:pPr>
            <w:r w:rsidRPr="00BD7343">
              <w:rPr>
                <w:rFonts w:ascii="Times New Roman" w:eastAsia="Calibri" w:hAnsi="Times New Roman" w:cs="Times New Roman"/>
                <w:sz w:val="20"/>
                <w:szCs w:val="20"/>
              </w:rPr>
              <w:t>В соответствие с планом - графиком закупок</w:t>
            </w:r>
          </w:p>
        </w:tc>
      </w:tr>
      <w:tr w:rsidR="007158FF" w:rsidRPr="00BD7343" w:rsidTr="00C210A2">
        <w:tc>
          <w:tcPr>
            <w:tcW w:w="1703" w:type="dxa"/>
            <w:tcBorders>
              <w:top w:val="single" w:sz="4" w:space="0" w:color="auto"/>
              <w:left w:val="single" w:sz="4" w:space="0" w:color="auto"/>
              <w:bottom w:val="single" w:sz="4" w:space="0" w:color="auto"/>
              <w:right w:val="single" w:sz="4" w:space="0" w:color="auto"/>
            </w:tcBorders>
            <w:hideMark/>
          </w:tcPr>
          <w:p w:rsidR="007158FF" w:rsidRPr="00BD7343" w:rsidRDefault="007158FF" w:rsidP="00C210A2">
            <w:pPr>
              <w:spacing w:after="0"/>
              <w:rPr>
                <w:rFonts w:ascii="Times New Roman" w:eastAsia="Calibri" w:hAnsi="Times New Roman" w:cs="Times New Roman"/>
                <w:sz w:val="20"/>
                <w:szCs w:val="20"/>
              </w:rPr>
            </w:pPr>
            <w:r w:rsidRPr="00BD7343">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8FF" w:rsidRPr="00BD7343" w:rsidRDefault="007158FF" w:rsidP="00C210A2">
            <w:pPr>
              <w:spacing w:after="0" w:line="240" w:lineRule="auto"/>
              <w:jc w:val="center"/>
              <w:rPr>
                <w:rFonts w:ascii="Times New Roman" w:eastAsia="Calibri" w:hAnsi="Times New Roman" w:cs="Times New Roman"/>
                <w:sz w:val="20"/>
                <w:szCs w:val="20"/>
              </w:rPr>
            </w:pPr>
            <w:r w:rsidRPr="00BD7343">
              <w:rPr>
                <w:rFonts w:ascii="Times New Roman" w:eastAsia="Calibri"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158FF" w:rsidRPr="00BD7343" w:rsidRDefault="007158FF" w:rsidP="00C210A2">
            <w:pPr>
              <w:spacing w:after="0"/>
              <w:jc w:val="center"/>
              <w:rPr>
                <w:rFonts w:ascii="Times New Roman" w:eastAsia="Calibri" w:hAnsi="Times New Roman" w:cs="Times New Roman"/>
                <w:sz w:val="20"/>
                <w:szCs w:val="20"/>
              </w:rPr>
            </w:pPr>
            <w:r w:rsidRPr="00BD7343">
              <w:rPr>
                <w:rFonts w:ascii="Times New Roman" w:eastAsia="Calibri" w:hAnsi="Times New Roman" w:cs="Times New Roman"/>
                <w:sz w:val="20"/>
                <w:szCs w:val="20"/>
              </w:rPr>
              <w:t>1</w:t>
            </w:r>
          </w:p>
        </w:tc>
        <w:tc>
          <w:tcPr>
            <w:tcW w:w="1102" w:type="dxa"/>
            <w:tcBorders>
              <w:top w:val="single" w:sz="4" w:space="0" w:color="auto"/>
              <w:left w:val="single" w:sz="4" w:space="0" w:color="auto"/>
              <w:bottom w:val="single" w:sz="4" w:space="0" w:color="auto"/>
              <w:right w:val="single" w:sz="4" w:space="0" w:color="auto"/>
            </w:tcBorders>
            <w:vAlign w:val="center"/>
            <w:hideMark/>
          </w:tcPr>
          <w:p w:rsidR="007158FF" w:rsidRPr="00BD7343" w:rsidRDefault="007158FF" w:rsidP="00C210A2">
            <w:pPr>
              <w:spacing w:after="0" w:line="240" w:lineRule="auto"/>
              <w:jc w:val="center"/>
              <w:rPr>
                <w:rFonts w:ascii="Times New Roman" w:eastAsia="Calibri" w:hAnsi="Times New Roman" w:cs="Times New Roman"/>
              </w:rPr>
            </w:pPr>
            <w:r w:rsidRPr="00BD7343">
              <w:rPr>
                <w:rFonts w:ascii="Times New Roman" w:eastAsia="Calibri"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8FF" w:rsidRPr="00BD7343" w:rsidRDefault="007158FF" w:rsidP="00C210A2">
            <w:pPr>
              <w:spacing w:after="0" w:line="240" w:lineRule="auto"/>
              <w:jc w:val="center"/>
              <w:rPr>
                <w:rFonts w:ascii="Times New Roman" w:eastAsia="Calibri" w:hAnsi="Times New Roman" w:cs="Times New Roman"/>
                <w:lang w:val="en-US"/>
              </w:rPr>
            </w:pPr>
            <w:r w:rsidRPr="00BD7343">
              <w:rPr>
                <w:rFonts w:ascii="Times New Roman" w:eastAsia="Calibri" w:hAnsi="Times New Roman" w:cs="Times New Roman"/>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58FF" w:rsidRPr="00BD7343" w:rsidRDefault="007158FF" w:rsidP="00C210A2">
            <w:pPr>
              <w:spacing w:after="0" w:line="240" w:lineRule="auto"/>
              <w:jc w:val="center"/>
              <w:rPr>
                <w:rFonts w:ascii="Times New Roman" w:eastAsia="Calibri" w:hAnsi="Times New Roman" w:cs="Times New Roman"/>
                <w:b/>
                <w:lang w:val="en-US"/>
              </w:rPr>
            </w:pPr>
            <w:r w:rsidRPr="00BD7343">
              <w:rPr>
                <w:rFonts w:ascii="Times New Roman" w:eastAsia="Calibri" w:hAnsi="Times New Roman" w:cs="Times New Roman"/>
                <w:b/>
                <w:lang w:val="en-US"/>
              </w:rPr>
              <w:t>14</w:t>
            </w:r>
          </w:p>
        </w:tc>
        <w:tc>
          <w:tcPr>
            <w:tcW w:w="850" w:type="dxa"/>
            <w:tcBorders>
              <w:top w:val="single" w:sz="4" w:space="0" w:color="auto"/>
              <w:left w:val="single" w:sz="4" w:space="0" w:color="auto"/>
              <w:bottom w:val="single" w:sz="4" w:space="0" w:color="auto"/>
              <w:right w:val="single" w:sz="4" w:space="0" w:color="auto"/>
            </w:tcBorders>
            <w:vAlign w:val="center"/>
          </w:tcPr>
          <w:p w:rsidR="007158FF" w:rsidRPr="00BD7343" w:rsidRDefault="007158FF" w:rsidP="00C210A2">
            <w:pPr>
              <w:spacing w:after="0" w:line="240" w:lineRule="auto"/>
              <w:jc w:val="center"/>
              <w:rPr>
                <w:rFonts w:ascii="Times New Roman" w:eastAsia="Calibri" w:hAnsi="Times New Roman" w:cs="Times New Roman"/>
                <w:sz w:val="20"/>
                <w:szCs w:val="20"/>
                <w:lang w:val="en-US"/>
              </w:rPr>
            </w:pPr>
            <w:r w:rsidRPr="00BD7343">
              <w:rPr>
                <w:rFonts w:ascii="Times New Roman" w:eastAsia="Calibri" w:hAnsi="Times New Roman" w:cs="Times New Roman"/>
                <w:sz w:val="20"/>
                <w:szCs w:val="2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7158FF" w:rsidRPr="00BD7343" w:rsidRDefault="007158FF" w:rsidP="00C210A2">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158FF" w:rsidRPr="00BD7343" w:rsidRDefault="007158FF" w:rsidP="00C210A2">
            <w:pPr>
              <w:spacing w:after="0" w:line="240" w:lineRule="auto"/>
              <w:jc w:val="center"/>
              <w:rPr>
                <w:rFonts w:ascii="Times New Roman" w:eastAsia="Calibri"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58FF" w:rsidRPr="00BD7343" w:rsidRDefault="007158FF" w:rsidP="00C210A2">
            <w:pPr>
              <w:spacing w:after="0" w:line="240" w:lineRule="auto"/>
              <w:jc w:val="center"/>
              <w:rPr>
                <w:rFonts w:ascii="Times New Roman" w:eastAsia="Calibri" w:hAnsi="Times New Roman" w:cs="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8FF" w:rsidRPr="00BD7343" w:rsidRDefault="007158FF" w:rsidP="00C210A2">
            <w:pPr>
              <w:spacing w:after="0" w:line="240" w:lineRule="auto"/>
              <w:jc w:val="center"/>
              <w:rPr>
                <w:rFonts w:ascii="Times New Roman" w:eastAsia="Calibri" w:hAnsi="Times New Roman" w:cs="Times New Roman"/>
                <w:b/>
              </w:rPr>
            </w:pPr>
          </w:p>
        </w:tc>
      </w:tr>
    </w:tbl>
    <w:p w:rsidR="007158FF" w:rsidRPr="00BD7343" w:rsidRDefault="007158FF" w:rsidP="007158FF">
      <w:pPr>
        <w:spacing w:line="360" w:lineRule="auto"/>
        <w:jc w:val="both"/>
        <w:rPr>
          <w:rFonts w:ascii="Times New Roman" w:eastAsia="Calibri" w:hAnsi="Times New Roman" w:cs="Times New Roman"/>
          <w:sz w:val="26"/>
          <w:szCs w:val="26"/>
        </w:rPr>
      </w:pPr>
    </w:p>
    <w:p w:rsidR="007158FF" w:rsidRPr="00BD7343" w:rsidRDefault="007158FF" w:rsidP="007158FF">
      <w:pPr>
        <w:spacing w:after="0" w:line="360" w:lineRule="auto"/>
        <w:ind w:firstLine="425"/>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В 1 квартале 2022 года размещено 2 заказа с проведением конкурентных процедур на общую сумму заключенных контрактов 430910,56 рублей, в том числе </w:t>
      </w:r>
      <w:r w:rsidRPr="00BD7343">
        <w:rPr>
          <w:rFonts w:ascii="Calibri" w:eastAsia="Calibri" w:hAnsi="Calibri" w:cs="Times New Roman"/>
        </w:rPr>
        <w:t xml:space="preserve">- </w:t>
      </w:r>
      <w:r w:rsidRPr="00BD7343">
        <w:rPr>
          <w:rFonts w:ascii="Times New Roman" w:eastAsia="Calibri" w:hAnsi="Times New Roman" w:cs="Times New Roman"/>
          <w:sz w:val="26"/>
          <w:szCs w:val="26"/>
        </w:rPr>
        <w:t>из лимитов бюджетных обязательств, выделенных на 2022 год – 430910,56 рублей:</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 приобретение бензина и дизельного топлива на 2 квартал 2022 года; </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приобретение расходных материалов к компьютерной технике (картриджей для принтеров и МФУ)-</w:t>
      </w:r>
      <w:r>
        <w:rPr>
          <w:rFonts w:ascii="Times New Roman" w:eastAsia="Calibri" w:hAnsi="Times New Roman" w:cs="Times New Roman"/>
          <w:sz w:val="26"/>
          <w:szCs w:val="26"/>
        </w:rPr>
        <w:t xml:space="preserve"> </w:t>
      </w:r>
      <w:r w:rsidRPr="00BD7343">
        <w:rPr>
          <w:rFonts w:ascii="Times New Roman" w:eastAsia="Calibri" w:hAnsi="Times New Roman" w:cs="Times New Roman"/>
          <w:sz w:val="26"/>
          <w:szCs w:val="26"/>
        </w:rPr>
        <w:t>закупка не состоялась;</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По итогам размещения заказов экономия в 2022 году составила 6856,44 рублей. </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 xml:space="preserve">Из лимитов 2022 года, выделенных для осуществления закупочной деятельности в сумме 6 457 200,00 рублей, заключено контрактов и договоров с единственным </w:t>
      </w:r>
      <w:r w:rsidRPr="00BD7343">
        <w:rPr>
          <w:rFonts w:ascii="Times New Roman" w:eastAsia="Calibri" w:hAnsi="Times New Roman" w:cs="Times New Roman"/>
          <w:sz w:val="26"/>
          <w:szCs w:val="26"/>
        </w:rPr>
        <w:lastRenderedPageBreak/>
        <w:t>поставщиком в соответствие со статьей 93 Федерального закона 44-ФЗ «О контрактной системе в сфере закупок» на общую сумму 4 904 270,77 рублей, в том числе:</w:t>
      </w:r>
    </w:p>
    <w:p w:rsidR="007158FF" w:rsidRPr="00BD7343" w:rsidRDefault="007158FF" w:rsidP="007158FF">
      <w:pPr>
        <w:spacing w:after="0" w:line="360" w:lineRule="auto"/>
        <w:ind w:firstLine="426"/>
        <w:rPr>
          <w:rFonts w:ascii="Calibri" w:eastAsia="Calibri" w:hAnsi="Calibri" w:cs="Times New Roman"/>
        </w:rPr>
      </w:pPr>
      <w:r w:rsidRPr="00BD7343">
        <w:rPr>
          <w:rFonts w:ascii="Times New Roman" w:eastAsia="Calibri" w:hAnsi="Times New Roman" w:cs="Times New Roman"/>
          <w:sz w:val="26"/>
          <w:szCs w:val="26"/>
        </w:rPr>
        <w:t>По пункту 1 статьи 93 части 1 (закупки в сфере естественных монополий) – 2 контракта с АО «Почта России» на предоставление общедоступных услуг связи на общую сумму 1 159 995,70 рублей</w:t>
      </w:r>
      <w:r w:rsidRPr="00BD7343">
        <w:rPr>
          <w:rFonts w:ascii="Calibri" w:eastAsia="Calibri" w:hAnsi="Calibri" w:cs="Times New Roman"/>
        </w:rPr>
        <w:t>;</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По пункту 4 статьи 93 части 1 (закупки до шестисот тыс. рублей) – на общую сумму 1</w:t>
      </w:r>
      <w:r w:rsidRPr="00BD7343">
        <w:rPr>
          <w:rFonts w:ascii="Times New Roman" w:eastAsia="Calibri" w:hAnsi="Times New Roman" w:cs="Times New Roman"/>
          <w:sz w:val="26"/>
          <w:szCs w:val="26"/>
          <w:lang w:val="en-US"/>
        </w:rPr>
        <w:t> </w:t>
      </w:r>
      <w:r w:rsidRPr="00BD7343">
        <w:rPr>
          <w:rFonts w:ascii="Times New Roman" w:eastAsia="Calibri" w:hAnsi="Times New Roman" w:cs="Times New Roman"/>
          <w:sz w:val="26"/>
          <w:szCs w:val="26"/>
        </w:rPr>
        <w:t>205</w:t>
      </w:r>
      <w:r w:rsidRPr="00BD7343">
        <w:rPr>
          <w:rFonts w:ascii="Times New Roman" w:eastAsia="Calibri" w:hAnsi="Times New Roman" w:cs="Times New Roman"/>
          <w:sz w:val="26"/>
          <w:szCs w:val="26"/>
          <w:lang w:val="en-US"/>
        </w:rPr>
        <w:t> </w:t>
      </w:r>
      <w:r w:rsidRPr="00BD7343">
        <w:rPr>
          <w:rFonts w:ascii="Times New Roman" w:eastAsia="Calibri" w:hAnsi="Times New Roman" w:cs="Times New Roman"/>
          <w:sz w:val="26"/>
          <w:szCs w:val="26"/>
        </w:rPr>
        <w:t>138,58 рублей;</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1 476 518,89 рублей;</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По пункту 29 статьи 93 части 1 (заключение договора энергоснабжения с гарантирующим поставщиком) – 1 контракт на 1 100,00 рублей;</w:t>
      </w:r>
    </w:p>
    <w:p w:rsidR="007158FF" w:rsidRPr="00BD7343" w:rsidRDefault="007158FF" w:rsidP="007158FF">
      <w:pPr>
        <w:spacing w:after="0" w:line="360" w:lineRule="auto"/>
        <w:ind w:firstLine="426"/>
        <w:jc w:val="both"/>
        <w:rPr>
          <w:rFonts w:ascii="Times New Roman" w:eastAsia="Calibri" w:hAnsi="Times New Roman" w:cs="Times New Roman"/>
          <w:sz w:val="26"/>
          <w:szCs w:val="26"/>
        </w:rPr>
      </w:pPr>
      <w:r w:rsidRPr="00BD7343">
        <w:rPr>
          <w:rFonts w:ascii="Times New Roman" w:eastAsia="Calibri" w:hAnsi="Times New Roman" w:cs="Times New Roman"/>
          <w:sz w:val="26"/>
          <w:szCs w:val="26"/>
        </w:rPr>
        <w:t>По пункту 32 статьи 93 части 1 (аренда имущества) – 2 контракта на общую сумму 1 061 517,60 рублей.</w:t>
      </w:r>
    </w:p>
    <w:p w:rsidR="00DB5CEE" w:rsidRPr="00DB5CEE" w:rsidRDefault="00DB5CEE" w:rsidP="00DB5CEE">
      <w:pPr>
        <w:spacing w:after="0" w:line="240" w:lineRule="auto"/>
        <w:ind w:firstLine="709"/>
        <w:jc w:val="both"/>
        <w:rPr>
          <w:rFonts w:ascii="Times New Roman" w:eastAsia="Calibri" w:hAnsi="Times New Roman" w:cs="Times New Roman"/>
          <w:i/>
          <w:sz w:val="26"/>
          <w:szCs w:val="26"/>
          <w:u w:val="single"/>
        </w:rPr>
      </w:pPr>
      <w:r w:rsidRPr="00DB5CEE">
        <w:rPr>
          <w:rFonts w:ascii="Times New Roman" w:eastAsia="Calibri" w:hAnsi="Times New Roman" w:cs="Times New Roman"/>
          <w:i/>
          <w:sz w:val="26"/>
          <w:szCs w:val="26"/>
          <w:u w:val="single"/>
        </w:rPr>
        <w:t>Защита государственной тайн</w:t>
      </w:r>
      <w:proofErr w:type="gramStart"/>
      <w:r w:rsidRPr="00DB5CEE">
        <w:rPr>
          <w:rFonts w:ascii="Times New Roman" w:eastAsia="Calibri" w:hAnsi="Times New Roman" w:cs="Times New Roman"/>
          <w:i/>
          <w:sz w:val="26"/>
          <w:szCs w:val="26"/>
          <w:u w:val="single"/>
        </w:rPr>
        <w:t>ы-</w:t>
      </w:r>
      <w:proofErr w:type="gramEnd"/>
      <w:r w:rsidRPr="00DB5CEE">
        <w:rPr>
          <w:rFonts w:ascii="Times New Roman" w:eastAsia="Calibri"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DB5CEE" w:rsidRPr="00DB5CEE" w:rsidRDefault="00DB5CEE" w:rsidP="00DB5CEE">
      <w:pPr>
        <w:spacing w:after="0" w:line="240" w:lineRule="auto"/>
        <w:ind w:firstLine="709"/>
        <w:jc w:val="both"/>
        <w:rPr>
          <w:rFonts w:ascii="Times New Roman" w:eastAsia="Calibri" w:hAnsi="Times New Roman" w:cs="Times New Roman"/>
          <w:i/>
          <w:sz w:val="26"/>
          <w:szCs w:val="26"/>
          <w:u w:val="single"/>
        </w:rPr>
      </w:pPr>
    </w:p>
    <w:p w:rsidR="00DB5CEE" w:rsidRPr="00DB5CEE" w:rsidRDefault="00DB5CEE" w:rsidP="00DB5CEE">
      <w:pPr>
        <w:spacing w:after="0"/>
        <w:ind w:firstLine="708"/>
        <w:jc w:val="both"/>
        <w:rPr>
          <w:rFonts w:ascii="Times New Roman" w:eastAsia="Calibri" w:hAnsi="Times New Roman" w:cs="Times New Roman"/>
          <w:sz w:val="26"/>
          <w:szCs w:val="26"/>
        </w:rPr>
      </w:pPr>
      <w:r w:rsidRPr="00DB5CEE">
        <w:rPr>
          <w:rFonts w:ascii="Times New Roman" w:eastAsia="Calibri" w:hAnsi="Times New Roman" w:cs="Times New Roman"/>
          <w:sz w:val="26"/>
          <w:szCs w:val="26"/>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B5CEE" w:rsidRPr="00DB5CEE" w:rsidTr="00C210A2">
        <w:tc>
          <w:tcPr>
            <w:tcW w:w="1809" w:type="dxa"/>
          </w:tcPr>
          <w:p w:rsidR="00DB5CEE" w:rsidRPr="00DB5CEE" w:rsidRDefault="00DB5CEE" w:rsidP="00DB5CEE">
            <w:pPr>
              <w:spacing w:after="0"/>
              <w:rPr>
                <w:rFonts w:ascii="Times New Roman" w:eastAsia="Calibri" w:hAnsi="Times New Roman" w:cs="Times New Roman"/>
                <w:sz w:val="18"/>
                <w:szCs w:val="18"/>
              </w:rPr>
            </w:pPr>
          </w:p>
        </w:tc>
        <w:tc>
          <w:tcPr>
            <w:tcW w:w="851"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2021</w:t>
            </w:r>
          </w:p>
        </w:tc>
        <w:tc>
          <w:tcPr>
            <w:tcW w:w="85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2021</w:t>
            </w:r>
          </w:p>
        </w:tc>
        <w:tc>
          <w:tcPr>
            <w:tcW w:w="851"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2021</w:t>
            </w:r>
          </w:p>
        </w:tc>
        <w:tc>
          <w:tcPr>
            <w:tcW w:w="850" w:type="dxa"/>
            <w:shd w:val="clear" w:color="auto" w:fill="FFFFFF" w:themeFill="background1"/>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2021</w:t>
            </w:r>
          </w:p>
        </w:tc>
        <w:tc>
          <w:tcPr>
            <w:tcW w:w="85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2022</w:t>
            </w:r>
          </w:p>
        </w:tc>
        <w:tc>
          <w:tcPr>
            <w:tcW w:w="851" w:type="dxa"/>
          </w:tcPr>
          <w:p w:rsidR="00DB5CEE" w:rsidRPr="00DB5CEE" w:rsidRDefault="00DB5CEE" w:rsidP="00DB5CEE">
            <w:pPr>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2022</w:t>
            </w:r>
          </w:p>
        </w:tc>
        <w:tc>
          <w:tcPr>
            <w:tcW w:w="850" w:type="dxa"/>
          </w:tcPr>
          <w:p w:rsidR="00DB5CEE" w:rsidRPr="00DB5CEE" w:rsidRDefault="00DB5CEE" w:rsidP="00DB5CEE">
            <w:pPr>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2022</w:t>
            </w:r>
          </w:p>
        </w:tc>
        <w:tc>
          <w:tcPr>
            <w:tcW w:w="851" w:type="dxa"/>
            <w:shd w:val="clear" w:color="auto" w:fill="FFFFFF" w:themeFill="background1"/>
          </w:tcPr>
          <w:p w:rsidR="00DB5CEE" w:rsidRPr="00DB5CEE" w:rsidRDefault="00DB5CEE" w:rsidP="00DB5CEE">
            <w:pPr>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2022</w:t>
            </w:r>
          </w:p>
        </w:tc>
      </w:tr>
      <w:tr w:rsidR="00DB5CEE" w:rsidRPr="00DB5CEE" w:rsidTr="00C210A2">
        <w:tc>
          <w:tcPr>
            <w:tcW w:w="1809" w:type="dxa"/>
          </w:tcPr>
          <w:p w:rsidR="00DB5CEE" w:rsidRPr="00DB5CEE" w:rsidRDefault="00DB5CEE" w:rsidP="00DB5CEE">
            <w:pPr>
              <w:spacing w:after="0"/>
              <w:rPr>
                <w:rFonts w:ascii="Times New Roman" w:eastAsia="Calibri" w:hAnsi="Times New Roman" w:cs="Times New Roman"/>
                <w:sz w:val="18"/>
                <w:szCs w:val="18"/>
              </w:rPr>
            </w:pPr>
            <w:r w:rsidRPr="00DB5CEE">
              <w:rPr>
                <w:rFonts w:ascii="Times New Roman" w:eastAsia="Calibri" w:hAnsi="Times New Roman" w:cs="Times New Roman"/>
                <w:sz w:val="18"/>
                <w:szCs w:val="18"/>
              </w:rPr>
              <w:t>Запланировано мероприятий</w:t>
            </w:r>
          </w:p>
        </w:tc>
        <w:tc>
          <w:tcPr>
            <w:tcW w:w="8364" w:type="dxa"/>
            <w:gridSpan w:val="10"/>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sz w:val="18"/>
                <w:szCs w:val="18"/>
              </w:rPr>
              <w:t>постоянно (по мере необходимости)</w:t>
            </w:r>
          </w:p>
        </w:tc>
      </w:tr>
      <w:tr w:rsidR="00DB5CEE" w:rsidRPr="00DB5CEE" w:rsidTr="00C210A2">
        <w:tc>
          <w:tcPr>
            <w:tcW w:w="1809" w:type="dxa"/>
          </w:tcPr>
          <w:p w:rsidR="00DB5CEE" w:rsidRPr="00DB5CEE" w:rsidRDefault="00DB5CEE" w:rsidP="00DB5CEE">
            <w:pPr>
              <w:spacing w:after="0"/>
              <w:rPr>
                <w:rFonts w:ascii="Times New Roman" w:eastAsia="Calibri" w:hAnsi="Times New Roman" w:cs="Times New Roman"/>
                <w:sz w:val="18"/>
                <w:szCs w:val="18"/>
              </w:rPr>
            </w:pPr>
            <w:r w:rsidRPr="00DB5CEE">
              <w:rPr>
                <w:rFonts w:ascii="Times New Roman" w:eastAsia="Calibri" w:hAnsi="Times New Roman" w:cs="Times New Roman"/>
                <w:sz w:val="18"/>
                <w:szCs w:val="18"/>
              </w:rPr>
              <w:t>Проведено мероприятий</w:t>
            </w:r>
          </w:p>
        </w:tc>
        <w:tc>
          <w:tcPr>
            <w:tcW w:w="8364" w:type="dxa"/>
            <w:gridSpan w:val="10"/>
            <w:vAlign w:val="center"/>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работа ведется постоянно</w:t>
            </w:r>
          </w:p>
        </w:tc>
      </w:tr>
    </w:tbl>
    <w:p w:rsidR="00DB5CEE" w:rsidRPr="00DB5CEE" w:rsidRDefault="00DB5CEE" w:rsidP="00DB5CEE">
      <w:pPr>
        <w:spacing w:after="0" w:line="360" w:lineRule="auto"/>
        <w:ind w:firstLine="709"/>
        <w:jc w:val="both"/>
        <w:rPr>
          <w:rFonts w:ascii="Times New Roman" w:eastAsia="Calibri" w:hAnsi="Times New Roman" w:cs="Times New Roman"/>
          <w:sz w:val="16"/>
          <w:szCs w:val="16"/>
        </w:rPr>
      </w:pPr>
    </w:p>
    <w:p w:rsidR="00DB5CEE" w:rsidRPr="00DB5CEE" w:rsidRDefault="00DB5CEE" w:rsidP="00DB5CEE">
      <w:pPr>
        <w:spacing w:after="0" w:line="360" w:lineRule="auto"/>
        <w:ind w:firstLine="709"/>
        <w:jc w:val="both"/>
        <w:rPr>
          <w:rFonts w:ascii="Times New Roman" w:eastAsia="Calibri" w:hAnsi="Times New Roman" w:cs="Times New Roman"/>
          <w:sz w:val="26"/>
          <w:szCs w:val="26"/>
        </w:rPr>
      </w:pPr>
      <w:proofErr w:type="gramStart"/>
      <w:r w:rsidRPr="00DB5CEE">
        <w:rPr>
          <w:rFonts w:ascii="Times New Roman" w:eastAsia="Calibri" w:hAnsi="Times New Roman" w:cs="Times New Roman"/>
          <w:sz w:val="26"/>
          <w:szCs w:val="26"/>
        </w:rPr>
        <w:t xml:space="preserve">Работа </w:t>
      </w:r>
      <w:r w:rsidR="00D960F8">
        <w:rPr>
          <w:rFonts w:ascii="Times New Roman" w:eastAsia="Calibri" w:hAnsi="Times New Roman" w:cs="Times New Roman"/>
          <w:sz w:val="26"/>
          <w:szCs w:val="26"/>
        </w:rPr>
        <w:t>со сведениями, составляющими государственную тайну</w:t>
      </w:r>
      <w:r w:rsidRPr="00DB5CEE">
        <w:rPr>
          <w:rFonts w:ascii="Times New Roman" w:eastAsia="Calibri" w:hAnsi="Times New Roman" w:cs="Times New Roman"/>
          <w:sz w:val="26"/>
          <w:szCs w:val="26"/>
        </w:rPr>
        <w:t>,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roofErr w:type="gramEnd"/>
      <w:r w:rsidRPr="00DB5CEE">
        <w:rPr>
          <w:rFonts w:ascii="Times New Roman" w:eastAsia="Calibri" w:hAnsi="Times New Roman" w:cs="Times New Roman"/>
          <w:sz w:val="26"/>
          <w:szCs w:val="26"/>
        </w:rPr>
        <w:t xml:space="preserve"> </w:t>
      </w:r>
      <w:r w:rsidR="00D960F8">
        <w:rPr>
          <w:rFonts w:ascii="Times New Roman" w:eastAsia="Calibri" w:hAnsi="Times New Roman" w:cs="Times New Roman"/>
          <w:sz w:val="26"/>
          <w:szCs w:val="26"/>
        </w:rPr>
        <w:t>Работа с документами</w:t>
      </w:r>
      <w:r w:rsidRPr="00DB5CEE">
        <w:rPr>
          <w:rFonts w:ascii="Times New Roman" w:eastAsia="Calibri" w:hAnsi="Times New Roman" w:cs="Times New Roman"/>
          <w:sz w:val="26"/>
          <w:szCs w:val="26"/>
        </w:rPr>
        <w:t xml:space="preserve">, содержащих государственную тайну, </w:t>
      </w:r>
      <w:r w:rsidR="00D960F8">
        <w:rPr>
          <w:rFonts w:ascii="Times New Roman" w:eastAsia="Calibri" w:hAnsi="Times New Roman" w:cs="Times New Roman"/>
          <w:sz w:val="26"/>
          <w:szCs w:val="26"/>
        </w:rPr>
        <w:t xml:space="preserve">их изготовление и хранение </w:t>
      </w:r>
      <w:r w:rsidRPr="00DB5CEE">
        <w:rPr>
          <w:rFonts w:ascii="Times New Roman" w:eastAsia="Calibri" w:hAnsi="Times New Roman" w:cs="Times New Roman"/>
          <w:sz w:val="26"/>
          <w:szCs w:val="26"/>
        </w:rPr>
        <w:t xml:space="preserve">осуществляется в </w:t>
      </w:r>
      <w:proofErr w:type="spellStart"/>
      <w:r w:rsidR="00D960F8">
        <w:rPr>
          <w:rFonts w:ascii="Times New Roman" w:eastAsia="Calibri" w:hAnsi="Times New Roman" w:cs="Times New Roman"/>
          <w:sz w:val="26"/>
          <w:szCs w:val="26"/>
        </w:rPr>
        <w:t>режимно</w:t>
      </w:r>
      <w:proofErr w:type="spellEnd"/>
      <w:r w:rsidR="00D960F8">
        <w:rPr>
          <w:rFonts w:ascii="Times New Roman" w:eastAsia="Calibri" w:hAnsi="Times New Roman" w:cs="Times New Roman"/>
          <w:sz w:val="26"/>
          <w:szCs w:val="26"/>
        </w:rPr>
        <w:t>-секретном помещении</w:t>
      </w:r>
      <w:r w:rsidRPr="00DB5CEE">
        <w:rPr>
          <w:rFonts w:ascii="Times New Roman" w:eastAsia="Calibri" w:hAnsi="Times New Roman" w:cs="Times New Roman"/>
          <w:sz w:val="26"/>
          <w:szCs w:val="26"/>
        </w:rPr>
        <w:t>, функционирование которого согласовано с Управлением Федеральной службы безопасности по Волгоградской области.</w:t>
      </w:r>
    </w:p>
    <w:p w:rsidR="00DB5CEE" w:rsidRPr="00DB5CEE" w:rsidRDefault="00DB5CEE" w:rsidP="00DB5CEE">
      <w:pPr>
        <w:spacing w:after="0" w:line="360" w:lineRule="auto"/>
        <w:ind w:firstLine="709"/>
        <w:jc w:val="both"/>
        <w:rPr>
          <w:rFonts w:ascii="Times New Roman" w:eastAsia="Calibri" w:hAnsi="Times New Roman" w:cs="Times New Roman"/>
          <w:sz w:val="26"/>
          <w:szCs w:val="26"/>
        </w:rPr>
      </w:pPr>
      <w:r w:rsidRPr="00DB5CEE">
        <w:rPr>
          <w:rFonts w:ascii="Times New Roman" w:eastAsia="Calibri" w:hAnsi="Times New Roman" w:cs="Times New Roman"/>
          <w:sz w:val="26"/>
          <w:szCs w:val="26"/>
        </w:rPr>
        <w:lastRenderedPageBreak/>
        <w:t>В 1 квартале 2022 года проведены следующие мероприятия:</w:t>
      </w:r>
    </w:p>
    <w:p w:rsidR="00DB5CEE" w:rsidRPr="00DB5CEE" w:rsidRDefault="00DB5CEE" w:rsidP="00DB5CEE">
      <w:pPr>
        <w:spacing w:after="0" w:line="360" w:lineRule="auto"/>
        <w:ind w:firstLine="709"/>
        <w:jc w:val="both"/>
        <w:rPr>
          <w:rFonts w:ascii="Times New Roman" w:eastAsia="Calibri" w:hAnsi="Times New Roman" w:cs="Times New Roman"/>
          <w:sz w:val="26"/>
          <w:szCs w:val="26"/>
        </w:rPr>
      </w:pPr>
      <w:r w:rsidRPr="00DB5CEE">
        <w:rPr>
          <w:rFonts w:ascii="Times New Roman" w:eastAsia="Calibri" w:hAnsi="Times New Roman" w:cs="Times New Roman"/>
          <w:sz w:val="26"/>
          <w:szCs w:val="26"/>
        </w:rPr>
        <w:t>- комиссией проведена проверка наличия документов, содержащих сведения, составляющие государственную тайну;</w:t>
      </w:r>
    </w:p>
    <w:p w:rsidR="00DB5CEE" w:rsidRPr="00DB5CEE" w:rsidRDefault="00DB5CEE" w:rsidP="00DB5CEE">
      <w:pPr>
        <w:spacing w:after="0" w:line="360" w:lineRule="auto"/>
        <w:ind w:firstLine="709"/>
        <w:jc w:val="both"/>
        <w:rPr>
          <w:rFonts w:ascii="Times New Roman" w:eastAsia="Calibri" w:hAnsi="Times New Roman" w:cs="Times New Roman"/>
          <w:sz w:val="26"/>
          <w:szCs w:val="26"/>
        </w:rPr>
      </w:pPr>
      <w:r w:rsidRPr="00DB5CEE">
        <w:rPr>
          <w:rFonts w:ascii="Times New Roman" w:eastAsia="Calibri" w:hAnsi="Times New Roman" w:cs="Times New Roman"/>
          <w:sz w:val="26"/>
          <w:szCs w:val="26"/>
        </w:rPr>
        <w:t xml:space="preserve">- подготовлен доклад в </w:t>
      </w:r>
      <w:proofErr w:type="spellStart"/>
      <w:r w:rsidRPr="00DB5CEE">
        <w:rPr>
          <w:rFonts w:ascii="Times New Roman" w:eastAsia="Calibri" w:hAnsi="Times New Roman" w:cs="Times New Roman"/>
          <w:sz w:val="26"/>
          <w:szCs w:val="26"/>
        </w:rPr>
        <w:t>Роскомнадзор</w:t>
      </w:r>
      <w:proofErr w:type="spellEnd"/>
      <w:r w:rsidRPr="00DB5CEE">
        <w:rPr>
          <w:rFonts w:ascii="Times New Roman" w:eastAsia="Calibri" w:hAnsi="Times New Roman" w:cs="Times New Roman"/>
          <w:sz w:val="26"/>
          <w:szCs w:val="26"/>
        </w:rPr>
        <w:t xml:space="preserve"> о ведение работ по защите сведений, составляющих государственную тайну.</w:t>
      </w:r>
    </w:p>
    <w:p w:rsidR="00DB5CEE" w:rsidRPr="00DB5CEE"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DB5CEE">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DB5CEE" w:rsidRPr="00DB5CEE"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p>
    <w:p w:rsidR="00DB5CEE" w:rsidRPr="00DB5CEE" w:rsidRDefault="00DB5CEE" w:rsidP="00DB5CEE">
      <w:pPr>
        <w:spacing w:after="0" w:line="360" w:lineRule="auto"/>
        <w:ind w:firstLine="708"/>
        <w:jc w:val="both"/>
        <w:rPr>
          <w:rFonts w:ascii="Times New Roman" w:eastAsia="Calibri" w:hAnsi="Times New Roman" w:cs="Times New Roman"/>
          <w:sz w:val="26"/>
          <w:szCs w:val="26"/>
        </w:rPr>
      </w:pPr>
      <w:r w:rsidRPr="00DB5CEE">
        <w:rPr>
          <w:rFonts w:ascii="Times New Roman" w:eastAsia="Calibri" w:hAnsi="Times New Roman" w:cs="Times New Roman"/>
          <w:sz w:val="26"/>
          <w:szCs w:val="26"/>
        </w:rPr>
        <w:t xml:space="preserve">Внедрено и используется программное обеспечение автоматизированного контроля исполнения операторами, предоставляющими </w:t>
      </w:r>
      <w:proofErr w:type="spellStart"/>
      <w:r w:rsidRPr="00DB5CEE">
        <w:rPr>
          <w:rFonts w:ascii="Times New Roman" w:eastAsia="Calibri" w:hAnsi="Times New Roman" w:cs="Times New Roman"/>
          <w:sz w:val="26"/>
          <w:szCs w:val="26"/>
        </w:rPr>
        <w:t>телематические</w:t>
      </w:r>
      <w:proofErr w:type="spellEnd"/>
      <w:r w:rsidRPr="00DB5CEE">
        <w:rPr>
          <w:rFonts w:ascii="Times New Roman" w:eastAsia="Calibri" w:hAnsi="Times New Roman" w:cs="Times New Roman"/>
          <w:sz w:val="26"/>
          <w:szCs w:val="26"/>
        </w:rPr>
        <w:t xml:space="preserve"> услуги связи, обязанности по своевременной блокировке интернет – ресурсов, включенных в единый реестр запрещенной информации Роскомнадзора.</w:t>
      </w:r>
    </w:p>
    <w:p w:rsidR="00DB5CEE" w:rsidRPr="00DB5CEE" w:rsidRDefault="00DB5CEE" w:rsidP="00DB5CEE">
      <w:pPr>
        <w:spacing w:after="0" w:line="360" w:lineRule="auto"/>
        <w:ind w:firstLine="708"/>
        <w:jc w:val="both"/>
        <w:rPr>
          <w:rFonts w:ascii="Times New Roman" w:eastAsia="Calibri" w:hAnsi="Times New Roman" w:cs="Times New Roman"/>
          <w:sz w:val="26"/>
          <w:szCs w:val="26"/>
        </w:rPr>
      </w:pPr>
      <w:r w:rsidRPr="00DB5CEE">
        <w:rPr>
          <w:rFonts w:ascii="Times New Roman" w:eastAsia="Calibri" w:hAnsi="Times New Roman" w:cs="Times New Roman"/>
          <w:sz w:val="26"/>
          <w:szCs w:val="26"/>
        </w:rPr>
        <w:t>На автоматизированные места пользователей  произведён ввод в эксплуатацию современного программного обеспечения защиты информации от несанкционированного доступа и антивирусная защита.</w:t>
      </w:r>
    </w:p>
    <w:p w:rsidR="00DB5CEE" w:rsidRPr="00DB5CEE" w:rsidRDefault="00D960F8" w:rsidP="00DB5CEE">
      <w:pPr>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Управлении и</w:t>
      </w:r>
      <w:r w:rsidR="00DB5CEE" w:rsidRPr="00DB5CEE">
        <w:rPr>
          <w:rFonts w:ascii="Times New Roman" w:eastAsia="Calibri" w:hAnsi="Times New Roman" w:cs="Times New Roman"/>
          <w:sz w:val="26"/>
          <w:szCs w:val="26"/>
        </w:rPr>
        <w:t>спольз</w:t>
      </w:r>
      <w:r>
        <w:rPr>
          <w:rFonts w:ascii="Times New Roman" w:eastAsia="Calibri" w:hAnsi="Times New Roman" w:cs="Times New Roman"/>
          <w:sz w:val="26"/>
          <w:szCs w:val="26"/>
        </w:rPr>
        <w:t>уются средства</w:t>
      </w:r>
      <w:r w:rsidR="00DB5CEE" w:rsidRPr="00DB5CEE">
        <w:rPr>
          <w:rFonts w:ascii="Times New Roman" w:eastAsia="Calibri" w:hAnsi="Times New Roman" w:cs="Times New Roman"/>
          <w:sz w:val="26"/>
          <w:szCs w:val="26"/>
        </w:rPr>
        <w:t xml:space="preserve"> электронного документооборота с различными организациями с </w:t>
      </w:r>
      <w:r>
        <w:rPr>
          <w:rFonts w:ascii="Times New Roman" w:eastAsia="Calibri" w:hAnsi="Times New Roman" w:cs="Times New Roman"/>
          <w:sz w:val="26"/>
          <w:szCs w:val="26"/>
        </w:rPr>
        <w:t>применением</w:t>
      </w:r>
      <w:r w:rsidR="00DB5CEE" w:rsidRPr="00DB5CEE">
        <w:rPr>
          <w:rFonts w:ascii="Times New Roman" w:eastAsia="Calibri" w:hAnsi="Times New Roman" w:cs="Times New Roman"/>
          <w:sz w:val="26"/>
          <w:szCs w:val="26"/>
        </w:rPr>
        <w:t xml:space="preserve"> электронной подписи.</w:t>
      </w:r>
    </w:p>
    <w:p w:rsidR="00B22071" w:rsidRPr="009936AC" w:rsidRDefault="00B22071" w:rsidP="00B22071">
      <w:pPr>
        <w:spacing w:after="0" w:line="360" w:lineRule="auto"/>
        <w:ind w:firstLine="709"/>
        <w:jc w:val="both"/>
        <w:rPr>
          <w:rFonts w:ascii="Times New Roman" w:eastAsia="Calibri" w:hAnsi="Times New Roman" w:cs="Times New Roman"/>
          <w:i/>
          <w:sz w:val="26"/>
          <w:szCs w:val="26"/>
          <w:u w:val="single"/>
        </w:rPr>
      </w:pPr>
      <w:r w:rsidRPr="009936AC">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B22071" w:rsidRPr="009936AC" w:rsidRDefault="00B22071" w:rsidP="00B22071">
      <w:pPr>
        <w:spacing w:after="0" w:line="360" w:lineRule="auto"/>
        <w:ind w:firstLine="709"/>
        <w:jc w:val="both"/>
        <w:rPr>
          <w:rFonts w:ascii="Times New Roman" w:eastAsia="Calibri" w:hAnsi="Times New Roman" w:cs="Times New Roman"/>
          <w:sz w:val="26"/>
          <w:szCs w:val="26"/>
        </w:rPr>
      </w:pPr>
      <w:r w:rsidRPr="009936AC">
        <w:rPr>
          <w:rFonts w:ascii="Times New Roman" w:eastAsia="Calibri" w:hAnsi="Times New Roman" w:cs="Times New Roman"/>
          <w:sz w:val="26"/>
          <w:szCs w:val="26"/>
        </w:rPr>
        <w:t>Полномочие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B22071" w:rsidRPr="009936AC" w:rsidTr="00B55295">
        <w:tc>
          <w:tcPr>
            <w:tcW w:w="1807" w:type="dxa"/>
            <w:tcBorders>
              <w:top w:val="single" w:sz="4" w:space="0" w:color="auto"/>
              <w:left w:val="single" w:sz="4" w:space="0" w:color="auto"/>
              <w:bottom w:val="single" w:sz="4" w:space="0" w:color="auto"/>
              <w:right w:val="single" w:sz="4" w:space="0" w:color="auto"/>
            </w:tcBorders>
          </w:tcPr>
          <w:p w:rsidR="00B22071" w:rsidRPr="009936AC" w:rsidRDefault="00B22071" w:rsidP="00B22071">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1 квартал 2021</w:t>
            </w: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2 квартал 2021</w:t>
            </w:r>
          </w:p>
        </w:tc>
        <w:tc>
          <w:tcPr>
            <w:tcW w:w="85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3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4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2071" w:rsidRPr="009936AC" w:rsidRDefault="00B22071" w:rsidP="00B22071">
            <w:pPr>
              <w:spacing w:after="0" w:line="240" w:lineRule="auto"/>
              <w:jc w:val="center"/>
              <w:rPr>
                <w:rFonts w:ascii="Times New Roman" w:eastAsia="Calibri" w:hAnsi="Times New Roman" w:cs="Times New Roman"/>
                <w:b/>
                <w:sz w:val="18"/>
                <w:szCs w:val="18"/>
              </w:rPr>
            </w:pPr>
            <w:r w:rsidRPr="009936AC">
              <w:rPr>
                <w:rFonts w:ascii="Times New Roman" w:eastAsia="Calibri" w:hAnsi="Times New Roman" w:cs="Times New Roman"/>
                <w:b/>
                <w:sz w:val="18"/>
                <w:szCs w:val="18"/>
              </w:rPr>
              <w:t>2021</w:t>
            </w: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1 квартал 2022</w:t>
            </w:r>
          </w:p>
        </w:tc>
        <w:tc>
          <w:tcPr>
            <w:tcW w:w="85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2 квартал 2022</w:t>
            </w: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3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4 квартал 2022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2071" w:rsidRPr="009936AC" w:rsidRDefault="00B22071" w:rsidP="00B22071">
            <w:pPr>
              <w:spacing w:after="0" w:line="240" w:lineRule="auto"/>
              <w:jc w:val="center"/>
              <w:rPr>
                <w:rFonts w:ascii="Times New Roman" w:eastAsia="Calibri" w:hAnsi="Times New Roman" w:cs="Times New Roman"/>
                <w:b/>
                <w:sz w:val="18"/>
                <w:szCs w:val="18"/>
              </w:rPr>
            </w:pPr>
            <w:r w:rsidRPr="009936AC">
              <w:rPr>
                <w:rFonts w:ascii="Times New Roman" w:eastAsia="Calibri" w:hAnsi="Times New Roman" w:cs="Times New Roman"/>
                <w:b/>
                <w:sz w:val="18"/>
                <w:szCs w:val="18"/>
              </w:rPr>
              <w:t>2022</w:t>
            </w:r>
          </w:p>
        </w:tc>
      </w:tr>
      <w:tr w:rsidR="00B22071" w:rsidRPr="009936AC"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rPr>
                <w:rFonts w:ascii="Times New Roman" w:eastAsia="Calibri" w:hAnsi="Times New Roman" w:cs="Times New Roman"/>
                <w:sz w:val="18"/>
                <w:szCs w:val="18"/>
              </w:rPr>
            </w:pPr>
            <w:r w:rsidRPr="009936AC">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b/>
                <w:sz w:val="18"/>
                <w:szCs w:val="18"/>
              </w:rPr>
            </w:pPr>
            <w:r w:rsidRPr="009936AC">
              <w:rPr>
                <w:rFonts w:ascii="Times New Roman" w:eastAsia="Calibri" w:hAnsi="Times New Roman" w:cs="Times New Roman"/>
                <w:sz w:val="20"/>
                <w:szCs w:val="20"/>
              </w:rPr>
              <w:t>постоянно (по мере необходимости)</w:t>
            </w:r>
          </w:p>
        </w:tc>
      </w:tr>
      <w:tr w:rsidR="00B22071" w:rsidRPr="009936AC"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rPr>
                <w:rFonts w:ascii="Times New Roman" w:eastAsia="Calibri" w:hAnsi="Times New Roman" w:cs="Times New Roman"/>
                <w:sz w:val="18"/>
                <w:szCs w:val="18"/>
              </w:rPr>
            </w:pPr>
            <w:r w:rsidRPr="009936AC">
              <w:rPr>
                <w:rFonts w:ascii="Times New Roman" w:eastAsia="Calibri" w:hAnsi="Times New Roman" w:cs="Times New Roman"/>
                <w:sz w:val="18"/>
                <w:szCs w:val="18"/>
              </w:rPr>
              <w:t>Проведено мероприятий</w:t>
            </w:r>
          </w:p>
        </w:tc>
        <w:tc>
          <w:tcPr>
            <w:tcW w:w="8363" w:type="dxa"/>
            <w:gridSpan w:val="10"/>
            <w:tcBorders>
              <w:top w:val="single" w:sz="4" w:space="0" w:color="auto"/>
              <w:left w:val="single" w:sz="4" w:space="0" w:color="auto"/>
              <w:bottom w:val="single" w:sz="4" w:space="0" w:color="auto"/>
              <w:right w:val="single" w:sz="4" w:space="0" w:color="auto"/>
            </w:tcBorders>
            <w:vAlign w:val="center"/>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работа ведется постоянно</w:t>
            </w:r>
          </w:p>
        </w:tc>
      </w:tr>
    </w:tbl>
    <w:p w:rsidR="00B22071" w:rsidRPr="009936AC"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9936AC">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B22071" w:rsidRPr="009936AC" w:rsidTr="00B55295">
        <w:trPr>
          <w:tblHeader/>
        </w:trPr>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 xml:space="preserve">№ </w:t>
            </w:r>
            <w:proofErr w:type="gramStart"/>
            <w:r w:rsidRPr="009936AC">
              <w:rPr>
                <w:rFonts w:ascii="Times New Roman" w:eastAsia="Times New Roman" w:hAnsi="Times New Roman" w:cs="Times New Roman"/>
                <w:bCs/>
                <w:iCs/>
                <w:sz w:val="20"/>
                <w:szCs w:val="20"/>
                <w:lang w:eastAsia="ru-RU"/>
              </w:rPr>
              <w:t>п</w:t>
            </w:r>
            <w:proofErr w:type="gramEnd"/>
            <w:r w:rsidRPr="009936AC">
              <w:rPr>
                <w:rFonts w:ascii="Times New Roman" w:eastAsia="Times New Roman" w:hAnsi="Times New Roman" w:cs="Times New Roman"/>
                <w:bCs/>
                <w:iCs/>
                <w:sz w:val="20"/>
                <w:szCs w:val="20"/>
                <w:lang w:eastAsia="ru-RU"/>
              </w:rPr>
              <w:t>/п</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Положено иметь</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Имеется в наличии</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Недостает</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 xml:space="preserve">% </w:t>
            </w:r>
          </w:p>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укомплектованности</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both"/>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sz w:val="20"/>
                <w:szCs w:val="20"/>
                <w:lang w:eastAsia="ru-RU"/>
              </w:rPr>
              <w:t>Фильтрующие противогазы ГП-7 (ГП-7Б)</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66</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121</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both"/>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sz w:val="20"/>
                <w:szCs w:val="20"/>
                <w:lang w:eastAsia="ru-RU"/>
              </w:rPr>
              <w:t>Респиратор Р-2 (У-2к)</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77</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Патрон дополнительный ДПГ</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Противогазы изолирующие ИП</w:t>
            </w:r>
            <w:r w:rsidRPr="009936AC">
              <w:rPr>
                <w:rFonts w:ascii="Times New Roman" w:eastAsia="Times New Roman" w:hAnsi="Times New Roman" w:cs="Times New Roman"/>
                <w:sz w:val="20"/>
                <w:szCs w:val="20"/>
                <w:lang w:eastAsia="ru-RU"/>
              </w:rPr>
              <w:noBreakHyphen/>
              <w:t>4МК (ИП-6)</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5</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58</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Регенеративный патрон РП-7Б</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42</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Костюм защитный Л-1</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7</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42</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lastRenderedPageBreak/>
              <w:t>7</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Индивидуальный дозиметр ДТЛ-02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8</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Измеритель дозы ИД-1 (ДП-22В)</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50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9</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Прибор ВПХР</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10</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Индикаторные трубки ИТ-36</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11</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Индикаторные трубки ИТ-44(51)</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124</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124</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12</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Индикаторные трубки ИТ-45</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13</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Индикаторные трубки на аммиак</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14</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Индикаторные трубки на хлор</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r w:rsidR="00B22071" w:rsidRPr="009936AC" w:rsidTr="00B55295">
        <w:tc>
          <w:tcPr>
            <w:tcW w:w="5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15</w:t>
            </w:r>
          </w:p>
        </w:tc>
        <w:tc>
          <w:tcPr>
            <w:tcW w:w="364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9936AC">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Times New Roman" w:hAnsi="Times New Roman" w:cs="Times New Roman"/>
                <w:bCs/>
                <w:iCs/>
                <w:sz w:val="20"/>
                <w:szCs w:val="20"/>
                <w:lang w:eastAsia="ru-RU"/>
              </w:rPr>
            </w:pPr>
            <w:r w:rsidRPr="009936AC">
              <w:rPr>
                <w:rFonts w:ascii="Times New Roman" w:eastAsia="Times New Roman" w:hAnsi="Times New Roman" w:cs="Times New Roman"/>
                <w:bCs/>
                <w:iCs/>
                <w:sz w:val="20"/>
                <w:szCs w:val="20"/>
                <w:lang w:eastAsia="ru-RU"/>
              </w:rPr>
              <w:t>0</w:t>
            </w:r>
          </w:p>
        </w:tc>
      </w:tr>
    </w:tbl>
    <w:p w:rsidR="00B22071" w:rsidRPr="009936AC" w:rsidRDefault="00B22071" w:rsidP="00B22071">
      <w:pPr>
        <w:spacing w:after="0" w:line="360" w:lineRule="auto"/>
        <w:ind w:firstLine="708"/>
        <w:jc w:val="both"/>
        <w:rPr>
          <w:rFonts w:ascii="Times New Roman" w:eastAsia="Calibri" w:hAnsi="Times New Roman" w:cs="Times New Roman"/>
          <w:i/>
          <w:sz w:val="26"/>
          <w:szCs w:val="26"/>
          <w:u w:val="single"/>
        </w:rPr>
      </w:pPr>
    </w:p>
    <w:p w:rsidR="00B22071" w:rsidRPr="001A259D" w:rsidRDefault="00B22071" w:rsidP="00B22071">
      <w:pPr>
        <w:spacing w:after="0" w:line="360" w:lineRule="auto"/>
        <w:ind w:firstLine="708"/>
        <w:jc w:val="both"/>
        <w:rPr>
          <w:rFonts w:ascii="Times New Roman" w:eastAsia="Calibri" w:hAnsi="Times New Roman" w:cs="Times New Roman"/>
          <w:i/>
          <w:sz w:val="26"/>
          <w:szCs w:val="26"/>
          <w:u w:val="single"/>
        </w:rPr>
      </w:pPr>
      <w:r w:rsidRPr="001A259D">
        <w:rPr>
          <w:rFonts w:ascii="Times New Roman" w:eastAsia="Calibri" w:hAnsi="Times New Roman" w:cs="Times New Roman"/>
          <w:i/>
          <w:sz w:val="26"/>
          <w:szCs w:val="26"/>
          <w:u w:val="single"/>
        </w:rPr>
        <w:t>Иные функции - работа по охране труда</w:t>
      </w:r>
    </w:p>
    <w:p w:rsidR="00B22071" w:rsidRPr="001A259D" w:rsidRDefault="00B22071" w:rsidP="00B22071">
      <w:pPr>
        <w:spacing w:after="0" w:line="360" w:lineRule="auto"/>
        <w:ind w:firstLine="709"/>
        <w:jc w:val="both"/>
        <w:rPr>
          <w:rFonts w:ascii="Times New Roman" w:eastAsia="Calibri" w:hAnsi="Times New Roman" w:cs="Times New Roman"/>
          <w:sz w:val="26"/>
          <w:szCs w:val="26"/>
        </w:rPr>
      </w:pPr>
      <w:r w:rsidRPr="001A259D">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документов и локальных  актов Управления  по охране труда.</w:t>
      </w:r>
    </w:p>
    <w:p w:rsidR="00B22071" w:rsidRPr="001A259D" w:rsidRDefault="00B22071" w:rsidP="00B22071">
      <w:pPr>
        <w:spacing w:after="0" w:line="360" w:lineRule="auto"/>
        <w:ind w:firstLine="709"/>
        <w:jc w:val="both"/>
        <w:rPr>
          <w:rFonts w:ascii="Times New Roman" w:eastAsia="Calibri" w:hAnsi="Times New Roman" w:cs="Times New Roman"/>
          <w:sz w:val="26"/>
          <w:szCs w:val="26"/>
        </w:rPr>
      </w:pPr>
      <w:r w:rsidRPr="001A259D">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B22071" w:rsidRPr="001A259D" w:rsidRDefault="00B22071" w:rsidP="00B22071">
      <w:pPr>
        <w:spacing w:after="0" w:line="360" w:lineRule="auto"/>
        <w:ind w:firstLine="709"/>
        <w:jc w:val="both"/>
        <w:rPr>
          <w:rFonts w:ascii="Times New Roman" w:eastAsia="Calibri" w:hAnsi="Times New Roman" w:cs="Times New Roman"/>
          <w:sz w:val="26"/>
          <w:szCs w:val="26"/>
        </w:rPr>
      </w:pPr>
      <w:r w:rsidRPr="001A259D">
        <w:rPr>
          <w:rFonts w:ascii="Times New Roman" w:eastAsia="Calibri" w:hAnsi="Times New Roman" w:cs="Times New Roman"/>
          <w:sz w:val="26"/>
          <w:szCs w:val="26"/>
        </w:rPr>
        <w:t>Численность сотрудников на 31.</w:t>
      </w:r>
      <w:r w:rsidR="001A259D" w:rsidRPr="001A259D">
        <w:rPr>
          <w:rFonts w:ascii="Times New Roman" w:eastAsia="Calibri" w:hAnsi="Times New Roman" w:cs="Times New Roman"/>
          <w:sz w:val="26"/>
          <w:szCs w:val="26"/>
        </w:rPr>
        <w:t>03</w:t>
      </w:r>
      <w:r w:rsidRPr="001A259D">
        <w:rPr>
          <w:rFonts w:ascii="Times New Roman" w:eastAsia="Calibri" w:hAnsi="Times New Roman" w:cs="Times New Roman"/>
          <w:sz w:val="26"/>
          <w:szCs w:val="26"/>
        </w:rPr>
        <w:t>.202</w:t>
      </w:r>
      <w:r w:rsidR="001A259D" w:rsidRPr="001A259D">
        <w:rPr>
          <w:rFonts w:ascii="Times New Roman" w:eastAsia="Calibri" w:hAnsi="Times New Roman" w:cs="Times New Roman"/>
          <w:sz w:val="26"/>
          <w:szCs w:val="26"/>
        </w:rPr>
        <w:t>2</w:t>
      </w:r>
      <w:r w:rsidRPr="001A259D">
        <w:rPr>
          <w:rFonts w:ascii="Times New Roman" w:eastAsia="Calibri" w:hAnsi="Times New Roman" w:cs="Times New Roman"/>
          <w:sz w:val="26"/>
          <w:szCs w:val="26"/>
        </w:rPr>
        <w:t xml:space="preserve"> составляет:</w:t>
      </w:r>
    </w:p>
    <w:p w:rsidR="00B22071" w:rsidRPr="001A259D" w:rsidRDefault="00B22071" w:rsidP="00B22071">
      <w:pPr>
        <w:spacing w:after="0" w:line="360" w:lineRule="auto"/>
        <w:ind w:firstLine="709"/>
        <w:jc w:val="both"/>
        <w:rPr>
          <w:rFonts w:ascii="Times New Roman" w:eastAsia="Calibri" w:hAnsi="Times New Roman" w:cs="Times New Roman"/>
          <w:sz w:val="26"/>
          <w:szCs w:val="26"/>
        </w:rPr>
      </w:pPr>
      <w:r w:rsidRPr="001A259D">
        <w:rPr>
          <w:rFonts w:ascii="Times New Roman" w:eastAsia="Calibri" w:hAnsi="Times New Roman" w:cs="Times New Roman"/>
          <w:sz w:val="26"/>
          <w:szCs w:val="26"/>
        </w:rPr>
        <w:t>- по штату - 50 человек;</w:t>
      </w:r>
    </w:p>
    <w:p w:rsidR="00B22071" w:rsidRPr="001A259D" w:rsidRDefault="00B22071" w:rsidP="00B22071">
      <w:pPr>
        <w:spacing w:after="0" w:line="360" w:lineRule="auto"/>
        <w:ind w:firstLine="709"/>
        <w:jc w:val="both"/>
        <w:rPr>
          <w:rFonts w:ascii="Times New Roman" w:eastAsia="Calibri" w:hAnsi="Times New Roman" w:cs="Times New Roman"/>
          <w:sz w:val="26"/>
          <w:szCs w:val="26"/>
        </w:rPr>
      </w:pPr>
      <w:r w:rsidRPr="001A259D">
        <w:rPr>
          <w:rFonts w:ascii="Times New Roman" w:eastAsia="Calibri" w:hAnsi="Times New Roman" w:cs="Times New Roman"/>
          <w:sz w:val="26"/>
          <w:szCs w:val="26"/>
        </w:rPr>
        <w:t>- фактически – 47 человек.</w:t>
      </w:r>
    </w:p>
    <w:p w:rsidR="001A259D" w:rsidRPr="00AF66EA" w:rsidRDefault="001A259D" w:rsidP="001A259D">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1A259D" w:rsidRPr="00AF66EA" w:rsidRDefault="001A259D" w:rsidP="001A259D">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-приказом руководителя Управления от 28 июня 2017 года № 95 утверждена программа проведения вводного инструктажа по охране труда;</w:t>
      </w:r>
    </w:p>
    <w:p w:rsidR="001A259D" w:rsidRPr="00AF66EA" w:rsidRDefault="001A259D" w:rsidP="001A259D">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 xml:space="preserve">-приказом </w:t>
      </w:r>
      <w:proofErr w:type="spellStart"/>
      <w:r w:rsidRPr="00AF66EA">
        <w:rPr>
          <w:rFonts w:ascii="Times New Roman" w:eastAsia="Calibri" w:hAnsi="Times New Roman" w:cs="Times New Roman"/>
          <w:sz w:val="26"/>
          <w:szCs w:val="26"/>
        </w:rPr>
        <w:t>и.о</w:t>
      </w:r>
      <w:proofErr w:type="spellEnd"/>
      <w:r w:rsidRPr="00AF66EA">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1A259D" w:rsidRPr="00AF66EA" w:rsidRDefault="001A259D" w:rsidP="001A259D">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 xml:space="preserve">-приказом </w:t>
      </w:r>
      <w:proofErr w:type="spellStart"/>
      <w:r w:rsidRPr="00AF66EA">
        <w:rPr>
          <w:rFonts w:ascii="Times New Roman" w:eastAsia="Calibri" w:hAnsi="Times New Roman" w:cs="Times New Roman"/>
          <w:sz w:val="26"/>
          <w:szCs w:val="26"/>
        </w:rPr>
        <w:t>и.о</w:t>
      </w:r>
      <w:proofErr w:type="spellEnd"/>
      <w:r w:rsidRPr="00AF66EA">
        <w:rPr>
          <w:rFonts w:ascii="Times New Roman" w:eastAsia="Calibri" w:hAnsi="Times New Roman" w:cs="Times New Roman"/>
          <w:sz w:val="26"/>
          <w:szCs w:val="26"/>
        </w:rPr>
        <w:t>.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(с изменениями от 20.11.2020 №169);</w:t>
      </w:r>
    </w:p>
    <w:p w:rsidR="001A259D" w:rsidRPr="00AF66EA" w:rsidRDefault="001A259D" w:rsidP="001A259D">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 xml:space="preserve">-приказом </w:t>
      </w:r>
      <w:proofErr w:type="spellStart"/>
      <w:r w:rsidRPr="00AF66EA">
        <w:rPr>
          <w:rFonts w:ascii="Times New Roman" w:eastAsia="Calibri" w:hAnsi="Times New Roman" w:cs="Times New Roman"/>
          <w:sz w:val="26"/>
          <w:szCs w:val="26"/>
        </w:rPr>
        <w:t>и.о</w:t>
      </w:r>
      <w:proofErr w:type="spellEnd"/>
      <w:r w:rsidRPr="00AF66EA">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 (с изменениями от 11.02.2021 №14);</w:t>
      </w:r>
    </w:p>
    <w:p w:rsidR="001A259D" w:rsidRPr="00AF66EA" w:rsidRDefault="001A259D" w:rsidP="001A259D">
      <w:pPr>
        <w:tabs>
          <w:tab w:val="left" w:pos="709"/>
        </w:tabs>
        <w:spacing w:after="0" w:line="360" w:lineRule="auto"/>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ab/>
        <w:t>-приказом  руководителя Управления от 12.01.2018 № 4-ах пересмотрены и введены в действие инструкции по охране труда в Управлении;</w:t>
      </w:r>
    </w:p>
    <w:p w:rsidR="001A259D" w:rsidRPr="00AF66EA" w:rsidRDefault="001A259D" w:rsidP="001A259D">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lastRenderedPageBreak/>
        <w:t>-приказом руководителя Управления от 29.12.2018 № 271 «О закреплении ответственности по обеспечению требований охраны труда в структурных подразделениях Управления Роскомнадзора по Волгоградской области и Республике Калмыкия» закреплена персональная ответственность каждого руководителя структурного подразделении Управления, с закреплением помещения, в котором осуществляется выполнение работ;</w:t>
      </w:r>
    </w:p>
    <w:p w:rsidR="001A259D" w:rsidRPr="00AF66EA" w:rsidRDefault="001A259D" w:rsidP="001A259D">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-приказом руководителя Управления от 20.11.2020 № 170 «О назначении ответственных лиц за состоянием противопожарной безопасности в Управлении Роскомнадзора по Волгоградской области и Республике Калмыкия» закреплена персональная ответственность за состояние противопожарной безопасности в Управлении.</w:t>
      </w:r>
    </w:p>
    <w:p w:rsidR="00AF3E1A" w:rsidRPr="00AF66EA" w:rsidRDefault="00AF3E1A" w:rsidP="00AF3E1A">
      <w:pPr>
        <w:tabs>
          <w:tab w:val="left" w:pos="709"/>
        </w:tabs>
        <w:spacing w:after="0" w:line="360" w:lineRule="auto"/>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ab/>
        <w:t xml:space="preserve">Результаты  Специальной оценки условий труда, проведенной в период с 31 марта 2017 года по 31 мая 2017 года с привлечением экспертов ООО «Региональное агентство по охране труда», действуют до мая 2022 года (основание: договор от 31 марта 2017 года № 64).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AF3E1A" w:rsidRPr="00AF66EA" w:rsidRDefault="00AF3E1A" w:rsidP="00AF3E1A">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В 1 квартал</w:t>
      </w:r>
      <w:r w:rsidR="00D960F8">
        <w:rPr>
          <w:rFonts w:ascii="Times New Roman" w:eastAsia="Calibri" w:hAnsi="Times New Roman" w:cs="Times New Roman"/>
          <w:sz w:val="26"/>
          <w:szCs w:val="26"/>
        </w:rPr>
        <w:t>е</w:t>
      </w:r>
      <w:r w:rsidRPr="00AF66EA">
        <w:rPr>
          <w:rFonts w:ascii="Times New Roman" w:eastAsia="Calibri" w:hAnsi="Times New Roman" w:cs="Times New Roman"/>
          <w:sz w:val="26"/>
          <w:szCs w:val="26"/>
        </w:rPr>
        <w:t xml:space="preserve">  2022 года проведены мероприятия, направленные на обеспечение безопасных условий и соблюдение т</w:t>
      </w:r>
      <w:r w:rsidR="00D960F8">
        <w:rPr>
          <w:rFonts w:ascii="Times New Roman" w:eastAsia="Calibri" w:hAnsi="Times New Roman" w:cs="Times New Roman"/>
          <w:sz w:val="26"/>
          <w:szCs w:val="26"/>
        </w:rPr>
        <w:t>ребований охраны труда</w:t>
      </w:r>
      <w:r w:rsidRPr="00AF66EA">
        <w:rPr>
          <w:rFonts w:ascii="Times New Roman" w:eastAsia="Calibri" w:hAnsi="Times New Roman" w:cs="Times New Roman"/>
          <w:sz w:val="26"/>
          <w:szCs w:val="26"/>
        </w:rPr>
        <w:t>:</w:t>
      </w:r>
    </w:p>
    <w:p w:rsidR="00AF3E1A" w:rsidRPr="00AF66EA" w:rsidRDefault="00AF3E1A" w:rsidP="00AF3E1A">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1. Приказом руководителя Управления от 29.12.2021 № 20-ах утвержден План мероприятий Управления по охране труда на 2022 год;</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 xml:space="preserve">2. Случаев производственного травматизма и профзаболеваний в первом квартале 2022 не произошло. </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3. Работники Управления обеспечены сертифицированными средствами индивидуальной защиты. Коллективных средств защиты Управление не имеет.</w:t>
      </w:r>
    </w:p>
    <w:p w:rsidR="00AF3E1A" w:rsidRPr="00AF66EA" w:rsidRDefault="00AF3E1A" w:rsidP="00AF3E1A">
      <w:pPr>
        <w:tabs>
          <w:tab w:val="left" w:pos="709"/>
        </w:tabs>
        <w:spacing w:after="0" w:line="360" w:lineRule="auto"/>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ab/>
        <w:t xml:space="preserve">4. Управлением заключены договоры с учреждениями, имеющими соответствующие разрешения на проведение </w:t>
      </w:r>
      <w:proofErr w:type="spellStart"/>
      <w:r w:rsidRPr="00AF66EA">
        <w:rPr>
          <w:rFonts w:ascii="Times New Roman" w:eastAsia="Calibri" w:hAnsi="Times New Roman" w:cs="Times New Roman"/>
          <w:sz w:val="26"/>
          <w:szCs w:val="26"/>
        </w:rPr>
        <w:t>предрейсовых</w:t>
      </w:r>
      <w:proofErr w:type="spellEnd"/>
      <w:r w:rsidRPr="00AF66EA">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w:t>
      </w:r>
      <w:r w:rsidRPr="00AF66EA">
        <w:rPr>
          <w:rFonts w:ascii="Times New Roman" w:eastAsia="Calibri" w:hAnsi="Times New Roman" w:cs="Times New Roman"/>
          <w:sz w:val="26"/>
          <w:szCs w:val="26"/>
        </w:rPr>
        <w:lastRenderedPageBreak/>
        <w:t>работников для выполнения поручаемой работы и предупреждения профессиональных заболеваний (основание: договор от 15.12.2021 № 2/</w:t>
      </w:r>
      <w:proofErr w:type="gramStart"/>
      <w:r w:rsidRPr="00AF66EA">
        <w:rPr>
          <w:rFonts w:ascii="Times New Roman" w:eastAsia="Calibri" w:hAnsi="Times New Roman" w:cs="Times New Roman"/>
          <w:sz w:val="26"/>
          <w:szCs w:val="26"/>
        </w:rPr>
        <w:t>ПР</w:t>
      </w:r>
      <w:proofErr w:type="gramEnd"/>
      <w:r w:rsidRPr="00AF66EA">
        <w:rPr>
          <w:rFonts w:ascii="Times New Roman" w:eastAsia="Calibri" w:hAnsi="Times New Roman" w:cs="Times New Roman"/>
          <w:sz w:val="26"/>
          <w:szCs w:val="26"/>
        </w:rPr>
        <w:t>, заключенный с ГУЗ «Клиническая поликлиника №3» в г. Волгограде, договор  от 14.12.2021 № 1, заключенный с ООО «Автосервис» в г. Элисте).</w:t>
      </w:r>
    </w:p>
    <w:p w:rsidR="00AF3E1A" w:rsidRPr="00AF66EA" w:rsidRDefault="00AF3E1A" w:rsidP="00AF3E1A">
      <w:pPr>
        <w:tabs>
          <w:tab w:val="left" w:pos="709"/>
        </w:tabs>
        <w:spacing w:after="0" w:line="360" w:lineRule="auto"/>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ab/>
        <w:t>5. Управлением заключен договор на выполнение работ по  содержанию в исправном состоянии автоматической пожарной сигнализации, системы  оповещения  людей  о пожаре (основание: договор от 18.02.2022 №100040563122100018, заключенный с ООО «СТАС»).</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6. Управлением в целях поддержания санитарно-гигиенических норм организован вывоз твердых бытовых отходов (основание: договор от 28.02.2022 №3733/22 с ООО «</w:t>
      </w:r>
      <w:proofErr w:type="spellStart"/>
      <w:r w:rsidRPr="00AF66EA">
        <w:rPr>
          <w:rFonts w:ascii="Times New Roman" w:eastAsia="Calibri" w:hAnsi="Times New Roman" w:cs="Times New Roman"/>
          <w:sz w:val="26"/>
          <w:szCs w:val="26"/>
        </w:rPr>
        <w:t>Ситиматик</w:t>
      </w:r>
      <w:proofErr w:type="spellEnd"/>
      <w:r w:rsidRPr="00AF66EA">
        <w:rPr>
          <w:rFonts w:ascii="Times New Roman" w:eastAsia="Calibri" w:hAnsi="Times New Roman" w:cs="Times New Roman"/>
          <w:sz w:val="26"/>
          <w:szCs w:val="26"/>
        </w:rPr>
        <w:t xml:space="preserve"> - Волгоград»).</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 xml:space="preserve">7. В целях обеспечения безопасности работников Управления, принятия мер к ликвидации аварийных ситуаций осуществляется физическая охрана объектов Управления силами ФГУП «Охрана» </w:t>
      </w:r>
      <w:proofErr w:type="spellStart"/>
      <w:r w:rsidRPr="00AF66EA">
        <w:rPr>
          <w:rFonts w:ascii="Times New Roman" w:eastAsia="Calibri" w:hAnsi="Times New Roman" w:cs="Times New Roman"/>
          <w:sz w:val="26"/>
          <w:szCs w:val="26"/>
        </w:rPr>
        <w:t>Росгвардии</w:t>
      </w:r>
      <w:proofErr w:type="spellEnd"/>
      <w:r w:rsidRPr="00AF66EA">
        <w:rPr>
          <w:rFonts w:ascii="Times New Roman" w:eastAsia="Calibri" w:hAnsi="Times New Roman" w:cs="Times New Roman"/>
          <w:sz w:val="26"/>
          <w:szCs w:val="26"/>
        </w:rPr>
        <w:t xml:space="preserve"> (основание ГК от 20.07.2021 № 0173100013821000013, основание ГК от 28.02.2022 № 0173100013822000001, заключенные Федеральной службой по надзору в сфере связи, информационных технологий и массовых коммуникаций).</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8. Управлением, в целях поддержания в исправном состоянии транспортных средств, заключены договоры по диагностике, техническому осмотру, текущему ремонту и обслуживанию автомобилей (основание: договор от 31.01.2022 № 12 с ООО «Автоцентр», договор от 10.02.2022 №14 с ООО «ОЦДА», договоры от 15.03.2022 №19/22, от 22.03.2022  №20/22).</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9. В целях соблюдения противопожарной безопасности заключен договор на годовое обслуживание пожарных кранов (основание: договор от 21.03.2022 № 100040563122100022 с ООО «ТРАНССНАБ»).</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 xml:space="preserve">10. Управлением принимаются меры по увеличению гражданской ответственности среди сотрудников и работников Управления в условиях повышенной готовности в связи с распространением новой </w:t>
      </w:r>
      <w:proofErr w:type="spellStart"/>
      <w:r w:rsidRPr="00AF66EA">
        <w:rPr>
          <w:rFonts w:ascii="Times New Roman" w:eastAsia="Calibri" w:hAnsi="Times New Roman" w:cs="Times New Roman"/>
          <w:sz w:val="26"/>
          <w:szCs w:val="26"/>
        </w:rPr>
        <w:t>коронавирусной</w:t>
      </w:r>
      <w:proofErr w:type="spellEnd"/>
      <w:r w:rsidRPr="00AF66EA">
        <w:rPr>
          <w:rFonts w:ascii="Times New Roman" w:eastAsia="Calibri" w:hAnsi="Times New Roman" w:cs="Times New Roman"/>
          <w:sz w:val="26"/>
          <w:szCs w:val="26"/>
        </w:rPr>
        <w:t xml:space="preserve"> инфекции.</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10.1 Управлением усилены требования к санитарным нормам, предъявляемым при обработке и уборке служебных помещений;</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10.2 Сотрудники Управления обеспечены гигиеническими моющими средствами, дезинфицирующими средствами для рук (</w:t>
      </w:r>
      <w:proofErr w:type="spellStart"/>
      <w:r w:rsidRPr="00AF66EA">
        <w:rPr>
          <w:rFonts w:ascii="Times New Roman" w:eastAsia="Calibri" w:hAnsi="Times New Roman" w:cs="Times New Roman"/>
          <w:sz w:val="26"/>
          <w:szCs w:val="26"/>
        </w:rPr>
        <w:t>санитайзеры</w:t>
      </w:r>
      <w:proofErr w:type="spellEnd"/>
      <w:r w:rsidRPr="00AF66EA">
        <w:rPr>
          <w:rFonts w:ascii="Times New Roman" w:eastAsia="Calibri" w:hAnsi="Times New Roman" w:cs="Times New Roman"/>
          <w:sz w:val="26"/>
          <w:szCs w:val="26"/>
        </w:rPr>
        <w:t>);</w:t>
      </w:r>
    </w:p>
    <w:p w:rsidR="00AF3E1A" w:rsidRPr="00AF66EA" w:rsidRDefault="00AF3E1A" w:rsidP="00AF3E1A">
      <w:pPr>
        <w:spacing w:after="0" w:line="360" w:lineRule="auto"/>
        <w:ind w:firstLine="708"/>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lastRenderedPageBreak/>
        <w:t xml:space="preserve">10.3 Ежедневно по графику осуществляется обеззараживание служебных помещений </w:t>
      </w:r>
      <w:proofErr w:type="gramStart"/>
      <w:r w:rsidRPr="00AF66EA">
        <w:rPr>
          <w:rFonts w:ascii="Times New Roman" w:eastAsia="Calibri" w:hAnsi="Times New Roman" w:cs="Times New Roman"/>
          <w:sz w:val="26"/>
          <w:szCs w:val="26"/>
        </w:rPr>
        <w:t>бактерицидными</w:t>
      </w:r>
      <w:proofErr w:type="gramEnd"/>
      <w:r w:rsidRPr="00AF66EA">
        <w:rPr>
          <w:rFonts w:ascii="Times New Roman" w:eastAsia="Calibri" w:hAnsi="Times New Roman" w:cs="Times New Roman"/>
          <w:sz w:val="26"/>
          <w:szCs w:val="26"/>
        </w:rPr>
        <w:t xml:space="preserve"> </w:t>
      </w:r>
      <w:proofErr w:type="spellStart"/>
      <w:r w:rsidRPr="00AF66EA">
        <w:rPr>
          <w:rFonts w:ascii="Times New Roman" w:eastAsia="Calibri" w:hAnsi="Times New Roman" w:cs="Times New Roman"/>
          <w:sz w:val="26"/>
          <w:szCs w:val="26"/>
        </w:rPr>
        <w:t>рециркуляторами</w:t>
      </w:r>
      <w:proofErr w:type="spellEnd"/>
      <w:r w:rsidRPr="00AF66EA">
        <w:rPr>
          <w:rFonts w:ascii="Times New Roman" w:eastAsia="Calibri" w:hAnsi="Times New Roman" w:cs="Times New Roman"/>
          <w:sz w:val="26"/>
          <w:szCs w:val="26"/>
        </w:rPr>
        <w:t xml:space="preserve"> (8:00-9:30, 13:00-14:30).</w:t>
      </w:r>
    </w:p>
    <w:p w:rsidR="00AF3E1A" w:rsidRPr="00AF66EA" w:rsidRDefault="00AF3E1A" w:rsidP="00AF3E1A">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10.4. До сотрудников Управления доведены методические рекомендации «Порядок проведения вакцинации взрослого населения против COVID-19».</w:t>
      </w:r>
    </w:p>
    <w:p w:rsidR="00AF3E1A" w:rsidRPr="00AF66EA" w:rsidRDefault="00AF3E1A" w:rsidP="00AF3E1A">
      <w:pPr>
        <w:spacing w:after="0" w:line="360" w:lineRule="auto"/>
        <w:ind w:firstLine="709"/>
        <w:jc w:val="both"/>
        <w:rPr>
          <w:rFonts w:ascii="Times New Roman" w:eastAsia="Calibri" w:hAnsi="Times New Roman" w:cs="Times New Roman"/>
          <w:sz w:val="26"/>
          <w:szCs w:val="26"/>
        </w:rPr>
      </w:pPr>
      <w:r w:rsidRPr="00AF66EA">
        <w:rPr>
          <w:rFonts w:ascii="Times New Roman" w:eastAsia="Calibri" w:hAnsi="Times New Roman" w:cs="Times New Roman"/>
          <w:sz w:val="26"/>
          <w:szCs w:val="26"/>
        </w:rPr>
        <w:t>11. Для обеспечения сотрудников Управления чистой питьевой водой соблюдаются санитарные условия содержания водоочистителей (</w:t>
      </w:r>
      <w:proofErr w:type="spellStart"/>
      <w:r w:rsidRPr="00AF66EA">
        <w:rPr>
          <w:rFonts w:ascii="Times New Roman" w:eastAsia="Calibri" w:hAnsi="Times New Roman" w:cs="Times New Roman"/>
          <w:sz w:val="26"/>
          <w:szCs w:val="26"/>
        </w:rPr>
        <w:t>пурифайеров</w:t>
      </w:r>
      <w:proofErr w:type="spellEnd"/>
      <w:r w:rsidRPr="00AF66EA">
        <w:rPr>
          <w:rFonts w:ascii="Times New Roman" w:eastAsia="Calibri" w:hAnsi="Times New Roman" w:cs="Times New Roman"/>
          <w:sz w:val="26"/>
          <w:szCs w:val="26"/>
        </w:rPr>
        <w:t xml:space="preserve">). </w:t>
      </w:r>
    </w:p>
    <w:p w:rsidR="00DB5CEE" w:rsidRPr="00DB5CEE"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DB5CEE">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DB5CEE" w:rsidRPr="00DB5CEE"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Полномочие выполняют – 1 единица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919"/>
        <w:gridCol w:w="709"/>
      </w:tblGrid>
      <w:tr w:rsidR="00DB5CEE" w:rsidRPr="00DB5CEE" w:rsidTr="00C210A2">
        <w:tc>
          <w:tcPr>
            <w:tcW w:w="1560"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p>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2021</w:t>
            </w:r>
          </w:p>
        </w:tc>
        <w:tc>
          <w:tcPr>
            <w:tcW w:w="850"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2021</w:t>
            </w:r>
          </w:p>
        </w:tc>
        <w:tc>
          <w:tcPr>
            <w:tcW w:w="851"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2022</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2022</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2022</w:t>
            </w:r>
          </w:p>
        </w:tc>
      </w:tr>
      <w:tr w:rsidR="00DB5CEE" w:rsidRPr="00DB5CEE" w:rsidTr="00C210A2">
        <w:tc>
          <w:tcPr>
            <w:tcW w:w="1560"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Запланировано мероприятий</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не планируется</w:t>
            </w:r>
          </w:p>
        </w:tc>
      </w:tr>
      <w:tr w:rsidR="00DB5CEE" w:rsidRPr="00DB5CEE" w:rsidTr="00C210A2">
        <w:tc>
          <w:tcPr>
            <w:tcW w:w="1560"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206</w:t>
            </w:r>
          </w:p>
        </w:tc>
        <w:tc>
          <w:tcPr>
            <w:tcW w:w="850"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219</w:t>
            </w:r>
          </w:p>
        </w:tc>
        <w:tc>
          <w:tcPr>
            <w:tcW w:w="851"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223</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r w:rsidRPr="00DB5CEE">
              <w:rPr>
                <w:rFonts w:ascii="Times New Roman" w:eastAsia="Times New Roman" w:hAnsi="Times New Roman" w:cs="Times New Roman"/>
                <w:b/>
                <w:sz w:val="18"/>
                <w:szCs w:val="18"/>
                <w:lang w:eastAsia="ru-RU"/>
              </w:rPr>
              <w:t>938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p>
        </w:tc>
      </w:tr>
      <w:tr w:rsidR="00DB5CEE" w:rsidRPr="00DB5CEE" w:rsidTr="00C210A2">
        <w:tc>
          <w:tcPr>
            <w:tcW w:w="1560"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206</w:t>
            </w:r>
          </w:p>
        </w:tc>
        <w:tc>
          <w:tcPr>
            <w:tcW w:w="850"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219</w:t>
            </w:r>
          </w:p>
        </w:tc>
        <w:tc>
          <w:tcPr>
            <w:tcW w:w="851"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223</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r w:rsidRPr="00DB5CEE">
              <w:rPr>
                <w:rFonts w:ascii="Times New Roman" w:eastAsia="Times New Roman" w:hAnsi="Times New Roman" w:cs="Times New Roman"/>
                <w:b/>
                <w:sz w:val="18"/>
                <w:szCs w:val="18"/>
                <w:lang w:eastAsia="ru-RU"/>
              </w:rPr>
              <w:t>938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p>
        </w:tc>
      </w:tr>
      <w:tr w:rsidR="00DB5CEE" w:rsidRPr="00DB5CEE" w:rsidTr="00C210A2">
        <w:tc>
          <w:tcPr>
            <w:tcW w:w="1560" w:type="dxa"/>
            <w:tcBorders>
              <w:top w:val="single" w:sz="4" w:space="0" w:color="auto"/>
              <w:left w:val="single" w:sz="4" w:space="0" w:color="auto"/>
              <w:bottom w:val="single" w:sz="4" w:space="0" w:color="auto"/>
              <w:right w:val="single" w:sz="4" w:space="0" w:color="auto"/>
            </w:tcBorders>
            <w:hideMark/>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B5CEE" w:rsidRPr="00DB5CEE" w:rsidRDefault="00DB5CEE" w:rsidP="00DB5CEE">
            <w:pPr>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p>
        </w:tc>
      </w:tr>
    </w:tbl>
    <w:p w:rsidR="00DB5CEE" w:rsidRPr="00DB5CEE" w:rsidRDefault="00DB5CEE" w:rsidP="00DB5CEE">
      <w:pPr>
        <w:spacing w:after="0" w:line="360" w:lineRule="auto"/>
        <w:jc w:val="both"/>
        <w:rPr>
          <w:rFonts w:ascii="Times New Roman" w:eastAsia="Times New Roman" w:hAnsi="Times New Roman" w:cs="Times New Roman"/>
          <w:b/>
          <w:i/>
          <w:sz w:val="26"/>
          <w:szCs w:val="26"/>
          <w:lang w:eastAsia="ru-RU"/>
        </w:rPr>
      </w:pP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Численный состав Управления на 31.03.2022:</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DB5CEE" w:rsidRPr="00DB5CEE" w:rsidTr="00C210A2">
        <w:trPr>
          <w:jc w:val="center"/>
        </w:trPr>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Госслужащие</w:t>
            </w:r>
          </w:p>
        </w:tc>
        <w:tc>
          <w:tcPr>
            <w:tcW w:w="1250" w:type="pct"/>
            <w:vAlign w:val="center"/>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Обслуживающий персонал</w:t>
            </w:r>
          </w:p>
        </w:tc>
        <w:tc>
          <w:tcPr>
            <w:tcW w:w="1250" w:type="pct"/>
            <w:vAlign w:val="center"/>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Всего</w:t>
            </w:r>
          </w:p>
        </w:tc>
      </w:tr>
      <w:tr w:rsidR="00DB5CEE" w:rsidRPr="00DB5CEE" w:rsidTr="00C210A2">
        <w:trPr>
          <w:jc w:val="center"/>
        </w:trPr>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штат</w:t>
            </w:r>
          </w:p>
        </w:tc>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38</w:t>
            </w:r>
          </w:p>
        </w:tc>
        <w:tc>
          <w:tcPr>
            <w:tcW w:w="1250" w:type="pct"/>
            <w:vAlign w:val="center"/>
          </w:tcPr>
          <w:p w:rsidR="00DB5CEE" w:rsidRPr="00DB5CEE" w:rsidRDefault="00DB5CEE" w:rsidP="00DB5CEE">
            <w:pPr>
              <w:tabs>
                <w:tab w:val="center" w:pos="962"/>
              </w:tabs>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12</w:t>
            </w:r>
          </w:p>
        </w:tc>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50</w:t>
            </w:r>
          </w:p>
        </w:tc>
      </w:tr>
      <w:tr w:rsidR="00DB5CEE" w:rsidRPr="00DB5CEE" w:rsidTr="00C210A2">
        <w:trPr>
          <w:jc w:val="center"/>
        </w:trPr>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факт</w:t>
            </w:r>
          </w:p>
        </w:tc>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37</w:t>
            </w:r>
          </w:p>
        </w:tc>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10</w:t>
            </w:r>
          </w:p>
        </w:tc>
        <w:tc>
          <w:tcPr>
            <w:tcW w:w="1250" w:type="pct"/>
            <w:vAlign w:val="center"/>
          </w:tcPr>
          <w:p w:rsidR="00DB5CEE" w:rsidRPr="00DB5CEE" w:rsidRDefault="00DB5CEE" w:rsidP="00DB5CEE">
            <w:pPr>
              <w:spacing w:after="0" w:line="36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47</w:t>
            </w:r>
          </w:p>
        </w:tc>
      </w:tr>
    </w:tbl>
    <w:p w:rsidR="00DB5CEE" w:rsidRPr="00DB5CEE" w:rsidRDefault="00DB5CEE" w:rsidP="00DB5CEE">
      <w:pPr>
        <w:spacing w:after="0" w:line="240" w:lineRule="auto"/>
        <w:ind w:firstLine="709"/>
        <w:jc w:val="both"/>
        <w:rPr>
          <w:rFonts w:ascii="Times New Roman" w:eastAsia="Times New Roman" w:hAnsi="Times New Roman" w:cs="Times New Roman"/>
          <w:b/>
          <w:sz w:val="26"/>
          <w:szCs w:val="26"/>
          <w:lang w:eastAsia="ru-RU"/>
        </w:rPr>
      </w:pP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b/>
          <w:sz w:val="26"/>
          <w:szCs w:val="26"/>
          <w:lang w:eastAsia="ru-RU"/>
        </w:rPr>
        <w:t>Подготовка статистической отчетности по кадрам</w:t>
      </w:r>
      <w:r w:rsidRPr="00DB5CEE">
        <w:rPr>
          <w:rFonts w:ascii="Times New Roman" w:eastAsia="Times New Roman" w:hAnsi="Times New Roman" w:cs="Times New Roman"/>
          <w:sz w:val="26"/>
          <w:szCs w:val="26"/>
          <w:lang w:eastAsia="ru-RU"/>
        </w:rPr>
        <w:t>:</w:t>
      </w:r>
    </w:p>
    <w:p w:rsidR="00DB5CEE" w:rsidRPr="00DB5CEE" w:rsidRDefault="00DB5CEE" w:rsidP="00DB5CEE">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1. По форме № 1-Т (ГС) «Сведения о </w:t>
      </w:r>
      <w:r w:rsidRPr="00DB5CEE">
        <w:rPr>
          <w:rFonts w:ascii="Times New Roman" w:eastAsia="Calibri" w:hAnsi="Times New Roman" w:cs="Times New Roman"/>
          <w:sz w:val="26"/>
          <w:szCs w:val="26"/>
        </w:rPr>
        <w:t xml:space="preserve">численности и фонде заработной платы, дополнительном профессиональном образовании государственных гражданских служащих и муниципальных служащих </w:t>
      </w:r>
      <w:r w:rsidRPr="00DB5CEE">
        <w:rPr>
          <w:rFonts w:ascii="Times New Roman" w:eastAsia="Times New Roman" w:hAnsi="Times New Roman" w:cs="Times New Roman"/>
          <w:sz w:val="26"/>
          <w:szCs w:val="26"/>
          <w:lang w:eastAsia="ru-RU"/>
        </w:rPr>
        <w:t>за 2021 год».</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2. По форме № П-4 (НЗ) за 4 квартал 2021 года.</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3. Отчет по кадровой работе для ЦА за 1 квартал 2022 года. </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4. Отчет СЗВ-Стаж за 2021 год.</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5. СЗВ-ТД за январь, февраль, март 2022 года.</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6. Отчет о квотировании рабочих мест для инвалидов в ЦЗН за январь, февраль, март 2022 года.</w:t>
      </w:r>
    </w:p>
    <w:p w:rsidR="00DB5CEE" w:rsidRPr="00DB5CEE" w:rsidRDefault="00DB5CEE" w:rsidP="00DB5CEE">
      <w:pPr>
        <w:spacing w:after="0" w:line="360" w:lineRule="auto"/>
        <w:ind w:firstLine="709"/>
        <w:jc w:val="both"/>
        <w:rPr>
          <w:rFonts w:ascii="Times New Roman" w:eastAsia="Times New Roman" w:hAnsi="Times New Roman" w:cs="Times New Roman"/>
          <w:b/>
          <w:sz w:val="26"/>
          <w:szCs w:val="26"/>
          <w:lang w:eastAsia="ru-RU"/>
        </w:rPr>
      </w:pPr>
      <w:r w:rsidRPr="00DB5CEE">
        <w:rPr>
          <w:rFonts w:ascii="Times New Roman" w:eastAsia="Times New Roman" w:hAnsi="Times New Roman" w:cs="Times New Roman"/>
          <w:b/>
          <w:sz w:val="26"/>
          <w:szCs w:val="26"/>
          <w:lang w:eastAsia="ru-RU"/>
        </w:rPr>
        <w:t>Ведение кадрового делопроизводства:</w:t>
      </w:r>
    </w:p>
    <w:p w:rsidR="00DB5CEE" w:rsidRPr="00DB5CEE" w:rsidRDefault="00DB5CEE" w:rsidP="00DB5CEE">
      <w:pPr>
        <w:numPr>
          <w:ilvl w:val="0"/>
          <w:numId w:val="38"/>
        </w:numPr>
        <w:spacing w:after="0" w:line="360" w:lineRule="auto"/>
        <w:contextualSpacing/>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За 1 квартал 2022 года:</w:t>
      </w:r>
    </w:p>
    <w:p w:rsidR="00DB5CEE" w:rsidRPr="00DB5CEE" w:rsidRDefault="00DB5CEE" w:rsidP="00DB5CEE">
      <w:pPr>
        <w:spacing w:after="0" w:line="360" w:lineRule="auto"/>
        <w:ind w:left="1069"/>
        <w:contextualSpacing/>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принято на работу – 3 человека (2 гражданских служащих;  1 работник);</w:t>
      </w:r>
    </w:p>
    <w:p w:rsidR="00DB5CEE" w:rsidRPr="00DB5CEE" w:rsidRDefault="00DB5CEE" w:rsidP="00DB5CEE">
      <w:pPr>
        <w:spacing w:after="0" w:line="360" w:lineRule="auto"/>
        <w:ind w:left="1069"/>
        <w:contextualSpacing/>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уволено – 3 человека (3 гражданских служащих);</w:t>
      </w:r>
    </w:p>
    <w:p w:rsidR="00DB5CEE" w:rsidRPr="00DB5CEE" w:rsidRDefault="00DB5CEE" w:rsidP="00DB5CEE">
      <w:pPr>
        <w:spacing w:after="0" w:line="360" w:lineRule="auto"/>
        <w:ind w:left="1069"/>
        <w:contextualSpacing/>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lastRenderedPageBreak/>
        <w:t>переведено на другую должность – 1 чел.</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за 1 квартал 2022 года – 71 приказ.</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за 1 квартал 2022 года – 85 ед.</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4. Проведение работы по внесению сведений о кадровом составе и штатном расписании в ЕИС за 1 квартал 2022 года - 4 ед.</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5. Отправка писем в СЭД за 1 квартал 2022 года – 53 письма.</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6. Работа в программах 1С Зарплата и Кадры бюджетного учреждения, ЕИСУКС.</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7. В 1 квартале 2022 года </w:t>
      </w:r>
      <w:r w:rsidR="00D960F8">
        <w:rPr>
          <w:rFonts w:ascii="Times New Roman" w:eastAsia="Times New Roman" w:hAnsi="Times New Roman" w:cs="Times New Roman"/>
          <w:sz w:val="26"/>
          <w:szCs w:val="26"/>
          <w:lang w:eastAsia="ru-RU"/>
        </w:rPr>
        <w:t xml:space="preserve">проведен конкурс </w:t>
      </w:r>
      <w:r w:rsidRPr="00DB5CEE">
        <w:rPr>
          <w:rFonts w:ascii="Times New Roman" w:eastAsia="Times New Roman" w:hAnsi="Times New Roman" w:cs="Times New Roman"/>
          <w:sz w:val="26"/>
          <w:szCs w:val="26"/>
          <w:lang w:eastAsia="ru-RU"/>
        </w:rPr>
        <w:t xml:space="preserve">на включение в кадровый резерв для замещения должностей старшей группы. </w:t>
      </w:r>
      <w:proofErr w:type="gramStart"/>
      <w:r w:rsidRPr="00DB5CEE">
        <w:rPr>
          <w:rFonts w:ascii="Times New Roman" w:eastAsia="Times New Roman" w:hAnsi="Times New Roman" w:cs="Times New Roman"/>
          <w:sz w:val="26"/>
          <w:szCs w:val="26"/>
          <w:lang w:eastAsia="ru-RU"/>
        </w:rPr>
        <w:t>По итогам конкурса 3 человека включены в кадровый резерв для замещения должностей старшей группы.</w:t>
      </w:r>
      <w:proofErr w:type="gramEnd"/>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8. В 1 квартале 2022 года проведено 4 заседани</w:t>
      </w:r>
      <w:r w:rsidR="00874393">
        <w:rPr>
          <w:rFonts w:ascii="Times New Roman" w:eastAsia="Times New Roman" w:hAnsi="Times New Roman" w:cs="Times New Roman"/>
          <w:sz w:val="26"/>
          <w:szCs w:val="26"/>
          <w:lang w:eastAsia="ru-RU"/>
        </w:rPr>
        <w:t xml:space="preserve">я комиссии по исчислению стажа </w:t>
      </w:r>
      <w:r w:rsidRPr="00DB5CEE">
        <w:rPr>
          <w:rFonts w:ascii="Times New Roman" w:eastAsia="Times New Roman" w:hAnsi="Times New Roman" w:cs="Times New Roman"/>
          <w:sz w:val="26"/>
          <w:szCs w:val="26"/>
          <w:lang w:eastAsia="ru-RU"/>
        </w:rPr>
        <w:t xml:space="preserve">гражданских служащих </w:t>
      </w:r>
      <w:r w:rsidR="00874393">
        <w:rPr>
          <w:rFonts w:ascii="Times New Roman" w:eastAsia="Times New Roman" w:hAnsi="Times New Roman" w:cs="Times New Roman"/>
          <w:sz w:val="26"/>
          <w:szCs w:val="26"/>
          <w:lang w:eastAsia="ru-RU"/>
        </w:rPr>
        <w:t xml:space="preserve">и работников </w:t>
      </w:r>
      <w:r w:rsidRPr="00DB5CEE">
        <w:rPr>
          <w:rFonts w:ascii="Times New Roman" w:eastAsia="Times New Roman" w:hAnsi="Times New Roman" w:cs="Times New Roman"/>
          <w:sz w:val="26"/>
          <w:szCs w:val="26"/>
          <w:lang w:eastAsia="ru-RU"/>
        </w:rPr>
        <w:t>Управления.</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9. В 1 квартале 2022 года проведена аттестация 5 государственных гражданских служащих Управления. </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10. В 1 квартале 2022 года присвоен классный чин государственной гражданской службы Российской Федерации 1 гражданскому служащему Управления.</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11. В 1 квартале 2022 года в кадровый резерв по итогам конкурса включены 3 человека, а также исключен 1 гражданин в связи с истечением срока пребывания в кадровом резерве и 2 гражданских служащих в связи с назначением на должность гражданской службы.</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12. Ведение воинского учета и бронирования работников Управления: </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В 1 квартале 2022 года:</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3 письма.</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13. В 1 квартале 2022 года подготовлены документы для поощрения 5 гражданских служащих Управления.</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14. В 1 квартале 2022 года представлено в ЦА и Управление Роскомнадзора по Южному Федеральному округу различных сведений по запросам по прилагаемым формам в количестве 16 писем.</w:t>
      </w:r>
    </w:p>
    <w:p w:rsidR="00DB5CEE" w:rsidRPr="00DB5CEE" w:rsidRDefault="00DB5CEE" w:rsidP="00DB5CEE">
      <w:pPr>
        <w:spacing w:after="0" w:line="240" w:lineRule="auto"/>
        <w:ind w:firstLine="709"/>
        <w:jc w:val="both"/>
        <w:rPr>
          <w:rFonts w:ascii="Times New Roman" w:eastAsia="Times New Roman" w:hAnsi="Times New Roman" w:cs="Times New Roman"/>
          <w:i/>
          <w:sz w:val="26"/>
          <w:szCs w:val="26"/>
          <w:u w:val="single"/>
          <w:lang w:eastAsia="ru-RU"/>
        </w:rPr>
      </w:pPr>
      <w:r w:rsidRPr="00DB5CEE">
        <w:rPr>
          <w:rFonts w:ascii="Times New Roman" w:eastAsia="Times New Roman" w:hAnsi="Times New Roman" w:cs="Times New Roman"/>
          <w:i/>
          <w:sz w:val="26"/>
          <w:szCs w:val="26"/>
          <w:u w:val="single"/>
          <w:lang w:eastAsia="ru-RU"/>
        </w:rPr>
        <w:lastRenderedPageBreak/>
        <w:t>Кадровое обеспечение деятельности - организация мероприятий по борьбе с коррупцией</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DB5CEE" w:rsidRPr="00DB5CEE" w:rsidTr="00C210A2">
        <w:tc>
          <w:tcPr>
            <w:tcW w:w="1613" w:type="dxa"/>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p>
        </w:tc>
        <w:tc>
          <w:tcPr>
            <w:tcW w:w="83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2021</w:t>
            </w:r>
          </w:p>
        </w:tc>
        <w:tc>
          <w:tcPr>
            <w:tcW w:w="83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2021</w:t>
            </w:r>
          </w:p>
        </w:tc>
        <w:tc>
          <w:tcPr>
            <w:tcW w:w="807"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2021</w:t>
            </w:r>
          </w:p>
        </w:tc>
        <w:tc>
          <w:tcPr>
            <w:tcW w:w="83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2021</w:t>
            </w:r>
          </w:p>
        </w:tc>
        <w:tc>
          <w:tcPr>
            <w:tcW w:w="682" w:type="dxa"/>
            <w:shd w:val="clear" w:color="auto" w:fill="D9D9D9"/>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2021</w:t>
            </w:r>
          </w:p>
        </w:tc>
        <w:tc>
          <w:tcPr>
            <w:tcW w:w="83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2022</w:t>
            </w:r>
          </w:p>
        </w:tc>
        <w:tc>
          <w:tcPr>
            <w:tcW w:w="83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2022</w:t>
            </w:r>
          </w:p>
        </w:tc>
        <w:tc>
          <w:tcPr>
            <w:tcW w:w="807"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2022</w:t>
            </w:r>
          </w:p>
        </w:tc>
        <w:tc>
          <w:tcPr>
            <w:tcW w:w="83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2022</w:t>
            </w:r>
          </w:p>
        </w:tc>
        <w:tc>
          <w:tcPr>
            <w:tcW w:w="682" w:type="dxa"/>
            <w:shd w:val="clear" w:color="auto" w:fill="D9D9D9"/>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2022</w:t>
            </w:r>
          </w:p>
        </w:tc>
      </w:tr>
      <w:tr w:rsidR="00DB5CEE" w:rsidRPr="00DB5CEE" w:rsidTr="00C210A2">
        <w:trPr>
          <w:trHeight w:val="558"/>
        </w:trPr>
        <w:tc>
          <w:tcPr>
            <w:tcW w:w="1613" w:type="dxa"/>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Проведено мероприятий</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17</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3</w:t>
            </w:r>
          </w:p>
        </w:tc>
        <w:tc>
          <w:tcPr>
            <w:tcW w:w="807"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4</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4</w:t>
            </w:r>
          </w:p>
        </w:tc>
        <w:tc>
          <w:tcPr>
            <w:tcW w:w="682" w:type="dxa"/>
            <w:shd w:val="clear" w:color="auto" w:fill="D9D9D9"/>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r w:rsidRPr="00DB5CEE">
              <w:rPr>
                <w:rFonts w:ascii="Times New Roman" w:eastAsia="Times New Roman" w:hAnsi="Times New Roman" w:cs="Times New Roman"/>
                <w:b/>
                <w:sz w:val="18"/>
                <w:szCs w:val="18"/>
                <w:lang w:eastAsia="ru-RU"/>
              </w:rPr>
              <w:t>28</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10</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p>
        </w:tc>
      </w:tr>
      <w:tr w:rsidR="00DB5CEE" w:rsidRPr="00DB5CEE" w:rsidTr="00C210A2">
        <w:trPr>
          <w:trHeight w:val="566"/>
        </w:trPr>
        <w:tc>
          <w:tcPr>
            <w:tcW w:w="1613" w:type="dxa"/>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Нагрузка на 1 сотрудника</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17</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3</w:t>
            </w:r>
          </w:p>
        </w:tc>
        <w:tc>
          <w:tcPr>
            <w:tcW w:w="807"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4</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4</w:t>
            </w:r>
          </w:p>
        </w:tc>
        <w:tc>
          <w:tcPr>
            <w:tcW w:w="682" w:type="dxa"/>
            <w:shd w:val="clear" w:color="auto" w:fill="D9D9D9"/>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r w:rsidRPr="00DB5CEE">
              <w:rPr>
                <w:rFonts w:ascii="Times New Roman" w:eastAsia="Times New Roman" w:hAnsi="Times New Roman" w:cs="Times New Roman"/>
                <w:b/>
                <w:sz w:val="18"/>
                <w:szCs w:val="18"/>
                <w:lang w:eastAsia="ru-RU"/>
              </w:rPr>
              <w:t>28</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10</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p>
        </w:tc>
      </w:tr>
      <w:tr w:rsidR="00DB5CEE" w:rsidRPr="00DB5CEE" w:rsidTr="00C210A2">
        <w:trPr>
          <w:trHeight w:val="405"/>
        </w:trPr>
        <w:tc>
          <w:tcPr>
            <w:tcW w:w="1613" w:type="dxa"/>
          </w:tcPr>
          <w:p w:rsidR="00DB5CEE" w:rsidRPr="00DB5CEE" w:rsidRDefault="00DB5CEE" w:rsidP="00DB5CEE">
            <w:pPr>
              <w:spacing w:after="0" w:line="240" w:lineRule="auto"/>
              <w:jc w:val="both"/>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Нарушено сроков</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07"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682" w:type="dxa"/>
            <w:shd w:val="clear" w:color="auto" w:fill="D9D9D9"/>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r w:rsidRPr="00DB5CEE">
              <w:rPr>
                <w:rFonts w:ascii="Times New Roman" w:eastAsia="Times New Roman" w:hAnsi="Times New Roman" w:cs="Times New Roman"/>
                <w:b/>
                <w:sz w:val="18"/>
                <w:szCs w:val="18"/>
                <w:lang w:eastAsia="ru-RU"/>
              </w:rPr>
              <w:t>0</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r w:rsidRPr="00DB5CEE">
              <w:rPr>
                <w:rFonts w:ascii="Times New Roman" w:eastAsia="Times New Roman" w:hAnsi="Times New Roman" w:cs="Times New Roman"/>
                <w:sz w:val="18"/>
                <w:szCs w:val="18"/>
                <w:lang w:eastAsia="ru-RU"/>
              </w:rPr>
              <w:t>0</w:t>
            </w: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07"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830" w:type="dxa"/>
          </w:tcPr>
          <w:p w:rsidR="00DB5CEE" w:rsidRPr="00DB5CEE" w:rsidRDefault="00DB5CEE" w:rsidP="00DB5CEE">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DB5CEE" w:rsidRPr="00DB5CEE" w:rsidRDefault="00DB5CEE" w:rsidP="00DB5CEE">
            <w:pPr>
              <w:spacing w:after="0" w:line="240" w:lineRule="auto"/>
              <w:jc w:val="center"/>
              <w:rPr>
                <w:rFonts w:ascii="Times New Roman" w:eastAsia="Times New Roman" w:hAnsi="Times New Roman" w:cs="Times New Roman"/>
                <w:b/>
                <w:sz w:val="18"/>
                <w:szCs w:val="18"/>
                <w:lang w:eastAsia="ru-RU"/>
              </w:rPr>
            </w:pPr>
          </w:p>
        </w:tc>
      </w:tr>
    </w:tbl>
    <w:p w:rsidR="00DB5CEE" w:rsidRPr="00DB5CEE" w:rsidRDefault="00DB5CEE" w:rsidP="00DB5CEE">
      <w:pPr>
        <w:spacing w:after="0" w:line="240" w:lineRule="auto"/>
        <w:jc w:val="both"/>
        <w:rPr>
          <w:rFonts w:ascii="Times New Roman" w:eastAsia="Times New Roman" w:hAnsi="Times New Roman" w:cs="Times New Roman"/>
          <w:sz w:val="26"/>
          <w:szCs w:val="26"/>
          <w:lang w:eastAsia="ru-RU"/>
        </w:rPr>
      </w:pP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В 1 квартале 2022 года:</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1. Организована и </w:t>
      </w:r>
      <w:r w:rsidRPr="00DB5CEE">
        <w:rPr>
          <w:rFonts w:ascii="Times New Roman" w:eastAsia="Calibri" w:hAnsi="Times New Roman" w:cs="Times New Roman"/>
          <w:sz w:val="26"/>
          <w:szCs w:val="26"/>
        </w:rPr>
        <w:t>проведена консультация с государственными гражданскими служащими Управления на тему: «Порядок заполнения и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w:t>
      </w:r>
      <w:r w:rsidRPr="00DB5CEE">
        <w:rPr>
          <w:rFonts w:ascii="Times New Roman" w:eastAsia="Times New Roman" w:hAnsi="Times New Roman" w:cs="Times New Roman"/>
          <w:sz w:val="26"/>
          <w:szCs w:val="26"/>
          <w:lang w:eastAsia="ru-RU"/>
        </w:rPr>
        <w:t xml:space="preserve"> </w:t>
      </w:r>
      <w:r w:rsidRPr="00DB5CEE">
        <w:rPr>
          <w:rFonts w:ascii="Times New Roman" w:eastAsia="Calibri" w:hAnsi="Times New Roman" w:cs="Times New Roman"/>
          <w:sz w:val="26"/>
          <w:szCs w:val="26"/>
        </w:rPr>
        <w:t xml:space="preserve"> </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2. Представлен отчет о ходе реализации мер по противодействию коррупции в Управление Роскомнадзора по Южному федеральному округу за 2021 год (№ 1781-03/34 от 01.02.2022).</w:t>
      </w: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3. Представлен отчет об эффективности деятельности подразделений кадровых служб по профилактике коррупционных и иных правонарушений (№ 4238-03/34 от 03.03.2022).</w:t>
      </w:r>
    </w:p>
    <w:p w:rsidR="00DB5CEE" w:rsidRPr="00DB5CEE" w:rsidRDefault="00DB5CEE" w:rsidP="00DB5CEE">
      <w:pPr>
        <w:spacing w:after="0" w:line="360" w:lineRule="auto"/>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color w:val="FF0000"/>
          <w:sz w:val="26"/>
          <w:szCs w:val="26"/>
          <w:lang w:eastAsia="ru-RU"/>
        </w:rPr>
        <w:tab/>
      </w:r>
      <w:r w:rsidRPr="00DB5CEE">
        <w:rPr>
          <w:rFonts w:ascii="Times New Roman" w:eastAsia="Times New Roman" w:hAnsi="Times New Roman" w:cs="Times New Roman"/>
          <w:sz w:val="26"/>
          <w:szCs w:val="26"/>
          <w:lang w:eastAsia="ru-RU"/>
        </w:rPr>
        <w:t xml:space="preserve">4. Проведены 1 проверка достоверности и полноты сведений о доходах, об имуществе и обязательствах имущественного характера, 4 мероприятия по </w:t>
      </w:r>
      <w:proofErr w:type="gramStart"/>
      <w:r w:rsidRPr="00DB5CEE">
        <w:rPr>
          <w:rFonts w:ascii="Times New Roman" w:eastAsia="Times New Roman" w:hAnsi="Times New Roman" w:cs="Times New Roman"/>
          <w:sz w:val="26"/>
          <w:szCs w:val="26"/>
          <w:lang w:eastAsia="ru-RU"/>
        </w:rPr>
        <w:t>контролю за</w:t>
      </w:r>
      <w:proofErr w:type="gramEnd"/>
      <w:r w:rsidRPr="00DB5CEE">
        <w:rPr>
          <w:rFonts w:ascii="Times New Roman" w:eastAsia="Times New Roman" w:hAnsi="Times New Roman" w:cs="Times New Roman"/>
          <w:sz w:val="26"/>
          <w:szCs w:val="26"/>
          <w:lang w:eastAsia="ru-RU"/>
        </w:rPr>
        <w:t xml:space="preserve"> расходами государственных гражданских служащих Управления.</w:t>
      </w:r>
    </w:p>
    <w:p w:rsidR="00DB5CEE" w:rsidRPr="00DB5CEE" w:rsidRDefault="00DB5CEE" w:rsidP="00DB5CEE">
      <w:pPr>
        <w:spacing w:after="0" w:line="360" w:lineRule="auto"/>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ab/>
        <w:t xml:space="preserve">5. Завершены мероприятия по представлению сведений о доходах, расходах, об имуществе и обязательствах имущественного характера гражданских служащих Управления. Сведения размещены в ЕИСУКС. </w:t>
      </w:r>
      <w:proofErr w:type="gramStart"/>
      <w:r w:rsidRPr="00DB5CEE">
        <w:rPr>
          <w:rFonts w:ascii="Times New Roman" w:eastAsia="Times New Roman" w:hAnsi="Times New Roman" w:cs="Times New Roman"/>
          <w:sz w:val="26"/>
          <w:szCs w:val="26"/>
          <w:lang w:eastAsia="ru-RU"/>
        </w:rPr>
        <w:t>На официальной интернет-странице Управления размещены сведения о доходах, о расходах, об имуществе и обязательствах имущественного характера руководителя и заместителей руководителя по установленной форме.</w:t>
      </w:r>
      <w:proofErr w:type="gramEnd"/>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6. Проведено 1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w:t>
      </w:r>
    </w:p>
    <w:p w:rsid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lastRenderedPageBreak/>
        <w:t>7. Проведены 2 консультации с гражданскими служащими, поступившими в Управление в отчетном квартале, по вопросам прохождения государственной гражданской службы и профилактики коррупции.</w:t>
      </w:r>
    </w:p>
    <w:p w:rsidR="00874393" w:rsidRDefault="00874393" w:rsidP="00DB5CEE">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DB5CEE">
        <w:rPr>
          <w:rFonts w:ascii="Times New Roman" w:eastAsia="Times New Roman" w:hAnsi="Times New Roman" w:cs="Times New Roman"/>
          <w:sz w:val="26"/>
          <w:szCs w:val="26"/>
          <w:lang w:eastAsia="ru-RU"/>
        </w:rPr>
        <w:t>Проведены 2 консультации с гражданскими служащими</w:t>
      </w:r>
      <w:r>
        <w:rPr>
          <w:rFonts w:ascii="Times New Roman" w:eastAsia="Times New Roman" w:hAnsi="Times New Roman" w:cs="Times New Roman"/>
          <w:sz w:val="26"/>
          <w:szCs w:val="26"/>
          <w:lang w:eastAsia="ru-RU"/>
        </w:rPr>
        <w:t xml:space="preserve">, уволившимися с </w:t>
      </w:r>
      <w:r w:rsidRPr="00DB5CEE">
        <w:rPr>
          <w:rFonts w:ascii="Times New Roman" w:eastAsia="Times New Roman" w:hAnsi="Times New Roman" w:cs="Times New Roman"/>
          <w:sz w:val="26"/>
          <w:szCs w:val="26"/>
          <w:lang w:eastAsia="ru-RU"/>
        </w:rPr>
        <w:t>государственной гражданской службы</w:t>
      </w:r>
      <w:r>
        <w:rPr>
          <w:rFonts w:ascii="Times New Roman" w:eastAsia="Times New Roman" w:hAnsi="Times New Roman" w:cs="Times New Roman"/>
          <w:sz w:val="26"/>
          <w:szCs w:val="26"/>
          <w:lang w:eastAsia="ru-RU"/>
        </w:rPr>
        <w:t xml:space="preserve"> по вопросам профилактики коррупции.</w:t>
      </w:r>
    </w:p>
    <w:p w:rsidR="00DB5CEE" w:rsidRPr="00DB5CEE" w:rsidRDefault="00DB5CEE" w:rsidP="00DB5CEE">
      <w:pPr>
        <w:spacing w:after="0" w:line="360" w:lineRule="auto"/>
        <w:ind w:firstLine="708"/>
        <w:jc w:val="both"/>
        <w:rPr>
          <w:rFonts w:ascii="Times New Roman" w:eastAsia="Times New Roman" w:hAnsi="Times New Roman" w:cs="Times New Roman"/>
          <w:i/>
          <w:sz w:val="26"/>
          <w:szCs w:val="26"/>
          <w:u w:val="single"/>
          <w:lang w:eastAsia="ru-RU"/>
        </w:rPr>
      </w:pPr>
      <w:r w:rsidRPr="00DB5CEE">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5CEE" w:rsidRPr="00DB5CEE" w:rsidRDefault="00DB5CEE" w:rsidP="00DB5CEE">
      <w:pPr>
        <w:spacing w:after="0" w:line="24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B5CEE" w:rsidRPr="00DB5CEE" w:rsidTr="00C210A2">
        <w:tc>
          <w:tcPr>
            <w:tcW w:w="1809" w:type="dxa"/>
          </w:tcPr>
          <w:p w:rsidR="00DB5CEE" w:rsidRPr="00DB5CEE" w:rsidRDefault="00DB5CEE" w:rsidP="00DB5CEE">
            <w:pPr>
              <w:spacing w:after="0"/>
              <w:rPr>
                <w:rFonts w:ascii="Times New Roman" w:eastAsia="Calibri" w:hAnsi="Times New Roman" w:cs="Times New Roman"/>
                <w:sz w:val="18"/>
                <w:szCs w:val="18"/>
              </w:rPr>
            </w:pPr>
          </w:p>
        </w:tc>
        <w:tc>
          <w:tcPr>
            <w:tcW w:w="851"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2021</w:t>
            </w:r>
          </w:p>
        </w:tc>
        <w:tc>
          <w:tcPr>
            <w:tcW w:w="85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2021</w:t>
            </w:r>
          </w:p>
        </w:tc>
        <w:tc>
          <w:tcPr>
            <w:tcW w:w="851"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2021</w:t>
            </w:r>
          </w:p>
        </w:tc>
        <w:tc>
          <w:tcPr>
            <w:tcW w:w="850" w:type="dxa"/>
            <w:shd w:val="clear" w:color="auto" w:fill="FFFFFF" w:themeFill="background1"/>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2021</w:t>
            </w:r>
          </w:p>
        </w:tc>
        <w:tc>
          <w:tcPr>
            <w:tcW w:w="85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 квартал 2022</w:t>
            </w:r>
          </w:p>
        </w:tc>
        <w:tc>
          <w:tcPr>
            <w:tcW w:w="851"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2 квартал 2022</w:t>
            </w:r>
          </w:p>
        </w:tc>
        <w:tc>
          <w:tcPr>
            <w:tcW w:w="850" w:type="dxa"/>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 квартал 2022</w:t>
            </w:r>
          </w:p>
        </w:tc>
        <w:tc>
          <w:tcPr>
            <w:tcW w:w="851" w:type="dxa"/>
            <w:shd w:val="clear" w:color="auto" w:fill="FFFFFF" w:themeFill="background1"/>
          </w:tcPr>
          <w:p w:rsidR="00DB5CEE" w:rsidRPr="00DB5CEE" w:rsidRDefault="00DB5CEE" w:rsidP="00DB5CEE">
            <w:pPr>
              <w:spacing w:after="0" w:line="240" w:lineRule="auto"/>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DB5CEE" w:rsidRPr="00DB5CEE" w:rsidRDefault="00DB5CEE" w:rsidP="00DB5CEE">
            <w:pPr>
              <w:spacing w:after="0" w:line="240" w:lineRule="auto"/>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2022</w:t>
            </w:r>
          </w:p>
        </w:tc>
      </w:tr>
      <w:tr w:rsidR="00DB5CEE" w:rsidRPr="00DB5CEE" w:rsidTr="00C210A2">
        <w:tc>
          <w:tcPr>
            <w:tcW w:w="1809" w:type="dxa"/>
          </w:tcPr>
          <w:p w:rsidR="00DB5CEE" w:rsidRPr="00DB5CEE" w:rsidRDefault="00DB5CEE" w:rsidP="00DB5CEE">
            <w:pPr>
              <w:spacing w:after="0"/>
              <w:jc w:val="both"/>
              <w:rPr>
                <w:rFonts w:ascii="Times New Roman" w:eastAsia="Calibri" w:hAnsi="Times New Roman" w:cs="Times New Roman"/>
                <w:sz w:val="18"/>
                <w:szCs w:val="18"/>
              </w:rPr>
            </w:pPr>
            <w:r w:rsidRPr="00DB5CEE">
              <w:rPr>
                <w:rFonts w:ascii="Times New Roman" w:eastAsia="Calibri" w:hAnsi="Times New Roman" w:cs="Times New Roman"/>
                <w:sz w:val="18"/>
                <w:szCs w:val="18"/>
              </w:rPr>
              <w:t>Запланировано мероприятий</w:t>
            </w:r>
          </w:p>
        </w:tc>
        <w:tc>
          <w:tcPr>
            <w:tcW w:w="8364" w:type="dxa"/>
            <w:gridSpan w:val="10"/>
          </w:tcPr>
          <w:p w:rsidR="00DB5CEE" w:rsidRPr="00DB5CEE" w:rsidRDefault="00DB5CEE" w:rsidP="00DB5CEE">
            <w:pPr>
              <w:spacing w:after="0"/>
              <w:jc w:val="center"/>
              <w:rPr>
                <w:rFonts w:ascii="Times New Roman" w:eastAsia="Calibri" w:hAnsi="Times New Roman" w:cs="Times New Roman"/>
                <w:b/>
                <w:sz w:val="18"/>
                <w:szCs w:val="18"/>
              </w:rPr>
            </w:pPr>
            <w:r w:rsidRPr="00DB5CEE">
              <w:rPr>
                <w:rFonts w:ascii="Times New Roman" w:eastAsia="Calibri" w:hAnsi="Times New Roman" w:cs="Times New Roman"/>
                <w:sz w:val="18"/>
                <w:szCs w:val="18"/>
              </w:rPr>
              <w:t>не планируется</w:t>
            </w:r>
          </w:p>
        </w:tc>
      </w:tr>
      <w:tr w:rsidR="00DB5CEE" w:rsidRPr="00DB5CEE" w:rsidTr="00C210A2">
        <w:tc>
          <w:tcPr>
            <w:tcW w:w="1809" w:type="dxa"/>
          </w:tcPr>
          <w:p w:rsidR="00DB5CEE" w:rsidRPr="00DB5CEE" w:rsidRDefault="00DB5CEE" w:rsidP="00DB5CEE">
            <w:pPr>
              <w:spacing w:after="0"/>
              <w:jc w:val="both"/>
              <w:rPr>
                <w:rFonts w:ascii="Times New Roman" w:eastAsia="Calibri" w:hAnsi="Times New Roman" w:cs="Times New Roman"/>
                <w:sz w:val="18"/>
                <w:szCs w:val="18"/>
              </w:rPr>
            </w:pPr>
            <w:r w:rsidRPr="00DB5CEE">
              <w:rPr>
                <w:rFonts w:ascii="Times New Roman" w:eastAsia="Calibri" w:hAnsi="Times New Roman" w:cs="Times New Roman"/>
                <w:sz w:val="18"/>
                <w:szCs w:val="18"/>
              </w:rPr>
              <w:t>Проведено мероприятий</w:t>
            </w:r>
          </w:p>
        </w:tc>
        <w:tc>
          <w:tcPr>
            <w:tcW w:w="851"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w:t>
            </w:r>
          </w:p>
        </w:tc>
        <w:tc>
          <w:tcPr>
            <w:tcW w:w="850"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8</w:t>
            </w:r>
          </w:p>
        </w:tc>
        <w:tc>
          <w:tcPr>
            <w:tcW w:w="851"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0</w:t>
            </w:r>
          </w:p>
        </w:tc>
        <w:tc>
          <w:tcPr>
            <w:tcW w:w="850" w:type="dxa"/>
            <w:shd w:val="clear" w:color="auto" w:fill="FFFFFF" w:themeFill="background1"/>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DB5CEE" w:rsidRPr="00DB5CEE" w:rsidRDefault="00DB5CEE" w:rsidP="00DB5CEE">
            <w:pPr>
              <w:spacing w:after="0"/>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12</w:t>
            </w:r>
          </w:p>
        </w:tc>
        <w:tc>
          <w:tcPr>
            <w:tcW w:w="850"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w:t>
            </w:r>
          </w:p>
        </w:tc>
        <w:tc>
          <w:tcPr>
            <w:tcW w:w="851" w:type="dxa"/>
            <w:vAlign w:val="center"/>
          </w:tcPr>
          <w:p w:rsidR="00DB5CEE" w:rsidRPr="00DB5CEE" w:rsidRDefault="00DB5CEE" w:rsidP="00DB5CEE">
            <w:pPr>
              <w:spacing w:after="0"/>
              <w:jc w:val="center"/>
              <w:rPr>
                <w:rFonts w:ascii="Times New Roman" w:eastAsia="Calibri" w:hAnsi="Times New Roman" w:cs="Times New Roman"/>
                <w:sz w:val="18"/>
                <w:szCs w:val="18"/>
              </w:rPr>
            </w:pPr>
          </w:p>
        </w:tc>
        <w:tc>
          <w:tcPr>
            <w:tcW w:w="850" w:type="dxa"/>
            <w:vAlign w:val="center"/>
          </w:tcPr>
          <w:p w:rsidR="00DB5CEE" w:rsidRPr="00DB5CEE" w:rsidRDefault="00DB5CEE" w:rsidP="00DB5CEE">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DB5CEE" w:rsidRPr="00DB5CEE" w:rsidRDefault="00DB5CEE" w:rsidP="00DB5CEE">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DB5CEE" w:rsidRPr="00DB5CEE" w:rsidRDefault="00DB5CEE" w:rsidP="00DB5CEE">
            <w:pPr>
              <w:spacing w:after="0"/>
              <w:jc w:val="center"/>
              <w:rPr>
                <w:rFonts w:ascii="Times New Roman" w:eastAsia="Calibri" w:hAnsi="Times New Roman" w:cs="Times New Roman"/>
                <w:b/>
                <w:sz w:val="18"/>
                <w:szCs w:val="18"/>
              </w:rPr>
            </w:pPr>
          </w:p>
        </w:tc>
      </w:tr>
      <w:tr w:rsidR="00DB5CEE" w:rsidRPr="00DB5CEE" w:rsidTr="00C210A2">
        <w:tc>
          <w:tcPr>
            <w:tcW w:w="1809" w:type="dxa"/>
          </w:tcPr>
          <w:p w:rsidR="00DB5CEE" w:rsidRPr="00DB5CEE" w:rsidRDefault="00DB5CEE" w:rsidP="00DB5CEE">
            <w:pPr>
              <w:spacing w:after="0"/>
              <w:jc w:val="both"/>
              <w:rPr>
                <w:rFonts w:ascii="Times New Roman" w:eastAsia="Calibri" w:hAnsi="Times New Roman" w:cs="Times New Roman"/>
                <w:sz w:val="18"/>
                <w:szCs w:val="18"/>
              </w:rPr>
            </w:pPr>
            <w:r w:rsidRPr="00DB5CEE">
              <w:rPr>
                <w:rFonts w:ascii="Times New Roman" w:eastAsia="Calibri" w:hAnsi="Times New Roman" w:cs="Times New Roman"/>
                <w:sz w:val="18"/>
                <w:szCs w:val="18"/>
              </w:rPr>
              <w:t>Нагрузка на 1 сотрудника</w:t>
            </w:r>
          </w:p>
        </w:tc>
        <w:tc>
          <w:tcPr>
            <w:tcW w:w="851"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w:t>
            </w:r>
          </w:p>
        </w:tc>
        <w:tc>
          <w:tcPr>
            <w:tcW w:w="850"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8</w:t>
            </w:r>
          </w:p>
        </w:tc>
        <w:tc>
          <w:tcPr>
            <w:tcW w:w="851"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0</w:t>
            </w:r>
          </w:p>
        </w:tc>
        <w:tc>
          <w:tcPr>
            <w:tcW w:w="850" w:type="dxa"/>
            <w:shd w:val="clear" w:color="auto" w:fill="FFFFFF" w:themeFill="background1"/>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DB5CEE" w:rsidRPr="00DB5CEE" w:rsidRDefault="00DB5CEE" w:rsidP="00DB5CEE">
            <w:pPr>
              <w:spacing w:after="0"/>
              <w:jc w:val="center"/>
              <w:rPr>
                <w:rFonts w:ascii="Times New Roman" w:eastAsia="Calibri" w:hAnsi="Times New Roman" w:cs="Times New Roman"/>
                <w:b/>
                <w:sz w:val="18"/>
                <w:szCs w:val="18"/>
              </w:rPr>
            </w:pPr>
            <w:r w:rsidRPr="00DB5CEE">
              <w:rPr>
                <w:rFonts w:ascii="Times New Roman" w:eastAsia="Calibri" w:hAnsi="Times New Roman" w:cs="Times New Roman"/>
                <w:b/>
                <w:sz w:val="18"/>
                <w:szCs w:val="18"/>
              </w:rPr>
              <w:t>12</w:t>
            </w:r>
          </w:p>
        </w:tc>
        <w:tc>
          <w:tcPr>
            <w:tcW w:w="850" w:type="dxa"/>
            <w:vAlign w:val="center"/>
          </w:tcPr>
          <w:p w:rsidR="00DB5CEE" w:rsidRPr="00DB5CEE" w:rsidRDefault="00DB5CEE" w:rsidP="00DB5CEE">
            <w:pPr>
              <w:spacing w:after="0"/>
              <w:jc w:val="center"/>
              <w:rPr>
                <w:rFonts w:ascii="Times New Roman" w:eastAsia="Calibri" w:hAnsi="Times New Roman" w:cs="Times New Roman"/>
                <w:sz w:val="18"/>
                <w:szCs w:val="18"/>
              </w:rPr>
            </w:pPr>
            <w:r w:rsidRPr="00DB5CEE">
              <w:rPr>
                <w:rFonts w:ascii="Times New Roman" w:eastAsia="Calibri" w:hAnsi="Times New Roman" w:cs="Times New Roman"/>
                <w:sz w:val="18"/>
                <w:szCs w:val="18"/>
              </w:rPr>
              <w:t>3</w:t>
            </w:r>
          </w:p>
        </w:tc>
        <w:tc>
          <w:tcPr>
            <w:tcW w:w="851" w:type="dxa"/>
            <w:vAlign w:val="center"/>
          </w:tcPr>
          <w:p w:rsidR="00DB5CEE" w:rsidRPr="00DB5CEE" w:rsidRDefault="00DB5CEE" w:rsidP="00DB5CEE">
            <w:pPr>
              <w:spacing w:after="0"/>
              <w:jc w:val="center"/>
              <w:rPr>
                <w:rFonts w:ascii="Times New Roman" w:eastAsia="Calibri" w:hAnsi="Times New Roman" w:cs="Times New Roman"/>
                <w:sz w:val="18"/>
                <w:szCs w:val="18"/>
              </w:rPr>
            </w:pPr>
          </w:p>
        </w:tc>
        <w:tc>
          <w:tcPr>
            <w:tcW w:w="850" w:type="dxa"/>
            <w:vAlign w:val="center"/>
          </w:tcPr>
          <w:p w:rsidR="00DB5CEE" w:rsidRPr="00DB5CEE" w:rsidRDefault="00DB5CEE" w:rsidP="00DB5CEE">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DB5CEE" w:rsidRPr="00DB5CEE" w:rsidRDefault="00DB5CEE" w:rsidP="00DB5CEE">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DB5CEE" w:rsidRPr="00DB5CEE" w:rsidRDefault="00DB5CEE" w:rsidP="00DB5CEE">
            <w:pPr>
              <w:spacing w:after="0"/>
              <w:jc w:val="center"/>
              <w:rPr>
                <w:rFonts w:ascii="Times New Roman" w:eastAsia="Calibri" w:hAnsi="Times New Roman" w:cs="Times New Roman"/>
                <w:b/>
                <w:sz w:val="18"/>
                <w:szCs w:val="18"/>
              </w:rPr>
            </w:pPr>
          </w:p>
        </w:tc>
      </w:tr>
      <w:tr w:rsidR="00DB5CEE" w:rsidRPr="00DB5CEE" w:rsidTr="00C210A2">
        <w:tc>
          <w:tcPr>
            <w:tcW w:w="1809" w:type="dxa"/>
          </w:tcPr>
          <w:p w:rsidR="00DB5CEE" w:rsidRPr="00DB5CEE" w:rsidRDefault="00DB5CEE" w:rsidP="00DB5CEE">
            <w:pPr>
              <w:spacing w:after="0"/>
              <w:jc w:val="both"/>
              <w:rPr>
                <w:rFonts w:ascii="Times New Roman" w:eastAsia="Calibri" w:hAnsi="Times New Roman" w:cs="Times New Roman"/>
                <w:sz w:val="18"/>
                <w:szCs w:val="18"/>
              </w:rPr>
            </w:pPr>
            <w:r w:rsidRPr="00DB5CEE">
              <w:rPr>
                <w:rFonts w:ascii="Times New Roman" w:eastAsia="Calibri" w:hAnsi="Times New Roman" w:cs="Times New Roman"/>
                <w:sz w:val="18"/>
                <w:szCs w:val="18"/>
              </w:rPr>
              <w:t>Нарушено сроков</w:t>
            </w:r>
          </w:p>
        </w:tc>
        <w:tc>
          <w:tcPr>
            <w:tcW w:w="8364" w:type="dxa"/>
            <w:gridSpan w:val="10"/>
          </w:tcPr>
          <w:p w:rsidR="00DB5CEE" w:rsidRPr="00DB5CEE" w:rsidRDefault="00DB5CEE" w:rsidP="00DB5CEE">
            <w:pPr>
              <w:spacing w:after="0"/>
              <w:jc w:val="center"/>
              <w:rPr>
                <w:rFonts w:ascii="Times New Roman" w:eastAsia="Calibri" w:hAnsi="Times New Roman" w:cs="Times New Roman"/>
                <w:b/>
                <w:sz w:val="18"/>
                <w:szCs w:val="18"/>
              </w:rPr>
            </w:pPr>
            <w:r w:rsidRPr="00DB5CEE">
              <w:rPr>
                <w:rFonts w:ascii="Times New Roman" w:eastAsia="Calibri" w:hAnsi="Times New Roman" w:cs="Times New Roman"/>
                <w:sz w:val="18"/>
                <w:szCs w:val="18"/>
              </w:rPr>
              <w:t>Все мероприятия проведены без нарушения сроков</w:t>
            </w:r>
          </w:p>
        </w:tc>
      </w:tr>
    </w:tbl>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p>
    <w:p w:rsidR="00DB5CEE" w:rsidRPr="00DB5CEE" w:rsidRDefault="00DB5CEE" w:rsidP="00DB5CEE">
      <w:pPr>
        <w:spacing w:after="0" w:line="360" w:lineRule="auto"/>
        <w:ind w:firstLine="709"/>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В 1 квартале 2022 года:</w:t>
      </w:r>
    </w:p>
    <w:p w:rsidR="00DB5CEE" w:rsidRPr="00DB5CEE" w:rsidRDefault="00DB5CEE" w:rsidP="00DB5CEE">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DB5CEE">
        <w:rPr>
          <w:rFonts w:ascii="Times New Roman" w:eastAsia="Times New Roman" w:hAnsi="Times New Roman" w:cs="Times New Roman"/>
          <w:sz w:val="26"/>
          <w:szCs w:val="26"/>
          <w:lang w:eastAsia="ru-RU"/>
        </w:rPr>
        <w:t xml:space="preserve">1. Подготовлен и направлен отчет о профессиональном развитии гражданских служащих Управления за 2021 год (№ 1513-03/34 от 27.01.2022). </w:t>
      </w:r>
    </w:p>
    <w:p w:rsidR="00DB5CEE" w:rsidRPr="009936AC" w:rsidRDefault="00DB5CEE" w:rsidP="00DB5CEE">
      <w:pPr>
        <w:shd w:val="clear" w:color="auto" w:fill="FFFFFF"/>
        <w:spacing w:after="0" w:line="360" w:lineRule="auto"/>
        <w:ind w:left="-142" w:right="-143" w:firstLine="851"/>
        <w:jc w:val="both"/>
        <w:rPr>
          <w:rFonts w:ascii="Times New Roman" w:eastAsia="Calibri" w:hAnsi="Times New Roman" w:cs="Times New Roman"/>
          <w:sz w:val="26"/>
          <w:szCs w:val="26"/>
        </w:rPr>
      </w:pPr>
      <w:r w:rsidRPr="00DB5CEE">
        <w:rPr>
          <w:rFonts w:ascii="Times New Roman" w:eastAsia="Times New Roman" w:hAnsi="Times New Roman" w:cs="Times New Roman"/>
          <w:sz w:val="26"/>
          <w:szCs w:val="26"/>
          <w:lang w:eastAsia="ru-RU"/>
        </w:rPr>
        <w:t>2. Подготовлены заявки на повышение квалификации</w:t>
      </w:r>
      <w:r w:rsidRPr="00DB5CEE">
        <w:rPr>
          <w:rFonts w:ascii="Times New Roman" w:eastAsia="Calibri" w:hAnsi="Times New Roman" w:cs="Times New Roman"/>
          <w:sz w:val="26"/>
          <w:szCs w:val="26"/>
        </w:rPr>
        <w:t xml:space="preserve"> государственных гражданских служащих в 2022 году (№ 3031-03/34 от 17.02.2022, № 3076-03/34 от </w:t>
      </w:r>
      <w:r w:rsidRPr="009936AC">
        <w:rPr>
          <w:rFonts w:ascii="Times New Roman" w:eastAsia="Calibri" w:hAnsi="Times New Roman" w:cs="Times New Roman"/>
          <w:sz w:val="26"/>
          <w:szCs w:val="26"/>
        </w:rPr>
        <w:t xml:space="preserve">18.02.2022). </w:t>
      </w:r>
    </w:p>
    <w:p w:rsidR="00B22071" w:rsidRPr="009936AC" w:rsidRDefault="00B22071" w:rsidP="00B22071">
      <w:pPr>
        <w:spacing w:after="0" w:line="240" w:lineRule="auto"/>
        <w:ind w:firstLine="709"/>
        <w:jc w:val="both"/>
        <w:rPr>
          <w:rFonts w:ascii="Times New Roman" w:eastAsia="Calibri" w:hAnsi="Times New Roman" w:cs="Times New Roman"/>
          <w:i/>
          <w:sz w:val="26"/>
          <w:szCs w:val="26"/>
          <w:u w:val="single"/>
        </w:rPr>
      </w:pPr>
      <w:r w:rsidRPr="009936AC">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22071" w:rsidRPr="009936AC" w:rsidRDefault="00B22071" w:rsidP="00B22071">
      <w:pPr>
        <w:spacing w:after="0" w:line="240" w:lineRule="auto"/>
        <w:ind w:firstLine="709"/>
        <w:jc w:val="both"/>
        <w:rPr>
          <w:rFonts w:ascii="Times New Roman" w:eastAsia="Calibri" w:hAnsi="Times New Roman" w:cs="Times New Roman"/>
          <w:i/>
          <w:sz w:val="26"/>
          <w:szCs w:val="26"/>
          <w:u w:val="single"/>
        </w:rPr>
      </w:pPr>
    </w:p>
    <w:p w:rsidR="00B22071" w:rsidRPr="009936AC" w:rsidRDefault="00B22071" w:rsidP="00B22071">
      <w:pPr>
        <w:spacing w:after="0" w:line="360" w:lineRule="auto"/>
        <w:jc w:val="both"/>
        <w:rPr>
          <w:rFonts w:ascii="Times New Roman" w:eastAsia="Calibri" w:hAnsi="Times New Roman" w:cs="Times New Roman"/>
          <w:sz w:val="26"/>
          <w:szCs w:val="26"/>
        </w:rPr>
      </w:pPr>
      <w:r w:rsidRPr="009936AC">
        <w:rPr>
          <w:rFonts w:ascii="Times New Roman" w:eastAsia="Calibri" w:hAnsi="Times New Roman" w:cs="Times New Roman"/>
          <w:sz w:val="26"/>
          <w:szCs w:val="26"/>
        </w:rPr>
        <w:tab/>
        <w:t>Полномочие выполняет–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B22071" w:rsidRPr="009936AC" w:rsidTr="00B55295">
        <w:tc>
          <w:tcPr>
            <w:tcW w:w="1807" w:type="dxa"/>
            <w:tcBorders>
              <w:top w:val="single" w:sz="4" w:space="0" w:color="auto"/>
              <w:left w:val="single" w:sz="4" w:space="0" w:color="auto"/>
              <w:bottom w:val="single" w:sz="4" w:space="0" w:color="auto"/>
              <w:right w:val="single" w:sz="4" w:space="0" w:color="auto"/>
            </w:tcBorders>
          </w:tcPr>
          <w:p w:rsidR="00B22071" w:rsidRPr="009936AC" w:rsidRDefault="00B22071" w:rsidP="00B22071">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1 квартал 2021</w:t>
            </w: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2 квартал 2021</w:t>
            </w:r>
          </w:p>
        </w:tc>
        <w:tc>
          <w:tcPr>
            <w:tcW w:w="85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3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4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2071" w:rsidRPr="009936AC" w:rsidRDefault="00B22071" w:rsidP="00B22071">
            <w:pPr>
              <w:spacing w:after="0" w:line="240" w:lineRule="auto"/>
              <w:jc w:val="center"/>
              <w:rPr>
                <w:rFonts w:ascii="Times New Roman" w:eastAsia="Calibri" w:hAnsi="Times New Roman" w:cs="Times New Roman"/>
                <w:b/>
                <w:sz w:val="18"/>
                <w:szCs w:val="18"/>
              </w:rPr>
            </w:pPr>
            <w:r w:rsidRPr="009936AC">
              <w:rPr>
                <w:rFonts w:ascii="Times New Roman" w:eastAsia="Calibri" w:hAnsi="Times New Roman" w:cs="Times New Roman"/>
                <w:b/>
                <w:sz w:val="18"/>
                <w:szCs w:val="18"/>
              </w:rPr>
              <w:t>2021</w:t>
            </w: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1 квартал 2022</w:t>
            </w:r>
          </w:p>
        </w:tc>
        <w:tc>
          <w:tcPr>
            <w:tcW w:w="851"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2 квартал 2022</w:t>
            </w:r>
          </w:p>
        </w:tc>
        <w:tc>
          <w:tcPr>
            <w:tcW w:w="850"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3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2071" w:rsidRPr="009936AC" w:rsidRDefault="00B22071" w:rsidP="00B22071">
            <w:pPr>
              <w:spacing w:after="0" w:line="240" w:lineRule="auto"/>
              <w:jc w:val="center"/>
              <w:rPr>
                <w:rFonts w:ascii="Times New Roman" w:eastAsia="Calibri" w:hAnsi="Times New Roman" w:cs="Times New Roman"/>
                <w:sz w:val="18"/>
                <w:szCs w:val="18"/>
              </w:rPr>
            </w:pPr>
            <w:r w:rsidRPr="009936AC">
              <w:rPr>
                <w:rFonts w:ascii="Times New Roman" w:eastAsia="Calibri" w:hAnsi="Times New Roman" w:cs="Times New Roman"/>
                <w:sz w:val="18"/>
                <w:szCs w:val="18"/>
              </w:rPr>
              <w:t>4 квартал 2022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2071" w:rsidRPr="009936AC" w:rsidRDefault="00B22071" w:rsidP="00B22071">
            <w:pPr>
              <w:spacing w:after="0" w:line="240" w:lineRule="auto"/>
              <w:jc w:val="center"/>
              <w:rPr>
                <w:rFonts w:ascii="Times New Roman" w:eastAsia="Calibri" w:hAnsi="Times New Roman" w:cs="Times New Roman"/>
                <w:b/>
                <w:sz w:val="18"/>
                <w:szCs w:val="18"/>
              </w:rPr>
            </w:pPr>
            <w:r w:rsidRPr="009936AC">
              <w:rPr>
                <w:rFonts w:ascii="Times New Roman" w:eastAsia="Calibri" w:hAnsi="Times New Roman" w:cs="Times New Roman"/>
                <w:b/>
                <w:sz w:val="18"/>
                <w:szCs w:val="18"/>
              </w:rPr>
              <w:t>2022</w:t>
            </w:r>
          </w:p>
        </w:tc>
      </w:tr>
      <w:tr w:rsidR="00B22071" w:rsidRPr="009936AC"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jc w:val="both"/>
              <w:rPr>
                <w:rFonts w:ascii="Times New Roman" w:eastAsia="Calibri" w:hAnsi="Times New Roman" w:cs="Times New Roman"/>
                <w:sz w:val="18"/>
                <w:szCs w:val="18"/>
              </w:rPr>
            </w:pPr>
            <w:r w:rsidRPr="009936AC">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jc w:val="center"/>
              <w:rPr>
                <w:rFonts w:ascii="Times New Roman" w:eastAsia="Calibri" w:hAnsi="Times New Roman" w:cs="Times New Roman"/>
                <w:b/>
                <w:sz w:val="18"/>
                <w:szCs w:val="18"/>
              </w:rPr>
            </w:pPr>
            <w:r w:rsidRPr="009936AC">
              <w:rPr>
                <w:rFonts w:ascii="Times New Roman" w:eastAsia="Calibri" w:hAnsi="Times New Roman" w:cs="Times New Roman"/>
                <w:sz w:val="18"/>
                <w:szCs w:val="18"/>
              </w:rPr>
              <w:t>по отдельному плану</w:t>
            </w:r>
          </w:p>
        </w:tc>
      </w:tr>
      <w:tr w:rsidR="00B22071" w:rsidRPr="009936AC" w:rsidTr="00B55295">
        <w:tc>
          <w:tcPr>
            <w:tcW w:w="1807" w:type="dxa"/>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jc w:val="both"/>
              <w:rPr>
                <w:rFonts w:ascii="Times New Roman" w:eastAsia="Calibri" w:hAnsi="Times New Roman" w:cs="Times New Roman"/>
                <w:sz w:val="18"/>
                <w:szCs w:val="18"/>
              </w:rPr>
            </w:pPr>
            <w:r w:rsidRPr="009936AC">
              <w:rPr>
                <w:rFonts w:ascii="Times New Roman" w:eastAsia="Calibri" w:hAnsi="Times New Roman" w:cs="Times New Roman"/>
                <w:sz w:val="18"/>
                <w:szCs w:val="18"/>
              </w:rPr>
              <w:t>Проведено</w:t>
            </w:r>
          </w:p>
          <w:p w:rsidR="00B22071" w:rsidRPr="009936AC" w:rsidRDefault="00B22071" w:rsidP="00B22071">
            <w:pPr>
              <w:spacing w:after="0"/>
              <w:jc w:val="both"/>
              <w:rPr>
                <w:rFonts w:ascii="Times New Roman" w:eastAsia="Calibri" w:hAnsi="Times New Roman" w:cs="Times New Roman"/>
                <w:sz w:val="18"/>
                <w:szCs w:val="18"/>
              </w:rPr>
            </w:pPr>
            <w:r w:rsidRPr="009936AC">
              <w:rPr>
                <w:rFonts w:ascii="Times New Roman" w:eastAsia="Calibri" w:hAnsi="Times New Roman" w:cs="Times New Roman"/>
                <w:sz w:val="18"/>
                <w:szCs w:val="18"/>
              </w:rPr>
              <w:t>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B22071" w:rsidRPr="009936AC" w:rsidRDefault="00B22071" w:rsidP="00B22071">
            <w:pPr>
              <w:spacing w:after="0"/>
              <w:jc w:val="center"/>
              <w:rPr>
                <w:rFonts w:ascii="Times New Roman" w:eastAsia="Calibri" w:hAnsi="Times New Roman" w:cs="Times New Roman"/>
                <w:b/>
                <w:sz w:val="18"/>
                <w:szCs w:val="18"/>
              </w:rPr>
            </w:pPr>
            <w:r w:rsidRPr="009936AC">
              <w:rPr>
                <w:rFonts w:ascii="Times New Roman" w:eastAsia="Calibri" w:hAnsi="Times New Roman" w:cs="Times New Roman"/>
                <w:sz w:val="18"/>
                <w:szCs w:val="18"/>
              </w:rPr>
              <w:t>работа ведется постоянно</w:t>
            </w:r>
          </w:p>
        </w:tc>
      </w:tr>
    </w:tbl>
    <w:p w:rsidR="00B22071" w:rsidRPr="009936AC" w:rsidRDefault="00B22071" w:rsidP="00B22071">
      <w:pPr>
        <w:spacing w:after="0"/>
        <w:jc w:val="both"/>
        <w:rPr>
          <w:rFonts w:ascii="Times New Roman" w:eastAsia="Calibri" w:hAnsi="Times New Roman" w:cs="Times New Roman"/>
          <w:sz w:val="28"/>
          <w:szCs w:val="28"/>
        </w:rPr>
      </w:pPr>
    </w:p>
    <w:p w:rsidR="00B22071" w:rsidRPr="009936AC" w:rsidRDefault="00B22071" w:rsidP="00B22071">
      <w:pPr>
        <w:spacing w:after="0" w:line="360" w:lineRule="auto"/>
        <w:ind w:firstLine="709"/>
        <w:jc w:val="both"/>
        <w:rPr>
          <w:rFonts w:ascii="Times New Roman" w:eastAsia="Calibri" w:hAnsi="Times New Roman" w:cs="Times New Roman"/>
          <w:sz w:val="26"/>
          <w:szCs w:val="26"/>
        </w:rPr>
      </w:pPr>
      <w:r w:rsidRPr="009936AC">
        <w:rPr>
          <w:rFonts w:ascii="Times New Roman" w:eastAsia="Calibri" w:hAnsi="Times New Roman" w:cs="Times New Roman"/>
          <w:sz w:val="26"/>
          <w:szCs w:val="26"/>
        </w:rPr>
        <w:t>Мобилизационная подготовка проводится по отдельному плану, утвержденному приказом руководителем Управления.</w:t>
      </w:r>
    </w:p>
    <w:p w:rsidR="00B22071" w:rsidRPr="00C210A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C210A2">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C210A2" w:rsidRPr="00C210A2" w:rsidRDefault="00C210A2"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C210A2" w:rsidRDefault="00B22071" w:rsidP="00B22071">
      <w:pPr>
        <w:autoSpaceDE w:val="0"/>
        <w:autoSpaceDN w:val="0"/>
        <w:adjustRightInd w:val="0"/>
        <w:spacing w:after="0" w:line="360" w:lineRule="auto"/>
        <w:ind w:firstLine="709"/>
        <w:jc w:val="both"/>
        <w:rPr>
          <w:rFonts w:ascii="Times New Roman" w:eastAsia="Calibri" w:hAnsi="Times New Roman" w:cs="Times New Roman"/>
          <w:sz w:val="26"/>
          <w:szCs w:val="26"/>
        </w:rPr>
      </w:pPr>
      <w:r w:rsidRPr="00C210A2">
        <w:rPr>
          <w:rFonts w:ascii="Times New Roman" w:eastAsia="Calibri"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2071" w:rsidRPr="00C210A2" w:rsidTr="00B55295">
        <w:tc>
          <w:tcPr>
            <w:tcW w:w="1809" w:type="dxa"/>
          </w:tcPr>
          <w:p w:rsidR="00B22071" w:rsidRPr="00C210A2" w:rsidRDefault="00B22071" w:rsidP="00B22071">
            <w:pPr>
              <w:spacing w:after="0"/>
              <w:rPr>
                <w:rFonts w:ascii="Times New Roman" w:eastAsia="Calibri" w:hAnsi="Times New Roman" w:cs="Times New Roman"/>
                <w:sz w:val="18"/>
                <w:szCs w:val="18"/>
              </w:rPr>
            </w:pPr>
          </w:p>
        </w:tc>
        <w:tc>
          <w:tcPr>
            <w:tcW w:w="851"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1 квартал 2021</w:t>
            </w:r>
          </w:p>
        </w:tc>
        <w:tc>
          <w:tcPr>
            <w:tcW w:w="850"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2 квартал 2021</w:t>
            </w:r>
          </w:p>
        </w:tc>
        <w:tc>
          <w:tcPr>
            <w:tcW w:w="851"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3 квартал 2021</w:t>
            </w:r>
          </w:p>
        </w:tc>
        <w:tc>
          <w:tcPr>
            <w:tcW w:w="850" w:type="dxa"/>
            <w:shd w:val="clear" w:color="auto" w:fill="FFFFFF" w:themeFill="background1"/>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B22071" w:rsidRPr="00C210A2" w:rsidRDefault="00B22071" w:rsidP="00B22071">
            <w:pPr>
              <w:spacing w:after="0" w:line="240" w:lineRule="auto"/>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2021</w:t>
            </w:r>
          </w:p>
        </w:tc>
        <w:tc>
          <w:tcPr>
            <w:tcW w:w="850"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1 квартал 2022</w:t>
            </w:r>
          </w:p>
        </w:tc>
        <w:tc>
          <w:tcPr>
            <w:tcW w:w="851"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2 квартал 2022</w:t>
            </w:r>
          </w:p>
        </w:tc>
        <w:tc>
          <w:tcPr>
            <w:tcW w:w="850"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3 квартал 2022</w:t>
            </w:r>
          </w:p>
        </w:tc>
        <w:tc>
          <w:tcPr>
            <w:tcW w:w="851" w:type="dxa"/>
            <w:shd w:val="clear" w:color="auto" w:fill="FFFFFF" w:themeFill="background1"/>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B22071" w:rsidRPr="00C210A2" w:rsidRDefault="00B22071" w:rsidP="00B22071">
            <w:pPr>
              <w:spacing w:after="0" w:line="240" w:lineRule="auto"/>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2022</w:t>
            </w:r>
          </w:p>
        </w:tc>
      </w:tr>
      <w:tr w:rsidR="00B22071" w:rsidRPr="00C210A2" w:rsidTr="00B55295">
        <w:tc>
          <w:tcPr>
            <w:tcW w:w="1809" w:type="dxa"/>
          </w:tcPr>
          <w:p w:rsidR="00B22071" w:rsidRPr="00C210A2"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C210A2">
              <w:rPr>
                <w:rFonts w:ascii="Times New Roman" w:eastAsia="Calibri" w:hAnsi="Times New Roman" w:cs="Times New Roman"/>
                <w:sz w:val="18"/>
                <w:szCs w:val="18"/>
              </w:rPr>
              <w:t>Запланировано мероприятий</w:t>
            </w:r>
          </w:p>
        </w:tc>
        <w:tc>
          <w:tcPr>
            <w:tcW w:w="8364" w:type="dxa"/>
            <w:gridSpan w:val="10"/>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sz w:val="20"/>
                <w:szCs w:val="20"/>
              </w:rPr>
              <w:t>постоянно (по мере необходимости)</w:t>
            </w:r>
          </w:p>
        </w:tc>
      </w:tr>
      <w:tr w:rsidR="00B22071" w:rsidRPr="00C210A2" w:rsidTr="00B55295">
        <w:tc>
          <w:tcPr>
            <w:tcW w:w="1809" w:type="dxa"/>
          </w:tcPr>
          <w:p w:rsidR="00B22071" w:rsidRPr="00C210A2"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C210A2">
              <w:rPr>
                <w:rFonts w:ascii="Times New Roman" w:eastAsia="Calibri" w:hAnsi="Times New Roman" w:cs="Times New Roman"/>
                <w:sz w:val="18"/>
                <w:szCs w:val="18"/>
              </w:rPr>
              <w:t>Проведено мероприятий, из них:</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0</w:t>
            </w:r>
          </w:p>
        </w:tc>
        <w:tc>
          <w:tcPr>
            <w:tcW w:w="850" w:type="dxa"/>
            <w:vAlign w:val="center"/>
          </w:tcPr>
          <w:p w:rsidR="00B22071" w:rsidRPr="00C210A2" w:rsidRDefault="00C210A2"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p>
        </w:tc>
      </w:tr>
      <w:tr w:rsidR="00B22071" w:rsidRPr="00C210A2" w:rsidTr="00B55295">
        <w:tc>
          <w:tcPr>
            <w:tcW w:w="1809" w:type="dxa"/>
          </w:tcPr>
          <w:p w:rsidR="00B22071" w:rsidRPr="00C210A2"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C210A2">
              <w:rPr>
                <w:rFonts w:ascii="Times New Roman" w:eastAsia="Calibri" w:hAnsi="Times New Roman" w:cs="Times New Roman"/>
                <w:sz w:val="18"/>
                <w:szCs w:val="18"/>
              </w:rPr>
              <w:t>принято на хранение</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0</w:t>
            </w:r>
          </w:p>
        </w:tc>
        <w:tc>
          <w:tcPr>
            <w:tcW w:w="850" w:type="dxa"/>
            <w:vAlign w:val="center"/>
          </w:tcPr>
          <w:p w:rsidR="00B22071" w:rsidRPr="00C210A2" w:rsidRDefault="00C210A2"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p>
        </w:tc>
      </w:tr>
      <w:tr w:rsidR="00B22071" w:rsidRPr="00C210A2" w:rsidTr="00B55295">
        <w:tc>
          <w:tcPr>
            <w:tcW w:w="1809" w:type="dxa"/>
          </w:tcPr>
          <w:p w:rsidR="00B22071" w:rsidRPr="00C210A2"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C210A2">
              <w:rPr>
                <w:rFonts w:ascii="Times New Roman" w:eastAsia="Calibri" w:hAnsi="Times New Roman" w:cs="Times New Roman"/>
                <w:sz w:val="18"/>
                <w:szCs w:val="18"/>
              </w:rPr>
              <w:t xml:space="preserve">проведено заседаний </w:t>
            </w:r>
            <w:proofErr w:type="gramStart"/>
            <w:r w:rsidRPr="00C210A2">
              <w:rPr>
                <w:rFonts w:ascii="Times New Roman" w:eastAsia="Calibri" w:hAnsi="Times New Roman" w:cs="Times New Roman"/>
                <w:sz w:val="18"/>
                <w:szCs w:val="18"/>
              </w:rPr>
              <w:t>ЭК</w:t>
            </w:r>
            <w:proofErr w:type="gramEnd"/>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0</w:t>
            </w:r>
          </w:p>
        </w:tc>
        <w:tc>
          <w:tcPr>
            <w:tcW w:w="850" w:type="dxa"/>
            <w:vAlign w:val="center"/>
          </w:tcPr>
          <w:p w:rsidR="00B22071" w:rsidRPr="00C210A2" w:rsidRDefault="00C210A2"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p>
        </w:tc>
      </w:tr>
      <w:tr w:rsidR="00B22071" w:rsidRPr="00C210A2" w:rsidTr="00B55295">
        <w:tc>
          <w:tcPr>
            <w:tcW w:w="1809" w:type="dxa"/>
          </w:tcPr>
          <w:p w:rsidR="00B22071" w:rsidRPr="00C210A2" w:rsidRDefault="00B22071" w:rsidP="00B22071">
            <w:pPr>
              <w:autoSpaceDE w:val="0"/>
              <w:autoSpaceDN w:val="0"/>
              <w:adjustRightInd w:val="0"/>
              <w:spacing w:after="0" w:line="240" w:lineRule="auto"/>
              <w:jc w:val="both"/>
              <w:rPr>
                <w:rFonts w:ascii="Times New Roman" w:eastAsia="Calibri" w:hAnsi="Times New Roman" w:cs="Times New Roman"/>
                <w:sz w:val="18"/>
                <w:szCs w:val="18"/>
              </w:rPr>
            </w:pPr>
            <w:r w:rsidRPr="00C210A2">
              <w:rPr>
                <w:rFonts w:ascii="Times New Roman" w:eastAsia="Calibri" w:hAnsi="Times New Roman" w:cs="Times New Roman"/>
                <w:sz w:val="18"/>
                <w:szCs w:val="18"/>
              </w:rPr>
              <w:t>составлено Актов о выделении к уничтожению документов</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0</w:t>
            </w:r>
          </w:p>
        </w:tc>
        <w:tc>
          <w:tcPr>
            <w:tcW w:w="850" w:type="dxa"/>
            <w:vAlign w:val="center"/>
          </w:tcPr>
          <w:p w:rsidR="00B22071" w:rsidRPr="00C210A2" w:rsidRDefault="00C210A2"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p>
        </w:tc>
      </w:tr>
      <w:tr w:rsidR="00B22071" w:rsidRPr="00C210A2" w:rsidTr="00B55295">
        <w:tc>
          <w:tcPr>
            <w:tcW w:w="1809" w:type="dxa"/>
          </w:tcPr>
          <w:p w:rsidR="00B22071" w:rsidRPr="00C210A2" w:rsidRDefault="00B22071" w:rsidP="00B22071">
            <w:pPr>
              <w:autoSpaceDE w:val="0"/>
              <w:autoSpaceDN w:val="0"/>
              <w:adjustRightInd w:val="0"/>
              <w:spacing w:after="0" w:line="240" w:lineRule="auto"/>
              <w:jc w:val="both"/>
              <w:rPr>
                <w:rFonts w:ascii="Times New Roman" w:eastAsia="Calibri" w:hAnsi="Times New Roman" w:cs="Times New Roman"/>
                <w:sz w:val="18"/>
                <w:szCs w:val="18"/>
                <w:lang w:val="en-US"/>
              </w:rPr>
            </w:pPr>
            <w:r w:rsidRPr="00C210A2">
              <w:rPr>
                <w:rFonts w:ascii="Times New Roman" w:eastAsia="Calibri" w:hAnsi="Times New Roman" w:cs="Times New Roman"/>
                <w:sz w:val="18"/>
                <w:szCs w:val="18"/>
              </w:rPr>
              <w:t>Отобрано и уничтожено дел</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0</w:t>
            </w:r>
          </w:p>
        </w:tc>
        <w:tc>
          <w:tcPr>
            <w:tcW w:w="850" w:type="dxa"/>
            <w:vAlign w:val="center"/>
          </w:tcPr>
          <w:p w:rsidR="00B22071" w:rsidRPr="00C210A2" w:rsidRDefault="00C210A2"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p>
        </w:tc>
      </w:tr>
    </w:tbl>
    <w:p w:rsidR="00B22071" w:rsidRPr="00C210A2" w:rsidRDefault="00B22071" w:rsidP="00B22071">
      <w:pPr>
        <w:spacing w:after="0" w:line="360" w:lineRule="auto"/>
        <w:ind w:firstLine="709"/>
        <w:jc w:val="both"/>
        <w:rPr>
          <w:rFonts w:ascii="Times New Roman" w:eastAsia="Calibri" w:hAnsi="Times New Roman" w:cs="Times New Roman"/>
          <w:sz w:val="26"/>
          <w:szCs w:val="26"/>
        </w:rPr>
      </w:pPr>
    </w:p>
    <w:p w:rsidR="00B22071" w:rsidRPr="00C210A2" w:rsidRDefault="00B22071" w:rsidP="00B22071">
      <w:pPr>
        <w:spacing w:after="0" w:line="360" w:lineRule="auto"/>
        <w:ind w:firstLine="709"/>
        <w:jc w:val="both"/>
        <w:rPr>
          <w:rFonts w:ascii="Times New Roman" w:eastAsia="Calibri" w:hAnsi="Times New Roman" w:cs="Times New Roman"/>
          <w:sz w:val="26"/>
          <w:szCs w:val="26"/>
        </w:rPr>
      </w:pPr>
      <w:r w:rsidRPr="00C210A2">
        <w:rPr>
          <w:rFonts w:ascii="Times New Roman" w:eastAsia="Calibri" w:hAnsi="Times New Roman" w:cs="Times New Roman"/>
          <w:sz w:val="26"/>
          <w:szCs w:val="26"/>
        </w:rPr>
        <w:t xml:space="preserve">В </w:t>
      </w:r>
      <w:r w:rsidR="00C210A2" w:rsidRPr="00C210A2">
        <w:rPr>
          <w:rFonts w:ascii="Times New Roman" w:eastAsia="Calibri" w:hAnsi="Times New Roman" w:cs="Times New Roman"/>
          <w:sz w:val="26"/>
          <w:szCs w:val="26"/>
        </w:rPr>
        <w:t>1</w:t>
      </w:r>
      <w:r w:rsidRPr="00C210A2">
        <w:rPr>
          <w:rFonts w:ascii="Times New Roman" w:eastAsia="Calibri" w:hAnsi="Times New Roman" w:cs="Times New Roman"/>
          <w:sz w:val="26"/>
          <w:szCs w:val="26"/>
        </w:rPr>
        <w:t xml:space="preserve"> квартале 202</w:t>
      </w:r>
      <w:r w:rsidR="00C210A2" w:rsidRPr="00C210A2">
        <w:rPr>
          <w:rFonts w:ascii="Times New Roman" w:eastAsia="Calibri" w:hAnsi="Times New Roman" w:cs="Times New Roman"/>
          <w:sz w:val="26"/>
          <w:szCs w:val="26"/>
        </w:rPr>
        <w:t>2</w:t>
      </w:r>
      <w:r w:rsidRPr="00C210A2">
        <w:rPr>
          <w:rFonts w:ascii="Times New Roman" w:eastAsia="Calibri" w:hAnsi="Times New Roman" w:cs="Times New Roman"/>
          <w:sz w:val="26"/>
          <w:szCs w:val="26"/>
        </w:rPr>
        <w:t xml:space="preserve"> года 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не проводилась.</w:t>
      </w:r>
    </w:p>
    <w:p w:rsidR="00B22071" w:rsidRPr="00C210A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C210A2">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C210A2" w:rsidRPr="00C210A2" w:rsidRDefault="00C210A2"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C210A2" w:rsidRDefault="00B22071" w:rsidP="00C210A2">
      <w:pPr>
        <w:spacing w:after="0" w:line="360" w:lineRule="auto"/>
        <w:ind w:firstLine="709"/>
        <w:jc w:val="both"/>
        <w:rPr>
          <w:rFonts w:ascii="Times New Roman" w:eastAsia="Times New Roman" w:hAnsi="Times New Roman" w:cs="Times New Roman"/>
          <w:sz w:val="26"/>
          <w:szCs w:val="26"/>
          <w:lang w:eastAsia="ru-RU"/>
        </w:rPr>
      </w:pPr>
      <w:r w:rsidRPr="00C210A2">
        <w:rPr>
          <w:rFonts w:ascii="Times New Roman" w:eastAsia="Calibri" w:hAnsi="Times New Roman" w:cs="Times New Roman"/>
          <w:sz w:val="26"/>
          <w:szCs w:val="26"/>
        </w:rPr>
        <w:t xml:space="preserve">За </w:t>
      </w:r>
      <w:r w:rsidR="00C210A2" w:rsidRPr="00C210A2">
        <w:rPr>
          <w:rFonts w:ascii="Times New Roman" w:eastAsia="Calibri" w:hAnsi="Times New Roman" w:cs="Times New Roman"/>
          <w:sz w:val="26"/>
          <w:szCs w:val="26"/>
        </w:rPr>
        <w:t xml:space="preserve">1 квартал 2022 года </w:t>
      </w:r>
      <w:r w:rsidRPr="00C210A2">
        <w:rPr>
          <w:rFonts w:ascii="Times New Roman" w:eastAsia="Calibri" w:hAnsi="Times New Roman" w:cs="Times New Roman"/>
          <w:sz w:val="26"/>
          <w:szCs w:val="26"/>
        </w:rPr>
        <w:t xml:space="preserve"> осуществлялась подготовка ежемесячных планов деятельности подразделений Управления</w:t>
      </w:r>
      <w:r w:rsidRPr="00C210A2">
        <w:rPr>
          <w:rFonts w:ascii="Times New Roman" w:eastAsia="Times New Roman" w:hAnsi="Times New Roman" w:cs="Times New Roman"/>
          <w:sz w:val="26"/>
          <w:szCs w:val="26"/>
          <w:lang w:eastAsia="ru-RU"/>
        </w:rPr>
        <w:t>.</w:t>
      </w:r>
    </w:p>
    <w:p w:rsidR="0051701B" w:rsidRDefault="0051701B" w:rsidP="00B22071">
      <w:pPr>
        <w:spacing w:after="0" w:line="360" w:lineRule="auto"/>
        <w:ind w:firstLine="709"/>
        <w:jc w:val="both"/>
        <w:rPr>
          <w:rFonts w:ascii="Times New Roman" w:eastAsia="Times New Roman" w:hAnsi="Times New Roman"/>
          <w:spacing w:val="10"/>
          <w:sz w:val="26"/>
          <w:szCs w:val="26"/>
          <w:lang w:eastAsia="ru-RU"/>
        </w:rPr>
      </w:pPr>
      <w:r>
        <w:rPr>
          <w:rFonts w:ascii="Times New Roman" w:eastAsia="Times New Roman" w:hAnsi="Times New Roman"/>
          <w:spacing w:val="10"/>
          <w:sz w:val="26"/>
          <w:szCs w:val="26"/>
          <w:lang w:eastAsia="ru-RU"/>
        </w:rPr>
        <w:t xml:space="preserve">В </w:t>
      </w:r>
      <w:r w:rsidRPr="00C210A2">
        <w:rPr>
          <w:rFonts w:ascii="Times New Roman" w:eastAsia="Times New Roman" w:hAnsi="Times New Roman"/>
          <w:spacing w:val="10"/>
          <w:sz w:val="26"/>
          <w:szCs w:val="26"/>
          <w:lang w:eastAsia="ru-RU"/>
        </w:rPr>
        <w:t xml:space="preserve">соответствии </w:t>
      </w:r>
      <w:r>
        <w:rPr>
          <w:rFonts w:ascii="Times New Roman" w:eastAsia="Times New Roman" w:hAnsi="Times New Roman"/>
          <w:spacing w:val="10"/>
          <w:sz w:val="26"/>
          <w:szCs w:val="26"/>
          <w:lang w:eastAsia="ru-RU"/>
        </w:rPr>
        <w:t xml:space="preserve">с </w:t>
      </w:r>
      <w:r>
        <w:rPr>
          <w:rFonts w:ascii="Times New Roman" w:hAnsi="Times New Roman"/>
          <w:sz w:val="26"/>
          <w:szCs w:val="26"/>
        </w:rPr>
        <w:t xml:space="preserve">пунктом </w:t>
      </w:r>
      <w:r w:rsidRPr="00C210A2">
        <w:rPr>
          <w:rFonts w:ascii="Times New Roman" w:hAnsi="Times New Roman"/>
          <w:sz w:val="26"/>
          <w:szCs w:val="26"/>
        </w:rPr>
        <w:t xml:space="preserve">5 </w:t>
      </w:r>
      <w:r w:rsidRPr="00C210A2">
        <w:rPr>
          <w:rFonts w:ascii="Times New Roman" w:eastAsia="Times New Roman" w:hAnsi="Times New Roman"/>
          <w:bCs/>
          <w:kern w:val="36"/>
          <w:sz w:val="26"/>
          <w:szCs w:val="26"/>
          <w:lang w:eastAsia="ru-RU"/>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Pr="006A5C70">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6"/>
          <w:szCs w:val="26"/>
          <w:lang w:eastAsia="ru-RU"/>
        </w:rPr>
        <w:t>отменены плановые контрольные (надзорные) мероприятия в 2022 году (приказ</w:t>
      </w:r>
      <w:r>
        <w:rPr>
          <w:rFonts w:ascii="Times New Roman" w:eastAsia="Times New Roman" w:hAnsi="Times New Roman"/>
          <w:spacing w:val="10"/>
          <w:sz w:val="26"/>
          <w:szCs w:val="26"/>
          <w:lang w:eastAsia="ru-RU"/>
        </w:rPr>
        <w:t xml:space="preserve"> Управления от 14.03.2022 №14-нд). </w:t>
      </w:r>
    </w:p>
    <w:p w:rsidR="00C210A2" w:rsidRPr="00C210A2" w:rsidRDefault="00C210A2" w:rsidP="00C210A2">
      <w:pPr>
        <w:spacing w:after="0" w:line="240" w:lineRule="auto"/>
        <w:ind w:firstLine="709"/>
        <w:jc w:val="both"/>
        <w:rPr>
          <w:rFonts w:ascii="Times New Roman" w:eastAsia="Times New Roman" w:hAnsi="Times New Roman" w:cs="Times New Roman"/>
          <w:i/>
          <w:sz w:val="26"/>
          <w:szCs w:val="26"/>
          <w:u w:val="single"/>
          <w:lang w:eastAsia="ru-RU"/>
        </w:rPr>
      </w:pPr>
      <w:r w:rsidRPr="00C210A2">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C210A2" w:rsidRPr="00C210A2" w:rsidRDefault="00C210A2" w:rsidP="00C210A2">
      <w:pPr>
        <w:spacing w:after="0" w:line="240" w:lineRule="auto"/>
        <w:ind w:firstLine="709"/>
        <w:jc w:val="both"/>
        <w:rPr>
          <w:rFonts w:ascii="Times New Roman" w:eastAsia="Times New Roman" w:hAnsi="Times New Roman" w:cs="Times New Roman"/>
          <w:i/>
          <w:sz w:val="26"/>
          <w:szCs w:val="26"/>
          <w:u w:val="single"/>
          <w:lang w:eastAsia="ru-RU"/>
        </w:rPr>
      </w:pPr>
    </w:p>
    <w:p w:rsidR="00C210A2" w:rsidRPr="00C210A2" w:rsidRDefault="00C210A2" w:rsidP="00C210A2">
      <w:pPr>
        <w:spacing w:after="0" w:line="360" w:lineRule="auto"/>
        <w:ind w:firstLine="709"/>
        <w:jc w:val="both"/>
        <w:rPr>
          <w:rFonts w:ascii="Times New Roman" w:eastAsia="Calibri" w:hAnsi="Times New Roman" w:cs="Times New Roman"/>
          <w:sz w:val="26"/>
          <w:szCs w:val="26"/>
        </w:rPr>
      </w:pPr>
      <w:r w:rsidRPr="00C210A2">
        <w:rPr>
          <w:rFonts w:ascii="Times New Roman" w:eastAsia="Times New Roman" w:hAnsi="Times New Roman" w:cs="Times New Roman"/>
          <w:sz w:val="26"/>
          <w:szCs w:val="26"/>
          <w:lang w:eastAsia="ru-RU"/>
        </w:rPr>
        <w:t>В 1 квартале 2022 года</w:t>
      </w:r>
      <w:r w:rsidRPr="00C210A2">
        <w:rPr>
          <w:rFonts w:ascii="Times New Roman" w:eastAsia="Calibri" w:hAnsi="Times New Roman" w:cs="Times New Roman"/>
          <w:sz w:val="26"/>
          <w:szCs w:val="26"/>
        </w:rPr>
        <w:t xml:space="preserve"> мероприятия не проводились.</w:t>
      </w:r>
    </w:p>
    <w:p w:rsidR="00B22071" w:rsidRPr="00C210A2" w:rsidRDefault="00B22071" w:rsidP="00B22071">
      <w:pPr>
        <w:spacing w:after="0" w:line="240" w:lineRule="auto"/>
        <w:ind w:firstLine="709"/>
        <w:jc w:val="both"/>
        <w:rPr>
          <w:rFonts w:ascii="Times New Roman" w:eastAsia="Calibri" w:hAnsi="Times New Roman" w:cs="Times New Roman"/>
          <w:sz w:val="26"/>
          <w:szCs w:val="26"/>
        </w:rPr>
      </w:pPr>
    </w:p>
    <w:p w:rsidR="00B22071" w:rsidRPr="00C210A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C210A2">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p w:rsidR="00B22071" w:rsidRPr="00C210A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22071" w:rsidRPr="00C210A2" w:rsidTr="00B55295">
        <w:tc>
          <w:tcPr>
            <w:tcW w:w="1809" w:type="dxa"/>
          </w:tcPr>
          <w:p w:rsidR="00B22071" w:rsidRPr="00C210A2" w:rsidRDefault="00B22071" w:rsidP="00B22071">
            <w:pPr>
              <w:spacing w:after="0"/>
              <w:rPr>
                <w:rFonts w:ascii="Times New Roman" w:eastAsia="Calibri" w:hAnsi="Times New Roman" w:cs="Times New Roman"/>
                <w:sz w:val="18"/>
                <w:szCs w:val="18"/>
              </w:rPr>
            </w:pPr>
          </w:p>
        </w:tc>
        <w:tc>
          <w:tcPr>
            <w:tcW w:w="851"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1 квартал 2021</w:t>
            </w:r>
          </w:p>
        </w:tc>
        <w:tc>
          <w:tcPr>
            <w:tcW w:w="850"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2 квартал 2021</w:t>
            </w:r>
          </w:p>
        </w:tc>
        <w:tc>
          <w:tcPr>
            <w:tcW w:w="851"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3 квартал 2021</w:t>
            </w:r>
          </w:p>
        </w:tc>
        <w:tc>
          <w:tcPr>
            <w:tcW w:w="850" w:type="dxa"/>
            <w:shd w:val="clear" w:color="auto" w:fill="FFFFFF" w:themeFill="background1"/>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B22071" w:rsidRPr="00C210A2" w:rsidRDefault="00B22071" w:rsidP="00B22071">
            <w:pPr>
              <w:spacing w:after="0" w:line="240" w:lineRule="auto"/>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2021</w:t>
            </w:r>
          </w:p>
        </w:tc>
        <w:tc>
          <w:tcPr>
            <w:tcW w:w="850"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1 квартал 2022</w:t>
            </w:r>
          </w:p>
        </w:tc>
        <w:tc>
          <w:tcPr>
            <w:tcW w:w="851"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2 квартал 2022</w:t>
            </w:r>
          </w:p>
        </w:tc>
        <w:tc>
          <w:tcPr>
            <w:tcW w:w="850" w:type="dxa"/>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3 квартал 2022</w:t>
            </w:r>
          </w:p>
        </w:tc>
        <w:tc>
          <w:tcPr>
            <w:tcW w:w="851" w:type="dxa"/>
            <w:shd w:val="clear" w:color="auto" w:fill="FFFFFF" w:themeFill="background1"/>
          </w:tcPr>
          <w:p w:rsidR="00B22071" w:rsidRPr="00C210A2" w:rsidRDefault="00B22071" w:rsidP="00B22071">
            <w:pPr>
              <w:spacing w:after="0" w:line="240" w:lineRule="auto"/>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B22071" w:rsidRPr="00C210A2" w:rsidRDefault="00B22071" w:rsidP="00B22071">
            <w:pPr>
              <w:spacing w:after="0" w:line="240" w:lineRule="auto"/>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2022</w:t>
            </w:r>
          </w:p>
        </w:tc>
      </w:tr>
      <w:tr w:rsidR="00B22071" w:rsidRPr="00C210A2" w:rsidTr="00B55295">
        <w:tc>
          <w:tcPr>
            <w:tcW w:w="1809" w:type="dxa"/>
          </w:tcPr>
          <w:p w:rsidR="00B22071" w:rsidRPr="00C210A2" w:rsidRDefault="00B22071" w:rsidP="00B22071">
            <w:pPr>
              <w:jc w:val="both"/>
              <w:rPr>
                <w:rFonts w:ascii="Times New Roman" w:eastAsia="Calibri" w:hAnsi="Times New Roman" w:cs="Times New Roman"/>
                <w:sz w:val="18"/>
                <w:szCs w:val="18"/>
              </w:rPr>
            </w:pPr>
            <w:r w:rsidRPr="00C210A2">
              <w:rPr>
                <w:rFonts w:ascii="Times New Roman" w:eastAsia="Calibri" w:hAnsi="Times New Roman" w:cs="Times New Roman"/>
                <w:sz w:val="18"/>
                <w:szCs w:val="18"/>
              </w:rPr>
              <w:t>Запланировано мероприятий</w:t>
            </w:r>
          </w:p>
        </w:tc>
        <w:tc>
          <w:tcPr>
            <w:tcW w:w="8364" w:type="dxa"/>
            <w:gridSpan w:val="10"/>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sz w:val="18"/>
                <w:szCs w:val="18"/>
              </w:rPr>
              <w:t>мероприятия не планировались</w:t>
            </w:r>
          </w:p>
        </w:tc>
      </w:tr>
      <w:tr w:rsidR="00B22071" w:rsidRPr="00C210A2" w:rsidTr="00B55295">
        <w:tc>
          <w:tcPr>
            <w:tcW w:w="1809" w:type="dxa"/>
          </w:tcPr>
          <w:p w:rsidR="00B22071" w:rsidRPr="00C210A2" w:rsidRDefault="00B22071" w:rsidP="00B22071">
            <w:pPr>
              <w:jc w:val="both"/>
              <w:rPr>
                <w:rFonts w:ascii="Times New Roman" w:eastAsia="Calibri" w:hAnsi="Times New Roman" w:cs="Times New Roman"/>
                <w:sz w:val="18"/>
                <w:szCs w:val="18"/>
              </w:rPr>
            </w:pPr>
            <w:r w:rsidRPr="00C210A2">
              <w:rPr>
                <w:rFonts w:ascii="Times New Roman" w:eastAsia="Calibri" w:hAnsi="Times New Roman" w:cs="Times New Roman"/>
                <w:sz w:val="18"/>
                <w:szCs w:val="18"/>
              </w:rPr>
              <w:t>Проведено мероприятий</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r w:rsidRPr="00C210A2">
              <w:rPr>
                <w:rFonts w:ascii="Times New Roman" w:eastAsia="Calibri" w:hAnsi="Times New Roman" w:cs="Times New Roman"/>
                <w:b/>
                <w:sz w:val="18"/>
                <w:szCs w:val="18"/>
              </w:rPr>
              <w:t>0</w:t>
            </w:r>
          </w:p>
        </w:tc>
        <w:tc>
          <w:tcPr>
            <w:tcW w:w="850" w:type="dxa"/>
            <w:vAlign w:val="center"/>
          </w:tcPr>
          <w:p w:rsidR="00B22071" w:rsidRPr="00C210A2" w:rsidRDefault="00C210A2" w:rsidP="00B22071">
            <w:pPr>
              <w:spacing w:after="0"/>
              <w:jc w:val="center"/>
              <w:rPr>
                <w:rFonts w:ascii="Times New Roman" w:eastAsia="Calibri" w:hAnsi="Times New Roman" w:cs="Times New Roman"/>
                <w:sz w:val="18"/>
                <w:szCs w:val="18"/>
              </w:rPr>
            </w:pPr>
            <w:r w:rsidRPr="00C210A2">
              <w:rPr>
                <w:rFonts w:ascii="Times New Roman" w:eastAsia="Calibri" w:hAnsi="Times New Roman" w:cs="Times New Roman"/>
                <w:sz w:val="18"/>
                <w:szCs w:val="18"/>
              </w:rPr>
              <w:t>0</w:t>
            </w:r>
          </w:p>
        </w:tc>
        <w:tc>
          <w:tcPr>
            <w:tcW w:w="851"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C210A2"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C210A2" w:rsidRDefault="00B22071" w:rsidP="00B22071">
            <w:pPr>
              <w:spacing w:after="0"/>
              <w:jc w:val="center"/>
              <w:rPr>
                <w:rFonts w:ascii="Times New Roman" w:eastAsia="Calibri" w:hAnsi="Times New Roman" w:cs="Times New Roman"/>
                <w:b/>
                <w:sz w:val="18"/>
                <w:szCs w:val="18"/>
              </w:rPr>
            </w:pPr>
          </w:p>
        </w:tc>
      </w:tr>
    </w:tbl>
    <w:p w:rsidR="00B22071" w:rsidRPr="00C210A2" w:rsidRDefault="00B22071" w:rsidP="00B22071">
      <w:pPr>
        <w:spacing w:after="0"/>
        <w:rPr>
          <w:rFonts w:ascii="Times New Roman" w:eastAsia="Calibri" w:hAnsi="Times New Roman" w:cs="Times New Roman"/>
          <w:sz w:val="28"/>
          <w:szCs w:val="28"/>
        </w:rPr>
      </w:pPr>
    </w:p>
    <w:p w:rsidR="00B22071" w:rsidRPr="00526B6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526B62">
        <w:rPr>
          <w:rFonts w:ascii="Times New Roman" w:eastAsia="Times New Roman" w:hAnsi="Times New Roman" w:cs="Times New Roman"/>
          <w:i/>
          <w:sz w:val="26"/>
          <w:szCs w:val="26"/>
          <w:u w:val="single"/>
          <w:lang w:eastAsia="ru-RU"/>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22071" w:rsidRPr="00526B62"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526B62"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526B62">
        <w:rPr>
          <w:rFonts w:ascii="Times New Roman" w:eastAsia="Times New Roman" w:hAnsi="Times New Roman" w:cs="Times New Roman"/>
          <w:sz w:val="26"/>
          <w:szCs w:val="26"/>
          <w:lang w:eastAsia="ru-RU"/>
        </w:rPr>
        <w:t xml:space="preserve">Полномочие выполняет – 2 единицы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26B62" w:rsidRPr="00526B62" w:rsidTr="00B55295">
        <w:trPr>
          <w:jc w:val="center"/>
        </w:trPr>
        <w:tc>
          <w:tcPr>
            <w:tcW w:w="1809" w:type="dxa"/>
            <w:vAlign w:val="center"/>
          </w:tcPr>
          <w:p w:rsidR="00B22071" w:rsidRPr="00526B62" w:rsidRDefault="00B22071" w:rsidP="00B22071">
            <w:pPr>
              <w:spacing w:after="0"/>
              <w:jc w:val="center"/>
              <w:rPr>
                <w:rFonts w:ascii="Times New Roman" w:eastAsia="Calibri" w:hAnsi="Times New Roman" w:cs="Times New Roman"/>
                <w:sz w:val="18"/>
                <w:szCs w:val="18"/>
              </w:rPr>
            </w:pPr>
          </w:p>
        </w:tc>
        <w:tc>
          <w:tcPr>
            <w:tcW w:w="851" w:type="dxa"/>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 квартал 2021</w:t>
            </w:r>
          </w:p>
        </w:tc>
        <w:tc>
          <w:tcPr>
            <w:tcW w:w="850" w:type="dxa"/>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 квартал 2021</w:t>
            </w:r>
          </w:p>
        </w:tc>
        <w:tc>
          <w:tcPr>
            <w:tcW w:w="851" w:type="dxa"/>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 квартал 2021</w:t>
            </w:r>
          </w:p>
        </w:tc>
        <w:tc>
          <w:tcPr>
            <w:tcW w:w="850" w:type="dxa"/>
            <w:shd w:val="clear" w:color="auto" w:fill="FFFFFF" w:themeFill="background1"/>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B22071" w:rsidRPr="00526B62" w:rsidRDefault="00B22071" w:rsidP="00B22071">
            <w:pPr>
              <w:spacing w:after="0" w:line="240" w:lineRule="auto"/>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rPr>
              <w:t>2021</w:t>
            </w:r>
          </w:p>
        </w:tc>
        <w:tc>
          <w:tcPr>
            <w:tcW w:w="850" w:type="dxa"/>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 квартал 2022</w:t>
            </w:r>
          </w:p>
        </w:tc>
        <w:tc>
          <w:tcPr>
            <w:tcW w:w="851" w:type="dxa"/>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 квартал 2022</w:t>
            </w:r>
          </w:p>
        </w:tc>
        <w:tc>
          <w:tcPr>
            <w:tcW w:w="850" w:type="dxa"/>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 квартал 2022</w:t>
            </w:r>
          </w:p>
        </w:tc>
        <w:tc>
          <w:tcPr>
            <w:tcW w:w="851" w:type="dxa"/>
            <w:shd w:val="clear" w:color="auto" w:fill="FFFFFF" w:themeFill="background1"/>
          </w:tcPr>
          <w:p w:rsidR="00B22071" w:rsidRPr="00526B62" w:rsidRDefault="00B22071" w:rsidP="00B22071">
            <w:pPr>
              <w:spacing w:after="0" w:line="240" w:lineRule="auto"/>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B22071" w:rsidRPr="00526B62" w:rsidRDefault="00B22071" w:rsidP="00B22071">
            <w:pPr>
              <w:spacing w:after="0" w:line="240" w:lineRule="auto"/>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rPr>
              <w:t>2022</w:t>
            </w: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1</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4</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36</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11</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19</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18</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84</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35</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199</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254</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153</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214</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lang w:val="en-US"/>
              </w:rPr>
              <w:t>820</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156</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rPr>
              <w:t>6</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15</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17</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14</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15</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rPr>
              <w:t>61</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6</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4</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3</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11</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5</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0</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0</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0</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0</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15</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26</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9</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17</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rPr>
              <w:t>67</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39</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3</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2</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rPr>
              <w:t>8</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0</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0</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t xml:space="preserve">учет поступивших решений и постановлений </w:t>
            </w:r>
            <w:r w:rsidRPr="00526B62">
              <w:rPr>
                <w:rFonts w:ascii="Times New Roman" w:eastAsia="Calibri" w:hAnsi="Times New Roman" w:cs="Times New Roman"/>
                <w:sz w:val="18"/>
                <w:szCs w:val="18"/>
                <w:lang w:eastAsia="ru-RU"/>
              </w:rPr>
              <w:lastRenderedPageBreak/>
              <w:t>судов</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lastRenderedPageBreak/>
              <w:t>179</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173</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112</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152</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r w:rsidRPr="00526B62">
              <w:rPr>
                <w:rFonts w:ascii="Times New Roman" w:eastAsia="Calibri" w:hAnsi="Times New Roman" w:cs="Times New Roman"/>
                <w:b/>
                <w:sz w:val="18"/>
                <w:szCs w:val="18"/>
                <w:lang w:val="en-US"/>
              </w:rPr>
              <w:t>616</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115</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lang w:val="en-US"/>
              </w:rPr>
            </w:pPr>
          </w:p>
        </w:tc>
      </w:tr>
      <w:tr w:rsidR="00526B62" w:rsidRPr="00526B62" w:rsidTr="00B55295">
        <w:trPr>
          <w:jc w:val="center"/>
        </w:trPr>
        <w:tc>
          <w:tcPr>
            <w:tcW w:w="1809" w:type="dxa"/>
            <w:vAlign w:val="center"/>
          </w:tcPr>
          <w:p w:rsidR="00526B62" w:rsidRPr="00526B62" w:rsidRDefault="00526B62" w:rsidP="00B22071">
            <w:pPr>
              <w:spacing w:after="0"/>
              <w:jc w:val="center"/>
              <w:rPr>
                <w:rFonts w:ascii="Times New Roman" w:eastAsia="Calibri" w:hAnsi="Times New Roman" w:cs="Times New Roman"/>
                <w:sz w:val="18"/>
                <w:szCs w:val="18"/>
                <w:lang w:eastAsia="ru-RU"/>
              </w:rPr>
            </w:pPr>
            <w:r w:rsidRPr="00526B62">
              <w:rPr>
                <w:rFonts w:ascii="Times New Roman" w:eastAsia="Calibri" w:hAnsi="Times New Roman" w:cs="Times New Roman"/>
                <w:sz w:val="18"/>
                <w:szCs w:val="18"/>
                <w:lang w:eastAsia="ru-RU"/>
              </w:rPr>
              <w:lastRenderedPageBreak/>
              <w:t>правовой анализ и регистрация протоколов АПН</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409</w:t>
            </w: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599</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405</w:t>
            </w:r>
          </w:p>
        </w:tc>
        <w:tc>
          <w:tcPr>
            <w:tcW w:w="850"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r w:rsidRPr="00526B62">
              <w:rPr>
                <w:rFonts w:ascii="Times New Roman" w:eastAsia="Calibri" w:hAnsi="Times New Roman" w:cs="Times New Roman"/>
                <w:sz w:val="18"/>
                <w:szCs w:val="18"/>
                <w:lang w:val="en-US"/>
              </w:rPr>
              <w:t>530</w:t>
            </w:r>
          </w:p>
        </w:tc>
        <w:tc>
          <w:tcPr>
            <w:tcW w:w="851"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r w:rsidRPr="00526B62">
              <w:rPr>
                <w:rFonts w:ascii="Times New Roman" w:eastAsia="Calibri" w:hAnsi="Times New Roman" w:cs="Times New Roman"/>
                <w:b/>
                <w:sz w:val="18"/>
                <w:szCs w:val="18"/>
                <w:lang w:val="en-US"/>
              </w:rPr>
              <w:t>1943</w:t>
            </w:r>
          </w:p>
        </w:tc>
        <w:tc>
          <w:tcPr>
            <w:tcW w:w="850" w:type="dxa"/>
            <w:vAlign w:val="center"/>
          </w:tcPr>
          <w:p w:rsidR="00526B62" w:rsidRPr="00526B62" w:rsidRDefault="00526B62" w:rsidP="006372C2">
            <w:pPr>
              <w:spacing w:after="0"/>
              <w:jc w:val="center"/>
              <w:rPr>
                <w:rFonts w:ascii="Times New Roman" w:eastAsia="Calibri" w:hAnsi="Times New Roman" w:cs="Times New Roman"/>
                <w:sz w:val="18"/>
                <w:szCs w:val="18"/>
              </w:rPr>
            </w:pPr>
            <w:r w:rsidRPr="00526B62">
              <w:rPr>
                <w:rFonts w:ascii="Times New Roman" w:eastAsia="Calibri" w:hAnsi="Times New Roman" w:cs="Times New Roman"/>
                <w:sz w:val="18"/>
                <w:szCs w:val="18"/>
              </w:rPr>
              <w:t>405</w:t>
            </w:r>
          </w:p>
        </w:tc>
        <w:tc>
          <w:tcPr>
            <w:tcW w:w="851" w:type="dxa"/>
            <w:vAlign w:val="center"/>
          </w:tcPr>
          <w:p w:rsidR="00526B62" w:rsidRPr="00526B62" w:rsidRDefault="00526B62" w:rsidP="00B22071">
            <w:pPr>
              <w:spacing w:after="0"/>
              <w:jc w:val="center"/>
              <w:rPr>
                <w:rFonts w:ascii="Times New Roman" w:eastAsia="Calibri" w:hAnsi="Times New Roman" w:cs="Times New Roman"/>
                <w:sz w:val="18"/>
                <w:szCs w:val="18"/>
              </w:rPr>
            </w:pPr>
          </w:p>
        </w:tc>
        <w:tc>
          <w:tcPr>
            <w:tcW w:w="850" w:type="dxa"/>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526B62" w:rsidRPr="00526B62" w:rsidRDefault="00526B62" w:rsidP="00B22071">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526B62" w:rsidRPr="00526B62" w:rsidRDefault="00526B62" w:rsidP="00B22071">
            <w:pPr>
              <w:spacing w:after="0"/>
              <w:jc w:val="center"/>
              <w:rPr>
                <w:rFonts w:ascii="Times New Roman" w:eastAsia="Calibri" w:hAnsi="Times New Roman" w:cs="Times New Roman"/>
                <w:b/>
                <w:sz w:val="18"/>
                <w:szCs w:val="18"/>
              </w:rPr>
            </w:pPr>
          </w:p>
        </w:tc>
      </w:tr>
    </w:tbl>
    <w:p w:rsidR="00B22071" w:rsidRPr="00526B62" w:rsidRDefault="00B22071" w:rsidP="00B22071">
      <w:pPr>
        <w:spacing w:after="0" w:line="360" w:lineRule="auto"/>
        <w:ind w:firstLine="709"/>
        <w:jc w:val="both"/>
        <w:rPr>
          <w:rFonts w:ascii="Times New Roman" w:eastAsia="Times New Roman" w:hAnsi="Times New Roman" w:cs="Times New Roman"/>
          <w:sz w:val="26"/>
          <w:szCs w:val="26"/>
          <w:lang w:eastAsia="ru-RU"/>
        </w:rPr>
      </w:pPr>
    </w:p>
    <w:p w:rsidR="006372C2" w:rsidRDefault="006372C2" w:rsidP="006372C2">
      <w:pPr>
        <w:spacing w:after="0" w:line="360" w:lineRule="auto"/>
        <w:ind w:firstLine="709"/>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 xml:space="preserve">В 1 квартале 2022 года сотрудниками Управления Роскомнадзора по Волгоградской области и Республике Калмыкия, было составлено </w:t>
      </w:r>
      <w:r w:rsidRPr="006372C2">
        <w:rPr>
          <w:rFonts w:ascii="Times New Roman" w:eastAsia="Times New Roman" w:hAnsi="Times New Roman" w:cs="Times New Roman"/>
          <w:b/>
          <w:sz w:val="26"/>
          <w:szCs w:val="26"/>
          <w:lang w:eastAsia="ru-RU"/>
        </w:rPr>
        <w:t xml:space="preserve">405 </w:t>
      </w:r>
      <w:r w:rsidRPr="006372C2">
        <w:rPr>
          <w:rFonts w:ascii="Times New Roman" w:eastAsia="Times New Roman" w:hAnsi="Times New Roman" w:cs="Times New Roman"/>
          <w:sz w:val="26"/>
          <w:szCs w:val="26"/>
          <w:lang w:eastAsia="ru-RU"/>
        </w:rPr>
        <w:t xml:space="preserve">протоколов об административных правонарушениях. </w:t>
      </w:r>
    </w:p>
    <w:p w:rsidR="0062311F" w:rsidRPr="006372C2" w:rsidRDefault="0062311F" w:rsidP="006372C2">
      <w:pPr>
        <w:spacing w:after="0" w:line="360" w:lineRule="auto"/>
        <w:ind w:firstLine="709"/>
        <w:jc w:val="both"/>
        <w:rPr>
          <w:rFonts w:ascii="Times New Roman" w:eastAsia="Times New Roman" w:hAnsi="Times New Roman" w:cs="Times New Roman"/>
          <w:sz w:val="26"/>
          <w:szCs w:val="26"/>
          <w:lang w:eastAsia="ru-RU"/>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50"/>
        <w:gridCol w:w="851"/>
        <w:gridCol w:w="708"/>
        <w:gridCol w:w="885"/>
        <w:gridCol w:w="851"/>
        <w:gridCol w:w="850"/>
        <w:gridCol w:w="851"/>
        <w:gridCol w:w="675"/>
      </w:tblGrid>
      <w:tr w:rsidR="006372C2" w:rsidRPr="006372C2" w:rsidTr="006372C2">
        <w:tc>
          <w:tcPr>
            <w:tcW w:w="1809" w:type="dxa"/>
          </w:tcPr>
          <w:p w:rsidR="006372C2" w:rsidRPr="006372C2" w:rsidRDefault="006372C2" w:rsidP="006372C2">
            <w:pPr>
              <w:spacing w:after="0"/>
              <w:rPr>
                <w:rFonts w:ascii="Times New Roman" w:eastAsia="Calibri" w:hAnsi="Times New Roman" w:cs="Times New Roman"/>
                <w:sz w:val="18"/>
                <w:szCs w:val="18"/>
              </w:rPr>
            </w:pPr>
          </w:p>
        </w:tc>
        <w:tc>
          <w:tcPr>
            <w:tcW w:w="850" w:type="dxa"/>
            <w:shd w:val="clear" w:color="auto" w:fill="auto"/>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 квартал 2021</w:t>
            </w:r>
          </w:p>
        </w:tc>
        <w:tc>
          <w:tcPr>
            <w:tcW w:w="851"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 квартал 2021</w:t>
            </w:r>
          </w:p>
        </w:tc>
        <w:tc>
          <w:tcPr>
            <w:tcW w:w="850" w:type="dxa"/>
            <w:shd w:val="clear" w:color="auto" w:fill="auto"/>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 квартал 2021</w:t>
            </w:r>
          </w:p>
        </w:tc>
        <w:tc>
          <w:tcPr>
            <w:tcW w:w="851"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 квартал 2021</w:t>
            </w:r>
          </w:p>
        </w:tc>
        <w:tc>
          <w:tcPr>
            <w:tcW w:w="708" w:type="dxa"/>
            <w:shd w:val="clear" w:color="auto" w:fill="FFFFFF" w:themeFill="background1"/>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2021</w:t>
            </w:r>
          </w:p>
        </w:tc>
        <w:tc>
          <w:tcPr>
            <w:tcW w:w="885"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 квартал 2022</w:t>
            </w:r>
          </w:p>
        </w:tc>
        <w:tc>
          <w:tcPr>
            <w:tcW w:w="851"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 квартал 2022</w:t>
            </w:r>
          </w:p>
        </w:tc>
        <w:tc>
          <w:tcPr>
            <w:tcW w:w="850"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 квартал 2022</w:t>
            </w:r>
          </w:p>
        </w:tc>
        <w:tc>
          <w:tcPr>
            <w:tcW w:w="851"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 квартал 2022</w:t>
            </w:r>
          </w:p>
        </w:tc>
        <w:tc>
          <w:tcPr>
            <w:tcW w:w="675" w:type="dxa"/>
            <w:shd w:val="clear" w:color="auto" w:fill="FFFFFF" w:themeFill="background1"/>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2022</w:t>
            </w:r>
          </w:p>
        </w:tc>
      </w:tr>
      <w:tr w:rsidR="006372C2" w:rsidRPr="006372C2" w:rsidTr="006372C2">
        <w:tc>
          <w:tcPr>
            <w:tcW w:w="1809" w:type="dxa"/>
          </w:tcPr>
          <w:p w:rsidR="006372C2" w:rsidRPr="006372C2" w:rsidRDefault="006372C2" w:rsidP="006372C2">
            <w:pPr>
              <w:spacing w:after="0"/>
              <w:rPr>
                <w:rFonts w:ascii="Times New Roman" w:eastAsia="Calibri" w:hAnsi="Times New Roman" w:cs="Times New Roman"/>
                <w:sz w:val="18"/>
                <w:szCs w:val="18"/>
              </w:rPr>
            </w:pPr>
            <w:r w:rsidRPr="006372C2">
              <w:rPr>
                <w:rFonts w:ascii="Times New Roman" w:eastAsia="Calibri" w:hAnsi="Times New Roman" w:cs="Times New Roman"/>
                <w:sz w:val="18"/>
                <w:szCs w:val="18"/>
              </w:rPr>
              <w:t>Количество протоколов об АПН</w:t>
            </w:r>
          </w:p>
        </w:tc>
        <w:tc>
          <w:tcPr>
            <w:tcW w:w="850" w:type="dxa"/>
            <w:shd w:val="clear" w:color="auto" w:fill="auto"/>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409</w:t>
            </w: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599</w:t>
            </w:r>
          </w:p>
        </w:tc>
        <w:tc>
          <w:tcPr>
            <w:tcW w:w="850" w:type="dxa"/>
            <w:shd w:val="clear" w:color="auto" w:fill="auto"/>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405</w:t>
            </w: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530</w:t>
            </w:r>
          </w:p>
        </w:tc>
        <w:tc>
          <w:tcPr>
            <w:tcW w:w="708"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1943</w:t>
            </w:r>
          </w:p>
        </w:tc>
        <w:tc>
          <w:tcPr>
            <w:tcW w:w="885"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405</w:t>
            </w: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b/>
                <w:sz w:val="18"/>
                <w:szCs w:val="18"/>
              </w:rPr>
            </w:pPr>
          </w:p>
        </w:tc>
        <w:tc>
          <w:tcPr>
            <w:tcW w:w="675"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b/>
                <w:sz w:val="18"/>
                <w:szCs w:val="18"/>
              </w:rPr>
            </w:pPr>
          </w:p>
        </w:tc>
      </w:tr>
    </w:tbl>
    <w:p w:rsidR="006372C2" w:rsidRPr="006372C2" w:rsidRDefault="006372C2" w:rsidP="006372C2">
      <w:pPr>
        <w:spacing w:after="0" w:line="360" w:lineRule="auto"/>
        <w:jc w:val="both"/>
        <w:rPr>
          <w:rFonts w:ascii="Times New Roman" w:eastAsia="Times New Roman" w:hAnsi="Times New Roman" w:cs="Times New Roman"/>
          <w:sz w:val="28"/>
          <w:szCs w:val="28"/>
          <w:lang w:eastAsia="ru-RU"/>
        </w:rPr>
      </w:pPr>
    </w:p>
    <w:p w:rsidR="006372C2" w:rsidRPr="006372C2" w:rsidRDefault="006372C2" w:rsidP="006372C2">
      <w:pPr>
        <w:spacing w:after="0" w:line="240" w:lineRule="auto"/>
        <w:ind w:firstLine="720"/>
        <w:jc w:val="center"/>
        <w:rPr>
          <w:rFonts w:ascii="Times New Roman" w:eastAsia="Times New Roman" w:hAnsi="Times New Roman" w:cs="Times New Roman"/>
          <w:b/>
          <w:bCs/>
          <w:sz w:val="26"/>
          <w:szCs w:val="26"/>
          <w:lang w:eastAsia="ru-RU"/>
        </w:rPr>
      </w:pPr>
      <w:r w:rsidRPr="006372C2">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6372C2" w:rsidRPr="006372C2" w:rsidRDefault="006372C2" w:rsidP="006372C2">
      <w:pPr>
        <w:spacing w:after="0" w:line="240" w:lineRule="auto"/>
        <w:ind w:firstLine="720"/>
        <w:jc w:val="center"/>
        <w:rPr>
          <w:rFonts w:ascii="Times New Roman" w:eastAsia="Times New Roman" w:hAnsi="Times New Roman" w:cs="Times New Roman"/>
          <w:b/>
          <w:bCs/>
          <w:sz w:val="26"/>
          <w:szCs w:val="26"/>
          <w:lang w:eastAsia="ru-RU"/>
        </w:rPr>
      </w:pPr>
      <w:r w:rsidRPr="006372C2">
        <w:rPr>
          <w:rFonts w:ascii="Times New Roman" w:eastAsia="Times New Roman" w:hAnsi="Times New Roman" w:cs="Times New Roman"/>
          <w:b/>
          <w:bCs/>
          <w:sz w:val="26"/>
          <w:szCs w:val="26"/>
          <w:lang w:eastAsia="ru-RU"/>
        </w:rPr>
        <w:t>за 1 квартал 2021 года и за 1 квартал 2022 года</w:t>
      </w:r>
    </w:p>
    <w:p w:rsidR="006372C2" w:rsidRPr="006372C2" w:rsidRDefault="006372C2" w:rsidP="006372C2">
      <w:pPr>
        <w:spacing w:after="0" w:line="240" w:lineRule="auto"/>
        <w:ind w:firstLine="720"/>
        <w:jc w:val="center"/>
        <w:rPr>
          <w:rFonts w:ascii="Times New Roman" w:eastAsia="Times New Roman" w:hAnsi="Times New Roman" w:cs="Times New Roman"/>
          <w:b/>
          <w:bCs/>
          <w:sz w:val="26"/>
          <w:szCs w:val="26"/>
          <w:lang w:eastAsia="ru-RU"/>
        </w:rPr>
      </w:pPr>
    </w:p>
    <w:p w:rsidR="006372C2" w:rsidRPr="006372C2" w:rsidRDefault="006372C2" w:rsidP="006372C2">
      <w:pPr>
        <w:spacing w:after="0" w:line="360" w:lineRule="auto"/>
        <w:jc w:val="center"/>
        <w:rPr>
          <w:rFonts w:ascii="Times New Roman" w:eastAsia="Times New Roman" w:hAnsi="Times New Roman" w:cs="Times New Roman"/>
          <w:sz w:val="26"/>
          <w:szCs w:val="26"/>
          <w:lang w:eastAsia="ru-RU"/>
        </w:rPr>
      </w:pPr>
      <w:r w:rsidRPr="006372C2">
        <w:rPr>
          <w:rFonts w:ascii="Calibri" w:eastAsia="Calibri" w:hAnsi="Calibri" w:cs="Times New Roman"/>
          <w:noProof/>
          <w:lang w:eastAsia="ru-RU"/>
        </w:rPr>
        <w:drawing>
          <wp:inline distT="0" distB="0" distL="0" distR="0" wp14:anchorId="158E36F2" wp14:editId="0BDE946B">
            <wp:extent cx="5867400" cy="1819275"/>
            <wp:effectExtent l="0" t="0" r="0" b="952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372C2" w:rsidRPr="006372C2" w:rsidRDefault="006372C2" w:rsidP="006372C2">
      <w:pPr>
        <w:spacing w:after="0" w:line="360" w:lineRule="auto"/>
        <w:ind w:firstLine="720"/>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Из общего количества протоколов, составленных в 1 квартале 2022 года:</w:t>
      </w:r>
    </w:p>
    <w:p w:rsidR="006372C2" w:rsidRPr="006372C2" w:rsidRDefault="006372C2" w:rsidP="006372C2">
      <w:pPr>
        <w:spacing w:after="0" w:line="360" w:lineRule="auto"/>
        <w:ind w:firstLine="708"/>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b/>
          <w:sz w:val="26"/>
          <w:szCs w:val="26"/>
          <w:lang w:eastAsia="ru-RU"/>
        </w:rPr>
        <w:t xml:space="preserve">215 </w:t>
      </w:r>
      <w:r w:rsidRPr="006372C2">
        <w:rPr>
          <w:rFonts w:ascii="Times New Roman" w:eastAsia="Times New Roman" w:hAnsi="Times New Roman" w:cs="Times New Roman"/>
          <w:b/>
          <w:bCs/>
          <w:sz w:val="26"/>
          <w:szCs w:val="26"/>
          <w:lang w:eastAsia="ru-RU"/>
        </w:rPr>
        <w:t>(53,1 %)</w:t>
      </w:r>
      <w:r w:rsidRPr="006372C2">
        <w:rPr>
          <w:rFonts w:ascii="Times New Roman" w:eastAsia="Times New Roman" w:hAnsi="Times New Roman" w:cs="Times New Roman"/>
          <w:sz w:val="26"/>
          <w:szCs w:val="26"/>
          <w:lang w:eastAsia="ru-RU"/>
        </w:rPr>
        <w:t xml:space="preserve"> в отношении юридических лиц.</w:t>
      </w:r>
    </w:p>
    <w:p w:rsidR="006372C2" w:rsidRPr="006372C2" w:rsidRDefault="006372C2" w:rsidP="006372C2">
      <w:pPr>
        <w:spacing w:after="0" w:line="360" w:lineRule="auto"/>
        <w:ind w:firstLine="708"/>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b/>
          <w:sz w:val="26"/>
          <w:szCs w:val="26"/>
          <w:lang w:eastAsia="ru-RU"/>
        </w:rPr>
        <w:t xml:space="preserve">173 </w:t>
      </w:r>
      <w:r w:rsidRPr="006372C2">
        <w:rPr>
          <w:rFonts w:ascii="Times New Roman" w:eastAsia="Times New Roman" w:hAnsi="Times New Roman" w:cs="Times New Roman"/>
          <w:b/>
          <w:bCs/>
          <w:sz w:val="26"/>
          <w:szCs w:val="26"/>
          <w:lang w:eastAsia="ru-RU"/>
        </w:rPr>
        <w:t>(42,7 %)</w:t>
      </w:r>
      <w:r w:rsidRPr="006372C2">
        <w:rPr>
          <w:rFonts w:ascii="Times New Roman" w:eastAsia="Times New Roman" w:hAnsi="Times New Roman" w:cs="Times New Roman"/>
          <w:sz w:val="26"/>
          <w:szCs w:val="26"/>
          <w:lang w:eastAsia="ru-RU"/>
        </w:rPr>
        <w:t xml:space="preserve"> в отношении должностных лиц;</w:t>
      </w:r>
    </w:p>
    <w:p w:rsidR="006372C2" w:rsidRPr="006372C2" w:rsidRDefault="006372C2" w:rsidP="006372C2">
      <w:pPr>
        <w:spacing w:after="0" w:line="360" w:lineRule="auto"/>
        <w:ind w:firstLine="708"/>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b/>
          <w:sz w:val="26"/>
          <w:szCs w:val="26"/>
          <w:lang w:eastAsia="ru-RU"/>
        </w:rPr>
        <w:t>2 (0,5 %)</w:t>
      </w:r>
      <w:r w:rsidRPr="006372C2">
        <w:rPr>
          <w:rFonts w:ascii="Times New Roman" w:eastAsia="Times New Roman" w:hAnsi="Times New Roman" w:cs="Times New Roman"/>
          <w:sz w:val="26"/>
          <w:szCs w:val="26"/>
          <w:lang w:eastAsia="ru-RU"/>
        </w:rPr>
        <w:t xml:space="preserve"> в отношении индивидуальных предпринимателей;</w:t>
      </w:r>
    </w:p>
    <w:p w:rsidR="006372C2" w:rsidRPr="006372C2" w:rsidRDefault="006372C2" w:rsidP="006372C2">
      <w:pPr>
        <w:spacing w:after="0" w:line="360" w:lineRule="auto"/>
        <w:ind w:firstLine="708"/>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b/>
          <w:sz w:val="26"/>
          <w:szCs w:val="26"/>
          <w:lang w:eastAsia="ru-RU"/>
        </w:rPr>
        <w:t>15 (3,7 %)</w:t>
      </w:r>
      <w:r w:rsidRPr="006372C2">
        <w:rPr>
          <w:rFonts w:ascii="Times New Roman" w:eastAsia="Times New Roman" w:hAnsi="Times New Roman" w:cs="Times New Roman"/>
          <w:sz w:val="26"/>
          <w:szCs w:val="26"/>
          <w:lang w:eastAsia="ru-RU"/>
        </w:rPr>
        <w:t xml:space="preserve"> в отношении физических лиц.</w:t>
      </w:r>
    </w:p>
    <w:p w:rsidR="006372C2" w:rsidRPr="006372C2" w:rsidRDefault="006372C2" w:rsidP="006372C2">
      <w:pPr>
        <w:spacing w:after="0" w:line="360" w:lineRule="auto"/>
        <w:ind w:firstLine="720"/>
        <w:jc w:val="both"/>
        <w:rPr>
          <w:rFonts w:ascii="Times New Roman" w:eastAsia="Times New Roman" w:hAnsi="Times New Roman" w:cs="Times New Roman"/>
          <w:sz w:val="28"/>
          <w:szCs w:val="28"/>
          <w:lang w:eastAsia="ru-RU"/>
        </w:rPr>
      </w:pPr>
      <w:r w:rsidRPr="006372C2">
        <w:rPr>
          <w:rFonts w:ascii="Calibri" w:eastAsia="Calibri" w:hAnsi="Calibri" w:cs="Times New Roman"/>
          <w:noProof/>
          <w:lang w:eastAsia="ru-RU"/>
        </w:rPr>
        <w:drawing>
          <wp:inline distT="0" distB="0" distL="0" distR="0" wp14:anchorId="74F090AE" wp14:editId="4BEB4BCF">
            <wp:extent cx="4963340" cy="2067636"/>
            <wp:effectExtent l="0" t="0" r="8890" b="8890"/>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372C2" w:rsidRPr="006372C2" w:rsidTr="006372C2">
        <w:tc>
          <w:tcPr>
            <w:tcW w:w="1809" w:type="dxa"/>
          </w:tcPr>
          <w:p w:rsidR="006372C2" w:rsidRPr="006372C2" w:rsidRDefault="006372C2" w:rsidP="006372C2">
            <w:pPr>
              <w:spacing w:after="0"/>
              <w:rPr>
                <w:rFonts w:ascii="Times New Roman" w:eastAsia="Calibri" w:hAnsi="Times New Roman" w:cs="Times New Roman"/>
                <w:sz w:val="18"/>
                <w:szCs w:val="18"/>
              </w:rPr>
            </w:pP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 xml:space="preserve">1 </w:t>
            </w:r>
            <w:r w:rsidRPr="006372C2">
              <w:rPr>
                <w:rFonts w:ascii="Times New Roman" w:eastAsia="Calibri" w:hAnsi="Times New Roman" w:cs="Times New Roman"/>
                <w:sz w:val="18"/>
                <w:szCs w:val="18"/>
              </w:rPr>
              <w:lastRenderedPageBreak/>
              <w:t>квартал 2021</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lastRenderedPageBreak/>
              <w:t xml:space="preserve">2 </w:t>
            </w:r>
            <w:r w:rsidRPr="006372C2">
              <w:rPr>
                <w:rFonts w:ascii="Times New Roman" w:eastAsia="Calibri" w:hAnsi="Times New Roman" w:cs="Times New Roman"/>
                <w:sz w:val="18"/>
                <w:szCs w:val="18"/>
              </w:rPr>
              <w:lastRenderedPageBreak/>
              <w:t>квартал 2021</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lastRenderedPageBreak/>
              <w:t xml:space="preserve">3 </w:t>
            </w:r>
            <w:r w:rsidRPr="006372C2">
              <w:rPr>
                <w:rFonts w:ascii="Times New Roman" w:eastAsia="Calibri" w:hAnsi="Times New Roman" w:cs="Times New Roman"/>
                <w:sz w:val="18"/>
                <w:szCs w:val="18"/>
              </w:rPr>
              <w:lastRenderedPageBreak/>
              <w:t>квартал 2021</w:t>
            </w:r>
          </w:p>
        </w:tc>
        <w:tc>
          <w:tcPr>
            <w:tcW w:w="850"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lastRenderedPageBreak/>
              <w:t xml:space="preserve">4 </w:t>
            </w:r>
            <w:r w:rsidRPr="006372C2">
              <w:rPr>
                <w:rFonts w:ascii="Times New Roman" w:eastAsia="Calibri" w:hAnsi="Times New Roman" w:cs="Times New Roman"/>
                <w:sz w:val="18"/>
                <w:szCs w:val="18"/>
              </w:rPr>
              <w:lastRenderedPageBreak/>
              <w:t>квартал 2021</w:t>
            </w:r>
          </w:p>
        </w:tc>
        <w:tc>
          <w:tcPr>
            <w:tcW w:w="851" w:type="dxa"/>
            <w:shd w:val="clear" w:color="auto" w:fill="D9D9D9" w:themeFill="background1" w:themeFillShade="D9"/>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lastRenderedPageBreak/>
              <w:t>2021</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 xml:space="preserve">1 </w:t>
            </w:r>
            <w:r w:rsidRPr="006372C2">
              <w:rPr>
                <w:rFonts w:ascii="Times New Roman" w:eastAsia="Calibri" w:hAnsi="Times New Roman" w:cs="Times New Roman"/>
                <w:sz w:val="18"/>
                <w:szCs w:val="18"/>
              </w:rPr>
              <w:lastRenderedPageBreak/>
              <w:t>квартал 2022</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lastRenderedPageBreak/>
              <w:t xml:space="preserve">2 </w:t>
            </w:r>
            <w:r w:rsidRPr="006372C2">
              <w:rPr>
                <w:rFonts w:ascii="Times New Roman" w:eastAsia="Calibri" w:hAnsi="Times New Roman" w:cs="Times New Roman"/>
                <w:sz w:val="18"/>
                <w:szCs w:val="18"/>
              </w:rPr>
              <w:lastRenderedPageBreak/>
              <w:t>квартал 2022</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lastRenderedPageBreak/>
              <w:t xml:space="preserve">3 </w:t>
            </w:r>
            <w:r w:rsidRPr="006372C2">
              <w:rPr>
                <w:rFonts w:ascii="Times New Roman" w:eastAsia="Calibri" w:hAnsi="Times New Roman" w:cs="Times New Roman"/>
                <w:sz w:val="18"/>
                <w:szCs w:val="18"/>
              </w:rPr>
              <w:lastRenderedPageBreak/>
              <w:t>квартал 2022</w:t>
            </w:r>
          </w:p>
        </w:tc>
        <w:tc>
          <w:tcPr>
            <w:tcW w:w="851"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lastRenderedPageBreak/>
              <w:t xml:space="preserve">4 </w:t>
            </w:r>
            <w:r w:rsidRPr="006372C2">
              <w:rPr>
                <w:rFonts w:ascii="Times New Roman" w:eastAsia="Calibri" w:hAnsi="Times New Roman" w:cs="Times New Roman"/>
                <w:sz w:val="18"/>
                <w:szCs w:val="18"/>
              </w:rPr>
              <w:lastRenderedPageBreak/>
              <w:t>квартал 2022</w:t>
            </w:r>
          </w:p>
        </w:tc>
        <w:tc>
          <w:tcPr>
            <w:tcW w:w="709" w:type="dxa"/>
            <w:shd w:val="clear" w:color="auto" w:fill="D9D9D9" w:themeFill="background1" w:themeFillShade="D9"/>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lastRenderedPageBreak/>
              <w:t>2022</w:t>
            </w:r>
          </w:p>
        </w:tc>
      </w:tr>
      <w:tr w:rsidR="006372C2" w:rsidRPr="006372C2" w:rsidTr="006372C2">
        <w:tc>
          <w:tcPr>
            <w:tcW w:w="1809" w:type="dxa"/>
          </w:tcPr>
          <w:p w:rsidR="006372C2" w:rsidRPr="006372C2" w:rsidRDefault="006372C2" w:rsidP="006372C2">
            <w:pPr>
              <w:suppressAutoHyphens/>
              <w:spacing w:after="0" w:line="240" w:lineRule="auto"/>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lastRenderedPageBreak/>
              <w:t>Юридические лица</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229</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311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205</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269</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1014</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215</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line="240" w:lineRule="auto"/>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Должностные лица</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170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247</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162</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228</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807</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173</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line="240" w:lineRule="auto"/>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6</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8</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line="240" w:lineRule="auto"/>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Физические лица</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9</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32</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32</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114</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15</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line="240" w:lineRule="auto"/>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Итого</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409</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599</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405</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530</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1943</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405</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bl>
    <w:p w:rsidR="006372C2" w:rsidRPr="006372C2" w:rsidRDefault="006372C2" w:rsidP="006372C2">
      <w:pPr>
        <w:spacing w:after="0" w:line="240" w:lineRule="auto"/>
        <w:ind w:firstLine="720"/>
        <w:jc w:val="center"/>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372C2" w:rsidRPr="006372C2" w:rsidTr="006372C2">
        <w:tc>
          <w:tcPr>
            <w:tcW w:w="1809" w:type="dxa"/>
          </w:tcPr>
          <w:p w:rsidR="006372C2" w:rsidRPr="006372C2" w:rsidRDefault="006372C2" w:rsidP="006372C2">
            <w:pPr>
              <w:spacing w:after="0"/>
              <w:rPr>
                <w:rFonts w:ascii="Times New Roman" w:eastAsia="Calibri" w:hAnsi="Times New Roman" w:cs="Times New Roman"/>
                <w:sz w:val="18"/>
                <w:szCs w:val="18"/>
              </w:rPr>
            </w:pP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 квартал 2021</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 квартал 2021</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 квартал 2021</w:t>
            </w:r>
          </w:p>
        </w:tc>
        <w:tc>
          <w:tcPr>
            <w:tcW w:w="850"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2021</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 квартал 2022</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 квартал 2022</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 квартал 2022</w:t>
            </w:r>
          </w:p>
        </w:tc>
        <w:tc>
          <w:tcPr>
            <w:tcW w:w="851" w:type="dxa"/>
            <w:shd w:val="clear" w:color="auto" w:fill="FFFFFF" w:themeFill="background1"/>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2022</w:t>
            </w:r>
          </w:p>
        </w:tc>
      </w:tr>
      <w:tr w:rsidR="006372C2" w:rsidRPr="006372C2" w:rsidTr="006372C2">
        <w:tc>
          <w:tcPr>
            <w:tcW w:w="1809" w:type="dxa"/>
          </w:tcPr>
          <w:p w:rsidR="006372C2" w:rsidRPr="006372C2" w:rsidRDefault="006372C2" w:rsidP="006372C2">
            <w:pPr>
              <w:suppressAutoHyphens/>
              <w:spacing w:after="0"/>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Связь</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335</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519</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309</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423</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1586</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338</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СМИ</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13</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18</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32</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77</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Вещание</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6</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12</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7</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27</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ОПД</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55</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64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66</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68</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253</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809" w:type="dxa"/>
          </w:tcPr>
          <w:p w:rsidR="006372C2" w:rsidRPr="006372C2" w:rsidRDefault="006372C2" w:rsidP="006372C2">
            <w:pPr>
              <w:suppressAutoHyphens/>
              <w:spacing w:after="0"/>
              <w:jc w:val="both"/>
              <w:rPr>
                <w:rFonts w:ascii="Times New Roman" w:eastAsia="Times New Roman" w:hAnsi="Times New Roman" w:cs="Times New Roman"/>
                <w:sz w:val="20"/>
                <w:szCs w:val="20"/>
                <w:lang w:eastAsia="ru-RU"/>
              </w:rPr>
            </w:pPr>
            <w:r w:rsidRPr="006372C2">
              <w:rPr>
                <w:rFonts w:ascii="Times New Roman" w:eastAsia="Times New Roman" w:hAnsi="Times New Roman" w:cs="Times New Roman"/>
                <w:sz w:val="20"/>
                <w:szCs w:val="20"/>
                <w:lang w:eastAsia="ru-RU"/>
              </w:rPr>
              <w:t>Итого</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409</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599</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405</w:t>
            </w:r>
          </w:p>
        </w:tc>
        <w:tc>
          <w:tcPr>
            <w:tcW w:w="850"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530</w:t>
            </w:r>
          </w:p>
        </w:tc>
        <w:tc>
          <w:tcPr>
            <w:tcW w:w="851"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1943</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405</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shd w:val="clear" w:color="auto" w:fill="FFFFFF" w:themeFill="background1"/>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709" w:type="dxa"/>
            <w:shd w:val="clear" w:color="auto" w:fill="D9D9D9" w:themeFill="background1" w:themeFillShade="D9"/>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bl>
    <w:p w:rsidR="006372C2" w:rsidRPr="006372C2" w:rsidRDefault="006372C2" w:rsidP="006372C2">
      <w:pPr>
        <w:spacing w:after="0" w:line="360" w:lineRule="auto"/>
        <w:ind w:firstLine="720"/>
        <w:jc w:val="both"/>
        <w:rPr>
          <w:rFonts w:ascii="Times New Roman" w:eastAsia="Times New Roman" w:hAnsi="Times New Roman" w:cs="Times New Roman"/>
          <w:sz w:val="26"/>
          <w:szCs w:val="26"/>
          <w:highlight w:val="yellow"/>
          <w:lang w:eastAsia="ru-RU"/>
        </w:rPr>
      </w:pPr>
    </w:p>
    <w:p w:rsidR="006372C2" w:rsidRPr="006372C2" w:rsidRDefault="006372C2" w:rsidP="006372C2">
      <w:pPr>
        <w:spacing w:after="0" w:line="360" w:lineRule="auto"/>
        <w:ind w:firstLine="720"/>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В 1 квартале 2022 году</w:t>
      </w:r>
      <w:r w:rsidRPr="006372C2">
        <w:rPr>
          <w:rFonts w:ascii="Times New Roman" w:eastAsia="Times New Roman" w:hAnsi="Times New Roman" w:cs="Times New Roman"/>
          <w:b/>
          <w:sz w:val="26"/>
          <w:szCs w:val="26"/>
          <w:lang w:eastAsia="ru-RU"/>
        </w:rPr>
        <w:t xml:space="preserve"> </w:t>
      </w:r>
      <w:r w:rsidRPr="006372C2">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6372C2" w:rsidRPr="006372C2" w:rsidRDefault="006372C2" w:rsidP="006372C2">
      <w:pPr>
        <w:spacing w:after="0" w:line="360" w:lineRule="auto"/>
        <w:ind w:firstLine="720"/>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 xml:space="preserve">Связь – </w:t>
      </w:r>
      <w:r w:rsidRPr="006372C2">
        <w:rPr>
          <w:rFonts w:ascii="Times New Roman" w:eastAsia="Times New Roman" w:hAnsi="Times New Roman" w:cs="Times New Roman"/>
          <w:b/>
          <w:sz w:val="26"/>
          <w:szCs w:val="26"/>
          <w:lang w:eastAsia="ru-RU"/>
        </w:rPr>
        <w:t>338 (83</w:t>
      </w:r>
      <w:r w:rsidRPr="006372C2">
        <w:rPr>
          <w:rFonts w:ascii="Times New Roman" w:eastAsia="Times New Roman" w:hAnsi="Times New Roman" w:cs="Times New Roman"/>
          <w:b/>
          <w:sz w:val="26"/>
          <w:szCs w:val="26"/>
          <w:lang w:val="en-US" w:eastAsia="ru-RU"/>
        </w:rPr>
        <w:t xml:space="preserve"> </w:t>
      </w:r>
      <w:r w:rsidRPr="006372C2">
        <w:rPr>
          <w:rFonts w:ascii="Times New Roman" w:eastAsia="Times New Roman" w:hAnsi="Times New Roman" w:cs="Times New Roman"/>
          <w:b/>
          <w:sz w:val="26"/>
          <w:szCs w:val="26"/>
          <w:lang w:eastAsia="ru-RU"/>
        </w:rPr>
        <w:t>%);</w:t>
      </w:r>
    </w:p>
    <w:p w:rsidR="006372C2" w:rsidRPr="006372C2" w:rsidRDefault="006372C2" w:rsidP="006372C2">
      <w:pPr>
        <w:spacing w:after="0" w:line="360" w:lineRule="auto"/>
        <w:ind w:firstLine="720"/>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Вещание –</w:t>
      </w:r>
      <w:r w:rsidRPr="006372C2">
        <w:rPr>
          <w:rFonts w:ascii="Times New Roman" w:eastAsia="Times New Roman" w:hAnsi="Times New Roman" w:cs="Times New Roman"/>
          <w:b/>
          <w:sz w:val="26"/>
          <w:szCs w:val="26"/>
          <w:lang w:eastAsia="ru-RU"/>
        </w:rPr>
        <w:t xml:space="preserve"> 2</w:t>
      </w:r>
      <w:r w:rsidRPr="006372C2">
        <w:rPr>
          <w:rFonts w:ascii="Times New Roman" w:eastAsia="Times New Roman" w:hAnsi="Times New Roman" w:cs="Times New Roman"/>
          <w:sz w:val="26"/>
          <w:szCs w:val="26"/>
          <w:lang w:eastAsia="ru-RU"/>
        </w:rPr>
        <w:t xml:space="preserve"> </w:t>
      </w:r>
      <w:r w:rsidRPr="006372C2">
        <w:rPr>
          <w:rFonts w:ascii="Times New Roman" w:eastAsia="Times New Roman" w:hAnsi="Times New Roman" w:cs="Times New Roman"/>
          <w:b/>
          <w:sz w:val="26"/>
          <w:szCs w:val="26"/>
          <w:lang w:eastAsia="ru-RU"/>
        </w:rPr>
        <w:t>(</w:t>
      </w:r>
      <w:r w:rsidRPr="006372C2">
        <w:rPr>
          <w:rFonts w:ascii="Times New Roman" w:eastAsia="Times New Roman" w:hAnsi="Times New Roman" w:cs="Times New Roman"/>
          <w:b/>
          <w:sz w:val="26"/>
          <w:szCs w:val="26"/>
          <w:lang w:val="en-US" w:eastAsia="ru-RU"/>
        </w:rPr>
        <w:t>1</w:t>
      </w:r>
      <w:r w:rsidRPr="006372C2">
        <w:rPr>
          <w:rFonts w:ascii="Times New Roman" w:eastAsia="Times New Roman" w:hAnsi="Times New Roman" w:cs="Times New Roman"/>
          <w:b/>
          <w:sz w:val="26"/>
          <w:szCs w:val="26"/>
          <w:lang w:eastAsia="ru-RU"/>
        </w:rPr>
        <w:t xml:space="preserve"> %);</w:t>
      </w:r>
    </w:p>
    <w:p w:rsidR="006372C2" w:rsidRPr="006372C2" w:rsidRDefault="006372C2" w:rsidP="006372C2">
      <w:pPr>
        <w:spacing w:after="0" w:line="360" w:lineRule="auto"/>
        <w:ind w:firstLine="720"/>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 xml:space="preserve">СМИ – </w:t>
      </w:r>
      <w:r w:rsidRPr="006372C2">
        <w:rPr>
          <w:rFonts w:ascii="Times New Roman" w:eastAsia="Times New Roman" w:hAnsi="Times New Roman" w:cs="Times New Roman"/>
          <w:b/>
          <w:sz w:val="26"/>
          <w:szCs w:val="26"/>
          <w:lang w:eastAsia="ru-RU"/>
        </w:rPr>
        <w:t>14 (3%);</w:t>
      </w:r>
    </w:p>
    <w:p w:rsidR="006372C2" w:rsidRPr="006372C2" w:rsidRDefault="006372C2" w:rsidP="006372C2">
      <w:pPr>
        <w:spacing w:after="0" w:line="360" w:lineRule="auto"/>
        <w:ind w:firstLine="720"/>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 xml:space="preserve">ОПД – </w:t>
      </w:r>
      <w:r w:rsidRPr="006372C2">
        <w:rPr>
          <w:rFonts w:ascii="Times New Roman" w:eastAsia="Times New Roman" w:hAnsi="Times New Roman" w:cs="Times New Roman"/>
          <w:b/>
          <w:sz w:val="26"/>
          <w:szCs w:val="26"/>
          <w:lang w:eastAsia="ru-RU"/>
        </w:rPr>
        <w:t>51 (1</w:t>
      </w:r>
      <w:r w:rsidRPr="006372C2">
        <w:rPr>
          <w:rFonts w:ascii="Times New Roman" w:eastAsia="Times New Roman" w:hAnsi="Times New Roman" w:cs="Times New Roman"/>
          <w:b/>
          <w:sz w:val="26"/>
          <w:szCs w:val="26"/>
          <w:lang w:val="en-US" w:eastAsia="ru-RU"/>
        </w:rPr>
        <w:t>3</w:t>
      </w:r>
      <w:r w:rsidRPr="006372C2">
        <w:rPr>
          <w:rFonts w:ascii="Times New Roman" w:eastAsia="Times New Roman" w:hAnsi="Times New Roman" w:cs="Times New Roman"/>
          <w:b/>
          <w:sz w:val="26"/>
          <w:szCs w:val="26"/>
          <w:lang w:eastAsia="ru-RU"/>
        </w:rPr>
        <w:t xml:space="preserve"> %).</w:t>
      </w:r>
    </w:p>
    <w:p w:rsidR="006372C2" w:rsidRPr="006372C2" w:rsidRDefault="006372C2" w:rsidP="006372C2">
      <w:pPr>
        <w:spacing w:after="0" w:line="360" w:lineRule="auto"/>
        <w:jc w:val="center"/>
        <w:rPr>
          <w:rFonts w:ascii="Times New Roman" w:eastAsia="Times New Roman" w:hAnsi="Times New Roman" w:cs="Times New Roman"/>
          <w:sz w:val="26"/>
          <w:szCs w:val="26"/>
          <w:lang w:eastAsia="ru-RU"/>
        </w:rPr>
      </w:pPr>
    </w:p>
    <w:p w:rsidR="006372C2" w:rsidRPr="006372C2" w:rsidRDefault="006372C2" w:rsidP="006372C2">
      <w:pPr>
        <w:spacing w:after="0" w:line="360" w:lineRule="auto"/>
        <w:jc w:val="center"/>
        <w:rPr>
          <w:rFonts w:ascii="Times New Roman" w:eastAsia="Times New Roman" w:hAnsi="Times New Roman" w:cs="Times New Roman"/>
          <w:sz w:val="26"/>
          <w:szCs w:val="26"/>
          <w:lang w:eastAsia="ru-RU"/>
        </w:rPr>
      </w:pPr>
      <w:r w:rsidRPr="006372C2">
        <w:rPr>
          <w:rFonts w:ascii="Calibri" w:eastAsia="Calibri" w:hAnsi="Calibri" w:cs="Times New Roman"/>
          <w:noProof/>
          <w:lang w:eastAsia="ru-RU"/>
        </w:rPr>
        <w:drawing>
          <wp:inline distT="0" distB="0" distL="0" distR="0" wp14:anchorId="1CC833EB" wp14:editId="477C918B">
            <wp:extent cx="4229100" cy="2438400"/>
            <wp:effectExtent l="0" t="0" r="0" b="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372C2" w:rsidRPr="006372C2" w:rsidRDefault="006372C2" w:rsidP="006372C2">
      <w:pPr>
        <w:spacing w:after="0" w:line="240" w:lineRule="auto"/>
        <w:ind w:firstLine="658"/>
        <w:jc w:val="both"/>
        <w:rPr>
          <w:rFonts w:ascii="Times New Roman" w:eastAsia="Times New Roman" w:hAnsi="Times New Roman" w:cs="Times New Roman"/>
          <w:sz w:val="26"/>
          <w:szCs w:val="26"/>
          <w:lang w:eastAsia="ru-RU"/>
        </w:rPr>
      </w:pPr>
      <w:r w:rsidRPr="006372C2">
        <w:rPr>
          <w:rFonts w:ascii="Times New Roman" w:eastAsia="Times New Roman" w:hAnsi="Times New Roman" w:cs="Times New Roman"/>
          <w:sz w:val="26"/>
          <w:szCs w:val="26"/>
          <w:lang w:eastAsia="ru-RU"/>
        </w:rPr>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10"/>
        <w:gridCol w:w="992"/>
        <w:gridCol w:w="851"/>
        <w:gridCol w:w="992"/>
        <w:gridCol w:w="709"/>
        <w:gridCol w:w="850"/>
        <w:gridCol w:w="851"/>
        <w:gridCol w:w="850"/>
        <w:gridCol w:w="851"/>
        <w:gridCol w:w="680"/>
      </w:tblGrid>
      <w:tr w:rsidR="006372C2" w:rsidRPr="006372C2" w:rsidTr="006372C2">
        <w:tc>
          <w:tcPr>
            <w:tcW w:w="1487" w:type="dxa"/>
          </w:tcPr>
          <w:p w:rsidR="006372C2" w:rsidRPr="006372C2" w:rsidRDefault="006372C2" w:rsidP="006372C2">
            <w:pPr>
              <w:spacing w:after="0"/>
              <w:rPr>
                <w:rFonts w:ascii="Times New Roman" w:eastAsia="Calibri" w:hAnsi="Times New Roman" w:cs="Times New Roman"/>
                <w:sz w:val="18"/>
                <w:szCs w:val="18"/>
              </w:rPr>
            </w:pPr>
          </w:p>
        </w:tc>
        <w:tc>
          <w:tcPr>
            <w:tcW w:w="81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 квартал 2021</w:t>
            </w:r>
          </w:p>
        </w:tc>
        <w:tc>
          <w:tcPr>
            <w:tcW w:w="992"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 квартал 2021</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 квартал 2021</w:t>
            </w:r>
          </w:p>
        </w:tc>
        <w:tc>
          <w:tcPr>
            <w:tcW w:w="992"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 квартал 2021</w:t>
            </w:r>
          </w:p>
        </w:tc>
        <w:tc>
          <w:tcPr>
            <w:tcW w:w="709" w:type="dxa"/>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2021</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 квартал 2022</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 квартал 2022</w:t>
            </w:r>
          </w:p>
        </w:tc>
        <w:tc>
          <w:tcPr>
            <w:tcW w:w="850"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 квартал 2022</w:t>
            </w:r>
          </w:p>
        </w:tc>
        <w:tc>
          <w:tcPr>
            <w:tcW w:w="851" w:type="dxa"/>
          </w:tcPr>
          <w:p w:rsidR="006372C2" w:rsidRPr="006372C2" w:rsidRDefault="006372C2" w:rsidP="006372C2">
            <w:pPr>
              <w:spacing w:after="0" w:line="240" w:lineRule="auto"/>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 квартал 2022</w:t>
            </w:r>
          </w:p>
        </w:tc>
        <w:tc>
          <w:tcPr>
            <w:tcW w:w="680" w:type="dxa"/>
            <w:vAlign w:val="center"/>
          </w:tcPr>
          <w:p w:rsidR="006372C2" w:rsidRPr="006372C2" w:rsidRDefault="006372C2" w:rsidP="006372C2">
            <w:pPr>
              <w:spacing w:after="0" w:line="240" w:lineRule="auto"/>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2022</w:t>
            </w: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ч.1 ст.5.5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7</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8</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ч.2 ст. 6.17</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9.13</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14</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lastRenderedPageBreak/>
              <w:t>ч. 2 ст. 13.4</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114</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240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124</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184</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662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110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 3 ст. 13.4</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154</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244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136</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196</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730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154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ч.2 13.5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13.11</w:t>
            </w:r>
            <w:r w:rsidRPr="006372C2">
              <w:rPr>
                <w:rFonts w:ascii="Times New Roman" w:eastAsia="Times New Roman" w:hAnsi="Times New Roman" w:cs="Times New Roman"/>
                <w:sz w:val="18"/>
                <w:szCs w:val="18"/>
                <w:lang w:val="en-US" w:eastAsia="ru-RU"/>
              </w:rPr>
              <w:t xml:space="preserve"> </w:t>
            </w:r>
            <w:r w:rsidRPr="006372C2">
              <w:rPr>
                <w:rFonts w:ascii="Times New Roman" w:eastAsia="Times New Roman" w:hAnsi="Times New Roman" w:cs="Times New Roman"/>
                <w:sz w:val="18"/>
                <w:szCs w:val="18"/>
                <w:lang w:eastAsia="ru-RU"/>
              </w:rPr>
              <w:t>ч.1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2</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4</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val="en-US" w:eastAsia="ru-RU"/>
              </w:rPr>
              <w:t>13</w:t>
            </w:r>
            <w:r w:rsidRPr="006372C2">
              <w:rPr>
                <w:rFonts w:ascii="Times New Roman" w:eastAsia="Times New Roman" w:hAnsi="Times New Roman" w:cs="Times New Roman"/>
                <w:sz w:val="18"/>
                <w:szCs w:val="18"/>
                <w:lang w:eastAsia="ru-RU"/>
              </w:rPr>
              <w:t>.11 ч.5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13.11</w:t>
            </w:r>
            <w:r w:rsidRPr="006372C2">
              <w:rPr>
                <w:rFonts w:ascii="Times New Roman" w:eastAsia="Times New Roman" w:hAnsi="Times New Roman" w:cs="Times New Roman"/>
                <w:sz w:val="18"/>
                <w:szCs w:val="18"/>
                <w:lang w:val="en-US" w:eastAsia="ru-RU"/>
              </w:rPr>
              <w:t xml:space="preserve"> </w:t>
            </w:r>
            <w:r w:rsidRPr="006372C2">
              <w:rPr>
                <w:rFonts w:ascii="Times New Roman" w:eastAsia="Times New Roman" w:hAnsi="Times New Roman" w:cs="Times New Roman"/>
                <w:sz w:val="18"/>
                <w:szCs w:val="18"/>
                <w:lang w:eastAsia="ru-RU"/>
              </w:rPr>
              <w:t>ч.6</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val="en-US" w:eastAsia="ru-RU"/>
              </w:rPr>
              <w:t xml:space="preserve">13.11 </w:t>
            </w:r>
            <w:r w:rsidRPr="006372C2">
              <w:rPr>
                <w:rFonts w:ascii="Times New Roman" w:eastAsia="Times New Roman" w:hAnsi="Times New Roman" w:cs="Times New Roman"/>
                <w:sz w:val="18"/>
                <w:szCs w:val="18"/>
                <w:lang w:eastAsia="ru-RU"/>
              </w:rPr>
              <w:t>ч.8</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val="en-US" w:eastAsia="ru-RU"/>
              </w:rPr>
            </w:pPr>
            <w:r w:rsidRPr="006372C2">
              <w:rPr>
                <w:rFonts w:ascii="Times New Roman" w:eastAsia="Times New Roman" w:hAnsi="Times New Roman" w:cs="Times New Roman"/>
                <w:sz w:val="18"/>
                <w:szCs w:val="18"/>
                <w:lang w:eastAsia="ru-RU"/>
              </w:rPr>
              <w:t>13.15 ч. 2</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4</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5</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 xml:space="preserve">13.15 ч. 2.1 </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ч.3 ст. 13.15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ч.7 ст. 13.15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ч.1 ст.13.21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ч.2 ст. 13.21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3</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 xml:space="preserve">ч. 2.1 ст. 13.21 </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4</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6</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ч.3 ст. 13.21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 13.22</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 13.23</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7</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8</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14</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18</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47</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 13.30</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3</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 1 ст.13.34</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11</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 2 ст.13.34</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1</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ст.13.38</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 xml:space="preserve">ч. 2 ст. 14.1 </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 3 ст. 14.1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62</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39</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39</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162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63</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 4 ст. 14.1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8</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 14.3.1</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1</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ч.1 ст. 15.27</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9</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9</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ч.1 ст. 19.5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2</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2</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 19.6</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ст.19.7</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55</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71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66</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66</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258</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sz w:val="18"/>
                <w:szCs w:val="18"/>
                <w:lang w:eastAsia="ru-RU"/>
              </w:rPr>
            </w:pPr>
            <w:r w:rsidRPr="006372C2">
              <w:rPr>
                <w:rFonts w:ascii="Times New Roman" w:eastAsia="Times New Roman" w:hAnsi="Times New Roman" w:cs="Times New Roman"/>
                <w:sz w:val="18"/>
                <w:szCs w:val="18"/>
                <w:lang w:eastAsia="ru-RU"/>
              </w:rPr>
              <w:t>ч.1 ст. 20.25</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0</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r w:rsidRPr="006372C2">
              <w:rPr>
                <w:rFonts w:ascii="Times New Roman" w:eastAsia="Calibri" w:hAnsi="Times New Roman" w:cs="Times New Roman"/>
                <w:sz w:val="18"/>
                <w:szCs w:val="18"/>
                <w:lang w:val="en-US"/>
              </w:rPr>
              <w:t>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0</w:t>
            </w: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1</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r w:rsidR="006372C2" w:rsidRPr="006372C2" w:rsidTr="006372C2">
        <w:tc>
          <w:tcPr>
            <w:tcW w:w="1487" w:type="dxa"/>
          </w:tcPr>
          <w:p w:rsidR="006372C2" w:rsidRPr="006372C2" w:rsidRDefault="006372C2" w:rsidP="006372C2">
            <w:pPr>
              <w:suppressAutoHyphens/>
              <w:spacing w:after="0"/>
              <w:jc w:val="both"/>
              <w:rPr>
                <w:rFonts w:ascii="Times New Roman" w:eastAsia="Times New Roman" w:hAnsi="Times New Roman" w:cs="Times New Roman"/>
                <w:b/>
                <w:sz w:val="18"/>
                <w:szCs w:val="18"/>
                <w:lang w:eastAsia="ru-RU"/>
              </w:rPr>
            </w:pPr>
            <w:r w:rsidRPr="006372C2">
              <w:rPr>
                <w:rFonts w:ascii="Times New Roman" w:eastAsia="Times New Roman" w:hAnsi="Times New Roman" w:cs="Times New Roman"/>
                <w:b/>
                <w:sz w:val="18"/>
                <w:szCs w:val="18"/>
                <w:lang w:eastAsia="ru-RU"/>
              </w:rPr>
              <w:t>Итого</w:t>
            </w:r>
          </w:p>
        </w:tc>
        <w:tc>
          <w:tcPr>
            <w:tcW w:w="810"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409</w:t>
            </w:r>
          </w:p>
        </w:tc>
        <w:tc>
          <w:tcPr>
            <w:tcW w:w="992" w:type="dxa"/>
            <w:vAlign w:val="center"/>
          </w:tcPr>
          <w:p w:rsidR="006372C2" w:rsidRPr="006372C2" w:rsidRDefault="006372C2" w:rsidP="006372C2">
            <w:pPr>
              <w:spacing w:after="0"/>
              <w:jc w:val="center"/>
              <w:rPr>
                <w:rFonts w:ascii="Times New Roman" w:eastAsia="Calibri" w:hAnsi="Times New Roman" w:cs="Times New Roman"/>
                <w:sz w:val="18"/>
                <w:szCs w:val="18"/>
              </w:rPr>
            </w:pPr>
            <w:r w:rsidRPr="006372C2">
              <w:rPr>
                <w:rFonts w:ascii="Times New Roman" w:eastAsia="Calibri" w:hAnsi="Times New Roman" w:cs="Times New Roman"/>
                <w:sz w:val="18"/>
                <w:szCs w:val="18"/>
              </w:rPr>
              <w:t>599</w:t>
            </w:r>
          </w:p>
        </w:tc>
        <w:tc>
          <w:tcPr>
            <w:tcW w:w="851" w:type="dxa"/>
            <w:vAlign w:val="center"/>
          </w:tcPr>
          <w:p w:rsidR="006372C2" w:rsidRPr="006372C2" w:rsidRDefault="006372C2" w:rsidP="006372C2">
            <w:pPr>
              <w:spacing w:after="0"/>
              <w:jc w:val="center"/>
              <w:rPr>
                <w:rFonts w:ascii="Times New Roman" w:eastAsia="Calibri" w:hAnsi="Times New Roman" w:cs="Times New Roman"/>
                <w:b/>
                <w:sz w:val="18"/>
                <w:szCs w:val="18"/>
              </w:rPr>
            </w:pPr>
            <w:r w:rsidRPr="006372C2">
              <w:rPr>
                <w:rFonts w:ascii="Times New Roman" w:eastAsia="Calibri" w:hAnsi="Times New Roman" w:cs="Times New Roman"/>
                <w:b/>
                <w:sz w:val="18"/>
                <w:szCs w:val="18"/>
              </w:rPr>
              <w:t>405</w:t>
            </w:r>
          </w:p>
        </w:tc>
        <w:tc>
          <w:tcPr>
            <w:tcW w:w="992"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530</w:t>
            </w:r>
          </w:p>
        </w:tc>
        <w:tc>
          <w:tcPr>
            <w:tcW w:w="709"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r w:rsidRPr="006372C2">
              <w:rPr>
                <w:rFonts w:ascii="Times New Roman" w:eastAsia="Calibri" w:hAnsi="Times New Roman" w:cs="Times New Roman"/>
                <w:b/>
                <w:sz w:val="18"/>
                <w:szCs w:val="18"/>
                <w:lang w:val="en-US"/>
              </w:rPr>
              <w:t>1943</w:t>
            </w:r>
          </w:p>
        </w:tc>
        <w:tc>
          <w:tcPr>
            <w:tcW w:w="850" w:type="dxa"/>
            <w:vAlign w:val="center"/>
          </w:tcPr>
          <w:p w:rsidR="006372C2" w:rsidRPr="0062311F" w:rsidRDefault="006372C2" w:rsidP="006372C2">
            <w:pPr>
              <w:spacing w:after="0"/>
              <w:jc w:val="center"/>
              <w:rPr>
                <w:rFonts w:ascii="Times New Roman" w:eastAsia="Calibri" w:hAnsi="Times New Roman" w:cs="Times New Roman"/>
                <w:b/>
                <w:sz w:val="18"/>
                <w:szCs w:val="18"/>
              </w:rPr>
            </w:pPr>
            <w:r w:rsidRPr="0062311F">
              <w:rPr>
                <w:rFonts w:ascii="Times New Roman" w:eastAsia="Calibri" w:hAnsi="Times New Roman" w:cs="Times New Roman"/>
                <w:b/>
                <w:sz w:val="18"/>
                <w:szCs w:val="18"/>
              </w:rPr>
              <w:t>405</w:t>
            </w:r>
          </w:p>
        </w:tc>
        <w:tc>
          <w:tcPr>
            <w:tcW w:w="851" w:type="dxa"/>
            <w:vAlign w:val="center"/>
          </w:tcPr>
          <w:p w:rsidR="006372C2" w:rsidRPr="006372C2" w:rsidRDefault="006372C2" w:rsidP="006372C2">
            <w:pPr>
              <w:spacing w:after="0"/>
              <w:jc w:val="center"/>
              <w:rPr>
                <w:rFonts w:ascii="Times New Roman" w:eastAsia="Calibri" w:hAnsi="Times New Roman" w:cs="Times New Roman"/>
                <w:sz w:val="18"/>
                <w:szCs w:val="18"/>
              </w:rPr>
            </w:pPr>
          </w:p>
        </w:tc>
        <w:tc>
          <w:tcPr>
            <w:tcW w:w="850" w:type="dxa"/>
            <w:vAlign w:val="center"/>
          </w:tcPr>
          <w:p w:rsidR="006372C2" w:rsidRPr="006372C2" w:rsidRDefault="006372C2" w:rsidP="006372C2">
            <w:pPr>
              <w:spacing w:after="0"/>
              <w:jc w:val="center"/>
              <w:rPr>
                <w:rFonts w:ascii="Times New Roman" w:eastAsia="Calibri" w:hAnsi="Times New Roman" w:cs="Times New Roman"/>
                <w:b/>
                <w:sz w:val="18"/>
                <w:szCs w:val="18"/>
              </w:rPr>
            </w:pPr>
          </w:p>
        </w:tc>
        <w:tc>
          <w:tcPr>
            <w:tcW w:w="851"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c>
          <w:tcPr>
            <w:tcW w:w="680" w:type="dxa"/>
            <w:vAlign w:val="center"/>
          </w:tcPr>
          <w:p w:rsidR="006372C2" w:rsidRPr="006372C2" w:rsidRDefault="006372C2" w:rsidP="006372C2">
            <w:pPr>
              <w:spacing w:after="0"/>
              <w:jc w:val="center"/>
              <w:rPr>
                <w:rFonts w:ascii="Times New Roman" w:eastAsia="Calibri" w:hAnsi="Times New Roman" w:cs="Times New Roman"/>
                <w:b/>
                <w:sz w:val="18"/>
                <w:szCs w:val="18"/>
                <w:lang w:val="en-US"/>
              </w:rPr>
            </w:pPr>
          </w:p>
        </w:tc>
      </w:tr>
    </w:tbl>
    <w:p w:rsidR="006372C2" w:rsidRPr="006372C2" w:rsidRDefault="006372C2" w:rsidP="006372C2">
      <w:pPr>
        <w:spacing w:after="0" w:line="360" w:lineRule="auto"/>
        <w:jc w:val="center"/>
        <w:rPr>
          <w:rFonts w:ascii="Times New Roman" w:eastAsia="Times New Roman" w:hAnsi="Times New Roman" w:cs="Times New Roman"/>
          <w:sz w:val="26"/>
          <w:szCs w:val="26"/>
          <w:lang w:eastAsia="ru-RU"/>
        </w:rPr>
      </w:pPr>
    </w:p>
    <w:p w:rsidR="0062311F" w:rsidRPr="0062311F" w:rsidRDefault="0062311F" w:rsidP="0062311F">
      <w:pPr>
        <w:spacing w:after="0" w:line="360" w:lineRule="auto"/>
        <w:jc w:val="center"/>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В 1 квартале 2022 года протоколы распределяются следующим образом:</w:t>
      </w:r>
    </w:p>
    <w:p w:rsidR="0062311F" w:rsidRPr="0062311F" w:rsidRDefault="0062311F" w:rsidP="0062311F">
      <w:pPr>
        <w:spacing w:after="0" w:line="360" w:lineRule="auto"/>
        <w:jc w:val="center"/>
        <w:rPr>
          <w:rFonts w:ascii="Times New Roman" w:eastAsia="Times New Roman" w:hAnsi="Times New Roman" w:cs="Times New Roman"/>
          <w:sz w:val="26"/>
          <w:szCs w:val="26"/>
          <w:lang w:eastAsia="ru-RU"/>
        </w:rPr>
      </w:pPr>
      <w:r w:rsidRPr="0062311F">
        <w:rPr>
          <w:rFonts w:ascii="Calibri" w:eastAsia="Calibri" w:hAnsi="Calibri" w:cs="Times New Roman"/>
          <w:noProof/>
          <w:lang w:eastAsia="ru-RU"/>
        </w:rPr>
        <w:drawing>
          <wp:inline distT="0" distB="0" distL="0" distR="0" wp14:anchorId="10E84CCD" wp14:editId="3AD71D01">
            <wp:extent cx="6076950" cy="2133600"/>
            <wp:effectExtent l="0" t="0" r="0" b="0"/>
            <wp:docPr id="306"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2311F" w:rsidRPr="0062311F" w:rsidRDefault="0062311F" w:rsidP="0062311F">
      <w:pPr>
        <w:spacing w:after="0" w:line="360" w:lineRule="auto"/>
        <w:jc w:val="center"/>
        <w:rPr>
          <w:rFonts w:ascii="Times New Roman" w:eastAsia="Times New Roman" w:hAnsi="Times New Roman" w:cs="Times New Roman"/>
          <w:b/>
          <w:sz w:val="26"/>
          <w:szCs w:val="26"/>
          <w:lang w:eastAsia="ru-RU"/>
        </w:rPr>
      </w:pPr>
    </w:p>
    <w:p w:rsidR="0062311F" w:rsidRPr="0062311F" w:rsidRDefault="0062311F" w:rsidP="0062311F">
      <w:pPr>
        <w:spacing w:after="0" w:line="360" w:lineRule="auto"/>
        <w:ind w:firstLine="709"/>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Из </w:t>
      </w:r>
      <w:r w:rsidRPr="0062311F">
        <w:rPr>
          <w:rFonts w:ascii="Times New Roman" w:eastAsia="Times New Roman" w:hAnsi="Times New Roman" w:cs="Times New Roman"/>
          <w:b/>
          <w:sz w:val="26"/>
          <w:szCs w:val="26"/>
          <w:lang w:eastAsia="ru-RU"/>
        </w:rPr>
        <w:t>405</w:t>
      </w:r>
      <w:r w:rsidRPr="0062311F">
        <w:rPr>
          <w:rFonts w:ascii="Times New Roman" w:eastAsia="Times New Roman" w:hAnsi="Times New Roman" w:cs="Times New Roman"/>
          <w:sz w:val="26"/>
          <w:szCs w:val="26"/>
          <w:lang w:eastAsia="ru-RU"/>
        </w:rPr>
        <w:t xml:space="preserve"> протоколов, составленных в 1 квартале 2022 года</w:t>
      </w:r>
      <w:r w:rsidR="00874393">
        <w:rPr>
          <w:rFonts w:ascii="Times New Roman" w:eastAsia="Times New Roman" w:hAnsi="Times New Roman" w:cs="Times New Roman"/>
          <w:sz w:val="26"/>
          <w:szCs w:val="26"/>
          <w:lang w:eastAsia="ru-RU"/>
        </w:rPr>
        <w:t xml:space="preserve">, </w:t>
      </w:r>
      <w:r w:rsidRPr="0062311F">
        <w:rPr>
          <w:rFonts w:ascii="Times New Roman" w:eastAsia="Times New Roman" w:hAnsi="Times New Roman" w:cs="Times New Roman"/>
          <w:b/>
          <w:sz w:val="26"/>
          <w:szCs w:val="26"/>
          <w:lang w:eastAsia="ru-RU"/>
        </w:rPr>
        <w:t>139 (34%)</w:t>
      </w:r>
      <w:r w:rsidR="00874393">
        <w:rPr>
          <w:rFonts w:ascii="Times New Roman" w:eastAsia="Times New Roman" w:hAnsi="Times New Roman" w:cs="Times New Roman"/>
          <w:sz w:val="26"/>
          <w:szCs w:val="26"/>
          <w:lang w:eastAsia="ru-RU"/>
        </w:rPr>
        <w:t xml:space="preserve"> </w:t>
      </w:r>
      <w:r w:rsidRPr="0062311F">
        <w:rPr>
          <w:rFonts w:ascii="Times New Roman" w:eastAsia="Times New Roman" w:hAnsi="Times New Roman" w:cs="Times New Roman"/>
          <w:sz w:val="26"/>
          <w:szCs w:val="26"/>
          <w:lang w:eastAsia="ru-RU"/>
        </w:rPr>
        <w:t>направлен</w:t>
      </w:r>
      <w:r w:rsidR="00874393">
        <w:rPr>
          <w:rFonts w:ascii="Times New Roman" w:eastAsia="Times New Roman" w:hAnsi="Times New Roman" w:cs="Times New Roman"/>
          <w:sz w:val="26"/>
          <w:szCs w:val="26"/>
          <w:lang w:eastAsia="ru-RU"/>
        </w:rPr>
        <w:t>ы</w:t>
      </w:r>
      <w:r w:rsidRPr="0062311F">
        <w:rPr>
          <w:rFonts w:ascii="Times New Roman" w:eastAsia="Times New Roman" w:hAnsi="Times New Roman" w:cs="Times New Roman"/>
          <w:sz w:val="26"/>
          <w:szCs w:val="26"/>
          <w:lang w:eastAsia="ru-RU"/>
        </w:rPr>
        <w:t xml:space="preserve"> по подведомственности в суды, </w:t>
      </w:r>
      <w:r w:rsidRPr="0062311F">
        <w:rPr>
          <w:rFonts w:ascii="Times New Roman" w:eastAsia="Times New Roman" w:hAnsi="Times New Roman" w:cs="Times New Roman"/>
          <w:b/>
          <w:sz w:val="26"/>
          <w:szCs w:val="26"/>
          <w:lang w:eastAsia="ru-RU"/>
        </w:rPr>
        <w:t>266 (66%)</w:t>
      </w:r>
      <w:r w:rsidRPr="0062311F">
        <w:rPr>
          <w:rFonts w:ascii="Times New Roman" w:eastAsia="Times New Roman" w:hAnsi="Times New Roman" w:cs="Times New Roman"/>
          <w:sz w:val="26"/>
          <w:szCs w:val="26"/>
          <w:lang w:eastAsia="ru-RU"/>
        </w:rPr>
        <w:t xml:space="preserve"> – подлежат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62311F" w:rsidRPr="0062311F" w:rsidRDefault="0062311F" w:rsidP="0062311F">
      <w:pPr>
        <w:spacing w:after="0" w:line="360" w:lineRule="auto"/>
        <w:jc w:val="center"/>
        <w:rPr>
          <w:rFonts w:ascii="Times New Roman" w:eastAsia="Times New Roman" w:hAnsi="Times New Roman" w:cs="Times New Roman"/>
          <w:sz w:val="26"/>
          <w:szCs w:val="26"/>
          <w:lang w:eastAsia="ru-RU"/>
        </w:rPr>
      </w:pPr>
      <w:r w:rsidRPr="0062311F">
        <w:rPr>
          <w:rFonts w:ascii="Calibri" w:eastAsia="Calibri" w:hAnsi="Calibri" w:cs="Times New Roman"/>
          <w:noProof/>
          <w:lang w:eastAsia="ru-RU"/>
        </w:rPr>
        <w:lastRenderedPageBreak/>
        <w:drawing>
          <wp:inline distT="0" distB="0" distL="0" distR="0" wp14:anchorId="6980829B" wp14:editId="021F6CF2">
            <wp:extent cx="4848225" cy="2095500"/>
            <wp:effectExtent l="0" t="0" r="0" b="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2311F" w:rsidRPr="0062311F" w:rsidRDefault="0062311F" w:rsidP="0062311F">
      <w:pPr>
        <w:spacing w:after="0" w:line="360" w:lineRule="auto"/>
        <w:ind w:firstLine="709"/>
        <w:jc w:val="both"/>
        <w:rPr>
          <w:rFonts w:ascii="Times New Roman" w:eastAsia="Times New Roman" w:hAnsi="Times New Roman" w:cs="Times New Roman"/>
          <w:sz w:val="26"/>
          <w:szCs w:val="26"/>
          <w:lang w:eastAsia="ru-RU"/>
        </w:rPr>
      </w:pPr>
    </w:p>
    <w:tbl>
      <w:tblPr>
        <w:tblW w:w="102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62311F" w:rsidRPr="0062311F" w:rsidTr="00B52F64">
        <w:tc>
          <w:tcPr>
            <w:tcW w:w="1809" w:type="dxa"/>
          </w:tcPr>
          <w:p w:rsidR="0062311F" w:rsidRPr="0062311F" w:rsidRDefault="0062311F" w:rsidP="0062311F">
            <w:pPr>
              <w:spacing w:after="0"/>
              <w:rPr>
                <w:rFonts w:ascii="Times New Roman" w:eastAsia="Calibri" w:hAnsi="Times New Roman" w:cs="Times New Roman"/>
                <w:sz w:val="18"/>
                <w:szCs w:val="18"/>
              </w:rPr>
            </w:pPr>
          </w:p>
        </w:tc>
        <w:tc>
          <w:tcPr>
            <w:tcW w:w="850" w:type="dxa"/>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 xml:space="preserve">1 </w:t>
            </w:r>
          </w:p>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квартал 2021</w:t>
            </w:r>
          </w:p>
        </w:tc>
        <w:tc>
          <w:tcPr>
            <w:tcW w:w="851" w:type="dxa"/>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2 квартал 2021</w:t>
            </w:r>
          </w:p>
        </w:tc>
        <w:tc>
          <w:tcPr>
            <w:tcW w:w="822" w:type="dxa"/>
            <w:shd w:val="clear" w:color="auto" w:fill="auto"/>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3 квартал 2021</w:t>
            </w:r>
          </w:p>
        </w:tc>
        <w:tc>
          <w:tcPr>
            <w:tcW w:w="879" w:type="dxa"/>
            <w:shd w:val="clear" w:color="auto" w:fill="FFFFFF" w:themeFill="background1"/>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 xml:space="preserve">4 </w:t>
            </w:r>
          </w:p>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квартал 2021</w:t>
            </w:r>
          </w:p>
        </w:tc>
        <w:tc>
          <w:tcPr>
            <w:tcW w:w="709" w:type="dxa"/>
            <w:shd w:val="clear" w:color="auto" w:fill="D9D9D9" w:themeFill="background1" w:themeFillShade="D9"/>
            <w:vAlign w:val="center"/>
          </w:tcPr>
          <w:p w:rsidR="0062311F" w:rsidRPr="0062311F" w:rsidRDefault="0062311F" w:rsidP="0062311F">
            <w:pPr>
              <w:spacing w:after="0" w:line="240" w:lineRule="auto"/>
              <w:jc w:val="center"/>
              <w:rPr>
                <w:rFonts w:ascii="Times New Roman" w:eastAsia="Calibri" w:hAnsi="Times New Roman" w:cs="Times New Roman"/>
                <w:b/>
                <w:sz w:val="18"/>
                <w:szCs w:val="18"/>
              </w:rPr>
            </w:pPr>
            <w:r w:rsidRPr="0062311F">
              <w:rPr>
                <w:rFonts w:ascii="Times New Roman" w:eastAsia="Calibri" w:hAnsi="Times New Roman" w:cs="Times New Roman"/>
                <w:b/>
                <w:sz w:val="18"/>
                <w:szCs w:val="18"/>
              </w:rPr>
              <w:t>2021</w:t>
            </w:r>
          </w:p>
        </w:tc>
        <w:tc>
          <w:tcPr>
            <w:tcW w:w="958" w:type="dxa"/>
            <w:shd w:val="clear" w:color="auto" w:fill="FFFFFF" w:themeFill="background1"/>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1 квартал 2022</w:t>
            </w:r>
          </w:p>
        </w:tc>
        <w:tc>
          <w:tcPr>
            <w:tcW w:w="850" w:type="dxa"/>
            <w:shd w:val="clear" w:color="auto" w:fill="FFFFFF" w:themeFill="background1"/>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2 квартал 2022</w:t>
            </w:r>
          </w:p>
        </w:tc>
        <w:tc>
          <w:tcPr>
            <w:tcW w:w="851" w:type="dxa"/>
            <w:shd w:val="clear" w:color="auto" w:fill="FFFFFF" w:themeFill="background1"/>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3 квартал 2022</w:t>
            </w:r>
          </w:p>
        </w:tc>
        <w:tc>
          <w:tcPr>
            <w:tcW w:w="992" w:type="dxa"/>
            <w:shd w:val="clear" w:color="auto" w:fill="FFFFFF" w:themeFill="background1"/>
          </w:tcPr>
          <w:p w:rsidR="0062311F" w:rsidRPr="0062311F" w:rsidRDefault="0062311F" w:rsidP="0062311F">
            <w:pPr>
              <w:spacing w:after="0" w:line="240" w:lineRule="auto"/>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62311F" w:rsidRPr="0062311F" w:rsidRDefault="0062311F" w:rsidP="0062311F">
            <w:pPr>
              <w:spacing w:after="0" w:line="240" w:lineRule="auto"/>
              <w:jc w:val="center"/>
              <w:rPr>
                <w:rFonts w:ascii="Times New Roman" w:eastAsia="Calibri" w:hAnsi="Times New Roman" w:cs="Times New Roman"/>
                <w:b/>
                <w:sz w:val="18"/>
                <w:szCs w:val="18"/>
              </w:rPr>
            </w:pPr>
            <w:r w:rsidRPr="0062311F">
              <w:rPr>
                <w:rFonts w:ascii="Times New Roman" w:eastAsia="Calibri" w:hAnsi="Times New Roman" w:cs="Times New Roman"/>
                <w:b/>
                <w:sz w:val="18"/>
                <w:szCs w:val="18"/>
              </w:rPr>
              <w:t>2022</w:t>
            </w:r>
          </w:p>
        </w:tc>
      </w:tr>
      <w:tr w:rsidR="0062311F" w:rsidRPr="0062311F" w:rsidTr="00B52F64">
        <w:tc>
          <w:tcPr>
            <w:tcW w:w="1809" w:type="dxa"/>
          </w:tcPr>
          <w:p w:rsidR="0062311F" w:rsidRPr="0062311F" w:rsidRDefault="0062311F" w:rsidP="0062311F">
            <w:pPr>
              <w:suppressAutoHyphens/>
              <w:spacing w:after="0" w:line="240" w:lineRule="auto"/>
              <w:rPr>
                <w:rFonts w:ascii="Times New Roman" w:eastAsia="Times New Roman" w:hAnsi="Times New Roman" w:cs="Times New Roman"/>
                <w:sz w:val="20"/>
                <w:szCs w:val="20"/>
                <w:lang w:eastAsia="ru-RU"/>
              </w:rPr>
            </w:pPr>
            <w:r w:rsidRPr="0062311F">
              <w:rPr>
                <w:rFonts w:ascii="Times New Roman" w:eastAsia="Times New Roman" w:hAnsi="Times New Roman" w:cs="Times New Roman"/>
                <w:sz w:val="20"/>
                <w:szCs w:val="20"/>
                <w:lang w:eastAsia="ru-RU"/>
              </w:rPr>
              <w:t xml:space="preserve">Старшими </w:t>
            </w:r>
            <w:proofErr w:type="gramStart"/>
            <w:r w:rsidRPr="0062311F">
              <w:rPr>
                <w:rFonts w:ascii="Times New Roman" w:eastAsia="Times New Roman" w:hAnsi="Times New Roman" w:cs="Times New Roman"/>
                <w:sz w:val="20"/>
                <w:szCs w:val="20"/>
                <w:lang w:eastAsia="ru-RU"/>
              </w:rPr>
              <w:t>гос. инспекторами</w:t>
            </w:r>
            <w:proofErr w:type="gramEnd"/>
            <w:r w:rsidRPr="0062311F">
              <w:rPr>
                <w:rFonts w:ascii="Times New Roman" w:eastAsia="Times New Roman" w:hAnsi="Times New Roman" w:cs="Times New Roman"/>
                <w:sz w:val="20"/>
                <w:szCs w:val="20"/>
                <w:lang w:eastAsia="ru-RU"/>
              </w:rPr>
              <w:t xml:space="preserve"> РФ</w:t>
            </w:r>
          </w:p>
        </w:tc>
        <w:tc>
          <w:tcPr>
            <w:tcW w:w="850" w:type="dxa"/>
            <w:vAlign w:val="center"/>
          </w:tcPr>
          <w:p w:rsidR="0062311F" w:rsidRPr="0062311F" w:rsidRDefault="0062311F" w:rsidP="0062311F">
            <w:pPr>
              <w:spacing w:after="0"/>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276</w:t>
            </w:r>
          </w:p>
        </w:tc>
        <w:tc>
          <w:tcPr>
            <w:tcW w:w="851" w:type="dxa"/>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eastAsia="ru-RU"/>
              </w:rPr>
            </w:pPr>
            <w:r w:rsidRPr="0062311F">
              <w:rPr>
                <w:rFonts w:ascii="Times New Roman" w:eastAsia="Times New Roman" w:hAnsi="Times New Roman" w:cs="Times New Roman"/>
                <w:sz w:val="18"/>
                <w:szCs w:val="18"/>
                <w:lang w:eastAsia="ru-RU"/>
              </w:rPr>
              <w:t>478</w:t>
            </w:r>
          </w:p>
        </w:tc>
        <w:tc>
          <w:tcPr>
            <w:tcW w:w="822" w:type="dxa"/>
            <w:shd w:val="clear" w:color="auto" w:fill="auto"/>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r w:rsidRPr="0062311F">
              <w:rPr>
                <w:rFonts w:ascii="Times New Roman" w:eastAsia="Times New Roman" w:hAnsi="Times New Roman" w:cs="Times New Roman"/>
                <w:sz w:val="18"/>
                <w:szCs w:val="18"/>
                <w:lang w:val="en-US" w:eastAsia="ru-RU"/>
              </w:rPr>
              <w:t>274</w:t>
            </w:r>
          </w:p>
        </w:tc>
        <w:tc>
          <w:tcPr>
            <w:tcW w:w="879"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r w:rsidRPr="0062311F">
              <w:rPr>
                <w:rFonts w:ascii="Times New Roman" w:eastAsia="Times New Roman" w:hAnsi="Times New Roman" w:cs="Times New Roman"/>
                <w:sz w:val="18"/>
                <w:szCs w:val="18"/>
                <w:lang w:val="en-US" w:eastAsia="ru-RU"/>
              </w:rPr>
              <w:t>386</w:t>
            </w:r>
          </w:p>
        </w:tc>
        <w:tc>
          <w:tcPr>
            <w:tcW w:w="709" w:type="dxa"/>
            <w:shd w:val="clear" w:color="auto" w:fill="D9D9D9" w:themeFill="background1" w:themeFillShade="D9"/>
            <w:vAlign w:val="center"/>
          </w:tcPr>
          <w:p w:rsidR="0062311F" w:rsidRPr="0062311F" w:rsidRDefault="0062311F" w:rsidP="0062311F">
            <w:pPr>
              <w:spacing w:after="0"/>
              <w:jc w:val="center"/>
              <w:rPr>
                <w:rFonts w:ascii="Times New Roman" w:eastAsia="Calibri" w:hAnsi="Times New Roman" w:cs="Times New Roman"/>
                <w:b/>
                <w:sz w:val="18"/>
                <w:szCs w:val="18"/>
                <w:lang w:val="en-US"/>
              </w:rPr>
            </w:pPr>
            <w:r w:rsidRPr="0062311F">
              <w:rPr>
                <w:rFonts w:ascii="Times New Roman" w:eastAsia="Calibri" w:hAnsi="Times New Roman" w:cs="Times New Roman"/>
                <w:b/>
                <w:sz w:val="18"/>
                <w:szCs w:val="18"/>
                <w:lang w:val="en-US"/>
              </w:rPr>
              <w:t>1414</w:t>
            </w:r>
          </w:p>
        </w:tc>
        <w:tc>
          <w:tcPr>
            <w:tcW w:w="958" w:type="dxa"/>
            <w:shd w:val="clear" w:color="auto" w:fill="FFFFFF" w:themeFill="background1"/>
            <w:vAlign w:val="center"/>
          </w:tcPr>
          <w:p w:rsidR="0062311F" w:rsidRPr="0062311F" w:rsidRDefault="0062311F" w:rsidP="0062311F">
            <w:pPr>
              <w:spacing w:after="0"/>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266</w:t>
            </w:r>
          </w:p>
        </w:tc>
        <w:tc>
          <w:tcPr>
            <w:tcW w:w="850"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p>
        </w:tc>
        <w:tc>
          <w:tcPr>
            <w:tcW w:w="992"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62311F" w:rsidRPr="0062311F" w:rsidRDefault="0062311F" w:rsidP="0062311F">
            <w:pPr>
              <w:spacing w:after="0"/>
              <w:jc w:val="center"/>
              <w:rPr>
                <w:rFonts w:ascii="Times New Roman" w:eastAsia="Calibri" w:hAnsi="Times New Roman" w:cs="Times New Roman"/>
                <w:b/>
                <w:sz w:val="18"/>
                <w:szCs w:val="18"/>
                <w:lang w:val="en-US"/>
              </w:rPr>
            </w:pPr>
          </w:p>
        </w:tc>
      </w:tr>
      <w:tr w:rsidR="0062311F" w:rsidRPr="0062311F" w:rsidTr="00B52F64">
        <w:tc>
          <w:tcPr>
            <w:tcW w:w="1809" w:type="dxa"/>
          </w:tcPr>
          <w:p w:rsidR="0062311F" w:rsidRPr="0062311F" w:rsidRDefault="0062311F" w:rsidP="0062311F">
            <w:pPr>
              <w:suppressAutoHyphens/>
              <w:spacing w:after="0" w:line="240" w:lineRule="auto"/>
              <w:rPr>
                <w:rFonts w:ascii="Times New Roman" w:eastAsia="Times New Roman" w:hAnsi="Times New Roman" w:cs="Times New Roman"/>
                <w:sz w:val="20"/>
                <w:szCs w:val="20"/>
                <w:lang w:eastAsia="ru-RU"/>
              </w:rPr>
            </w:pPr>
            <w:r w:rsidRPr="0062311F">
              <w:rPr>
                <w:rFonts w:ascii="Times New Roman" w:eastAsia="Times New Roman" w:hAnsi="Times New Roman" w:cs="Times New Roman"/>
                <w:sz w:val="20"/>
                <w:szCs w:val="20"/>
                <w:lang w:eastAsia="ru-RU"/>
              </w:rPr>
              <w:t>Судом</w:t>
            </w:r>
          </w:p>
        </w:tc>
        <w:tc>
          <w:tcPr>
            <w:tcW w:w="850" w:type="dxa"/>
            <w:vAlign w:val="center"/>
          </w:tcPr>
          <w:p w:rsidR="0062311F" w:rsidRPr="0062311F" w:rsidRDefault="0062311F" w:rsidP="0062311F">
            <w:pPr>
              <w:spacing w:after="0"/>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133</w:t>
            </w:r>
          </w:p>
        </w:tc>
        <w:tc>
          <w:tcPr>
            <w:tcW w:w="851" w:type="dxa"/>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eastAsia="ru-RU"/>
              </w:rPr>
            </w:pPr>
            <w:r w:rsidRPr="0062311F">
              <w:rPr>
                <w:rFonts w:ascii="Times New Roman" w:eastAsia="Times New Roman" w:hAnsi="Times New Roman" w:cs="Times New Roman"/>
                <w:sz w:val="18"/>
                <w:szCs w:val="18"/>
                <w:lang w:eastAsia="ru-RU"/>
              </w:rPr>
              <w:t>121</w:t>
            </w:r>
          </w:p>
        </w:tc>
        <w:tc>
          <w:tcPr>
            <w:tcW w:w="822" w:type="dxa"/>
            <w:shd w:val="clear" w:color="auto" w:fill="auto"/>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r w:rsidRPr="0062311F">
              <w:rPr>
                <w:rFonts w:ascii="Times New Roman" w:eastAsia="Times New Roman" w:hAnsi="Times New Roman" w:cs="Times New Roman"/>
                <w:sz w:val="18"/>
                <w:szCs w:val="18"/>
                <w:lang w:val="en-US" w:eastAsia="ru-RU"/>
              </w:rPr>
              <w:t>131</w:t>
            </w:r>
          </w:p>
        </w:tc>
        <w:tc>
          <w:tcPr>
            <w:tcW w:w="879"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r w:rsidRPr="0062311F">
              <w:rPr>
                <w:rFonts w:ascii="Times New Roman" w:eastAsia="Times New Roman" w:hAnsi="Times New Roman" w:cs="Times New Roman"/>
                <w:sz w:val="18"/>
                <w:szCs w:val="18"/>
                <w:lang w:val="en-US" w:eastAsia="ru-RU"/>
              </w:rPr>
              <w:t>144</w:t>
            </w:r>
          </w:p>
        </w:tc>
        <w:tc>
          <w:tcPr>
            <w:tcW w:w="709" w:type="dxa"/>
            <w:shd w:val="clear" w:color="auto" w:fill="D9D9D9" w:themeFill="background1" w:themeFillShade="D9"/>
            <w:vAlign w:val="center"/>
          </w:tcPr>
          <w:p w:rsidR="0062311F" w:rsidRPr="0062311F" w:rsidRDefault="0062311F" w:rsidP="0062311F">
            <w:pPr>
              <w:spacing w:after="0"/>
              <w:jc w:val="center"/>
              <w:rPr>
                <w:rFonts w:ascii="Times New Roman" w:eastAsia="Calibri" w:hAnsi="Times New Roman" w:cs="Times New Roman"/>
                <w:b/>
                <w:sz w:val="18"/>
                <w:szCs w:val="18"/>
                <w:lang w:val="en-US"/>
              </w:rPr>
            </w:pPr>
            <w:r w:rsidRPr="0062311F">
              <w:rPr>
                <w:rFonts w:ascii="Times New Roman" w:eastAsia="Calibri" w:hAnsi="Times New Roman" w:cs="Times New Roman"/>
                <w:b/>
                <w:sz w:val="18"/>
                <w:szCs w:val="18"/>
                <w:lang w:val="en-US"/>
              </w:rPr>
              <w:t>529</w:t>
            </w:r>
          </w:p>
        </w:tc>
        <w:tc>
          <w:tcPr>
            <w:tcW w:w="958" w:type="dxa"/>
            <w:shd w:val="clear" w:color="auto" w:fill="FFFFFF" w:themeFill="background1"/>
            <w:vAlign w:val="center"/>
          </w:tcPr>
          <w:p w:rsidR="0062311F" w:rsidRPr="0062311F" w:rsidRDefault="0062311F" w:rsidP="0062311F">
            <w:pPr>
              <w:spacing w:after="0"/>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139</w:t>
            </w:r>
          </w:p>
        </w:tc>
        <w:tc>
          <w:tcPr>
            <w:tcW w:w="850"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p>
        </w:tc>
        <w:tc>
          <w:tcPr>
            <w:tcW w:w="992"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D9D9D9" w:themeFill="background1" w:themeFillShade="D9"/>
            <w:vAlign w:val="center"/>
          </w:tcPr>
          <w:p w:rsidR="0062311F" w:rsidRPr="0062311F" w:rsidRDefault="0062311F" w:rsidP="0062311F">
            <w:pPr>
              <w:spacing w:after="0"/>
              <w:jc w:val="center"/>
              <w:rPr>
                <w:rFonts w:ascii="Times New Roman" w:eastAsia="Calibri" w:hAnsi="Times New Roman" w:cs="Times New Roman"/>
                <w:b/>
                <w:sz w:val="18"/>
                <w:szCs w:val="18"/>
                <w:lang w:val="en-US"/>
              </w:rPr>
            </w:pPr>
          </w:p>
        </w:tc>
      </w:tr>
      <w:tr w:rsidR="0062311F" w:rsidRPr="0062311F" w:rsidTr="00B52F64">
        <w:tc>
          <w:tcPr>
            <w:tcW w:w="1809" w:type="dxa"/>
          </w:tcPr>
          <w:p w:rsidR="0062311F" w:rsidRPr="0062311F" w:rsidRDefault="0062311F" w:rsidP="0062311F">
            <w:pPr>
              <w:suppressAutoHyphens/>
              <w:spacing w:after="0" w:line="240" w:lineRule="auto"/>
              <w:rPr>
                <w:rFonts w:ascii="Times New Roman" w:eastAsia="Times New Roman" w:hAnsi="Times New Roman" w:cs="Times New Roman"/>
                <w:sz w:val="20"/>
                <w:szCs w:val="20"/>
                <w:lang w:eastAsia="ru-RU"/>
              </w:rPr>
            </w:pPr>
            <w:r w:rsidRPr="0062311F">
              <w:rPr>
                <w:rFonts w:ascii="Times New Roman" w:eastAsia="Times New Roman" w:hAnsi="Times New Roman" w:cs="Times New Roman"/>
                <w:sz w:val="20"/>
                <w:szCs w:val="20"/>
                <w:lang w:eastAsia="ru-RU"/>
              </w:rPr>
              <w:t>Итого</w:t>
            </w:r>
          </w:p>
        </w:tc>
        <w:tc>
          <w:tcPr>
            <w:tcW w:w="850" w:type="dxa"/>
            <w:vAlign w:val="center"/>
          </w:tcPr>
          <w:p w:rsidR="0062311F" w:rsidRPr="0062311F" w:rsidRDefault="0062311F" w:rsidP="0062311F">
            <w:pPr>
              <w:spacing w:after="0"/>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409</w:t>
            </w:r>
          </w:p>
        </w:tc>
        <w:tc>
          <w:tcPr>
            <w:tcW w:w="851" w:type="dxa"/>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eastAsia="ru-RU"/>
              </w:rPr>
            </w:pPr>
            <w:r w:rsidRPr="0062311F">
              <w:rPr>
                <w:rFonts w:ascii="Times New Roman" w:eastAsia="Times New Roman" w:hAnsi="Times New Roman" w:cs="Times New Roman"/>
                <w:sz w:val="18"/>
                <w:szCs w:val="18"/>
                <w:lang w:eastAsia="ru-RU"/>
              </w:rPr>
              <w:t>599</w:t>
            </w:r>
          </w:p>
        </w:tc>
        <w:tc>
          <w:tcPr>
            <w:tcW w:w="822" w:type="dxa"/>
            <w:shd w:val="clear" w:color="auto" w:fill="auto"/>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r w:rsidRPr="0062311F">
              <w:rPr>
                <w:rFonts w:ascii="Times New Roman" w:eastAsia="Times New Roman" w:hAnsi="Times New Roman" w:cs="Times New Roman"/>
                <w:sz w:val="18"/>
                <w:szCs w:val="18"/>
                <w:lang w:val="en-US" w:eastAsia="ru-RU"/>
              </w:rPr>
              <w:t>405</w:t>
            </w:r>
          </w:p>
        </w:tc>
        <w:tc>
          <w:tcPr>
            <w:tcW w:w="879"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b/>
                <w:sz w:val="18"/>
                <w:szCs w:val="18"/>
                <w:lang w:val="en-US" w:eastAsia="ru-RU"/>
              </w:rPr>
            </w:pPr>
            <w:r w:rsidRPr="0062311F">
              <w:rPr>
                <w:rFonts w:ascii="Times New Roman" w:eastAsia="Times New Roman" w:hAnsi="Times New Roman" w:cs="Times New Roman"/>
                <w:b/>
                <w:sz w:val="18"/>
                <w:szCs w:val="18"/>
                <w:lang w:val="en-US" w:eastAsia="ru-RU"/>
              </w:rPr>
              <w:t>530</w:t>
            </w:r>
          </w:p>
        </w:tc>
        <w:tc>
          <w:tcPr>
            <w:tcW w:w="709" w:type="dxa"/>
            <w:shd w:val="clear" w:color="auto" w:fill="D9D9D9" w:themeFill="background1" w:themeFillShade="D9"/>
            <w:vAlign w:val="center"/>
          </w:tcPr>
          <w:p w:rsidR="0062311F" w:rsidRPr="0062311F" w:rsidRDefault="0062311F" w:rsidP="0062311F">
            <w:pPr>
              <w:spacing w:after="0"/>
              <w:jc w:val="center"/>
              <w:rPr>
                <w:rFonts w:ascii="Times New Roman" w:eastAsia="Calibri" w:hAnsi="Times New Roman" w:cs="Times New Roman"/>
                <w:b/>
                <w:sz w:val="18"/>
                <w:szCs w:val="18"/>
                <w:lang w:val="en-US"/>
              </w:rPr>
            </w:pPr>
            <w:r w:rsidRPr="0062311F">
              <w:rPr>
                <w:rFonts w:ascii="Times New Roman" w:eastAsia="Calibri" w:hAnsi="Times New Roman" w:cs="Times New Roman"/>
                <w:b/>
                <w:sz w:val="18"/>
                <w:szCs w:val="18"/>
                <w:lang w:val="en-US"/>
              </w:rPr>
              <w:t>1943</w:t>
            </w:r>
          </w:p>
        </w:tc>
        <w:tc>
          <w:tcPr>
            <w:tcW w:w="958" w:type="dxa"/>
            <w:shd w:val="clear" w:color="auto" w:fill="FFFFFF" w:themeFill="background1"/>
            <w:vAlign w:val="center"/>
          </w:tcPr>
          <w:p w:rsidR="0062311F" w:rsidRPr="0062311F" w:rsidRDefault="0062311F" w:rsidP="0062311F">
            <w:pPr>
              <w:spacing w:after="0"/>
              <w:jc w:val="center"/>
              <w:rPr>
                <w:rFonts w:ascii="Times New Roman" w:eastAsia="Calibri" w:hAnsi="Times New Roman" w:cs="Times New Roman"/>
                <w:sz w:val="18"/>
                <w:szCs w:val="18"/>
              </w:rPr>
            </w:pPr>
            <w:r w:rsidRPr="0062311F">
              <w:rPr>
                <w:rFonts w:ascii="Times New Roman" w:eastAsia="Calibri" w:hAnsi="Times New Roman" w:cs="Times New Roman"/>
                <w:sz w:val="18"/>
                <w:szCs w:val="18"/>
              </w:rPr>
              <w:t>405</w:t>
            </w:r>
          </w:p>
        </w:tc>
        <w:tc>
          <w:tcPr>
            <w:tcW w:w="850"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sz w:val="18"/>
                <w:szCs w:val="18"/>
                <w:lang w:val="en-US" w:eastAsia="ru-RU"/>
              </w:rPr>
            </w:pPr>
          </w:p>
        </w:tc>
        <w:tc>
          <w:tcPr>
            <w:tcW w:w="992" w:type="dxa"/>
            <w:shd w:val="clear" w:color="auto" w:fill="FFFFFF" w:themeFill="background1"/>
            <w:vAlign w:val="center"/>
          </w:tcPr>
          <w:p w:rsidR="0062311F" w:rsidRPr="0062311F" w:rsidRDefault="0062311F" w:rsidP="0062311F">
            <w:pPr>
              <w:suppressAutoHyphens/>
              <w:spacing w:after="0" w:line="240" w:lineRule="auto"/>
              <w:jc w:val="center"/>
              <w:rPr>
                <w:rFonts w:ascii="Times New Roman" w:eastAsia="Times New Roman" w:hAnsi="Times New Roman" w:cs="Times New Roman"/>
                <w:b/>
                <w:sz w:val="18"/>
                <w:szCs w:val="18"/>
                <w:lang w:val="en-US" w:eastAsia="ru-RU"/>
              </w:rPr>
            </w:pPr>
          </w:p>
        </w:tc>
        <w:tc>
          <w:tcPr>
            <w:tcW w:w="709" w:type="dxa"/>
            <w:shd w:val="clear" w:color="auto" w:fill="D9D9D9" w:themeFill="background1" w:themeFillShade="D9"/>
            <w:vAlign w:val="center"/>
          </w:tcPr>
          <w:p w:rsidR="0062311F" w:rsidRPr="0062311F" w:rsidRDefault="0062311F" w:rsidP="0062311F">
            <w:pPr>
              <w:spacing w:after="0"/>
              <w:jc w:val="center"/>
              <w:rPr>
                <w:rFonts w:ascii="Times New Roman" w:eastAsia="Calibri" w:hAnsi="Times New Roman" w:cs="Times New Roman"/>
                <w:b/>
                <w:sz w:val="18"/>
                <w:szCs w:val="18"/>
                <w:lang w:val="en-US"/>
              </w:rPr>
            </w:pPr>
          </w:p>
        </w:tc>
      </w:tr>
    </w:tbl>
    <w:p w:rsidR="0062311F" w:rsidRPr="0062311F" w:rsidRDefault="0062311F" w:rsidP="0062311F">
      <w:pPr>
        <w:spacing w:after="0" w:line="360" w:lineRule="auto"/>
        <w:ind w:firstLine="709"/>
        <w:jc w:val="both"/>
        <w:rPr>
          <w:rFonts w:ascii="Times New Roman" w:eastAsia="Times New Roman" w:hAnsi="Times New Roman" w:cs="Times New Roman"/>
          <w:sz w:val="16"/>
          <w:szCs w:val="16"/>
          <w:lang w:eastAsia="ru-RU"/>
        </w:rPr>
      </w:pPr>
    </w:p>
    <w:p w:rsidR="0062311F" w:rsidRPr="0062311F" w:rsidRDefault="0062311F" w:rsidP="0062311F">
      <w:pPr>
        <w:spacing w:after="0" w:line="360" w:lineRule="auto"/>
        <w:ind w:right="-191" w:firstLine="708"/>
        <w:jc w:val="both"/>
        <w:rPr>
          <w:rFonts w:ascii="Times New Roman" w:eastAsia="Calibri" w:hAnsi="Times New Roman" w:cs="Times New Roman"/>
          <w:sz w:val="26"/>
          <w:szCs w:val="26"/>
        </w:rPr>
      </w:pPr>
      <w:r w:rsidRPr="0062311F">
        <w:rPr>
          <w:rFonts w:ascii="Times New Roman" w:eastAsia="Times New Roman" w:hAnsi="Times New Roman" w:cs="Times New Roman"/>
          <w:sz w:val="26"/>
          <w:szCs w:val="26"/>
          <w:lang w:eastAsia="ru-RU"/>
        </w:rPr>
        <w:t>В 1 квартале 2022 года</w:t>
      </w:r>
      <w:r w:rsidRPr="0062311F">
        <w:rPr>
          <w:rFonts w:ascii="Times New Roman" w:eastAsia="Times New Roman" w:hAnsi="Times New Roman" w:cs="Times New Roman"/>
          <w:b/>
          <w:sz w:val="26"/>
          <w:szCs w:val="26"/>
          <w:lang w:eastAsia="ru-RU"/>
        </w:rPr>
        <w:t xml:space="preserve"> </w:t>
      </w:r>
      <w:r w:rsidRPr="0062311F">
        <w:rPr>
          <w:rFonts w:ascii="Times New Roman" w:eastAsia="Times New Roman" w:hAnsi="Times New Roman" w:cs="Times New Roman"/>
          <w:sz w:val="26"/>
          <w:szCs w:val="26"/>
          <w:lang w:eastAsia="ru-RU"/>
        </w:rPr>
        <w:t xml:space="preserve">старшими государственными инспекторами </w:t>
      </w:r>
      <w:r w:rsidRPr="0062311F">
        <w:rPr>
          <w:rFonts w:ascii="Times New Roman" w:eastAsia="Calibri" w:hAnsi="Times New Roman" w:cs="Times New Roman"/>
          <w:sz w:val="26"/>
          <w:szCs w:val="26"/>
        </w:rPr>
        <w:t xml:space="preserve">РФ по надзору в сфере связи, информационных технологий и массовых коммуникаций </w:t>
      </w:r>
      <w:r w:rsidRPr="0062311F">
        <w:rPr>
          <w:rFonts w:ascii="Times New Roman" w:eastAsia="Times New Roman" w:hAnsi="Times New Roman" w:cs="Times New Roman"/>
          <w:sz w:val="26"/>
          <w:szCs w:val="26"/>
          <w:lang w:eastAsia="ru-RU"/>
        </w:rPr>
        <w:t xml:space="preserve">Управления Роскомнадзора по Волгоградской области и Республике Калмыкия всего вынесено </w:t>
      </w:r>
      <w:r w:rsidRPr="0062311F">
        <w:rPr>
          <w:rFonts w:ascii="Times New Roman" w:eastAsia="Times New Roman" w:hAnsi="Times New Roman" w:cs="Times New Roman"/>
          <w:b/>
          <w:sz w:val="26"/>
          <w:szCs w:val="26"/>
          <w:lang w:eastAsia="ru-RU"/>
        </w:rPr>
        <w:t xml:space="preserve">156 </w:t>
      </w:r>
      <w:r w:rsidRPr="0062311F">
        <w:rPr>
          <w:rFonts w:ascii="Times New Roman" w:eastAsia="Times New Roman" w:hAnsi="Times New Roman" w:cs="Times New Roman"/>
          <w:sz w:val="26"/>
          <w:szCs w:val="26"/>
          <w:lang w:eastAsia="ru-RU"/>
        </w:rPr>
        <w:t xml:space="preserve">постановлений по делам об административных правонарушениях. </w:t>
      </w:r>
      <w:r w:rsidRPr="0062311F">
        <w:rPr>
          <w:rFonts w:ascii="Times New Roman" w:eastAsia="Calibri" w:hAnsi="Times New Roman" w:cs="Times New Roman"/>
          <w:sz w:val="26"/>
          <w:szCs w:val="26"/>
        </w:rPr>
        <w:t xml:space="preserve">Исходя из вида административного наказания, вынесено </w:t>
      </w:r>
      <w:r w:rsidRPr="0062311F">
        <w:rPr>
          <w:rFonts w:ascii="Times New Roman" w:eastAsia="Calibri" w:hAnsi="Times New Roman" w:cs="Times New Roman"/>
          <w:b/>
          <w:sz w:val="26"/>
          <w:szCs w:val="26"/>
        </w:rPr>
        <w:t xml:space="preserve">20 </w:t>
      </w:r>
      <w:r w:rsidRPr="0062311F">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62311F">
        <w:rPr>
          <w:rFonts w:ascii="Times New Roman" w:eastAsia="Calibri" w:hAnsi="Times New Roman" w:cs="Times New Roman"/>
          <w:b/>
          <w:sz w:val="26"/>
          <w:szCs w:val="26"/>
        </w:rPr>
        <w:t xml:space="preserve">136 </w:t>
      </w:r>
      <w:r w:rsidRPr="0062311F">
        <w:rPr>
          <w:rFonts w:ascii="Times New Roman" w:eastAsia="Calibri" w:hAnsi="Times New Roman" w:cs="Times New Roman"/>
          <w:sz w:val="26"/>
          <w:szCs w:val="26"/>
        </w:rPr>
        <w:t xml:space="preserve">постановлений о наложении административного наказания в виде штрафа. </w:t>
      </w:r>
    </w:p>
    <w:p w:rsidR="0062311F" w:rsidRPr="0062311F" w:rsidRDefault="0062311F" w:rsidP="0062311F">
      <w:pPr>
        <w:spacing w:after="0" w:line="360" w:lineRule="auto"/>
        <w:ind w:firstLine="720"/>
        <w:jc w:val="center"/>
        <w:rPr>
          <w:rFonts w:ascii="Times New Roman" w:eastAsia="Times New Roman" w:hAnsi="Times New Roman" w:cs="Times New Roman"/>
          <w:b/>
          <w:sz w:val="26"/>
          <w:szCs w:val="26"/>
          <w:lang w:eastAsia="ru-RU"/>
        </w:rPr>
      </w:pPr>
      <w:r w:rsidRPr="0062311F">
        <w:rPr>
          <w:rFonts w:ascii="Times New Roman" w:eastAsia="Times New Roman" w:hAnsi="Times New Roman" w:cs="Times New Roman"/>
          <w:b/>
          <w:sz w:val="26"/>
          <w:szCs w:val="26"/>
          <w:lang w:eastAsia="ru-RU"/>
        </w:rPr>
        <w:t>Информация о сумме штрафов, наложенных по результатам          рассмотрения дел об административных правонарушениях в 1 квартале 2022 года:</w:t>
      </w:r>
    </w:p>
    <w:p w:rsidR="0062311F" w:rsidRPr="0062311F" w:rsidRDefault="0062311F" w:rsidP="0062311F">
      <w:pPr>
        <w:spacing w:after="0" w:line="360" w:lineRule="auto"/>
        <w:ind w:firstLine="720"/>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Наложено административных наказаний в виде штрафа на сумму </w:t>
      </w:r>
      <w:r w:rsidRPr="0062311F">
        <w:rPr>
          <w:rFonts w:ascii="Times New Roman" w:eastAsia="Times New Roman" w:hAnsi="Times New Roman" w:cs="Times New Roman"/>
          <w:b/>
          <w:sz w:val="26"/>
          <w:szCs w:val="26"/>
          <w:lang w:eastAsia="ru-RU"/>
        </w:rPr>
        <w:t>2924,5 тыс.</w:t>
      </w:r>
      <w:r w:rsidRPr="0062311F">
        <w:rPr>
          <w:rFonts w:ascii="Times New Roman" w:eastAsia="Times New Roman" w:hAnsi="Times New Roman" w:cs="Times New Roman"/>
          <w:sz w:val="26"/>
          <w:szCs w:val="26"/>
          <w:lang w:eastAsia="ru-RU"/>
        </w:rPr>
        <w:t xml:space="preserve"> руб., из них:</w:t>
      </w:r>
    </w:p>
    <w:p w:rsidR="0062311F" w:rsidRPr="0062311F" w:rsidRDefault="0062311F" w:rsidP="0062311F">
      <w:pPr>
        <w:spacing w:after="0" w:line="360" w:lineRule="auto"/>
        <w:ind w:firstLine="720"/>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 </w:t>
      </w:r>
      <w:r w:rsidRPr="0062311F">
        <w:rPr>
          <w:rFonts w:ascii="Times New Roman" w:eastAsia="Times New Roman" w:hAnsi="Times New Roman" w:cs="Times New Roman"/>
          <w:b/>
          <w:sz w:val="26"/>
          <w:szCs w:val="26"/>
          <w:lang w:eastAsia="ru-RU"/>
        </w:rPr>
        <w:t xml:space="preserve">2454,5 тыс. </w:t>
      </w:r>
      <w:r w:rsidRPr="0062311F">
        <w:rPr>
          <w:rFonts w:ascii="Times New Roman" w:eastAsia="Times New Roman" w:hAnsi="Times New Roman" w:cs="Times New Roman"/>
          <w:sz w:val="26"/>
          <w:szCs w:val="26"/>
          <w:lang w:eastAsia="ru-RU"/>
        </w:rPr>
        <w:t>руб. по постановлениям Управления,</w:t>
      </w:r>
    </w:p>
    <w:p w:rsidR="0062311F" w:rsidRPr="0062311F" w:rsidRDefault="0062311F" w:rsidP="0062311F">
      <w:pPr>
        <w:spacing w:after="0" w:line="360" w:lineRule="auto"/>
        <w:ind w:firstLine="720"/>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 </w:t>
      </w:r>
      <w:r w:rsidRPr="0062311F">
        <w:rPr>
          <w:rFonts w:ascii="Times New Roman" w:eastAsia="Times New Roman" w:hAnsi="Times New Roman" w:cs="Times New Roman"/>
          <w:b/>
          <w:sz w:val="26"/>
          <w:szCs w:val="26"/>
          <w:lang w:eastAsia="ru-RU"/>
        </w:rPr>
        <w:t xml:space="preserve">470,0 тыс. </w:t>
      </w:r>
      <w:r w:rsidRPr="0062311F">
        <w:rPr>
          <w:rFonts w:ascii="Times New Roman" w:eastAsia="Times New Roman" w:hAnsi="Times New Roman" w:cs="Times New Roman"/>
          <w:sz w:val="26"/>
          <w:szCs w:val="26"/>
          <w:lang w:eastAsia="ru-RU"/>
        </w:rPr>
        <w:t>руб. по постановлениям судов.</w:t>
      </w:r>
    </w:p>
    <w:p w:rsidR="0062311F" w:rsidRPr="0062311F" w:rsidRDefault="0062311F" w:rsidP="0062311F">
      <w:pPr>
        <w:spacing w:after="0" w:line="360" w:lineRule="auto"/>
        <w:ind w:firstLine="720"/>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Взыскано штрафов на сумму </w:t>
      </w:r>
      <w:r w:rsidRPr="0062311F">
        <w:rPr>
          <w:rFonts w:ascii="Times New Roman" w:eastAsia="Times New Roman" w:hAnsi="Times New Roman" w:cs="Times New Roman"/>
          <w:b/>
          <w:sz w:val="26"/>
          <w:szCs w:val="26"/>
          <w:lang w:eastAsia="ru-RU"/>
        </w:rPr>
        <w:t xml:space="preserve">2371,65 тыс. </w:t>
      </w:r>
      <w:r w:rsidRPr="0062311F">
        <w:rPr>
          <w:rFonts w:ascii="Times New Roman" w:eastAsia="Times New Roman" w:hAnsi="Times New Roman" w:cs="Times New Roman"/>
          <w:sz w:val="26"/>
          <w:szCs w:val="26"/>
          <w:lang w:eastAsia="ru-RU"/>
        </w:rPr>
        <w:t xml:space="preserve"> руб., из них:</w:t>
      </w:r>
    </w:p>
    <w:p w:rsidR="0062311F" w:rsidRPr="0062311F" w:rsidRDefault="0062311F" w:rsidP="0062311F">
      <w:pPr>
        <w:spacing w:after="0" w:line="360" w:lineRule="auto"/>
        <w:ind w:firstLine="720"/>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 </w:t>
      </w:r>
      <w:r w:rsidRPr="0062311F">
        <w:rPr>
          <w:rFonts w:ascii="Times New Roman" w:eastAsia="Times New Roman" w:hAnsi="Times New Roman" w:cs="Times New Roman"/>
          <w:b/>
          <w:sz w:val="26"/>
          <w:szCs w:val="26"/>
          <w:lang w:eastAsia="ru-RU"/>
        </w:rPr>
        <w:t>1748,0 тыс.</w:t>
      </w:r>
      <w:r w:rsidRPr="0062311F">
        <w:rPr>
          <w:rFonts w:ascii="Times New Roman" w:eastAsia="Times New Roman" w:hAnsi="Times New Roman" w:cs="Times New Roman"/>
          <w:sz w:val="26"/>
          <w:szCs w:val="26"/>
          <w:lang w:eastAsia="ru-RU"/>
        </w:rPr>
        <w:t xml:space="preserve"> руб. по постановлениям Управления,</w:t>
      </w:r>
    </w:p>
    <w:p w:rsidR="0062311F" w:rsidRDefault="0062311F" w:rsidP="0062311F">
      <w:pPr>
        <w:spacing w:after="0" w:line="360" w:lineRule="auto"/>
        <w:ind w:firstLine="720"/>
        <w:jc w:val="both"/>
        <w:rPr>
          <w:rFonts w:ascii="Times New Roman" w:eastAsia="Times New Roman" w:hAnsi="Times New Roman" w:cs="Times New Roman"/>
          <w:sz w:val="26"/>
          <w:szCs w:val="26"/>
          <w:lang w:eastAsia="ru-RU"/>
        </w:rPr>
      </w:pPr>
      <w:r w:rsidRPr="0062311F">
        <w:rPr>
          <w:rFonts w:ascii="Times New Roman" w:eastAsia="Times New Roman" w:hAnsi="Times New Roman" w:cs="Times New Roman"/>
          <w:sz w:val="26"/>
          <w:szCs w:val="26"/>
          <w:lang w:eastAsia="ru-RU"/>
        </w:rPr>
        <w:t xml:space="preserve">- </w:t>
      </w:r>
      <w:r w:rsidRPr="0062311F">
        <w:rPr>
          <w:rFonts w:ascii="Times New Roman" w:eastAsia="Times New Roman" w:hAnsi="Times New Roman" w:cs="Times New Roman"/>
          <w:b/>
          <w:sz w:val="26"/>
          <w:szCs w:val="26"/>
          <w:lang w:eastAsia="ru-RU"/>
        </w:rPr>
        <w:t>623,65 тыс.</w:t>
      </w:r>
      <w:r w:rsidRPr="0062311F">
        <w:rPr>
          <w:rFonts w:ascii="Times New Roman" w:eastAsia="Times New Roman" w:hAnsi="Times New Roman" w:cs="Times New Roman"/>
          <w:sz w:val="26"/>
          <w:szCs w:val="26"/>
          <w:lang w:eastAsia="ru-RU"/>
        </w:rPr>
        <w:t xml:space="preserve"> руб. по постановлениям суда.</w:t>
      </w:r>
    </w:p>
    <w:p w:rsidR="005168DE" w:rsidRDefault="005168DE" w:rsidP="0062311F">
      <w:pPr>
        <w:spacing w:after="0" w:line="360" w:lineRule="auto"/>
        <w:ind w:firstLine="720"/>
        <w:jc w:val="both"/>
        <w:rPr>
          <w:rFonts w:ascii="Times New Roman" w:eastAsia="Times New Roman" w:hAnsi="Times New Roman" w:cs="Times New Roman"/>
          <w:sz w:val="26"/>
          <w:szCs w:val="26"/>
          <w:lang w:eastAsia="ru-RU"/>
        </w:rPr>
      </w:pPr>
    </w:p>
    <w:p w:rsidR="005168DE" w:rsidRPr="005168DE" w:rsidRDefault="005168DE" w:rsidP="005168DE">
      <w:pPr>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5168DE">
        <w:rPr>
          <w:rFonts w:ascii="Times New Roman" w:eastAsia="Times New Roman" w:hAnsi="Times New Roman" w:cs="Times New Roman"/>
          <w:sz w:val="26"/>
          <w:szCs w:val="26"/>
          <w:lang w:eastAsia="ru-RU"/>
        </w:rPr>
        <w:t xml:space="preserve"> в 1 квартале 2022 года составлено </w:t>
      </w:r>
      <w:r w:rsidRPr="005168DE">
        <w:rPr>
          <w:rFonts w:ascii="Times New Roman" w:eastAsia="Times New Roman" w:hAnsi="Times New Roman" w:cs="Times New Roman"/>
          <w:b/>
          <w:sz w:val="26"/>
          <w:szCs w:val="26"/>
          <w:lang w:eastAsia="ru-RU"/>
        </w:rPr>
        <w:t xml:space="preserve">16 </w:t>
      </w:r>
      <w:r w:rsidRPr="005168DE">
        <w:rPr>
          <w:rFonts w:ascii="Times New Roman" w:eastAsia="Times New Roman" w:hAnsi="Times New Roman" w:cs="Times New Roman"/>
          <w:sz w:val="26"/>
          <w:szCs w:val="26"/>
          <w:lang w:eastAsia="ru-RU"/>
        </w:rPr>
        <w:t>протоколов об административных правонарушениях.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5168DE" w:rsidRPr="005168DE" w:rsidTr="00B52F64">
        <w:tc>
          <w:tcPr>
            <w:tcW w:w="1696" w:type="dxa"/>
          </w:tcPr>
          <w:p w:rsidR="005168DE" w:rsidRPr="005168DE" w:rsidRDefault="005168DE" w:rsidP="005168DE">
            <w:pPr>
              <w:spacing w:after="0"/>
              <w:rPr>
                <w:rFonts w:ascii="Times New Roman" w:eastAsia="Calibri" w:hAnsi="Times New Roman" w:cs="Times New Roman"/>
                <w:sz w:val="18"/>
                <w:szCs w:val="18"/>
              </w:rPr>
            </w:pPr>
          </w:p>
        </w:tc>
        <w:tc>
          <w:tcPr>
            <w:tcW w:w="850"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 квартал 2021</w:t>
            </w:r>
          </w:p>
        </w:tc>
        <w:tc>
          <w:tcPr>
            <w:tcW w:w="851"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 квартал 2021</w:t>
            </w:r>
          </w:p>
        </w:tc>
        <w:tc>
          <w:tcPr>
            <w:tcW w:w="850"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3 квартал 2021</w:t>
            </w:r>
          </w:p>
        </w:tc>
        <w:tc>
          <w:tcPr>
            <w:tcW w:w="851"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 квартал 2021</w:t>
            </w:r>
          </w:p>
        </w:tc>
        <w:tc>
          <w:tcPr>
            <w:tcW w:w="709" w:type="dxa"/>
            <w:shd w:val="clear" w:color="auto" w:fill="FFFFFF" w:themeFill="background1"/>
            <w:vAlign w:val="center"/>
          </w:tcPr>
          <w:p w:rsidR="005168DE" w:rsidRPr="005168DE" w:rsidRDefault="005168DE" w:rsidP="005168DE">
            <w:pPr>
              <w:spacing w:after="0" w:line="240" w:lineRule="auto"/>
              <w:jc w:val="center"/>
              <w:rPr>
                <w:rFonts w:ascii="Times New Roman" w:eastAsia="Calibri" w:hAnsi="Times New Roman" w:cs="Times New Roman"/>
                <w:b/>
                <w:sz w:val="18"/>
                <w:szCs w:val="18"/>
              </w:rPr>
            </w:pPr>
            <w:r w:rsidRPr="005168DE">
              <w:rPr>
                <w:rFonts w:ascii="Times New Roman" w:eastAsia="Calibri" w:hAnsi="Times New Roman" w:cs="Times New Roman"/>
                <w:b/>
                <w:sz w:val="18"/>
                <w:szCs w:val="18"/>
              </w:rPr>
              <w:t>2021</w:t>
            </w:r>
          </w:p>
        </w:tc>
        <w:tc>
          <w:tcPr>
            <w:tcW w:w="851"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 квартал 2022</w:t>
            </w:r>
          </w:p>
        </w:tc>
        <w:tc>
          <w:tcPr>
            <w:tcW w:w="850"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 квартал 2022</w:t>
            </w:r>
          </w:p>
        </w:tc>
        <w:tc>
          <w:tcPr>
            <w:tcW w:w="851"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3 квартал 2022</w:t>
            </w:r>
          </w:p>
        </w:tc>
        <w:tc>
          <w:tcPr>
            <w:tcW w:w="850" w:type="dxa"/>
            <w:shd w:val="clear" w:color="auto" w:fill="FFFFFF" w:themeFill="background1"/>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 квартал 2022</w:t>
            </w:r>
          </w:p>
        </w:tc>
        <w:tc>
          <w:tcPr>
            <w:tcW w:w="709" w:type="dxa"/>
            <w:shd w:val="clear" w:color="auto" w:fill="FFFFFF" w:themeFill="background1"/>
            <w:vAlign w:val="center"/>
          </w:tcPr>
          <w:p w:rsidR="005168DE" w:rsidRPr="005168DE" w:rsidRDefault="005168DE" w:rsidP="005168DE">
            <w:pPr>
              <w:spacing w:after="0" w:line="240" w:lineRule="auto"/>
              <w:jc w:val="center"/>
              <w:rPr>
                <w:rFonts w:ascii="Times New Roman" w:eastAsia="Calibri" w:hAnsi="Times New Roman" w:cs="Times New Roman"/>
                <w:b/>
                <w:sz w:val="18"/>
                <w:szCs w:val="18"/>
              </w:rPr>
            </w:pPr>
            <w:r w:rsidRPr="005168DE">
              <w:rPr>
                <w:rFonts w:ascii="Times New Roman" w:eastAsia="Calibri" w:hAnsi="Times New Roman" w:cs="Times New Roman"/>
                <w:b/>
                <w:sz w:val="18"/>
                <w:szCs w:val="18"/>
              </w:rPr>
              <w:t>2022</w:t>
            </w:r>
          </w:p>
        </w:tc>
      </w:tr>
      <w:tr w:rsidR="005168DE" w:rsidRPr="005168DE" w:rsidTr="00B52F64">
        <w:tc>
          <w:tcPr>
            <w:tcW w:w="1696" w:type="dxa"/>
          </w:tcPr>
          <w:p w:rsidR="005168DE" w:rsidRPr="005168DE" w:rsidRDefault="005168DE" w:rsidP="005168DE">
            <w:pPr>
              <w:suppressAutoHyphens/>
              <w:spacing w:after="0" w:line="240" w:lineRule="auto"/>
              <w:jc w:val="both"/>
              <w:rPr>
                <w:rFonts w:ascii="Times New Roman" w:eastAsia="Times New Roman" w:hAnsi="Times New Roman" w:cs="Times New Roman"/>
                <w:sz w:val="20"/>
                <w:szCs w:val="20"/>
                <w:lang w:eastAsia="ru-RU"/>
              </w:rPr>
            </w:pPr>
            <w:r w:rsidRPr="005168DE">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7</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4</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r w:rsidRPr="005168DE">
              <w:rPr>
                <w:rFonts w:ascii="Times New Roman" w:eastAsia="Times New Roman" w:hAnsi="Times New Roman" w:cs="Times New Roman"/>
                <w:sz w:val="18"/>
                <w:szCs w:val="18"/>
                <w:lang w:val="en-US" w:eastAsia="ru-RU"/>
              </w:rPr>
              <w:t>9</w:t>
            </w: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lang w:val="en-US"/>
              </w:rPr>
            </w:pPr>
            <w:r w:rsidRPr="005168DE">
              <w:rPr>
                <w:rFonts w:ascii="Times New Roman" w:eastAsia="Calibri" w:hAnsi="Times New Roman" w:cs="Times New Roman"/>
                <w:b/>
                <w:sz w:val="18"/>
                <w:szCs w:val="18"/>
                <w:lang w:val="en-US"/>
              </w:rPr>
              <w:t>30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6</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lang w:val="en-US"/>
              </w:rPr>
            </w:pPr>
          </w:p>
        </w:tc>
      </w:tr>
      <w:tr w:rsidR="005168DE" w:rsidRPr="005168DE" w:rsidTr="00B52F64">
        <w:tc>
          <w:tcPr>
            <w:tcW w:w="1696" w:type="dxa"/>
          </w:tcPr>
          <w:p w:rsidR="005168DE" w:rsidRPr="005168DE" w:rsidRDefault="005168DE" w:rsidP="005168DE">
            <w:pPr>
              <w:suppressAutoHyphens/>
              <w:spacing w:after="0" w:line="240" w:lineRule="auto"/>
              <w:jc w:val="both"/>
              <w:rPr>
                <w:rFonts w:ascii="Times New Roman" w:eastAsia="Times New Roman" w:hAnsi="Times New Roman" w:cs="Times New Roman"/>
                <w:sz w:val="20"/>
                <w:szCs w:val="20"/>
                <w:lang w:eastAsia="ru-RU"/>
              </w:rPr>
            </w:pPr>
            <w:r w:rsidRPr="005168DE">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12</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12</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20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r w:rsidRPr="005168DE">
              <w:rPr>
                <w:rFonts w:ascii="Times New Roman" w:eastAsia="Times New Roman" w:hAnsi="Times New Roman" w:cs="Times New Roman"/>
                <w:sz w:val="18"/>
                <w:szCs w:val="18"/>
                <w:lang w:val="en-US" w:eastAsia="ru-RU"/>
              </w:rPr>
              <w:t>30</w:t>
            </w: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lang w:val="en-US"/>
              </w:rPr>
            </w:pPr>
            <w:r w:rsidRPr="005168DE">
              <w:rPr>
                <w:rFonts w:ascii="Times New Roman" w:eastAsia="Calibri" w:hAnsi="Times New Roman" w:cs="Times New Roman"/>
                <w:b/>
                <w:sz w:val="18"/>
                <w:szCs w:val="18"/>
                <w:lang w:val="en-US"/>
              </w:rPr>
              <w:t>74</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10</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lang w:val="en-US"/>
              </w:rPr>
            </w:pPr>
          </w:p>
        </w:tc>
      </w:tr>
      <w:tr w:rsidR="005168DE" w:rsidRPr="005168DE" w:rsidTr="00B52F64">
        <w:tc>
          <w:tcPr>
            <w:tcW w:w="1696" w:type="dxa"/>
          </w:tcPr>
          <w:p w:rsidR="005168DE" w:rsidRPr="005168DE" w:rsidRDefault="005168DE" w:rsidP="005168DE">
            <w:pPr>
              <w:suppressAutoHyphens/>
              <w:spacing w:after="0" w:line="240" w:lineRule="auto"/>
              <w:jc w:val="both"/>
              <w:rPr>
                <w:rFonts w:ascii="Times New Roman" w:eastAsia="Times New Roman" w:hAnsi="Times New Roman" w:cs="Times New Roman"/>
                <w:sz w:val="20"/>
                <w:szCs w:val="20"/>
                <w:lang w:eastAsia="ru-RU"/>
              </w:rPr>
            </w:pPr>
            <w:r w:rsidRPr="005168DE">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r w:rsidRPr="005168DE">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lang w:val="en-US"/>
              </w:rPr>
            </w:pPr>
            <w:r w:rsidRPr="005168DE">
              <w:rPr>
                <w:rFonts w:ascii="Times New Roman" w:eastAsia="Calibri" w:hAnsi="Times New Roman" w:cs="Times New Roman"/>
                <w:b/>
                <w:sz w:val="18"/>
                <w:szCs w:val="18"/>
                <w:lang w:val="en-US"/>
              </w:rPr>
              <w:t>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lang w:val="en-US"/>
              </w:rPr>
            </w:pPr>
          </w:p>
        </w:tc>
      </w:tr>
      <w:tr w:rsidR="005168DE" w:rsidRPr="005168DE" w:rsidTr="00B52F64">
        <w:tc>
          <w:tcPr>
            <w:tcW w:w="1696" w:type="dxa"/>
          </w:tcPr>
          <w:p w:rsidR="005168DE" w:rsidRPr="005168DE" w:rsidRDefault="005168DE" w:rsidP="005168DE">
            <w:pPr>
              <w:suppressAutoHyphens/>
              <w:spacing w:after="0" w:line="240" w:lineRule="auto"/>
              <w:jc w:val="both"/>
              <w:rPr>
                <w:rFonts w:ascii="Times New Roman" w:eastAsia="Times New Roman" w:hAnsi="Times New Roman" w:cs="Times New Roman"/>
                <w:sz w:val="20"/>
                <w:szCs w:val="20"/>
                <w:lang w:eastAsia="ru-RU"/>
              </w:rPr>
            </w:pPr>
            <w:r w:rsidRPr="005168DE">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19</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16</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30</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r w:rsidRPr="005168DE">
              <w:rPr>
                <w:rFonts w:ascii="Times New Roman" w:eastAsia="Times New Roman" w:hAnsi="Times New Roman" w:cs="Times New Roman"/>
                <w:sz w:val="18"/>
                <w:szCs w:val="18"/>
                <w:lang w:val="en-US" w:eastAsia="ru-RU"/>
              </w:rPr>
              <w:t>39</w:t>
            </w: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rPr>
            </w:pPr>
            <w:r w:rsidRPr="005168DE">
              <w:rPr>
                <w:rFonts w:ascii="Times New Roman" w:eastAsia="Calibri" w:hAnsi="Times New Roman" w:cs="Times New Roman"/>
                <w:b/>
                <w:sz w:val="18"/>
                <w:szCs w:val="18"/>
                <w:lang w:val="en-US"/>
              </w:rPr>
              <w:t>104</w:t>
            </w: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16</w:t>
            </w: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5168DE" w:rsidRPr="005168DE" w:rsidRDefault="005168DE" w:rsidP="005168DE">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5168DE" w:rsidRPr="005168DE" w:rsidRDefault="005168DE" w:rsidP="005168DE">
            <w:pPr>
              <w:spacing w:after="0"/>
              <w:jc w:val="center"/>
              <w:rPr>
                <w:rFonts w:ascii="Times New Roman" w:eastAsia="Calibri" w:hAnsi="Times New Roman" w:cs="Times New Roman"/>
                <w:b/>
                <w:sz w:val="18"/>
                <w:szCs w:val="18"/>
              </w:rPr>
            </w:pPr>
          </w:p>
        </w:tc>
      </w:tr>
    </w:tbl>
    <w:p w:rsidR="005168DE" w:rsidRPr="005168DE" w:rsidRDefault="005168DE" w:rsidP="005168DE">
      <w:pPr>
        <w:spacing w:after="0" w:line="360" w:lineRule="auto"/>
        <w:ind w:firstLine="708"/>
        <w:jc w:val="both"/>
        <w:rPr>
          <w:rFonts w:ascii="Times New Roman" w:eastAsia="Times New Roman" w:hAnsi="Times New Roman" w:cs="Times New Roman"/>
          <w:sz w:val="28"/>
          <w:szCs w:val="28"/>
          <w:highlight w:val="yellow"/>
          <w:lang w:eastAsia="ru-RU"/>
        </w:rPr>
      </w:pPr>
      <w:r w:rsidRPr="005168DE">
        <w:rPr>
          <w:rFonts w:ascii="Times New Roman" w:eastAsia="Times New Roman" w:hAnsi="Times New Roman" w:cs="Times New Roman"/>
          <w:sz w:val="28"/>
          <w:szCs w:val="28"/>
          <w:highlight w:val="yellow"/>
          <w:lang w:eastAsia="ru-RU"/>
        </w:rPr>
        <w:t xml:space="preserve"> </w:t>
      </w:r>
    </w:p>
    <w:p w:rsidR="005168DE" w:rsidRPr="005168DE" w:rsidRDefault="005168DE" w:rsidP="005168DE">
      <w:pPr>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t xml:space="preserve">Из </w:t>
      </w:r>
      <w:r w:rsidRPr="005168DE">
        <w:rPr>
          <w:rFonts w:ascii="Times New Roman" w:eastAsia="Times New Roman" w:hAnsi="Times New Roman" w:cs="Times New Roman"/>
          <w:b/>
          <w:sz w:val="26"/>
          <w:szCs w:val="26"/>
          <w:lang w:eastAsia="ru-RU"/>
        </w:rPr>
        <w:t>16</w:t>
      </w:r>
      <w:r w:rsidRPr="005168DE">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1 квартале 2022 года:</w:t>
      </w:r>
    </w:p>
    <w:p w:rsidR="005168DE" w:rsidRPr="005168DE" w:rsidRDefault="005168DE" w:rsidP="005168DE">
      <w:pPr>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t xml:space="preserve">- </w:t>
      </w:r>
      <w:r w:rsidRPr="005168DE">
        <w:rPr>
          <w:rFonts w:ascii="Times New Roman" w:eastAsia="Times New Roman" w:hAnsi="Times New Roman" w:cs="Times New Roman"/>
          <w:b/>
          <w:sz w:val="26"/>
          <w:szCs w:val="26"/>
          <w:lang w:eastAsia="ru-RU"/>
        </w:rPr>
        <w:t xml:space="preserve">10 </w:t>
      </w:r>
      <w:r w:rsidRPr="005168DE">
        <w:rPr>
          <w:rFonts w:ascii="Times New Roman" w:eastAsia="Times New Roman" w:hAnsi="Times New Roman" w:cs="Times New Roman"/>
          <w:b/>
          <w:bCs/>
          <w:sz w:val="26"/>
          <w:szCs w:val="26"/>
          <w:lang w:eastAsia="ru-RU"/>
        </w:rPr>
        <w:t>(62,5 %)</w:t>
      </w:r>
      <w:r w:rsidRPr="005168DE">
        <w:rPr>
          <w:rFonts w:ascii="Times New Roman" w:eastAsia="Times New Roman" w:hAnsi="Times New Roman" w:cs="Times New Roman"/>
          <w:sz w:val="26"/>
          <w:szCs w:val="26"/>
          <w:lang w:eastAsia="ru-RU"/>
        </w:rPr>
        <w:t xml:space="preserve"> -  в отношении должностных лиц;</w:t>
      </w:r>
    </w:p>
    <w:p w:rsidR="005168DE" w:rsidRPr="005168DE" w:rsidRDefault="005168DE" w:rsidP="005168DE">
      <w:pPr>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t xml:space="preserve">- </w:t>
      </w:r>
      <w:r w:rsidRPr="005168DE">
        <w:rPr>
          <w:rFonts w:ascii="Times New Roman" w:eastAsia="Times New Roman" w:hAnsi="Times New Roman" w:cs="Times New Roman"/>
          <w:b/>
          <w:sz w:val="26"/>
          <w:szCs w:val="26"/>
          <w:lang w:eastAsia="ru-RU"/>
        </w:rPr>
        <w:t xml:space="preserve">6 </w:t>
      </w:r>
      <w:r w:rsidRPr="005168DE">
        <w:rPr>
          <w:rFonts w:ascii="Times New Roman" w:eastAsia="Times New Roman" w:hAnsi="Times New Roman" w:cs="Times New Roman"/>
          <w:b/>
          <w:bCs/>
          <w:sz w:val="26"/>
          <w:szCs w:val="26"/>
          <w:lang w:eastAsia="ru-RU"/>
        </w:rPr>
        <w:t>(37,5 %)</w:t>
      </w:r>
      <w:r w:rsidRPr="005168DE">
        <w:rPr>
          <w:rFonts w:ascii="Times New Roman" w:eastAsia="Times New Roman" w:hAnsi="Times New Roman" w:cs="Times New Roman"/>
          <w:sz w:val="26"/>
          <w:szCs w:val="26"/>
          <w:lang w:eastAsia="ru-RU"/>
        </w:rPr>
        <w:t xml:space="preserve"> -  в отношении юридических лиц.</w:t>
      </w:r>
    </w:p>
    <w:p w:rsidR="005168DE" w:rsidRPr="005168DE" w:rsidRDefault="005168DE" w:rsidP="005168DE">
      <w:pPr>
        <w:spacing w:after="0" w:line="360" w:lineRule="auto"/>
        <w:jc w:val="center"/>
        <w:rPr>
          <w:rFonts w:ascii="Times New Roman" w:eastAsia="Times New Roman" w:hAnsi="Times New Roman" w:cs="Times New Roman"/>
          <w:sz w:val="26"/>
          <w:szCs w:val="26"/>
          <w:lang w:eastAsia="ru-RU"/>
        </w:rPr>
      </w:pPr>
      <w:r w:rsidRPr="005168DE">
        <w:rPr>
          <w:rFonts w:ascii="Calibri" w:eastAsia="Calibri" w:hAnsi="Calibri" w:cs="Times New Roman"/>
          <w:noProof/>
          <w:lang w:eastAsia="ru-RU"/>
        </w:rPr>
        <w:drawing>
          <wp:inline distT="0" distB="0" distL="0" distR="0" wp14:anchorId="0AA34454" wp14:editId="3480F7C7">
            <wp:extent cx="4963340" cy="2067636"/>
            <wp:effectExtent l="0" t="0" r="8890" b="8890"/>
            <wp:docPr id="30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168DE" w:rsidRPr="005168DE" w:rsidRDefault="005168DE" w:rsidP="005168DE">
      <w:pPr>
        <w:spacing w:after="0" w:line="360" w:lineRule="auto"/>
        <w:ind w:firstLine="720"/>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t xml:space="preserve">Общее число протоколов об административных правонарушениях, составленных в 1 квартале 2022 года, можно классифицировать по составам административных правонарушений, следующим образом: </w:t>
      </w:r>
    </w:p>
    <w:p w:rsidR="005168DE" w:rsidRPr="005168DE" w:rsidRDefault="005168DE" w:rsidP="005168DE">
      <w:pPr>
        <w:spacing w:after="0" w:line="360" w:lineRule="auto"/>
        <w:ind w:firstLine="720"/>
        <w:jc w:val="both"/>
        <w:rPr>
          <w:rFonts w:ascii="Times New Roman" w:eastAsia="Times New Roman" w:hAnsi="Times New Roman" w:cs="Times New Roman"/>
          <w:sz w:val="26"/>
          <w:szCs w:val="26"/>
          <w:lang w:eastAsia="ru-RU"/>
        </w:rPr>
      </w:pPr>
      <w:r w:rsidRPr="005168DE">
        <w:rPr>
          <w:rFonts w:ascii="Calibri" w:eastAsia="Calibri" w:hAnsi="Calibri" w:cs="Times New Roman"/>
          <w:noProof/>
          <w:lang w:eastAsia="ru-RU"/>
        </w:rPr>
        <w:drawing>
          <wp:inline distT="0" distB="0" distL="0" distR="0" wp14:anchorId="52AE4CAC" wp14:editId="03C046B4">
            <wp:extent cx="6108700" cy="2060642"/>
            <wp:effectExtent l="0" t="0" r="0" b="0"/>
            <wp:docPr id="310"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168DE" w:rsidRPr="005168DE" w:rsidRDefault="005168DE" w:rsidP="005168DE">
      <w:pPr>
        <w:numPr>
          <w:ilvl w:val="0"/>
          <w:numId w:val="42"/>
        </w:numPr>
        <w:spacing w:after="0" w:line="240" w:lineRule="auto"/>
        <w:contextualSpacing/>
        <w:jc w:val="both"/>
        <w:rPr>
          <w:rFonts w:ascii="Times New Roman" w:eastAsia="Times New Roman" w:hAnsi="Times New Roman" w:cs="Times New Roman"/>
          <w:sz w:val="26"/>
          <w:szCs w:val="26"/>
          <w:lang w:eastAsia="ru-RU"/>
        </w:rPr>
      </w:pPr>
      <w:r w:rsidRPr="005168DE">
        <w:rPr>
          <w:rFonts w:ascii="Times New Roman" w:eastAsia="Calibri" w:hAnsi="Times New Roman" w:cs="Times New Roman"/>
          <w:bCs/>
          <w:sz w:val="26"/>
          <w:szCs w:val="26"/>
          <w:lang w:eastAsia="ru-RU"/>
        </w:rPr>
        <w:t>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r w:rsidRPr="005168DE">
        <w:rPr>
          <w:rFonts w:ascii="Times New Roman" w:eastAsia="Calibri" w:hAnsi="Times New Roman" w:cs="Times New Roman"/>
          <w:b/>
          <w:bCs/>
          <w:sz w:val="26"/>
          <w:szCs w:val="26"/>
          <w:lang w:eastAsia="ru-RU"/>
        </w:rPr>
        <w:t>ч. 7 ст. 13.15</w:t>
      </w:r>
      <w:r w:rsidRPr="005168DE">
        <w:rPr>
          <w:rFonts w:ascii="Times New Roman" w:eastAsia="Calibri" w:hAnsi="Times New Roman" w:cs="Times New Roman"/>
          <w:bCs/>
          <w:sz w:val="26"/>
          <w:szCs w:val="26"/>
          <w:lang w:eastAsia="ru-RU"/>
        </w:rPr>
        <w:t xml:space="preserve"> КоАП РФ) – </w:t>
      </w:r>
      <w:r w:rsidRPr="005168DE">
        <w:rPr>
          <w:rFonts w:ascii="Times New Roman" w:eastAsia="Calibri" w:hAnsi="Times New Roman" w:cs="Times New Roman"/>
          <w:b/>
          <w:bCs/>
          <w:sz w:val="26"/>
          <w:szCs w:val="26"/>
          <w:lang w:eastAsia="ru-RU"/>
        </w:rPr>
        <w:t>1</w:t>
      </w:r>
      <w:r w:rsidRPr="005168DE">
        <w:rPr>
          <w:rFonts w:ascii="Times New Roman" w:eastAsia="Calibri" w:hAnsi="Times New Roman" w:cs="Times New Roman"/>
          <w:bCs/>
          <w:sz w:val="26"/>
          <w:szCs w:val="26"/>
          <w:lang w:eastAsia="ru-RU"/>
        </w:rPr>
        <w:t xml:space="preserve"> протокол;</w:t>
      </w:r>
    </w:p>
    <w:p w:rsidR="005168DE" w:rsidRPr="005168DE" w:rsidRDefault="005168DE" w:rsidP="005168DE">
      <w:pPr>
        <w:numPr>
          <w:ilvl w:val="0"/>
          <w:numId w:val="42"/>
        </w:numPr>
        <w:spacing w:after="0" w:line="240" w:lineRule="auto"/>
        <w:contextualSpacing/>
        <w:jc w:val="both"/>
        <w:rPr>
          <w:rFonts w:ascii="Times New Roman" w:eastAsia="Times New Roman" w:hAnsi="Times New Roman" w:cs="Times New Roman"/>
          <w:sz w:val="26"/>
          <w:szCs w:val="26"/>
          <w:lang w:eastAsia="ru-RU"/>
        </w:rPr>
      </w:pPr>
      <w:r w:rsidRPr="005168DE">
        <w:rPr>
          <w:rFonts w:ascii="Times New Roman" w:eastAsia="Calibri" w:hAnsi="Times New Roman" w:cs="Times New Roman"/>
          <w:bCs/>
          <w:sz w:val="26"/>
          <w:szCs w:val="26"/>
          <w:lang w:eastAsia="ru-RU"/>
        </w:rPr>
        <w:t xml:space="preserve"> </w:t>
      </w:r>
      <w:proofErr w:type="gramStart"/>
      <w:r w:rsidRPr="005168DE">
        <w:rPr>
          <w:rFonts w:ascii="Times New Roman" w:eastAsia="Calibri" w:hAnsi="Times New Roman" w:cs="Times New Roman"/>
          <w:bCs/>
          <w:sz w:val="26"/>
          <w:szCs w:val="26"/>
          <w:lang w:eastAsia="ru-RU"/>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w:t>
      </w:r>
      <w:r w:rsidRPr="005168DE">
        <w:rPr>
          <w:rFonts w:ascii="Times New Roman" w:eastAsia="Calibri" w:hAnsi="Times New Roman" w:cs="Times New Roman"/>
          <w:bCs/>
          <w:sz w:val="26"/>
          <w:szCs w:val="26"/>
          <w:lang w:eastAsia="ru-RU"/>
        </w:rPr>
        <w:lastRenderedPageBreak/>
        <w:t>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w:t>
      </w:r>
      <w:proofErr w:type="gramEnd"/>
      <w:r w:rsidRPr="005168DE">
        <w:rPr>
          <w:rFonts w:ascii="Times New Roman" w:eastAsia="Calibri" w:hAnsi="Times New Roman" w:cs="Times New Roman"/>
          <w:bCs/>
          <w:sz w:val="26"/>
          <w:szCs w:val="26"/>
          <w:lang w:eastAsia="ru-RU"/>
        </w:rPr>
        <w:t xml:space="preserve">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r w:rsidRPr="005168DE">
        <w:rPr>
          <w:rFonts w:ascii="Times New Roman" w:eastAsia="Times New Roman" w:hAnsi="Times New Roman" w:cs="Times New Roman"/>
          <w:sz w:val="26"/>
          <w:szCs w:val="26"/>
          <w:lang w:eastAsia="ru-RU"/>
        </w:rPr>
        <w:t xml:space="preserve"> </w:t>
      </w:r>
      <w:r w:rsidRPr="005168DE">
        <w:rPr>
          <w:rFonts w:ascii="Times New Roman" w:eastAsia="Calibri" w:hAnsi="Times New Roman" w:cs="Times New Roman"/>
          <w:bCs/>
          <w:sz w:val="26"/>
          <w:szCs w:val="26"/>
          <w:lang w:eastAsia="ru-RU"/>
        </w:rPr>
        <w:t>(</w:t>
      </w:r>
      <w:r w:rsidRPr="005168DE">
        <w:rPr>
          <w:rFonts w:ascii="Times New Roman" w:eastAsia="Calibri" w:hAnsi="Times New Roman" w:cs="Times New Roman"/>
          <w:b/>
          <w:bCs/>
          <w:sz w:val="26"/>
          <w:szCs w:val="26"/>
          <w:lang w:eastAsia="ru-RU"/>
        </w:rPr>
        <w:t>ч. 2 ст. 13.15</w:t>
      </w:r>
      <w:r w:rsidRPr="005168DE">
        <w:rPr>
          <w:rFonts w:ascii="Times New Roman" w:eastAsia="Calibri" w:hAnsi="Times New Roman" w:cs="Times New Roman"/>
          <w:bCs/>
          <w:sz w:val="26"/>
          <w:szCs w:val="26"/>
          <w:lang w:eastAsia="ru-RU"/>
        </w:rPr>
        <w:t xml:space="preserve"> КоАП РФ) – </w:t>
      </w:r>
      <w:r w:rsidRPr="005168DE">
        <w:rPr>
          <w:rFonts w:ascii="Times New Roman" w:eastAsia="Calibri" w:hAnsi="Times New Roman" w:cs="Times New Roman"/>
          <w:b/>
          <w:bCs/>
          <w:sz w:val="26"/>
          <w:szCs w:val="26"/>
          <w:lang w:eastAsia="ru-RU"/>
        </w:rPr>
        <w:t>1</w:t>
      </w:r>
      <w:r w:rsidRPr="005168DE">
        <w:rPr>
          <w:rFonts w:ascii="Times New Roman" w:eastAsia="Calibri" w:hAnsi="Times New Roman" w:cs="Times New Roman"/>
          <w:bCs/>
          <w:sz w:val="26"/>
          <w:szCs w:val="26"/>
          <w:lang w:eastAsia="ru-RU"/>
        </w:rPr>
        <w:t xml:space="preserve"> протокол;</w:t>
      </w:r>
    </w:p>
    <w:p w:rsidR="005168DE" w:rsidRPr="005168DE" w:rsidRDefault="005168DE" w:rsidP="005168DE">
      <w:pPr>
        <w:numPr>
          <w:ilvl w:val="0"/>
          <w:numId w:val="42"/>
        </w:numPr>
        <w:spacing w:after="0" w:line="240" w:lineRule="auto"/>
        <w:contextualSpacing/>
        <w:jc w:val="both"/>
        <w:rPr>
          <w:rFonts w:ascii="Times New Roman" w:eastAsia="Calibri" w:hAnsi="Times New Roman" w:cs="Times New Roman"/>
          <w:bCs/>
          <w:sz w:val="26"/>
          <w:szCs w:val="26"/>
          <w:lang w:eastAsia="ru-RU"/>
        </w:rPr>
      </w:pPr>
      <w:r w:rsidRPr="005168DE">
        <w:rPr>
          <w:rFonts w:ascii="Times New Roman" w:eastAsia="Calibri" w:hAnsi="Times New Roman" w:cs="Times New Roman"/>
          <w:bCs/>
          <w:sz w:val="26"/>
          <w:szCs w:val="26"/>
          <w:lang w:eastAsia="ru-RU"/>
        </w:rPr>
        <w:t>Опубликование в средствах массовой информации программ тел</w:t>
      </w:r>
      <w:proofErr w:type="gramStart"/>
      <w:r w:rsidRPr="005168DE">
        <w:rPr>
          <w:rFonts w:ascii="Times New Roman" w:eastAsia="Calibri" w:hAnsi="Times New Roman" w:cs="Times New Roman"/>
          <w:bCs/>
          <w:sz w:val="26"/>
          <w:szCs w:val="26"/>
          <w:lang w:eastAsia="ru-RU"/>
        </w:rPr>
        <w:t>е-</w:t>
      </w:r>
      <w:proofErr w:type="gramEnd"/>
      <w:r w:rsidRPr="005168DE">
        <w:rPr>
          <w:rFonts w:ascii="Times New Roman" w:eastAsia="Calibri" w:hAnsi="Times New Roman" w:cs="Times New Roman"/>
          <w:bCs/>
          <w:sz w:val="26"/>
          <w:szCs w:val="26"/>
          <w:lang w:eastAsia="ru-RU"/>
        </w:rPr>
        <w:t xml:space="preserve"> и (или) радиопередач, перечней и (или) каталогов информационной продукции без размещения </w:t>
      </w:r>
      <w:hyperlink r:id="rId56" w:history="1">
        <w:r w:rsidRPr="005168DE">
          <w:rPr>
            <w:rFonts w:ascii="Times New Roman" w:eastAsia="Calibri" w:hAnsi="Times New Roman" w:cs="Times New Roman"/>
            <w:bCs/>
            <w:sz w:val="26"/>
            <w:szCs w:val="26"/>
            <w:lang w:eastAsia="ru-RU"/>
          </w:rPr>
          <w:t>знака</w:t>
        </w:r>
      </w:hyperlink>
      <w:r w:rsidRPr="005168DE">
        <w:rPr>
          <w:rFonts w:ascii="Times New Roman" w:eastAsia="Calibri" w:hAnsi="Times New Roman" w:cs="Times New Roman"/>
          <w:bCs/>
          <w:sz w:val="26"/>
          <w:szCs w:val="26"/>
          <w:lang w:eastAsia="ru-RU"/>
        </w:rPr>
        <w:t xml:space="preserve"> информационной продукции либо со знаком информационной продукции, не соответствующим категории информационной продукции (ч. 2.1 ст. 13.21 КоАП РФ) – 6 протоколов;</w:t>
      </w:r>
    </w:p>
    <w:p w:rsidR="005168DE" w:rsidRPr="005168DE" w:rsidRDefault="005168DE" w:rsidP="005168DE">
      <w:pPr>
        <w:numPr>
          <w:ilvl w:val="0"/>
          <w:numId w:val="42"/>
        </w:numPr>
        <w:spacing w:after="0" w:line="240" w:lineRule="auto"/>
        <w:contextualSpacing/>
        <w:jc w:val="both"/>
        <w:rPr>
          <w:rFonts w:ascii="Times New Roman" w:eastAsia="Calibri" w:hAnsi="Times New Roman" w:cs="Times New Roman"/>
          <w:bCs/>
          <w:sz w:val="26"/>
          <w:szCs w:val="26"/>
          <w:lang w:eastAsia="ru-RU"/>
        </w:rPr>
      </w:pPr>
      <w:r w:rsidRPr="005168DE">
        <w:rPr>
          <w:rFonts w:ascii="Times New Roman" w:eastAsia="Calibri" w:hAnsi="Times New Roman" w:cs="Times New Roman"/>
          <w:bCs/>
          <w:sz w:val="26"/>
          <w:szCs w:val="26"/>
          <w:lang w:eastAsia="ru-RU"/>
        </w:rPr>
        <w:t>Изготовление или распространение продукции средства массовой информации, содержащей нецензурную брань (ч. 3 ст. 13.21 КоАП РФ) – 2 протокола;</w:t>
      </w:r>
    </w:p>
    <w:p w:rsidR="005168DE" w:rsidRPr="005168DE" w:rsidRDefault="005168DE" w:rsidP="005168DE">
      <w:pPr>
        <w:numPr>
          <w:ilvl w:val="0"/>
          <w:numId w:val="42"/>
        </w:numPr>
        <w:spacing w:after="0" w:line="240" w:lineRule="auto"/>
        <w:contextualSpacing/>
        <w:jc w:val="both"/>
        <w:rPr>
          <w:rFonts w:ascii="Times New Roman" w:eastAsia="Calibri" w:hAnsi="Times New Roman" w:cs="Times New Roman"/>
          <w:bCs/>
          <w:sz w:val="26"/>
          <w:szCs w:val="26"/>
          <w:lang w:eastAsia="ru-RU"/>
        </w:rPr>
      </w:pPr>
      <w:r w:rsidRPr="005168DE">
        <w:rPr>
          <w:rFonts w:ascii="Times New Roman" w:eastAsia="Calibri" w:hAnsi="Times New Roman" w:cs="Times New Roman"/>
          <w:bCs/>
          <w:sz w:val="26"/>
          <w:szCs w:val="26"/>
          <w:lang w:eastAsia="ru-RU"/>
        </w:rPr>
        <w:t>Нарушение порядка представления обязательного экземпляра документов, письменных уведомлений, уставов, договоров (ст. 13.23 КоАП РФ) – 4 протокола;</w:t>
      </w:r>
    </w:p>
    <w:p w:rsidR="005168DE" w:rsidRPr="005168DE" w:rsidRDefault="005168DE" w:rsidP="005168DE">
      <w:pPr>
        <w:numPr>
          <w:ilvl w:val="0"/>
          <w:numId w:val="42"/>
        </w:numPr>
        <w:spacing w:after="0" w:line="240" w:lineRule="auto"/>
        <w:contextualSpacing/>
        <w:jc w:val="both"/>
        <w:rPr>
          <w:rFonts w:ascii="Times New Roman" w:eastAsia="Calibri" w:hAnsi="Times New Roman" w:cs="Times New Roman"/>
          <w:bCs/>
          <w:sz w:val="28"/>
          <w:szCs w:val="28"/>
          <w:lang w:eastAsia="ru-RU"/>
        </w:rPr>
      </w:pPr>
      <w:proofErr w:type="gramStart"/>
      <w:r w:rsidRPr="005168DE">
        <w:rPr>
          <w:rFonts w:ascii="Times New Roman" w:eastAsia="Calibri" w:hAnsi="Times New Roman" w:cs="Times New Roman"/>
          <w:bCs/>
          <w:sz w:val="26"/>
          <w:szCs w:val="26"/>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(ч.1 ст. 19.5 КоАП РФ) – 2 протокола</w:t>
      </w:r>
      <w:r w:rsidRPr="005168DE">
        <w:rPr>
          <w:rFonts w:ascii="Times New Roman" w:eastAsia="Calibri" w:hAnsi="Times New Roman" w:cs="Times New Roman"/>
          <w:bCs/>
          <w:sz w:val="28"/>
          <w:szCs w:val="28"/>
          <w:lang w:eastAsia="ru-RU"/>
        </w:rPr>
        <w:t>.</w:t>
      </w:r>
      <w:proofErr w:type="gramEnd"/>
    </w:p>
    <w:p w:rsidR="005168DE" w:rsidRPr="005168DE" w:rsidRDefault="005168DE" w:rsidP="005168DE">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51"/>
        <w:gridCol w:w="850"/>
        <w:gridCol w:w="851"/>
        <w:gridCol w:w="850"/>
        <w:gridCol w:w="851"/>
        <w:gridCol w:w="850"/>
        <w:gridCol w:w="851"/>
        <w:gridCol w:w="918"/>
        <w:gridCol w:w="924"/>
        <w:gridCol w:w="993"/>
      </w:tblGrid>
      <w:tr w:rsidR="005168DE" w:rsidRPr="005168DE" w:rsidTr="00B52F64">
        <w:trPr>
          <w:jc w:val="center"/>
        </w:trPr>
        <w:tc>
          <w:tcPr>
            <w:tcW w:w="1487" w:type="dxa"/>
          </w:tcPr>
          <w:p w:rsidR="005168DE" w:rsidRPr="005168DE" w:rsidRDefault="005168DE" w:rsidP="005168DE">
            <w:pPr>
              <w:spacing w:after="0"/>
              <w:jc w:val="center"/>
              <w:rPr>
                <w:rFonts w:ascii="Times New Roman" w:eastAsia="Calibri" w:hAnsi="Times New Roman" w:cs="Times New Roman"/>
                <w:sz w:val="18"/>
                <w:szCs w:val="18"/>
              </w:rPr>
            </w:pP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 xml:space="preserve">1 </w:t>
            </w:r>
          </w:p>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квартал 2021</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 xml:space="preserve">2 </w:t>
            </w:r>
          </w:p>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квартал 2021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 xml:space="preserve">3 </w:t>
            </w:r>
          </w:p>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квартал 2021</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 квартал 2021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2021</w:t>
            </w:r>
          </w:p>
        </w:tc>
        <w:tc>
          <w:tcPr>
            <w:tcW w:w="850" w:type="dxa"/>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 квартал 2022</w:t>
            </w:r>
          </w:p>
        </w:tc>
        <w:tc>
          <w:tcPr>
            <w:tcW w:w="851" w:type="dxa"/>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 квартал 2022</w:t>
            </w:r>
          </w:p>
        </w:tc>
        <w:tc>
          <w:tcPr>
            <w:tcW w:w="918" w:type="dxa"/>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3 квартал 2022</w:t>
            </w:r>
          </w:p>
        </w:tc>
        <w:tc>
          <w:tcPr>
            <w:tcW w:w="924" w:type="dxa"/>
          </w:tcPr>
          <w:p w:rsidR="005168DE" w:rsidRPr="005168DE" w:rsidRDefault="005168DE" w:rsidP="005168DE">
            <w:pPr>
              <w:spacing w:after="0" w:line="240" w:lineRule="auto"/>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 квартал 2022</w:t>
            </w:r>
          </w:p>
        </w:tc>
        <w:tc>
          <w:tcPr>
            <w:tcW w:w="993" w:type="dxa"/>
            <w:vAlign w:val="center"/>
          </w:tcPr>
          <w:p w:rsidR="005168DE" w:rsidRPr="005168DE" w:rsidRDefault="005168DE" w:rsidP="005168DE">
            <w:pPr>
              <w:spacing w:after="0" w:line="240" w:lineRule="auto"/>
              <w:jc w:val="center"/>
              <w:rPr>
                <w:rFonts w:ascii="Times New Roman" w:eastAsia="Calibri" w:hAnsi="Times New Roman" w:cs="Times New Roman"/>
                <w:b/>
                <w:sz w:val="18"/>
                <w:szCs w:val="18"/>
              </w:rPr>
            </w:pPr>
            <w:r w:rsidRPr="005168DE">
              <w:rPr>
                <w:rFonts w:ascii="Times New Roman" w:eastAsia="Calibri" w:hAnsi="Times New Roman" w:cs="Times New Roman"/>
                <w:b/>
                <w:sz w:val="18"/>
                <w:szCs w:val="18"/>
              </w:rPr>
              <w:t>2022</w:t>
            </w: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ч.1 ст. 5.5</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7</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8</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ч.2 ст. 13.15</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4</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5</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ч.2.1 ст. 13.15</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 xml:space="preserve">ч.3 ст. 13.15 </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ч.7 ст. 13.15</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 xml:space="preserve">ч.1 ст. 13.21 </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 xml:space="preserve">ч.2   ст. 13.21 </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3</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 xml:space="preserve">ч.2.1 ст.13.21 </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4</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6</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tabs>
                <w:tab w:val="left" w:pos="892"/>
              </w:tabs>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ч.3   ст. 13.21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tabs>
                <w:tab w:val="left" w:pos="892"/>
              </w:tabs>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ст. 13.22</w:t>
            </w:r>
            <w:r w:rsidRPr="005168DE">
              <w:rPr>
                <w:rFonts w:ascii="Times New Roman" w:eastAsia="Times New Roman" w:hAnsi="Times New Roman" w:cs="Times New Roman"/>
                <w:sz w:val="18"/>
                <w:szCs w:val="18"/>
                <w:lang w:eastAsia="ru-RU"/>
              </w:rPr>
              <w:tab/>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3</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ст. 13.23</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7</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8</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14</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18</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47</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 xml:space="preserve">ч. 2 ст. 14.1 </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 xml:space="preserve">ч.3 ст. 14.1 </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4</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9</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3</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16</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ст. 14.3.1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ст. 19.5 ч.1</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2</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2</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ст. 19.6</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ст. 19.7</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0</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0</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r w:rsidR="005168DE" w:rsidRPr="005168DE" w:rsidTr="00B52F64">
        <w:trPr>
          <w:jc w:val="center"/>
        </w:trPr>
        <w:tc>
          <w:tcPr>
            <w:tcW w:w="1487" w:type="dxa"/>
          </w:tcPr>
          <w:p w:rsidR="005168DE" w:rsidRPr="005168DE" w:rsidRDefault="005168DE" w:rsidP="005168DE">
            <w:pPr>
              <w:suppressAutoHyphens/>
              <w:spacing w:after="0"/>
              <w:jc w:val="both"/>
              <w:rPr>
                <w:rFonts w:ascii="Times New Roman" w:eastAsia="Times New Roman" w:hAnsi="Times New Roman" w:cs="Times New Roman"/>
                <w:sz w:val="18"/>
                <w:szCs w:val="18"/>
                <w:lang w:eastAsia="ru-RU"/>
              </w:rPr>
            </w:pPr>
            <w:r w:rsidRPr="005168DE">
              <w:rPr>
                <w:rFonts w:ascii="Times New Roman" w:eastAsia="Times New Roman" w:hAnsi="Times New Roman" w:cs="Times New Roman"/>
                <w:sz w:val="18"/>
                <w:szCs w:val="18"/>
                <w:lang w:eastAsia="ru-RU"/>
              </w:rPr>
              <w:t>Итого</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19</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16</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30</w:t>
            </w:r>
          </w:p>
        </w:tc>
        <w:tc>
          <w:tcPr>
            <w:tcW w:w="850"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39</w:t>
            </w:r>
          </w:p>
        </w:tc>
        <w:tc>
          <w:tcPr>
            <w:tcW w:w="851" w:type="dxa"/>
          </w:tcPr>
          <w:p w:rsidR="005168DE" w:rsidRPr="005168DE" w:rsidRDefault="005168DE" w:rsidP="005168DE">
            <w:pPr>
              <w:spacing w:after="0"/>
              <w:jc w:val="center"/>
              <w:rPr>
                <w:rFonts w:ascii="Times New Roman" w:eastAsia="Calibri" w:hAnsi="Times New Roman" w:cs="Times New Roman"/>
                <w:sz w:val="18"/>
                <w:szCs w:val="18"/>
                <w:lang w:val="en-US"/>
              </w:rPr>
            </w:pPr>
            <w:r w:rsidRPr="005168DE">
              <w:rPr>
                <w:rFonts w:ascii="Times New Roman" w:eastAsia="Calibri" w:hAnsi="Times New Roman" w:cs="Times New Roman"/>
                <w:sz w:val="18"/>
                <w:szCs w:val="18"/>
                <w:lang w:val="en-US"/>
              </w:rPr>
              <w:t>104</w:t>
            </w:r>
          </w:p>
        </w:tc>
        <w:tc>
          <w:tcPr>
            <w:tcW w:w="850" w:type="dxa"/>
          </w:tcPr>
          <w:p w:rsidR="005168DE" w:rsidRPr="005168DE" w:rsidRDefault="005168DE" w:rsidP="005168DE">
            <w:pPr>
              <w:spacing w:after="0"/>
              <w:jc w:val="center"/>
              <w:rPr>
                <w:rFonts w:ascii="Times New Roman" w:eastAsia="Calibri" w:hAnsi="Times New Roman" w:cs="Times New Roman"/>
                <w:sz w:val="18"/>
                <w:szCs w:val="18"/>
              </w:rPr>
            </w:pPr>
            <w:r w:rsidRPr="005168DE">
              <w:rPr>
                <w:rFonts w:ascii="Times New Roman" w:eastAsia="Calibri" w:hAnsi="Times New Roman" w:cs="Times New Roman"/>
                <w:sz w:val="18"/>
                <w:szCs w:val="18"/>
              </w:rPr>
              <w:t>16</w:t>
            </w:r>
          </w:p>
        </w:tc>
        <w:tc>
          <w:tcPr>
            <w:tcW w:w="851" w:type="dxa"/>
          </w:tcPr>
          <w:p w:rsidR="005168DE" w:rsidRPr="005168DE" w:rsidRDefault="005168DE" w:rsidP="005168DE">
            <w:pPr>
              <w:spacing w:after="0"/>
              <w:jc w:val="center"/>
              <w:rPr>
                <w:rFonts w:ascii="Times New Roman" w:eastAsia="Calibri" w:hAnsi="Times New Roman" w:cs="Times New Roman"/>
                <w:sz w:val="18"/>
                <w:szCs w:val="18"/>
              </w:rPr>
            </w:pPr>
          </w:p>
        </w:tc>
        <w:tc>
          <w:tcPr>
            <w:tcW w:w="918" w:type="dxa"/>
          </w:tcPr>
          <w:p w:rsidR="005168DE" w:rsidRPr="005168DE" w:rsidRDefault="005168DE" w:rsidP="005168DE">
            <w:pPr>
              <w:spacing w:after="0"/>
              <w:jc w:val="center"/>
              <w:rPr>
                <w:rFonts w:ascii="Times New Roman" w:eastAsia="Calibri" w:hAnsi="Times New Roman" w:cs="Times New Roman"/>
                <w:sz w:val="18"/>
                <w:szCs w:val="18"/>
              </w:rPr>
            </w:pPr>
          </w:p>
        </w:tc>
        <w:tc>
          <w:tcPr>
            <w:tcW w:w="924" w:type="dxa"/>
          </w:tcPr>
          <w:p w:rsidR="005168DE" w:rsidRPr="005168DE" w:rsidRDefault="005168DE" w:rsidP="005168DE">
            <w:pPr>
              <w:spacing w:after="0"/>
              <w:jc w:val="center"/>
              <w:rPr>
                <w:rFonts w:ascii="Times New Roman" w:eastAsia="Calibri" w:hAnsi="Times New Roman" w:cs="Times New Roman"/>
                <w:sz w:val="18"/>
                <w:szCs w:val="18"/>
                <w:lang w:val="en-US"/>
              </w:rPr>
            </w:pPr>
          </w:p>
        </w:tc>
        <w:tc>
          <w:tcPr>
            <w:tcW w:w="993" w:type="dxa"/>
          </w:tcPr>
          <w:p w:rsidR="005168DE" w:rsidRPr="005168DE" w:rsidRDefault="005168DE" w:rsidP="005168DE">
            <w:pPr>
              <w:spacing w:after="0"/>
              <w:jc w:val="center"/>
              <w:rPr>
                <w:rFonts w:ascii="Times New Roman" w:eastAsia="Calibri" w:hAnsi="Times New Roman" w:cs="Times New Roman"/>
                <w:sz w:val="18"/>
                <w:szCs w:val="18"/>
                <w:lang w:val="en-US"/>
              </w:rPr>
            </w:pPr>
          </w:p>
        </w:tc>
      </w:tr>
    </w:tbl>
    <w:p w:rsidR="005168DE" w:rsidRPr="005168DE" w:rsidRDefault="005168DE" w:rsidP="005168DE">
      <w:pPr>
        <w:autoSpaceDE w:val="0"/>
        <w:autoSpaceDN w:val="0"/>
        <w:adjustRightInd w:val="0"/>
        <w:spacing w:after="0" w:line="240" w:lineRule="auto"/>
        <w:ind w:firstLine="540"/>
        <w:jc w:val="both"/>
        <w:rPr>
          <w:rFonts w:ascii="Times New Roman" w:eastAsia="Calibri" w:hAnsi="Times New Roman" w:cs="Times New Roman"/>
          <w:sz w:val="26"/>
          <w:szCs w:val="26"/>
          <w:highlight w:val="yellow"/>
        </w:rPr>
      </w:pPr>
    </w:p>
    <w:p w:rsidR="005168DE" w:rsidRPr="005168DE" w:rsidRDefault="005168DE" w:rsidP="005168DE">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t xml:space="preserve">Из </w:t>
      </w:r>
      <w:r w:rsidRPr="005168DE">
        <w:rPr>
          <w:rFonts w:ascii="Times New Roman" w:eastAsia="Times New Roman" w:hAnsi="Times New Roman" w:cs="Times New Roman"/>
          <w:b/>
          <w:sz w:val="26"/>
          <w:szCs w:val="26"/>
          <w:lang w:eastAsia="ru-RU"/>
        </w:rPr>
        <w:t>16</w:t>
      </w:r>
      <w:r w:rsidRPr="005168DE">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1 квартале 2022 года:</w:t>
      </w:r>
    </w:p>
    <w:p w:rsidR="005168DE" w:rsidRPr="005168DE" w:rsidRDefault="005168DE" w:rsidP="005168DE">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5168DE">
        <w:rPr>
          <w:rFonts w:ascii="Times New Roman" w:eastAsia="Times New Roman" w:hAnsi="Times New Roman" w:cs="Times New Roman"/>
          <w:b/>
          <w:sz w:val="26"/>
          <w:szCs w:val="26"/>
          <w:lang w:eastAsia="ru-RU"/>
        </w:rPr>
        <w:t xml:space="preserve">- 16 </w:t>
      </w:r>
      <w:r w:rsidRPr="005168DE">
        <w:rPr>
          <w:rFonts w:ascii="Times New Roman" w:eastAsia="Times New Roman" w:hAnsi="Times New Roman" w:cs="Times New Roman"/>
          <w:sz w:val="26"/>
          <w:szCs w:val="26"/>
          <w:lang w:eastAsia="ru-RU"/>
        </w:rPr>
        <w:t xml:space="preserve">(100 %) направлены для рассмотрения по подведомственности в суды, </w:t>
      </w:r>
      <w:proofErr w:type="gramEnd"/>
    </w:p>
    <w:p w:rsidR="005168DE" w:rsidRPr="005168DE" w:rsidRDefault="005168DE" w:rsidP="005168DE">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lastRenderedPageBreak/>
        <w:t xml:space="preserve">- </w:t>
      </w:r>
      <w:r w:rsidRPr="005168DE">
        <w:rPr>
          <w:rFonts w:ascii="Times New Roman" w:eastAsia="Times New Roman" w:hAnsi="Times New Roman" w:cs="Times New Roman"/>
          <w:b/>
          <w:sz w:val="26"/>
          <w:szCs w:val="26"/>
          <w:lang w:eastAsia="ru-RU"/>
        </w:rPr>
        <w:t xml:space="preserve">0 </w:t>
      </w:r>
      <w:r w:rsidRPr="005168DE">
        <w:rPr>
          <w:rFonts w:ascii="Times New Roman" w:eastAsia="Times New Roman" w:hAnsi="Times New Roman" w:cs="Times New Roman"/>
          <w:sz w:val="26"/>
          <w:szCs w:val="26"/>
          <w:lang w:eastAsia="ru-RU"/>
        </w:rPr>
        <w:t>(0 %) протоколов подлежат рассмотрению старшими государственными инспекторами Управления.</w:t>
      </w:r>
    </w:p>
    <w:p w:rsidR="005168DE" w:rsidRPr="005168DE" w:rsidRDefault="005168DE" w:rsidP="005168DE">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5168DE">
        <w:rPr>
          <w:rFonts w:ascii="Calibri" w:eastAsia="Calibri" w:hAnsi="Calibri" w:cs="Times New Roman"/>
          <w:noProof/>
          <w:lang w:eastAsia="ru-RU"/>
        </w:rPr>
        <w:drawing>
          <wp:inline distT="0" distB="0" distL="0" distR="0" wp14:anchorId="02652BF4" wp14:editId="7E53EAD5">
            <wp:extent cx="4667366" cy="1801321"/>
            <wp:effectExtent l="0" t="0" r="0" b="8890"/>
            <wp:docPr id="311"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168DE" w:rsidRPr="005168DE" w:rsidRDefault="005168DE" w:rsidP="005168DE">
      <w:pPr>
        <w:spacing w:after="0" w:line="360" w:lineRule="auto"/>
        <w:ind w:firstLine="708"/>
        <w:jc w:val="both"/>
        <w:rPr>
          <w:rFonts w:ascii="Times New Roman" w:eastAsia="Times New Roman" w:hAnsi="Times New Roman" w:cs="Times New Roman"/>
          <w:sz w:val="26"/>
          <w:szCs w:val="26"/>
          <w:lang w:eastAsia="ru-RU"/>
        </w:rPr>
      </w:pPr>
      <w:r w:rsidRPr="005168DE">
        <w:rPr>
          <w:rFonts w:ascii="Times New Roman" w:eastAsia="Times New Roman" w:hAnsi="Times New Roman" w:cs="Times New Roman"/>
          <w:sz w:val="26"/>
          <w:szCs w:val="26"/>
          <w:lang w:eastAsia="ru-RU"/>
        </w:rPr>
        <w:t>Кроме того, в 1 квартале 2022 года подготовлено 5 заявлений о признании недействительной регистрации средств массовой информации в отношении редакций средств массовой информации, в соответствии с п.2 ст.15 Закона Российской Федерации «О средствах массовой информации» от 27.12.1991 №2124-1.</w:t>
      </w:r>
    </w:p>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 xml:space="preserve">В </w:t>
      </w:r>
      <w:r w:rsidRPr="000820D6">
        <w:rPr>
          <w:rFonts w:ascii="Times New Roman" w:eastAsia="Times New Roman" w:hAnsi="Times New Roman" w:cs="Times New Roman"/>
          <w:b/>
          <w:sz w:val="26"/>
          <w:szCs w:val="26"/>
          <w:lang w:eastAsia="ru-RU"/>
        </w:rPr>
        <w:t>сфере связи</w:t>
      </w:r>
      <w:r w:rsidRPr="000820D6">
        <w:rPr>
          <w:rFonts w:ascii="Times New Roman" w:eastAsia="Times New Roman" w:hAnsi="Times New Roman" w:cs="Times New Roman"/>
          <w:sz w:val="26"/>
          <w:szCs w:val="26"/>
          <w:lang w:eastAsia="ru-RU"/>
        </w:rPr>
        <w:t xml:space="preserve"> в 1 квартале 2022 года составлено </w:t>
      </w:r>
      <w:r w:rsidRPr="000820D6">
        <w:rPr>
          <w:rFonts w:ascii="Times New Roman" w:eastAsia="Times New Roman" w:hAnsi="Times New Roman" w:cs="Times New Roman"/>
          <w:b/>
          <w:sz w:val="26"/>
          <w:szCs w:val="26"/>
          <w:lang w:eastAsia="ru-RU"/>
        </w:rPr>
        <w:t xml:space="preserve">338 </w:t>
      </w:r>
      <w:r w:rsidRPr="000820D6">
        <w:rPr>
          <w:rFonts w:ascii="Times New Roman" w:eastAsia="Times New Roman" w:hAnsi="Times New Roman" w:cs="Times New Roman"/>
          <w:sz w:val="26"/>
          <w:szCs w:val="26"/>
          <w:lang w:eastAsia="ru-RU"/>
        </w:rPr>
        <w:t xml:space="preserve">протоколов об административных правонарушениях, из них: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0820D6" w:rsidRPr="000820D6" w:rsidTr="00B52F64">
        <w:tc>
          <w:tcPr>
            <w:tcW w:w="1696" w:type="dxa"/>
          </w:tcPr>
          <w:p w:rsidR="000820D6" w:rsidRPr="000820D6" w:rsidRDefault="000820D6" w:rsidP="000820D6">
            <w:pPr>
              <w:spacing w:after="0"/>
              <w:rPr>
                <w:rFonts w:ascii="Times New Roman" w:eastAsia="Calibri" w:hAnsi="Times New Roman" w:cs="Times New Roman"/>
                <w:sz w:val="18"/>
                <w:szCs w:val="18"/>
              </w:rPr>
            </w:pPr>
          </w:p>
        </w:tc>
        <w:tc>
          <w:tcPr>
            <w:tcW w:w="850"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 квартал 2021</w:t>
            </w:r>
          </w:p>
        </w:tc>
        <w:tc>
          <w:tcPr>
            <w:tcW w:w="851"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 квартал 2021</w:t>
            </w:r>
          </w:p>
        </w:tc>
        <w:tc>
          <w:tcPr>
            <w:tcW w:w="850"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 квартал 2021</w:t>
            </w:r>
          </w:p>
        </w:tc>
        <w:tc>
          <w:tcPr>
            <w:tcW w:w="851"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 квартал 2021</w:t>
            </w:r>
          </w:p>
        </w:tc>
        <w:tc>
          <w:tcPr>
            <w:tcW w:w="709" w:type="dxa"/>
            <w:shd w:val="clear" w:color="auto" w:fill="FFFFFF" w:themeFill="background1"/>
            <w:vAlign w:val="center"/>
          </w:tcPr>
          <w:p w:rsidR="000820D6" w:rsidRPr="000820D6" w:rsidRDefault="000820D6" w:rsidP="000820D6">
            <w:pPr>
              <w:spacing w:after="0" w:line="240" w:lineRule="auto"/>
              <w:jc w:val="center"/>
              <w:rPr>
                <w:rFonts w:ascii="Times New Roman" w:eastAsia="Calibri" w:hAnsi="Times New Roman" w:cs="Times New Roman"/>
                <w:b/>
                <w:sz w:val="18"/>
                <w:szCs w:val="18"/>
              </w:rPr>
            </w:pPr>
            <w:r w:rsidRPr="000820D6">
              <w:rPr>
                <w:rFonts w:ascii="Times New Roman" w:eastAsia="Calibri" w:hAnsi="Times New Roman" w:cs="Times New Roman"/>
                <w:b/>
                <w:sz w:val="18"/>
                <w:szCs w:val="18"/>
              </w:rPr>
              <w:t>2021</w:t>
            </w:r>
          </w:p>
        </w:tc>
        <w:tc>
          <w:tcPr>
            <w:tcW w:w="851"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 квартал 2022</w:t>
            </w:r>
          </w:p>
        </w:tc>
        <w:tc>
          <w:tcPr>
            <w:tcW w:w="850"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 квартал 2022</w:t>
            </w:r>
          </w:p>
        </w:tc>
        <w:tc>
          <w:tcPr>
            <w:tcW w:w="851"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 квартал 2022</w:t>
            </w:r>
          </w:p>
        </w:tc>
        <w:tc>
          <w:tcPr>
            <w:tcW w:w="850" w:type="dxa"/>
            <w:shd w:val="clear" w:color="auto" w:fill="FFFFFF" w:themeFill="background1"/>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 квартал 2022</w:t>
            </w:r>
          </w:p>
        </w:tc>
        <w:tc>
          <w:tcPr>
            <w:tcW w:w="709" w:type="dxa"/>
            <w:shd w:val="clear" w:color="auto" w:fill="FFFFFF" w:themeFill="background1"/>
            <w:vAlign w:val="center"/>
          </w:tcPr>
          <w:p w:rsidR="000820D6" w:rsidRPr="000820D6" w:rsidRDefault="000820D6" w:rsidP="000820D6">
            <w:pPr>
              <w:spacing w:after="0" w:line="240" w:lineRule="auto"/>
              <w:jc w:val="center"/>
              <w:rPr>
                <w:rFonts w:ascii="Times New Roman" w:eastAsia="Calibri" w:hAnsi="Times New Roman" w:cs="Times New Roman"/>
                <w:b/>
                <w:sz w:val="18"/>
                <w:szCs w:val="18"/>
              </w:rPr>
            </w:pPr>
            <w:r w:rsidRPr="000820D6">
              <w:rPr>
                <w:rFonts w:ascii="Times New Roman" w:eastAsia="Calibri" w:hAnsi="Times New Roman" w:cs="Times New Roman"/>
                <w:b/>
                <w:sz w:val="18"/>
                <w:szCs w:val="18"/>
              </w:rPr>
              <w:t>2022</w:t>
            </w:r>
          </w:p>
        </w:tc>
      </w:tr>
      <w:tr w:rsidR="000820D6" w:rsidRPr="000820D6" w:rsidTr="00B52F64">
        <w:tc>
          <w:tcPr>
            <w:tcW w:w="1696" w:type="dxa"/>
          </w:tcPr>
          <w:p w:rsidR="000820D6" w:rsidRPr="000820D6" w:rsidRDefault="000820D6" w:rsidP="000820D6">
            <w:pPr>
              <w:suppressAutoHyphens/>
              <w:spacing w:after="0" w:line="240" w:lineRule="auto"/>
              <w:jc w:val="both"/>
              <w:rPr>
                <w:rFonts w:ascii="Times New Roman" w:eastAsia="Times New Roman" w:hAnsi="Times New Roman" w:cs="Times New Roman"/>
                <w:sz w:val="20"/>
                <w:szCs w:val="20"/>
                <w:lang w:eastAsia="ru-RU"/>
              </w:rPr>
            </w:pPr>
            <w:r w:rsidRPr="000820D6">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167</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244</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131</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193</w:t>
            </w: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r w:rsidRPr="000820D6">
              <w:rPr>
                <w:rFonts w:ascii="Times New Roman" w:eastAsia="Calibri" w:hAnsi="Times New Roman" w:cs="Times New Roman"/>
                <w:b/>
                <w:sz w:val="18"/>
                <w:szCs w:val="18"/>
                <w:lang w:val="en-US"/>
              </w:rPr>
              <w:t>735</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161</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p>
        </w:tc>
      </w:tr>
      <w:tr w:rsidR="000820D6" w:rsidRPr="000820D6" w:rsidTr="00B52F64">
        <w:tc>
          <w:tcPr>
            <w:tcW w:w="1696" w:type="dxa"/>
          </w:tcPr>
          <w:p w:rsidR="000820D6" w:rsidRPr="000820D6" w:rsidRDefault="000820D6" w:rsidP="000820D6">
            <w:pPr>
              <w:suppressAutoHyphens/>
              <w:spacing w:after="0" w:line="240" w:lineRule="auto"/>
              <w:jc w:val="both"/>
              <w:rPr>
                <w:rFonts w:ascii="Times New Roman" w:eastAsia="Times New Roman" w:hAnsi="Times New Roman" w:cs="Times New Roman"/>
                <w:sz w:val="20"/>
                <w:szCs w:val="20"/>
                <w:lang w:eastAsia="ru-RU"/>
              </w:rPr>
            </w:pPr>
            <w:r w:rsidRPr="000820D6">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val="en-US" w:eastAsia="ru-RU"/>
              </w:rPr>
              <w:t>15</w:t>
            </w:r>
            <w:r w:rsidRPr="000820D6">
              <w:rPr>
                <w:rFonts w:ascii="Times New Roman" w:eastAsia="Times New Roman" w:hAnsi="Times New Roman" w:cs="Times New Roman"/>
                <w:sz w:val="18"/>
                <w:szCs w:val="18"/>
                <w:lang w:eastAsia="ru-RU"/>
              </w:rPr>
              <w:t>8</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235</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142</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197</w:t>
            </w: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r w:rsidRPr="000820D6">
              <w:rPr>
                <w:rFonts w:ascii="Times New Roman" w:eastAsia="Calibri" w:hAnsi="Times New Roman" w:cs="Times New Roman"/>
                <w:b/>
                <w:sz w:val="18"/>
                <w:szCs w:val="18"/>
                <w:lang w:val="en-US"/>
              </w:rPr>
              <w:t>732</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163</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p>
        </w:tc>
      </w:tr>
      <w:tr w:rsidR="000820D6" w:rsidRPr="000820D6" w:rsidTr="00B52F64">
        <w:tc>
          <w:tcPr>
            <w:tcW w:w="1696" w:type="dxa"/>
          </w:tcPr>
          <w:p w:rsidR="000820D6" w:rsidRPr="000820D6" w:rsidRDefault="000820D6" w:rsidP="000820D6">
            <w:pPr>
              <w:suppressAutoHyphens/>
              <w:spacing w:after="0" w:line="240" w:lineRule="auto"/>
              <w:jc w:val="both"/>
              <w:rPr>
                <w:rFonts w:ascii="Times New Roman" w:eastAsia="Times New Roman" w:hAnsi="Times New Roman" w:cs="Times New Roman"/>
                <w:sz w:val="20"/>
                <w:szCs w:val="20"/>
                <w:lang w:eastAsia="ru-RU"/>
              </w:rPr>
            </w:pPr>
            <w:r w:rsidRPr="000820D6">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9</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40</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30</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32</w:t>
            </w: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r w:rsidRPr="000820D6">
              <w:rPr>
                <w:rFonts w:ascii="Times New Roman" w:eastAsia="Calibri" w:hAnsi="Times New Roman" w:cs="Times New Roman"/>
                <w:b/>
                <w:sz w:val="18"/>
                <w:szCs w:val="18"/>
                <w:lang w:val="en-US"/>
              </w:rPr>
              <w:t>111</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12</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p>
        </w:tc>
      </w:tr>
      <w:tr w:rsidR="000820D6" w:rsidRPr="000820D6" w:rsidTr="00B52F64">
        <w:tc>
          <w:tcPr>
            <w:tcW w:w="1696" w:type="dxa"/>
          </w:tcPr>
          <w:p w:rsidR="000820D6" w:rsidRPr="000820D6" w:rsidRDefault="000820D6" w:rsidP="000820D6">
            <w:pPr>
              <w:suppressAutoHyphens/>
              <w:spacing w:after="0" w:line="240" w:lineRule="auto"/>
              <w:jc w:val="both"/>
              <w:rPr>
                <w:rFonts w:ascii="Times New Roman" w:eastAsia="Times New Roman" w:hAnsi="Times New Roman" w:cs="Times New Roman"/>
                <w:sz w:val="20"/>
                <w:szCs w:val="20"/>
                <w:lang w:eastAsia="ru-RU"/>
              </w:rPr>
            </w:pPr>
            <w:r w:rsidRPr="000820D6">
              <w:rPr>
                <w:rFonts w:ascii="Times New Roman" w:eastAsia="Times New Roman" w:hAnsi="Times New Roman" w:cs="Times New Roman"/>
                <w:sz w:val="20"/>
                <w:szCs w:val="20"/>
                <w:lang w:eastAsia="ru-RU"/>
              </w:rPr>
              <w:t>ИП</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1</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6</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1</w:t>
            </w: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r w:rsidRPr="000820D6">
              <w:rPr>
                <w:rFonts w:ascii="Times New Roman" w:eastAsia="Calibri" w:hAnsi="Times New Roman" w:cs="Times New Roman"/>
                <w:b/>
                <w:sz w:val="18"/>
                <w:szCs w:val="18"/>
                <w:lang w:val="en-US"/>
              </w:rPr>
              <w:t>8</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2</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p>
        </w:tc>
      </w:tr>
      <w:tr w:rsidR="000820D6" w:rsidRPr="000820D6" w:rsidTr="00B52F64">
        <w:tc>
          <w:tcPr>
            <w:tcW w:w="1696" w:type="dxa"/>
          </w:tcPr>
          <w:p w:rsidR="000820D6" w:rsidRPr="000820D6" w:rsidRDefault="000820D6" w:rsidP="000820D6">
            <w:pPr>
              <w:suppressAutoHyphens/>
              <w:spacing w:after="0" w:line="240" w:lineRule="auto"/>
              <w:jc w:val="both"/>
              <w:rPr>
                <w:rFonts w:ascii="Times New Roman" w:eastAsia="Times New Roman" w:hAnsi="Times New Roman" w:cs="Times New Roman"/>
                <w:sz w:val="20"/>
                <w:szCs w:val="20"/>
                <w:lang w:eastAsia="ru-RU"/>
              </w:rPr>
            </w:pPr>
            <w:r w:rsidRPr="000820D6">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335</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519</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309</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r w:rsidRPr="000820D6">
              <w:rPr>
                <w:rFonts w:ascii="Times New Roman" w:eastAsia="Times New Roman" w:hAnsi="Times New Roman" w:cs="Times New Roman"/>
                <w:sz w:val="18"/>
                <w:szCs w:val="18"/>
                <w:lang w:val="en-US" w:eastAsia="ru-RU"/>
              </w:rPr>
              <w:t>423</w:t>
            </w: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r w:rsidRPr="000820D6">
              <w:rPr>
                <w:rFonts w:ascii="Times New Roman" w:eastAsia="Calibri" w:hAnsi="Times New Roman" w:cs="Times New Roman"/>
                <w:b/>
                <w:sz w:val="18"/>
                <w:szCs w:val="18"/>
                <w:lang w:val="en-US"/>
              </w:rPr>
              <w:t>1586</w:t>
            </w: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338</w:t>
            </w: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0820D6" w:rsidRPr="000820D6" w:rsidRDefault="000820D6" w:rsidP="000820D6">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0820D6" w:rsidRPr="000820D6" w:rsidRDefault="000820D6" w:rsidP="000820D6">
            <w:pPr>
              <w:spacing w:after="0"/>
              <w:jc w:val="center"/>
              <w:rPr>
                <w:rFonts w:ascii="Times New Roman" w:eastAsia="Calibri" w:hAnsi="Times New Roman" w:cs="Times New Roman"/>
                <w:b/>
                <w:sz w:val="18"/>
                <w:szCs w:val="18"/>
                <w:lang w:val="en-US"/>
              </w:rPr>
            </w:pPr>
          </w:p>
        </w:tc>
      </w:tr>
    </w:tbl>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p>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b/>
          <w:sz w:val="26"/>
          <w:szCs w:val="26"/>
          <w:lang w:eastAsia="ru-RU"/>
        </w:rPr>
        <w:t xml:space="preserve">- 161 </w:t>
      </w:r>
      <w:r w:rsidRPr="000820D6">
        <w:rPr>
          <w:rFonts w:ascii="Times New Roman" w:eastAsia="Times New Roman" w:hAnsi="Times New Roman" w:cs="Times New Roman"/>
          <w:b/>
          <w:bCs/>
          <w:sz w:val="26"/>
          <w:szCs w:val="26"/>
          <w:lang w:eastAsia="ru-RU"/>
        </w:rPr>
        <w:t>(47,6 %)</w:t>
      </w:r>
      <w:r w:rsidRPr="000820D6">
        <w:rPr>
          <w:rFonts w:ascii="Times New Roman" w:eastAsia="Times New Roman" w:hAnsi="Times New Roman" w:cs="Times New Roman"/>
          <w:sz w:val="26"/>
          <w:szCs w:val="26"/>
          <w:lang w:eastAsia="ru-RU"/>
        </w:rPr>
        <w:t xml:space="preserve"> составлено в отношении юридических лиц; </w:t>
      </w:r>
    </w:p>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 xml:space="preserve">163 </w:t>
      </w:r>
      <w:r w:rsidRPr="000820D6">
        <w:rPr>
          <w:rFonts w:ascii="Times New Roman" w:eastAsia="Times New Roman" w:hAnsi="Times New Roman" w:cs="Times New Roman"/>
          <w:b/>
          <w:bCs/>
          <w:sz w:val="26"/>
          <w:szCs w:val="26"/>
          <w:lang w:eastAsia="ru-RU"/>
        </w:rPr>
        <w:t>(48,2 %)</w:t>
      </w:r>
      <w:r w:rsidRPr="000820D6">
        <w:rPr>
          <w:rFonts w:ascii="Times New Roman" w:eastAsia="Times New Roman" w:hAnsi="Times New Roman" w:cs="Times New Roman"/>
          <w:sz w:val="26"/>
          <w:szCs w:val="26"/>
          <w:lang w:eastAsia="ru-RU"/>
        </w:rPr>
        <w:t xml:space="preserve"> составлено в отношении должностных лиц;</w:t>
      </w:r>
    </w:p>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12 (3,6 %)</w:t>
      </w:r>
      <w:r w:rsidRPr="000820D6">
        <w:rPr>
          <w:rFonts w:ascii="Times New Roman" w:eastAsia="Times New Roman" w:hAnsi="Times New Roman" w:cs="Times New Roman"/>
          <w:sz w:val="26"/>
          <w:szCs w:val="26"/>
          <w:lang w:eastAsia="ru-RU"/>
        </w:rPr>
        <w:t xml:space="preserve"> составлено в отношении физических лиц;</w:t>
      </w:r>
    </w:p>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2 (0,6 %)</w:t>
      </w:r>
      <w:r w:rsidRPr="000820D6">
        <w:rPr>
          <w:rFonts w:ascii="Times New Roman" w:eastAsia="Times New Roman" w:hAnsi="Times New Roman" w:cs="Times New Roman"/>
          <w:sz w:val="26"/>
          <w:szCs w:val="26"/>
          <w:lang w:eastAsia="ru-RU"/>
        </w:rPr>
        <w:t xml:space="preserve"> в отношении индивидуального предпринимателя.</w:t>
      </w:r>
    </w:p>
    <w:p w:rsidR="000820D6" w:rsidRPr="000820D6" w:rsidRDefault="000820D6" w:rsidP="000820D6">
      <w:pPr>
        <w:spacing w:after="0" w:line="360" w:lineRule="auto"/>
        <w:ind w:firstLine="708"/>
        <w:jc w:val="both"/>
        <w:rPr>
          <w:rFonts w:ascii="Times New Roman" w:eastAsia="Times New Roman" w:hAnsi="Times New Roman" w:cs="Times New Roman"/>
          <w:sz w:val="26"/>
          <w:szCs w:val="26"/>
          <w:lang w:eastAsia="ru-RU"/>
        </w:rPr>
      </w:pPr>
      <w:r w:rsidRPr="000820D6">
        <w:rPr>
          <w:rFonts w:ascii="Calibri" w:eastAsia="Calibri" w:hAnsi="Calibri" w:cs="Times New Roman"/>
          <w:noProof/>
          <w:lang w:eastAsia="ru-RU"/>
        </w:rPr>
        <w:drawing>
          <wp:inline distT="0" distB="0" distL="0" distR="0" wp14:anchorId="7464DA40" wp14:editId="5C15B72B">
            <wp:extent cx="4963340" cy="2067636"/>
            <wp:effectExtent l="0" t="0" r="8710" b="0"/>
            <wp:docPr id="31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820D6" w:rsidRPr="000820D6" w:rsidRDefault="000820D6" w:rsidP="000820D6">
      <w:pPr>
        <w:spacing w:after="0" w:line="360" w:lineRule="auto"/>
        <w:ind w:firstLine="720"/>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lastRenderedPageBreak/>
        <w:t xml:space="preserve">Общее число составленных в 1 квартале 2022 года протоколов об административных правонарушениях можно классифицировать по составам административных правонарушений следующим образом: </w:t>
      </w:r>
    </w:p>
    <w:p w:rsidR="000820D6" w:rsidRPr="000820D6" w:rsidRDefault="000820D6" w:rsidP="000820D6">
      <w:pPr>
        <w:spacing w:after="0" w:line="360" w:lineRule="auto"/>
        <w:ind w:firstLine="142"/>
        <w:jc w:val="both"/>
        <w:rPr>
          <w:rFonts w:ascii="Times New Roman" w:eastAsia="Times New Roman" w:hAnsi="Times New Roman" w:cs="Times New Roman"/>
          <w:sz w:val="26"/>
          <w:szCs w:val="26"/>
          <w:lang w:eastAsia="ru-RU"/>
        </w:rPr>
      </w:pPr>
      <w:r w:rsidRPr="000820D6">
        <w:rPr>
          <w:rFonts w:ascii="Calibri" w:eastAsia="Calibri" w:hAnsi="Calibri" w:cs="Times New Roman"/>
          <w:noProof/>
          <w:lang w:eastAsia="ru-RU"/>
        </w:rPr>
        <w:drawing>
          <wp:inline distT="0" distB="0" distL="0" distR="0" wp14:anchorId="4820D871" wp14:editId="2F1C4F81">
            <wp:extent cx="6038850" cy="2037080"/>
            <wp:effectExtent l="0" t="0" r="0" b="0"/>
            <wp:docPr id="313" name="Диаграмма 3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820D6" w:rsidRPr="000820D6" w:rsidRDefault="000820D6" w:rsidP="000820D6">
      <w:pPr>
        <w:numPr>
          <w:ilvl w:val="0"/>
          <w:numId w:val="26"/>
        </w:numPr>
        <w:autoSpaceDE w:val="0"/>
        <w:autoSpaceDN w:val="0"/>
        <w:adjustRightInd w:val="0"/>
        <w:spacing w:after="0" w:line="240" w:lineRule="auto"/>
        <w:contextualSpacing/>
        <w:jc w:val="both"/>
        <w:outlineLvl w:val="0"/>
        <w:rPr>
          <w:rFonts w:ascii="Times New Roman" w:eastAsia="Times New Roman" w:hAnsi="Times New Roman" w:cs="Times New Roman"/>
          <w:bCs/>
          <w:sz w:val="26"/>
          <w:szCs w:val="26"/>
          <w:lang w:eastAsia="ru-RU"/>
        </w:rPr>
      </w:pPr>
      <w:r w:rsidRPr="000820D6">
        <w:rPr>
          <w:rFonts w:ascii="Times New Roman" w:eastAsia="Times New Roman" w:hAnsi="Times New Roman" w:cs="Times New Roman"/>
          <w:bCs/>
          <w:sz w:val="26"/>
          <w:szCs w:val="26"/>
          <w:lang w:eastAsia="ru-RU"/>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статья </w:t>
      </w:r>
      <w:r w:rsidRPr="000820D6">
        <w:rPr>
          <w:rFonts w:ascii="Times New Roman" w:eastAsia="Times New Roman" w:hAnsi="Times New Roman" w:cs="Times New Roman"/>
          <w:b/>
          <w:bCs/>
          <w:sz w:val="26"/>
          <w:szCs w:val="26"/>
          <w:lang w:eastAsia="ru-RU"/>
        </w:rPr>
        <w:t>9.13</w:t>
      </w:r>
      <w:r w:rsidRPr="000820D6">
        <w:rPr>
          <w:rFonts w:ascii="Times New Roman" w:eastAsia="Times New Roman" w:hAnsi="Times New Roman" w:cs="Times New Roman"/>
          <w:bCs/>
          <w:sz w:val="26"/>
          <w:szCs w:val="26"/>
          <w:lang w:eastAsia="ru-RU"/>
        </w:rPr>
        <w:t xml:space="preserve"> КоАП РФ – </w:t>
      </w:r>
      <w:r w:rsidRPr="000820D6">
        <w:rPr>
          <w:rFonts w:ascii="Times New Roman" w:eastAsia="Times New Roman" w:hAnsi="Times New Roman" w:cs="Times New Roman"/>
          <w:b/>
          <w:bCs/>
          <w:sz w:val="26"/>
          <w:szCs w:val="26"/>
          <w:lang w:eastAsia="ru-RU"/>
        </w:rPr>
        <w:t xml:space="preserve">2 </w:t>
      </w:r>
      <w:r w:rsidRPr="000820D6">
        <w:rPr>
          <w:rFonts w:ascii="Times New Roman" w:eastAsia="Times New Roman" w:hAnsi="Times New Roman" w:cs="Times New Roman"/>
          <w:bCs/>
          <w:sz w:val="26"/>
          <w:szCs w:val="26"/>
          <w:lang w:eastAsia="ru-RU"/>
        </w:rPr>
        <w:t>протокола;</w:t>
      </w:r>
    </w:p>
    <w:p w:rsidR="000820D6" w:rsidRPr="000820D6" w:rsidRDefault="000820D6" w:rsidP="000820D6">
      <w:pPr>
        <w:numPr>
          <w:ilvl w:val="0"/>
          <w:numId w:val="26"/>
        </w:numPr>
        <w:spacing w:after="0" w:line="240" w:lineRule="auto"/>
        <w:ind w:left="1066" w:hanging="357"/>
        <w:contextualSpacing/>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0820D6">
        <w:rPr>
          <w:rFonts w:ascii="Times New Roman" w:eastAsia="Times New Roman" w:hAnsi="Times New Roman" w:cs="Times New Roman"/>
          <w:b/>
          <w:sz w:val="26"/>
          <w:szCs w:val="26"/>
          <w:lang w:eastAsia="ru-RU"/>
        </w:rPr>
        <w:t>ч.2 ст.13.4</w:t>
      </w:r>
      <w:r w:rsidRPr="000820D6">
        <w:rPr>
          <w:rFonts w:ascii="Times New Roman" w:eastAsia="Times New Roman" w:hAnsi="Times New Roman" w:cs="Times New Roman"/>
          <w:sz w:val="26"/>
          <w:szCs w:val="26"/>
          <w:lang w:eastAsia="ru-RU"/>
        </w:rPr>
        <w:t xml:space="preserve"> КоАП РФ) – </w:t>
      </w:r>
      <w:r w:rsidRPr="000820D6">
        <w:rPr>
          <w:rFonts w:ascii="Times New Roman" w:eastAsia="Times New Roman" w:hAnsi="Times New Roman" w:cs="Times New Roman"/>
          <w:b/>
          <w:sz w:val="26"/>
          <w:szCs w:val="26"/>
          <w:lang w:eastAsia="ru-RU"/>
        </w:rPr>
        <w:t xml:space="preserve">110 </w:t>
      </w:r>
      <w:r w:rsidRPr="000820D6">
        <w:rPr>
          <w:rFonts w:ascii="Times New Roman" w:eastAsia="Times New Roman" w:hAnsi="Times New Roman" w:cs="Times New Roman"/>
          <w:sz w:val="26"/>
          <w:szCs w:val="26"/>
          <w:lang w:eastAsia="ru-RU"/>
        </w:rPr>
        <w:t>протоколов;</w:t>
      </w:r>
    </w:p>
    <w:p w:rsidR="000820D6" w:rsidRPr="000820D6" w:rsidRDefault="000820D6" w:rsidP="000820D6">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0820D6">
        <w:rPr>
          <w:rFonts w:ascii="Times New Roman" w:eastAsia="Times New Roman" w:hAnsi="Times New Roman" w:cs="Times New Roman"/>
          <w:sz w:val="26"/>
          <w:szCs w:val="26"/>
          <w:lang w:eastAsia="ru-RU"/>
        </w:rPr>
        <w:t>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sidRPr="000820D6">
        <w:rPr>
          <w:rFonts w:ascii="Times New Roman" w:eastAsia="Times New Roman" w:hAnsi="Times New Roman" w:cs="Times New Roman"/>
          <w:b/>
          <w:sz w:val="26"/>
          <w:szCs w:val="26"/>
          <w:lang w:eastAsia="ru-RU"/>
        </w:rPr>
        <w:t>ч.3 ст.13.4</w:t>
      </w:r>
      <w:r w:rsidRPr="000820D6">
        <w:rPr>
          <w:rFonts w:ascii="Times New Roman" w:eastAsia="Times New Roman" w:hAnsi="Times New Roman" w:cs="Times New Roman"/>
          <w:sz w:val="26"/>
          <w:szCs w:val="26"/>
          <w:lang w:eastAsia="ru-RU"/>
        </w:rPr>
        <w:t xml:space="preserve"> КоАП РФ) – </w:t>
      </w:r>
      <w:r w:rsidRPr="000820D6">
        <w:rPr>
          <w:rFonts w:ascii="Times New Roman" w:eastAsia="Times New Roman" w:hAnsi="Times New Roman" w:cs="Times New Roman"/>
          <w:b/>
          <w:sz w:val="26"/>
          <w:szCs w:val="26"/>
          <w:lang w:eastAsia="ru-RU"/>
        </w:rPr>
        <w:t xml:space="preserve">154 </w:t>
      </w:r>
      <w:r w:rsidRPr="000820D6">
        <w:rPr>
          <w:rFonts w:ascii="Times New Roman" w:eastAsia="Times New Roman" w:hAnsi="Times New Roman" w:cs="Times New Roman"/>
          <w:sz w:val="26"/>
          <w:szCs w:val="26"/>
          <w:lang w:eastAsia="ru-RU"/>
        </w:rPr>
        <w:t>протокола;</w:t>
      </w:r>
      <w:proofErr w:type="gramEnd"/>
    </w:p>
    <w:p w:rsidR="000820D6" w:rsidRPr="000820D6" w:rsidRDefault="000820D6" w:rsidP="000820D6">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Осуществление предпринимательской деятельности с нарушением условий, предусмотренных специальным разрешением (лицензией) (</w:t>
      </w:r>
      <w:r w:rsidRPr="000820D6">
        <w:rPr>
          <w:rFonts w:ascii="Times New Roman" w:eastAsia="Times New Roman" w:hAnsi="Times New Roman" w:cs="Times New Roman"/>
          <w:b/>
          <w:sz w:val="26"/>
          <w:szCs w:val="26"/>
          <w:lang w:eastAsia="ru-RU"/>
        </w:rPr>
        <w:t>ч.3</w:t>
      </w: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ст.14.1</w:t>
      </w:r>
      <w:r w:rsidRPr="000820D6">
        <w:rPr>
          <w:rFonts w:ascii="Times New Roman" w:eastAsia="Times New Roman" w:hAnsi="Times New Roman" w:cs="Times New Roman"/>
          <w:sz w:val="26"/>
          <w:szCs w:val="26"/>
          <w:lang w:eastAsia="ru-RU"/>
        </w:rPr>
        <w:t xml:space="preserve"> КоАП РФ) –</w:t>
      </w:r>
      <w:r w:rsidRPr="000820D6">
        <w:rPr>
          <w:rFonts w:ascii="Times New Roman" w:eastAsia="Times New Roman" w:hAnsi="Times New Roman" w:cs="Times New Roman"/>
          <w:b/>
          <w:sz w:val="26"/>
          <w:szCs w:val="26"/>
          <w:lang w:eastAsia="ru-RU"/>
        </w:rPr>
        <w:t xml:space="preserve"> 63 </w:t>
      </w:r>
      <w:r w:rsidRPr="000820D6">
        <w:rPr>
          <w:rFonts w:ascii="Times New Roman" w:eastAsia="Times New Roman" w:hAnsi="Times New Roman" w:cs="Times New Roman"/>
          <w:sz w:val="26"/>
          <w:szCs w:val="26"/>
          <w:lang w:eastAsia="ru-RU"/>
        </w:rPr>
        <w:t>протокола;</w:t>
      </w:r>
    </w:p>
    <w:p w:rsidR="000820D6" w:rsidRPr="000820D6" w:rsidRDefault="000820D6" w:rsidP="000820D6">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Осуществление предпринимательской деятельности с грубым нарушением требований и условий, предусмотренных специальным разрешением (лицензией) (</w:t>
      </w:r>
      <w:r w:rsidRPr="000820D6">
        <w:rPr>
          <w:rFonts w:ascii="Times New Roman" w:eastAsia="Times New Roman" w:hAnsi="Times New Roman" w:cs="Times New Roman"/>
          <w:b/>
          <w:sz w:val="26"/>
          <w:szCs w:val="26"/>
          <w:lang w:eastAsia="ru-RU"/>
        </w:rPr>
        <w:t>ч.4</w:t>
      </w: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ст. 14.1</w:t>
      </w:r>
      <w:r w:rsidRPr="000820D6">
        <w:rPr>
          <w:rFonts w:ascii="Times New Roman" w:eastAsia="Times New Roman" w:hAnsi="Times New Roman" w:cs="Times New Roman"/>
          <w:sz w:val="26"/>
          <w:szCs w:val="26"/>
          <w:lang w:eastAsia="ru-RU"/>
        </w:rPr>
        <w:t xml:space="preserve"> КоАП РФ) –</w:t>
      </w:r>
      <w:r w:rsidRPr="000820D6">
        <w:rPr>
          <w:rFonts w:ascii="Times New Roman" w:eastAsia="Times New Roman" w:hAnsi="Times New Roman" w:cs="Times New Roman"/>
          <w:b/>
          <w:sz w:val="26"/>
          <w:szCs w:val="26"/>
          <w:lang w:eastAsia="ru-RU"/>
        </w:rPr>
        <w:t xml:space="preserve"> 8 </w:t>
      </w:r>
      <w:r w:rsidRPr="000820D6">
        <w:rPr>
          <w:rFonts w:ascii="Times New Roman" w:eastAsia="Times New Roman" w:hAnsi="Times New Roman" w:cs="Times New Roman"/>
          <w:sz w:val="26"/>
          <w:szCs w:val="26"/>
          <w:lang w:eastAsia="ru-RU"/>
        </w:rPr>
        <w:t>протоколов;</w:t>
      </w:r>
    </w:p>
    <w:p w:rsidR="000820D6" w:rsidRPr="000820D6" w:rsidRDefault="000820D6" w:rsidP="000820D6">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820D6">
        <w:rPr>
          <w:rFonts w:ascii="Times New Roman" w:hAnsi="Times New Roman" w:cs="Times New Roman"/>
          <w:sz w:val="26"/>
          <w:szCs w:val="26"/>
        </w:rPr>
        <w:t xml:space="preserve">Неуплата административного штрафа в срок, предусмотренный настоящим </w:t>
      </w:r>
      <w:hyperlink r:id="rId60" w:history="1">
        <w:r w:rsidRPr="000820D6">
          <w:rPr>
            <w:rFonts w:ascii="Times New Roman" w:hAnsi="Times New Roman" w:cs="Times New Roman"/>
            <w:sz w:val="26"/>
            <w:szCs w:val="26"/>
          </w:rPr>
          <w:t>Кодексом</w:t>
        </w:r>
      </w:hyperlink>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ч.1</w:t>
      </w: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ст. 20.25</w:t>
      </w:r>
      <w:r w:rsidRPr="000820D6">
        <w:rPr>
          <w:rFonts w:ascii="Times New Roman" w:eastAsia="Times New Roman" w:hAnsi="Times New Roman" w:cs="Times New Roman"/>
          <w:sz w:val="26"/>
          <w:szCs w:val="26"/>
          <w:lang w:eastAsia="ru-RU"/>
        </w:rPr>
        <w:t xml:space="preserve"> КоАП РФ) – </w:t>
      </w:r>
      <w:r w:rsidRPr="000820D6">
        <w:rPr>
          <w:rFonts w:ascii="Times New Roman" w:eastAsia="Times New Roman" w:hAnsi="Times New Roman" w:cs="Times New Roman"/>
          <w:b/>
          <w:sz w:val="26"/>
          <w:szCs w:val="26"/>
          <w:lang w:eastAsia="ru-RU"/>
        </w:rPr>
        <w:t xml:space="preserve">1 </w:t>
      </w:r>
      <w:r w:rsidRPr="000820D6">
        <w:rPr>
          <w:rFonts w:ascii="Times New Roman" w:eastAsia="Times New Roman" w:hAnsi="Times New Roman" w:cs="Times New Roman"/>
          <w:sz w:val="26"/>
          <w:szCs w:val="26"/>
          <w:lang w:eastAsia="ru-RU"/>
        </w:rPr>
        <w:t>протокол.</w:t>
      </w:r>
    </w:p>
    <w:p w:rsidR="000820D6" w:rsidRPr="000820D6" w:rsidRDefault="000820D6" w:rsidP="000820D6">
      <w:pPr>
        <w:spacing w:after="0" w:line="360" w:lineRule="auto"/>
        <w:ind w:right="-1" w:firstLine="709"/>
        <w:jc w:val="both"/>
        <w:rPr>
          <w:rFonts w:ascii="Times New Roman" w:eastAsia="Times New Roman" w:hAnsi="Times New Roman" w:cs="Times New Roman"/>
          <w:sz w:val="26"/>
          <w:szCs w:val="26"/>
          <w:lang w:eastAsia="ru-RU"/>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50"/>
        <w:gridCol w:w="850"/>
        <w:gridCol w:w="850"/>
        <w:gridCol w:w="850"/>
        <w:gridCol w:w="850"/>
        <w:gridCol w:w="850"/>
      </w:tblGrid>
      <w:tr w:rsidR="001939DC" w:rsidRPr="001939DC" w:rsidTr="00B52F64">
        <w:trPr>
          <w:jc w:val="center"/>
        </w:trPr>
        <w:tc>
          <w:tcPr>
            <w:tcW w:w="1271" w:type="dxa"/>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 квартал 2021</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 квартал 2021</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 квартал 2021</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 квартал 2021</w:t>
            </w:r>
          </w:p>
        </w:tc>
        <w:tc>
          <w:tcPr>
            <w:tcW w:w="850" w:type="dxa"/>
            <w:vAlign w:val="center"/>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2021</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 квартал 2022</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 квартал 2022</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 квартал 2022</w:t>
            </w:r>
          </w:p>
        </w:tc>
        <w:tc>
          <w:tcPr>
            <w:tcW w:w="850" w:type="dxa"/>
          </w:tcPr>
          <w:p w:rsidR="000820D6" w:rsidRPr="000820D6" w:rsidRDefault="000820D6" w:rsidP="000820D6">
            <w:pPr>
              <w:spacing w:after="0" w:line="240" w:lineRule="auto"/>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 квартал 2022</w:t>
            </w:r>
          </w:p>
        </w:tc>
        <w:tc>
          <w:tcPr>
            <w:tcW w:w="850" w:type="dxa"/>
            <w:vAlign w:val="center"/>
          </w:tcPr>
          <w:p w:rsidR="000820D6" w:rsidRPr="000820D6" w:rsidRDefault="000820D6" w:rsidP="000820D6">
            <w:pPr>
              <w:spacing w:after="0" w:line="240" w:lineRule="auto"/>
              <w:jc w:val="center"/>
              <w:rPr>
                <w:rFonts w:ascii="Times New Roman" w:eastAsia="Calibri" w:hAnsi="Times New Roman" w:cs="Times New Roman"/>
                <w:b/>
                <w:sz w:val="18"/>
                <w:szCs w:val="18"/>
              </w:rPr>
            </w:pPr>
            <w:r w:rsidRPr="000820D6">
              <w:rPr>
                <w:rFonts w:ascii="Times New Roman" w:eastAsia="Calibri" w:hAnsi="Times New Roman" w:cs="Times New Roman"/>
                <w:b/>
                <w:sz w:val="18"/>
                <w:szCs w:val="18"/>
              </w:rPr>
              <w:t>2022</w:t>
            </w: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ч.2 ст. 6.17</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ст. 9.13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 2 ст. 13.4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114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240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124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184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662</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110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 3 ст. 13.4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154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244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136</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196</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730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154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ст. 13.30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ч.1 ст. 13.34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5</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ч.2 ст. 13.34</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ст. 13.38</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ч.3 ст. 14.1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58</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22</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36</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146</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63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lastRenderedPageBreak/>
              <w:t>ч.4 ст. 14.1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8</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 1 ст. 15.27</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9</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9</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ч.1 ст. 19.5</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ст. 19.6</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ст. 19.7</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8</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2</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ч.1 ст. 20.25</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0</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r w:rsidR="001939DC" w:rsidRPr="001939DC" w:rsidTr="00B52F64">
        <w:trPr>
          <w:jc w:val="center"/>
        </w:trPr>
        <w:tc>
          <w:tcPr>
            <w:tcW w:w="1271" w:type="dxa"/>
          </w:tcPr>
          <w:p w:rsidR="000820D6" w:rsidRPr="000820D6" w:rsidRDefault="000820D6" w:rsidP="000820D6">
            <w:pPr>
              <w:suppressAutoHyphens/>
              <w:spacing w:after="0"/>
              <w:jc w:val="both"/>
              <w:rPr>
                <w:rFonts w:ascii="Times New Roman" w:eastAsia="Times New Roman" w:hAnsi="Times New Roman" w:cs="Times New Roman"/>
                <w:sz w:val="18"/>
                <w:szCs w:val="18"/>
                <w:lang w:eastAsia="ru-RU"/>
              </w:rPr>
            </w:pPr>
            <w:r w:rsidRPr="000820D6">
              <w:rPr>
                <w:rFonts w:ascii="Times New Roman" w:eastAsia="Times New Roman" w:hAnsi="Times New Roman" w:cs="Times New Roman"/>
                <w:sz w:val="18"/>
                <w:szCs w:val="18"/>
                <w:lang w:eastAsia="ru-RU"/>
              </w:rPr>
              <w:t>Итого</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335</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519</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309</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423</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1586</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r w:rsidRPr="000820D6">
              <w:rPr>
                <w:rFonts w:ascii="Times New Roman" w:eastAsia="Calibri" w:hAnsi="Times New Roman" w:cs="Times New Roman"/>
                <w:sz w:val="18"/>
                <w:szCs w:val="18"/>
              </w:rPr>
              <w:t>338</w:t>
            </w: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c>
          <w:tcPr>
            <w:tcW w:w="850" w:type="dxa"/>
            <w:vAlign w:val="center"/>
          </w:tcPr>
          <w:p w:rsidR="000820D6" w:rsidRPr="000820D6" w:rsidRDefault="000820D6" w:rsidP="000820D6">
            <w:pPr>
              <w:spacing w:after="0"/>
              <w:jc w:val="center"/>
              <w:rPr>
                <w:rFonts w:ascii="Times New Roman" w:eastAsia="Calibri" w:hAnsi="Times New Roman" w:cs="Times New Roman"/>
                <w:sz w:val="18"/>
                <w:szCs w:val="18"/>
              </w:rPr>
            </w:pPr>
          </w:p>
        </w:tc>
      </w:tr>
    </w:tbl>
    <w:p w:rsidR="000820D6" w:rsidRPr="000820D6" w:rsidRDefault="000820D6" w:rsidP="000820D6">
      <w:pPr>
        <w:spacing w:after="0" w:line="360" w:lineRule="auto"/>
        <w:ind w:right="-1" w:firstLine="709"/>
        <w:jc w:val="both"/>
        <w:rPr>
          <w:rFonts w:ascii="Times New Roman" w:eastAsia="Times New Roman" w:hAnsi="Times New Roman" w:cs="Times New Roman"/>
          <w:sz w:val="26"/>
          <w:szCs w:val="26"/>
          <w:lang w:eastAsia="ru-RU"/>
        </w:rPr>
      </w:pPr>
    </w:p>
    <w:p w:rsidR="000820D6" w:rsidRPr="000820D6" w:rsidRDefault="000820D6" w:rsidP="000820D6">
      <w:pPr>
        <w:spacing w:after="0" w:line="360" w:lineRule="auto"/>
        <w:ind w:right="-1" w:firstLine="709"/>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 xml:space="preserve">Из </w:t>
      </w:r>
      <w:r w:rsidRPr="000820D6">
        <w:rPr>
          <w:rFonts w:ascii="Times New Roman" w:eastAsia="Times New Roman" w:hAnsi="Times New Roman" w:cs="Times New Roman"/>
          <w:b/>
          <w:sz w:val="26"/>
          <w:szCs w:val="26"/>
          <w:lang w:eastAsia="ru-RU"/>
        </w:rPr>
        <w:t>338</w:t>
      </w:r>
      <w:r w:rsidRPr="000820D6">
        <w:rPr>
          <w:rFonts w:ascii="Times New Roman" w:eastAsia="Times New Roman" w:hAnsi="Times New Roman" w:cs="Times New Roman"/>
          <w:sz w:val="26"/>
          <w:szCs w:val="26"/>
          <w:lang w:eastAsia="ru-RU"/>
        </w:rPr>
        <w:t xml:space="preserve"> протоколов, составленных в 1 квартале 2022 года:</w:t>
      </w:r>
    </w:p>
    <w:p w:rsidR="000820D6" w:rsidRPr="000820D6" w:rsidRDefault="000820D6" w:rsidP="000820D6">
      <w:pPr>
        <w:spacing w:after="0" w:line="360" w:lineRule="auto"/>
        <w:ind w:right="-1" w:firstLine="709"/>
        <w:jc w:val="both"/>
        <w:rPr>
          <w:rFonts w:ascii="Times New Roman" w:eastAsia="Times New Roman" w:hAnsi="Times New Roman" w:cs="Times New Roman"/>
          <w:sz w:val="26"/>
          <w:szCs w:val="26"/>
          <w:lang w:eastAsia="ru-RU"/>
        </w:rPr>
      </w:pPr>
      <w:r w:rsidRPr="000820D6">
        <w:rPr>
          <w:rFonts w:ascii="Times New Roman" w:eastAsia="Times New Roman" w:hAnsi="Times New Roman" w:cs="Times New Roman"/>
          <w:sz w:val="26"/>
          <w:szCs w:val="26"/>
          <w:lang w:eastAsia="ru-RU"/>
        </w:rPr>
        <w:t xml:space="preserve"> - </w:t>
      </w:r>
      <w:r w:rsidRPr="000820D6">
        <w:rPr>
          <w:rFonts w:ascii="Times New Roman" w:eastAsia="Times New Roman" w:hAnsi="Times New Roman" w:cs="Times New Roman"/>
          <w:b/>
          <w:sz w:val="26"/>
          <w:szCs w:val="26"/>
          <w:lang w:eastAsia="ru-RU"/>
        </w:rPr>
        <w:t>72</w:t>
      </w:r>
      <w:r w:rsidRPr="000820D6">
        <w:rPr>
          <w:rFonts w:ascii="Times New Roman" w:eastAsia="Times New Roman" w:hAnsi="Times New Roman" w:cs="Times New Roman"/>
          <w:sz w:val="26"/>
          <w:szCs w:val="26"/>
          <w:lang w:eastAsia="ru-RU"/>
        </w:rPr>
        <w:t xml:space="preserve"> (21 %) - направлено по подведомственности в суды, </w:t>
      </w:r>
    </w:p>
    <w:p w:rsidR="000820D6" w:rsidRPr="000820D6" w:rsidRDefault="000820D6" w:rsidP="000820D6">
      <w:pPr>
        <w:spacing w:after="0" w:line="360" w:lineRule="auto"/>
        <w:ind w:right="-1" w:firstLine="709"/>
        <w:jc w:val="both"/>
        <w:rPr>
          <w:rFonts w:ascii="Times New Roman" w:eastAsia="Calibri" w:hAnsi="Times New Roman" w:cs="Times New Roman"/>
          <w:sz w:val="26"/>
          <w:szCs w:val="26"/>
        </w:rPr>
      </w:pPr>
      <w:r w:rsidRPr="000820D6">
        <w:rPr>
          <w:rFonts w:ascii="Times New Roman" w:eastAsia="Times New Roman" w:hAnsi="Times New Roman" w:cs="Times New Roman"/>
          <w:sz w:val="26"/>
          <w:szCs w:val="26"/>
          <w:lang w:eastAsia="ru-RU"/>
        </w:rPr>
        <w:t xml:space="preserve">- </w:t>
      </w:r>
      <w:r w:rsidRPr="000820D6">
        <w:rPr>
          <w:rFonts w:ascii="Times New Roman" w:eastAsia="Times New Roman" w:hAnsi="Times New Roman" w:cs="Times New Roman"/>
          <w:b/>
          <w:sz w:val="26"/>
          <w:szCs w:val="26"/>
          <w:lang w:eastAsia="ru-RU"/>
        </w:rPr>
        <w:t xml:space="preserve">266 </w:t>
      </w:r>
      <w:r w:rsidRPr="000820D6">
        <w:rPr>
          <w:rFonts w:ascii="Times New Roman" w:eastAsia="Times New Roman" w:hAnsi="Times New Roman" w:cs="Times New Roman"/>
          <w:sz w:val="26"/>
          <w:szCs w:val="26"/>
          <w:lang w:eastAsia="ru-RU"/>
        </w:rPr>
        <w:t>(79 %) – подлежит рассмотрению в рамках полномочий старшими государственными инспекторами</w:t>
      </w:r>
      <w:r w:rsidRPr="000820D6">
        <w:rPr>
          <w:rFonts w:ascii="Times New Roman" w:eastAsia="Calibri" w:hAnsi="Times New Roman" w:cs="Times New Roman"/>
          <w:sz w:val="26"/>
          <w:szCs w:val="26"/>
        </w:rPr>
        <w:t>.</w:t>
      </w:r>
    </w:p>
    <w:p w:rsidR="000820D6" w:rsidRPr="000820D6" w:rsidRDefault="000820D6" w:rsidP="000820D6">
      <w:pPr>
        <w:spacing w:after="0" w:line="360" w:lineRule="auto"/>
        <w:ind w:right="-1" w:firstLine="709"/>
        <w:jc w:val="center"/>
        <w:rPr>
          <w:rFonts w:ascii="Times New Roman" w:eastAsia="Times New Roman" w:hAnsi="Times New Roman" w:cs="Times New Roman"/>
          <w:sz w:val="26"/>
          <w:szCs w:val="26"/>
          <w:lang w:eastAsia="ru-RU"/>
        </w:rPr>
      </w:pPr>
      <w:r w:rsidRPr="000820D6">
        <w:rPr>
          <w:rFonts w:ascii="Calibri" w:eastAsia="Calibri" w:hAnsi="Calibri" w:cs="Times New Roman"/>
          <w:noProof/>
          <w:lang w:eastAsia="ru-RU"/>
        </w:rPr>
        <w:drawing>
          <wp:inline distT="0" distB="0" distL="0" distR="0" wp14:anchorId="6C22C347" wp14:editId="0CAA7C92">
            <wp:extent cx="5164934" cy="1767092"/>
            <wp:effectExtent l="0" t="0" r="0" b="5080"/>
            <wp:docPr id="314" name="Диаграмма 3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939DC" w:rsidRPr="001939DC" w:rsidRDefault="001939DC" w:rsidP="001939DC">
      <w:pPr>
        <w:spacing w:after="0" w:line="360" w:lineRule="auto"/>
        <w:ind w:firstLine="708"/>
        <w:jc w:val="both"/>
        <w:rPr>
          <w:rFonts w:ascii="Times New Roman" w:eastAsia="Times New Roman" w:hAnsi="Times New Roman" w:cs="Times New Roman"/>
          <w:sz w:val="26"/>
          <w:szCs w:val="26"/>
          <w:lang w:eastAsia="ru-RU"/>
        </w:rPr>
      </w:pPr>
      <w:r w:rsidRPr="001939DC">
        <w:rPr>
          <w:rFonts w:ascii="Times New Roman" w:eastAsia="Times New Roman" w:hAnsi="Times New Roman" w:cs="Times New Roman"/>
          <w:sz w:val="26"/>
          <w:szCs w:val="26"/>
          <w:lang w:eastAsia="ru-RU"/>
        </w:rPr>
        <w:t xml:space="preserve">В </w:t>
      </w:r>
      <w:r w:rsidRPr="001939DC">
        <w:rPr>
          <w:rFonts w:ascii="Times New Roman" w:eastAsia="Times New Roman" w:hAnsi="Times New Roman" w:cs="Times New Roman"/>
          <w:b/>
          <w:sz w:val="26"/>
          <w:szCs w:val="26"/>
          <w:lang w:eastAsia="ru-RU"/>
        </w:rPr>
        <w:t>сфере защиты персональных данных</w:t>
      </w:r>
      <w:r w:rsidRPr="001939DC">
        <w:rPr>
          <w:rFonts w:ascii="Times New Roman" w:eastAsia="Times New Roman" w:hAnsi="Times New Roman" w:cs="Times New Roman"/>
          <w:sz w:val="26"/>
          <w:szCs w:val="26"/>
          <w:lang w:eastAsia="ru-RU"/>
        </w:rPr>
        <w:t xml:space="preserve"> в 1 квартале 2022 года был составлен </w:t>
      </w:r>
      <w:r w:rsidRPr="001939DC">
        <w:rPr>
          <w:rFonts w:ascii="Times New Roman" w:eastAsia="Times New Roman" w:hAnsi="Times New Roman" w:cs="Times New Roman"/>
          <w:b/>
          <w:sz w:val="26"/>
          <w:szCs w:val="26"/>
          <w:lang w:eastAsia="ru-RU"/>
        </w:rPr>
        <w:t xml:space="preserve">51 </w:t>
      </w:r>
      <w:r w:rsidRPr="001939DC">
        <w:rPr>
          <w:rFonts w:ascii="Times New Roman" w:eastAsia="Times New Roman" w:hAnsi="Times New Roman" w:cs="Times New Roman"/>
          <w:sz w:val="26"/>
          <w:szCs w:val="26"/>
          <w:lang w:eastAsia="ru-RU"/>
        </w:rPr>
        <w:t xml:space="preserve">протокол об административном правонарушении в отношении: </w:t>
      </w:r>
    </w:p>
    <w:p w:rsidR="001939DC" w:rsidRPr="001939DC" w:rsidRDefault="001939DC" w:rsidP="001939DC">
      <w:pPr>
        <w:spacing w:after="0" w:line="360" w:lineRule="auto"/>
        <w:ind w:firstLine="708"/>
        <w:jc w:val="both"/>
        <w:rPr>
          <w:rFonts w:ascii="Times New Roman" w:eastAsia="Times New Roman" w:hAnsi="Times New Roman" w:cs="Times New Roman"/>
          <w:sz w:val="26"/>
          <w:szCs w:val="26"/>
          <w:lang w:eastAsia="ru-RU"/>
        </w:rPr>
      </w:pPr>
      <w:r w:rsidRPr="001939DC">
        <w:rPr>
          <w:rFonts w:ascii="Times New Roman" w:eastAsia="Times New Roman" w:hAnsi="Times New Roman" w:cs="Times New Roman"/>
          <w:b/>
          <w:sz w:val="26"/>
          <w:szCs w:val="26"/>
          <w:lang w:eastAsia="ru-RU"/>
        </w:rPr>
        <w:t xml:space="preserve">- 48 </w:t>
      </w:r>
      <w:r w:rsidRPr="001939DC">
        <w:rPr>
          <w:rFonts w:ascii="Times New Roman" w:eastAsia="Times New Roman" w:hAnsi="Times New Roman" w:cs="Times New Roman"/>
          <w:b/>
          <w:bCs/>
          <w:sz w:val="26"/>
          <w:szCs w:val="26"/>
          <w:lang w:eastAsia="ru-RU"/>
        </w:rPr>
        <w:t>(94,1 %)</w:t>
      </w:r>
      <w:r w:rsidRPr="001939DC">
        <w:rPr>
          <w:rFonts w:ascii="Times New Roman" w:eastAsia="Times New Roman" w:hAnsi="Times New Roman" w:cs="Times New Roman"/>
          <w:sz w:val="26"/>
          <w:szCs w:val="26"/>
          <w:lang w:eastAsia="ru-RU"/>
        </w:rPr>
        <w:t xml:space="preserve"> составлено в отношении юридических лиц; </w:t>
      </w:r>
    </w:p>
    <w:p w:rsidR="001939DC" w:rsidRPr="001939DC" w:rsidRDefault="001939DC" w:rsidP="001939DC">
      <w:pPr>
        <w:spacing w:after="0" w:line="360" w:lineRule="auto"/>
        <w:ind w:firstLine="708"/>
        <w:jc w:val="both"/>
        <w:rPr>
          <w:rFonts w:ascii="Times New Roman" w:eastAsia="Times New Roman" w:hAnsi="Times New Roman" w:cs="Times New Roman"/>
          <w:sz w:val="26"/>
          <w:szCs w:val="26"/>
          <w:lang w:eastAsia="ru-RU"/>
        </w:rPr>
      </w:pPr>
      <w:r w:rsidRPr="001939DC">
        <w:rPr>
          <w:rFonts w:ascii="Times New Roman" w:eastAsia="Times New Roman" w:hAnsi="Times New Roman" w:cs="Times New Roman"/>
          <w:sz w:val="26"/>
          <w:szCs w:val="26"/>
          <w:lang w:eastAsia="ru-RU"/>
        </w:rPr>
        <w:t xml:space="preserve">- </w:t>
      </w:r>
      <w:r w:rsidRPr="001939DC">
        <w:rPr>
          <w:rFonts w:ascii="Times New Roman" w:eastAsia="Times New Roman" w:hAnsi="Times New Roman" w:cs="Times New Roman"/>
          <w:b/>
          <w:sz w:val="26"/>
          <w:szCs w:val="26"/>
          <w:lang w:eastAsia="ru-RU"/>
        </w:rPr>
        <w:t>3 (5,9 %)</w:t>
      </w:r>
      <w:r w:rsidRPr="001939DC">
        <w:rPr>
          <w:rFonts w:ascii="Times New Roman" w:eastAsia="Times New Roman" w:hAnsi="Times New Roman" w:cs="Times New Roman"/>
          <w:sz w:val="26"/>
          <w:szCs w:val="26"/>
          <w:lang w:eastAsia="ru-RU"/>
        </w:rPr>
        <w:t xml:space="preserve"> составлено в отношении физических лиц.</w:t>
      </w:r>
    </w:p>
    <w:p w:rsidR="001939DC" w:rsidRPr="001939DC" w:rsidRDefault="001939DC" w:rsidP="001939DC">
      <w:pPr>
        <w:spacing w:after="0" w:line="360" w:lineRule="auto"/>
        <w:ind w:firstLine="708"/>
        <w:jc w:val="both"/>
        <w:rPr>
          <w:rFonts w:ascii="Times New Roman" w:eastAsia="Times New Roman" w:hAnsi="Times New Roman" w:cs="Times New Roman"/>
          <w:sz w:val="26"/>
          <w:szCs w:val="26"/>
          <w:lang w:eastAsia="ru-RU"/>
        </w:rPr>
      </w:pPr>
    </w:p>
    <w:p w:rsidR="001939DC" w:rsidRPr="001939DC" w:rsidRDefault="001939DC" w:rsidP="001939DC">
      <w:pPr>
        <w:spacing w:after="0" w:line="360" w:lineRule="auto"/>
        <w:ind w:firstLine="708"/>
        <w:jc w:val="center"/>
        <w:rPr>
          <w:rFonts w:ascii="Times New Roman" w:eastAsia="Times New Roman" w:hAnsi="Times New Roman" w:cs="Times New Roman"/>
          <w:sz w:val="26"/>
          <w:szCs w:val="26"/>
          <w:lang w:eastAsia="ru-RU"/>
        </w:rPr>
      </w:pPr>
      <w:r w:rsidRPr="001939DC">
        <w:rPr>
          <w:rFonts w:ascii="Calibri" w:eastAsia="Calibri" w:hAnsi="Calibri" w:cs="Times New Roman"/>
          <w:noProof/>
          <w:lang w:eastAsia="ru-RU"/>
        </w:rPr>
        <w:drawing>
          <wp:inline distT="0" distB="0" distL="0" distR="0" wp14:anchorId="0379B799" wp14:editId="6F8511CA">
            <wp:extent cx="5895975" cy="2190750"/>
            <wp:effectExtent l="0" t="0" r="0" b="0"/>
            <wp:docPr id="3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1939DC" w:rsidRPr="001939DC" w:rsidTr="00B52F64">
        <w:tc>
          <w:tcPr>
            <w:tcW w:w="1696" w:type="dxa"/>
          </w:tcPr>
          <w:p w:rsidR="001939DC" w:rsidRPr="001939DC" w:rsidRDefault="001939DC" w:rsidP="001939DC">
            <w:pPr>
              <w:spacing w:after="0"/>
              <w:rPr>
                <w:rFonts w:ascii="Times New Roman" w:eastAsia="Calibri" w:hAnsi="Times New Roman" w:cs="Times New Roman"/>
                <w:sz w:val="18"/>
                <w:szCs w:val="18"/>
              </w:rPr>
            </w:pPr>
          </w:p>
        </w:tc>
        <w:tc>
          <w:tcPr>
            <w:tcW w:w="850"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1 квартал 2021</w:t>
            </w:r>
          </w:p>
        </w:tc>
        <w:tc>
          <w:tcPr>
            <w:tcW w:w="851"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2 квартал 2021</w:t>
            </w:r>
          </w:p>
        </w:tc>
        <w:tc>
          <w:tcPr>
            <w:tcW w:w="850"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3 квартал 2021</w:t>
            </w:r>
          </w:p>
        </w:tc>
        <w:tc>
          <w:tcPr>
            <w:tcW w:w="851"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4 квартал 2021</w:t>
            </w:r>
          </w:p>
        </w:tc>
        <w:tc>
          <w:tcPr>
            <w:tcW w:w="709" w:type="dxa"/>
            <w:shd w:val="clear" w:color="auto" w:fill="FFFFFF" w:themeFill="background1"/>
            <w:vAlign w:val="center"/>
          </w:tcPr>
          <w:p w:rsidR="001939DC" w:rsidRPr="001939DC" w:rsidRDefault="001939DC" w:rsidP="001939DC">
            <w:pPr>
              <w:spacing w:after="0" w:line="240" w:lineRule="auto"/>
              <w:jc w:val="center"/>
              <w:rPr>
                <w:rFonts w:ascii="Times New Roman" w:eastAsia="Calibri" w:hAnsi="Times New Roman" w:cs="Times New Roman"/>
                <w:b/>
                <w:sz w:val="18"/>
                <w:szCs w:val="18"/>
              </w:rPr>
            </w:pPr>
            <w:r w:rsidRPr="001939DC">
              <w:rPr>
                <w:rFonts w:ascii="Times New Roman" w:eastAsia="Calibri" w:hAnsi="Times New Roman" w:cs="Times New Roman"/>
                <w:b/>
                <w:sz w:val="18"/>
                <w:szCs w:val="18"/>
              </w:rPr>
              <w:t>2021</w:t>
            </w:r>
          </w:p>
        </w:tc>
        <w:tc>
          <w:tcPr>
            <w:tcW w:w="851"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1 квартал 2022</w:t>
            </w:r>
          </w:p>
        </w:tc>
        <w:tc>
          <w:tcPr>
            <w:tcW w:w="850"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2 квартал 2022</w:t>
            </w:r>
          </w:p>
        </w:tc>
        <w:tc>
          <w:tcPr>
            <w:tcW w:w="851"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3 квартал 2022</w:t>
            </w:r>
          </w:p>
        </w:tc>
        <w:tc>
          <w:tcPr>
            <w:tcW w:w="850" w:type="dxa"/>
            <w:shd w:val="clear" w:color="auto" w:fill="FFFFFF" w:themeFill="background1"/>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4 квартал 2022</w:t>
            </w:r>
          </w:p>
        </w:tc>
        <w:tc>
          <w:tcPr>
            <w:tcW w:w="709" w:type="dxa"/>
            <w:shd w:val="clear" w:color="auto" w:fill="FFFFFF" w:themeFill="background1"/>
            <w:vAlign w:val="center"/>
          </w:tcPr>
          <w:p w:rsidR="001939DC" w:rsidRPr="001939DC" w:rsidRDefault="001939DC" w:rsidP="001939DC">
            <w:pPr>
              <w:spacing w:after="0" w:line="240" w:lineRule="auto"/>
              <w:jc w:val="center"/>
              <w:rPr>
                <w:rFonts w:ascii="Times New Roman" w:eastAsia="Calibri" w:hAnsi="Times New Roman" w:cs="Times New Roman"/>
                <w:b/>
                <w:sz w:val="18"/>
                <w:szCs w:val="18"/>
              </w:rPr>
            </w:pPr>
            <w:r w:rsidRPr="001939DC">
              <w:rPr>
                <w:rFonts w:ascii="Times New Roman" w:eastAsia="Calibri" w:hAnsi="Times New Roman" w:cs="Times New Roman"/>
                <w:b/>
                <w:sz w:val="18"/>
                <w:szCs w:val="18"/>
              </w:rPr>
              <w:t>2022</w:t>
            </w:r>
          </w:p>
        </w:tc>
      </w:tr>
      <w:tr w:rsidR="001939DC" w:rsidRPr="001939DC" w:rsidTr="00B52F64">
        <w:tc>
          <w:tcPr>
            <w:tcW w:w="1696" w:type="dxa"/>
          </w:tcPr>
          <w:p w:rsidR="001939DC" w:rsidRPr="001939DC" w:rsidRDefault="001939DC" w:rsidP="001939DC">
            <w:pPr>
              <w:suppressAutoHyphens/>
              <w:spacing w:after="0" w:line="240" w:lineRule="auto"/>
              <w:jc w:val="both"/>
              <w:rPr>
                <w:rFonts w:ascii="Times New Roman" w:eastAsia="Times New Roman" w:hAnsi="Times New Roman" w:cs="Times New Roman"/>
                <w:sz w:val="20"/>
                <w:szCs w:val="20"/>
                <w:lang w:eastAsia="ru-RU"/>
              </w:rPr>
            </w:pPr>
            <w:r w:rsidRPr="001939DC">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55</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63</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64</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67</w:t>
            </w: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r w:rsidRPr="001939DC">
              <w:rPr>
                <w:rFonts w:ascii="Times New Roman" w:eastAsia="Calibri" w:hAnsi="Times New Roman" w:cs="Times New Roman"/>
                <w:b/>
                <w:sz w:val="18"/>
                <w:szCs w:val="18"/>
                <w:lang w:val="en-US"/>
              </w:rPr>
              <w:t>249</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48</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p>
        </w:tc>
      </w:tr>
      <w:tr w:rsidR="001939DC" w:rsidRPr="001939DC" w:rsidTr="00B52F64">
        <w:tc>
          <w:tcPr>
            <w:tcW w:w="1696" w:type="dxa"/>
          </w:tcPr>
          <w:p w:rsidR="001939DC" w:rsidRPr="001939DC" w:rsidRDefault="001939DC" w:rsidP="001939DC">
            <w:pPr>
              <w:suppressAutoHyphens/>
              <w:spacing w:after="0" w:line="240" w:lineRule="auto"/>
              <w:jc w:val="both"/>
              <w:rPr>
                <w:rFonts w:ascii="Times New Roman" w:eastAsia="Times New Roman" w:hAnsi="Times New Roman" w:cs="Times New Roman"/>
                <w:sz w:val="20"/>
                <w:szCs w:val="20"/>
                <w:lang w:eastAsia="ru-RU"/>
              </w:rPr>
            </w:pPr>
            <w:r w:rsidRPr="001939DC">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1</w:t>
            </w: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r w:rsidRPr="001939DC">
              <w:rPr>
                <w:rFonts w:ascii="Times New Roman" w:eastAsia="Calibri" w:hAnsi="Times New Roman" w:cs="Times New Roman"/>
                <w:b/>
                <w:sz w:val="18"/>
                <w:szCs w:val="18"/>
                <w:lang w:val="en-US"/>
              </w:rPr>
              <w:t>1</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p>
        </w:tc>
      </w:tr>
      <w:tr w:rsidR="001939DC" w:rsidRPr="001939DC" w:rsidTr="00B52F64">
        <w:tc>
          <w:tcPr>
            <w:tcW w:w="1696" w:type="dxa"/>
          </w:tcPr>
          <w:p w:rsidR="001939DC" w:rsidRPr="001939DC" w:rsidRDefault="001939DC" w:rsidP="001939DC">
            <w:pPr>
              <w:suppressAutoHyphens/>
              <w:spacing w:after="0" w:line="240" w:lineRule="auto"/>
              <w:jc w:val="both"/>
              <w:rPr>
                <w:rFonts w:ascii="Times New Roman" w:eastAsia="Times New Roman" w:hAnsi="Times New Roman" w:cs="Times New Roman"/>
                <w:sz w:val="20"/>
                <w:szCs w:val="20"/>
                <w:lang w:eastAsia="ru-RU"/>
              </w:rPr>
            </w:pPr>
            <w:r w:rsidRPr="001939DC">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0</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2</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r w:rsidRPr="001939DC">
              <w:rPr>
                <w:rFonts w:ascii="Times New Roman" w:eastAsia="Calibri" w:hAnsi="Times New Roman" w:cs="Times New Roman"/>
                <w:b/>
                <w:sz w:val="18"/>
                <w:szCs w:val="18"/>
                <w:lang w:val="en-US"/>
              </w:rPr>
              <w:t>3</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3</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p>
        </w:tc>
      </w:tr>
      <w:tr w:rsidR="001939DC" w:rsidRPr="001939DC" w:rsidTr="00B52F64">
        <w:tc>
          <w:tcPr>
            <w:tcW w:w="1696" w:type="dxa"/>
          </w:tcPr>
          <w:p w:rsidR="001939DC" w:rsidRPr="001939DC" w:rsidRDefault="001939DC" w:rsidP="001939DC">
            <w:pPr>
              <w:suppressAutoHyphens/>
              <w:spacing w:after="0" w:line="240" w:lineRule="auto"/>
              <w:jc w:val="both"/>
              <w:rPr>
                <w:rFonts w:ascii="Times New Roman" w:eastAsia="Times New Roman" w:hAnsi="Times New Roman" w:cs="Times New Roman"/>
                <w:sz w:val="20"/>
                <w:szCs w:val="20"/>
                <w:lang w:eastAsia="ru-RU"/>
              </w:rPr>
            </w:pPr>
            <w:r w:rsidRPr="001939DC">
              <w:rPr>
                <w:rFonts w:ascii="Times New Roman" w:eastAsia="Times New Roman" w:hAnsi="Times New Roman" w:cs="Times New Roman"/>
                <w:sz w:val="20"/>
                <w:szCs w:val="20"/>
                <w:lang w:eastAsia="ru-RU"/>
              </w:rPr>
              <w:lastRenderedPageBreak/>
              <w:t>Итого</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55</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64</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66</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val="en-US" w:eastAsia="ru-RU"/>
              </w:rPr>
              <w:t>68</w:t>
            </w: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r w:rsidRPr="001939DC">
              <w:rPr>
                <w:rFonts w:ascii="Times New Roman" w:eastAsia="Calibri" w:hAnsi="Times New Roman" w:cs="Times New Roman"/>
                <w:b/>
                <w:sz w:val="18"/>
                <w:szCs w:val="18"/>
                <w:lang w:val="en-US"/>
              </w:rPr>
              <w:t>253</w:t>
            </w: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51</w:t>
            </w: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1939DC" w:rsidRPr="001939DC" w:rsidRDefault="001939DC" w:rsidP="001939DC">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1939DC" w:rsidRPr="001939DC" w:rsidRDefault="001939DC" w:rsidP="001939DC">
            <w:pPr>
              <w:spacing w:after="0"/>
              <w:jc w:val="center"/>
              <w:rPr>
                <w:rFonts w:ascii="Times New Roman" w:eastAsia="Calibri" w:hAnsi="Times New Roman" w:cs="Times New Roman"/>
                <w:b/>
                <w:sz w:val="18"/>
                <w:szCs w:val="18"/>
                <w:lang w:val="en-US"/>
              </w:rPr>
            </w:pPr>
          </w:p>
        </w:tc>
      </w:tr>
    </w:tbl>
    <w:p w:rsidR="001939DC" w:rsidRPr="001939DC" w:rsidRDefault="001939DC" w:rsidP="001939DC">
      <w:pPr>
        <w:spacing w:after="0" w:line="360" w:lineRule="auto"/>
        <w:ind w:firstLine="708"/>
        <w:jc w:val="both"/>
        <w:rPr>
          <w:rFonts w:ascii="Times New Roman" w:eastAsia="Times New Roman" w:hAnsi="Times New Roman" w:cs="Times New Roman"/>
          <w:sz w:val="26"/>
          <w:szCs w:val="26"/>
          <w:lang w:eastAsia="ru-RU"/>
        </w:rPr>
      </w:pPr>
    </w:p>
    <w:p w:rsidR="001939DC" w:rsidRPr="001939DC" w:rsidRDefault="001939DC" w:rsidP="001939DC">
      <w:pPr>
        <w:spacing w:after="0" w:line="360" w:lineRule="auto"/>
        <w:ind w:firstLine="708"/>
        <w:jc w:val="both"/>
        <w:rPr>
          <w:rFonts w:ascii="Times New Roman" w:eastAsia="Times New Roman" w:hAnsi="Times New Roman" w:cs="Times New Roman"/>
          <w:sz w:val="26"/>
          <w:szCs w:val="26"/>
          <w:lang w:eastAsia="ru-RU"/>
        </w:rPr>
      </w:pPr>
      <w:r w:rsidRPr="001939DC">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w:t>
      </w:r>
      <w:r w:rsidRPr="001939DC">
        <w:rPr>
          <w:rFonts w:ascii="Times New Roman" w:eastAsia="Times New Roman" w:hAnsi="Times New Roman" w:cs="Times New Roman"/>
          <w:b/>
          <w:sz w:val="26"/>
          <w:szCs w:val="26"/>
          <w:lang w:eastAsia="ru-RU"/>
        </w:rPr>
        <w:t xml:space="preserve">в 1 квартале 2022 года </w:t>
      </w:r>
      <w:r w:rsidRPr="001939DC">
        <w:rPr>
          <w:rFonts w:ascii="Times New Roman" w:eastAsia="Times New Roman" w:hAnsi="Times New Roman" w:cs="Times New Roman"/>
          <w:sz w:val="26"/>
          <w:szCs w:val="26"/>
          <w:lang w:eastAsia="ru-RU"/>
        </w:rPr>
        <w:t>можно классифицировать по составам административных правонарушений следующим образом:</w:t>
      </w:r>
    </w:p>
    <w:p w:rsidR="001939DC" w:rsidRPr="001939DC" w:rsidRDefault="001939DC" w:rsidP="001939DC">
      <w:pPr>
        <w:spacing w:after="0" w:line="360" w:lineRule="auto"/>
        <w:ind w:firstLine="284"/>
        <w:jc w:val="both"/>
        <w:rPr>
          <w:rFonts w:ascii="Times New Roman" w:eastAsia="Times New Roman" w:hAnsi="Times New Roman" w:cs="Times New Roman"/>
          <w:sz w:val="26"/>
          <w:szCs w:val="26"/>
          <w:lang w:eastAsia="ru-RU"/>
        </w:rPr>
      </w:pPr>
      <w:r w:rsidRPr="001939DC">
        <w:rPr>
          <w:rFonts w:ascii="Calibri" w:eastAsia="Calibri" w:hAnsi="Calibri" w:cs="Times New Roman"/>
          <w:noProof/>
          <w:lang w:eastAsia="ru-RU"/>
        </w:rPr>
        <w:drawing>
          <wp:inline distT="0" distB="0" distL="0" distR="0" wp14:anchorId="5F086ED6" wp14:editId="6190FCB4">
            <wp:extent cx="6038850" cy="2037080"/>
            <wp:effectExtent l="0" t="0" r="0" b="0"/>
            <wp:docPr id="316"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939DC" w:rsidRPr="001939DC" w:rsidRDefault="001939DC" w:rsidP="001939DC">
      <w:pPr>
        <w:spacing w:after="0" w:line="360" w:lineRule="auto"/>
        <w:ind w:right="256"/>
        <w:contextualSpacing/>
        <w:jc w:val="both"/>
        <w:rPr>
          <w:rFonts w:ascii="Times New Roman" w:eastAsia="Times New Roman" w:hAnsi="Times New Roman" w:cs="Times New Roman"/>
          <w:sz w:val="26"/>
          <w:szCs w:val="26"/>
          <w:lang w:eastAsia="ru-RU"/>
        </w:rPr>
      </w:pPr>
      <w:r w:rsidRPr="001939DC">
        <w:rPr>
          <w:rFonts w:ascii="Times New Roman" w:eastAsia="Times New Roman" w:hAnsi="Times New Roman" w:cs="Times New Roman"/>
          <w:sz w:val="26"/>
          <w:szCs w:val="26"/>
          <w:lang w:eastAsia="ru-RU"/>
        </w:rPr>
        <w:t>- Непредставление сведений (информации) (</w:t>
      </w:r>
      <w:r w:rsidRPr="001939DC">
        <w:rPr>
          <w:rFonts w:ascii="Times New Roman" w:eastAsia="Times New Roman" w:hAnsi="Times New Roman" w:cs="Times New Roman"/>
          <w:b/>
          <w:sz w:val="26"/>
          <w:szCs w:val="26"/>
          <w:lang w:eastAsia="ru-RU"/>
        </w:rPr>
        <w:t>ст. 19.7</w:t>
      </w:r>
      <w:r w:rsidRPr="001939DC">
        <w:rPr>
          <w:rFonts w:ascii="Times New Roman" w:eastAsia="Times New Roman" w:hAnsi="Times New Roman" w:cs="Times New Roman"/>
          <w:sz w:val="26"/>
          <w:szCs w:val="26"/>
          <w:lang w:eastAsia="ru-RU"/>
        </w:rPr>
        <w:t xml:space="preserve"> КоАП РФ) – </w:t>
      </w:r>
      <w:r w:rsidRPr="001939DC">
        <w:rPr>
          <w:rFonts w:ascii="Times New Roman" w:eastAsia="Times New Roman" w:hAnsi="Times New Roman" w:cs="Times New Roman"/>
          <w:b/>
          <w:sz w:val="26"/>
          <w:szCs w:val="26"/>
          <w:lang w:eastAsia="ru-RU"/>
        </w:rPr>
        <w:t xml:space="preserve">51 </w:t>
      </w:r>
      <w:r w:rsidRPr="001939DC">
        <w:rPr>
          <w:rFonts w:ascii="Times New Roman" w:eastAsia="Times New Roman" w:hAnsi="Times New Roman" w:cs="Times New Roman"/>
          <w:sz w:val="26"/>
          <w:szCs w:val="26"/>
          <w:lang w:eastAsia="ru-RU"/>
        </w:rPr>
        <w:t>протокол.</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992"/>
        <w:gridCol w:w="992"/>
        <w:gridCol w:w="993"/>
        <w:gridCol w:w="992"/>
        <w:gridCol w:w="850"/>
        <w:gridCol w:w="850"/>
        <w:gridCol w:w="850"/>
      </w:tblGrid>
      <w:tr w:rsidR="001939DC" w:rsidRPr="001939DC" w:rsidTr="00B52F64">
        <w:trPr>
          <w:jc w:val="center"/>
        </w:trPr>
        <w:tc>
          <w:tcPr>
            <w:tcW w:w="1129" w:type="dxa"/>
          </w:tcPr>
          <w:p w:rsidR="001939DC" w:rsidRPr="001939DC" w:rsidRDefault="001939DC" w:rsidP="001939DC">
            <w:pPr>
              <w:spacing w:after="0"/>
              <w:jc w:val="center"/>
              <w:rPr>
                <w:rFonts w:ascii="Times New Roman" w:eastAsia="Calibri" w:hAnsi="Times New Roman" w:cs="Times New Roman"/>
                <w:sz w:val="18"/>
                <w:szCs w:val="18"/>
              </w:rPr>
            </w:pP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 xml:space="preserve">1 </w:t>
            </w:r>
          </w:p>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квартал 2021</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 xml:space="preserve">2 </w:t>
            </w:r>
          </w:p>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квартал 2021</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 xml:space="preserve">3 </w:t>
            </w:r>
          </w:p>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квартал 2021</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4</w:t>
            </w:r>
          </w:p>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квартал 2021</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2021</w:t>
            </w:r>
          </w:p>
        </w:tc>
        <w:tc>
          <w:tcPr>
            <w:tcW w:w="993" w:type="dxa"/>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1 квартал 2022</w:t>
            </w:r>
          </w:p>
        </w:tc>
        <w:tc>
          <w:tcPr>
            <w:tcW w:w="992" w:type="dxa"/>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2 квартал 2022</w:t>
            </w:r>
          </w:p>
        </w:tc>
        <w:tc>
          <w:tcPr>
            <w:tcW w:w="850" w:type="dxa"/>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3 квартал 2022</w:t>
            </w:r>
          </w:p>
        </w:tc>
        <w:tc>
          <w:tcPr>
            <w:tcW w:w="850" w:type="dxa"/>
          </w:tcPr>
          <w:p w:rsidR="001939DC" w:rsidRPr="001939DC" w:rsidRDefault="001939DC" w:rsidP="001939DC">
            <w:pPr>
              <w:spacing w:after="0" w:line="240" w:lineRule="auto"/>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4 квартал 2022</w:t>
            </w:r>
          </w:p>
        </w:tc>
        <w:tc>
          <w:tcPr>
            <w:tcW w:w="850" w:type="dxa"/>
            <w:vAlign w:val="center"/>
          </w:tcPr>
          <w:p w:rsidR="001939DC" w:rsidRPr="001939DC" w:rsidRDefault="001939DC" w:rsidP="001939DC">
            <w:pPr>
              <w:spacing w:after="0" w:line="240" w:lineRule="auto"/>
              <w:jc w:val="center"/>
              <w:rPr>
                <w:rFonts w:ascii="Times New Roman" w:eastAsia="Calibri" w:hAnsi="Times New Roman" w:cs="Times New Roman"/>
                <w:b/>
                <w:sz w:val="18"/>
                <w:szCs w:val="18"/>
              </w:rPr>
            </w:pPr>
            <w:r w:rsidRPr="001939DC">
              <w:rPr>
                <w:rFonts w:ascii="Times New Roman" w:eastAsia="Calibri" w:hAnsi="Times New Roman" w:cs="Times New Roman"/>
                <w:b/>
                <w:sz w:val="18"/>
                <w:szCs w:val="18"/>
              </w:rPr>
              <w:t>2022</w:t>
            </w:r>
          </w:p>
        </w:tc>
      </w:tr>
      <w:tr w:rsidR="001939DC" w:rsidRPr="001939DC" w:rsidTr="00B52F64">
        <w:trPr>
          <w:jc w:val="center"/>
        </w:trPr>
        <w:tc>
          <w:tcPr>
            <w:tcW w:w="1129" w:type="dxa"/>
          </w:tcPr>
          <w:p w:rsidR="001939DC" w:rsidRPr="001939DC" w:rsidRDefault="001939DC" w:rsidP="001939DC">
            <w:pPr>
              <w:suppressAutoHyphens/>
              <w:spacing w:after="0"/>
              <w:jc w:val="both"/>
              <w:rPr>
                <w:rFonts w:ascii="Times New Roman" w:eastAsia="Times New Roman" w:hAnsi="Times New Roman" w:cs="Times New Roman"/>
                <w:sz w:val="18"/>
                <w:szCs w:val="18"/>
                <w:lang w:val="en-US" w:eastAsia="ru-RU"/>
              </w:rPr>
            </w:pPr>
            <w:r w:rsidRPr="001939DC">
              <w:rPr>
                <w:rFonts w:ascii="Times New Roman" w:eastAsia="Times New Roman" w:hAnsi="Times New Roman" w:cs="Times New Roman"/>
                <w:sz w:val="18"/>
                <w:szCs w:val="18"/>
                <w:lang w:eastAsia="ru-RU"/>
              </w:rPr>
              <w:t>ч.</w:t>
            </w:r>
            <w:r w:rsidRPr="001939DC">
              <w:rPr>
                <w:rFonts w:ascii="Times New Roman" w:eastAsia="Times New Roman" w:hAnsi="Times New Roman" w:cs="Times New Roman"/>
                <w:sz w:val="18"/>
                <w:szCs w:val="18"/>
                <w:lang w:val="en-US" w:eastAsia="ru-RU"/>
              </w:rPr>
              <w:t>1</w:t>
            </w:r>
            <w:r w:rsidRPr="001939DC">
              <w:rPr>
                <w:rFonts w:ascii="Times New Roman" w:eastAsia="Times New Roman" w:hAnsi="Times New Roman" w:cs="Times New Roman"/>
                <w:sz w:val="18"/>
                <w:szCs w:val="18"/>
                <w:lang w:eastAsia="ru-RU"/>
              </w:rPr>
              <w:t xml:space="preserve"> ст. 13.1</w:t>
            </w:r>
            <w:r w:rsidRPr="001939DC">
              <w:rPr>
                <w:rFonts w:ascii="Times New Roman" w:eastAsia="Times New Roman" w:hAnsi="Times New Roman" w:cs="Times New Roman"/>
                <w:sz w:val="18"/>
                <w:szCs w:val="18"/>
                <w:lang w:val="en-US" w:eastAsia="ru-RU"/>
              </w:rPr>
              <w:t>1</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1</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1</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2</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4</w:t>
            </w:r>
          </w:p>
        </w:tc>
        <w:tc>
          <w:tcPr>
            <w:tcW w:w="993"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r>
      <w:tr w:rsidR="001939DC" w:rsidRPr="001939DC" w:rsidTr="00B52F64">
        <w:trPr>
          <w:jc w:val="center"/>
        </w:trPr>
        <w:tc>
          <w:tcPr>
            <w:tcW w:w="1129" w:type="dxa"/>
          </w:tcPr>
          <w:p w:rsidR="001939DC" w:rsidRPr="001939DC" w:rsidRDefault="001939DC" w:rsidP="001939DC">
            <w:pPr>
              <w:suppressAutoHyphens/>
              <w:spacing w:after="0"/>
              <w:jc w:val="both"/>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ч.5 ст. 13.11</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1</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1</w:t>
            </w:r>
          </w:p>
        </w:tc>
        <w:tc>
          <w:tcPr>
            <w:tcW w:w="993"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r>
      <w:tr w:rsidR="001939DC" w:rsidRPr="001939DC" w:rsidTr="00B52F64">
        <w:trPr>
          <w:jc w:val="center"/>
        </w:trPr>
        <w:tc>
          <w:tcPr>
            <w:tcW w:w="1129" w:type="dxa"/>
          </w:tcPr>
          <w:p w:rsidR="001939DC" w:rsidRPr="001939DC" w:rsidRDefault="001939DC" w:rsidP="001939DC">
            <w:pPr>
              <w:suppressAutoHyphens/>
              <w:spacing w:after="0"/>
              <w:jc w:val="both"/>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 xml:space="preserve">ч.6 ст. 13.11 </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0</w:t>
            </w:r>
          </w:p>
        </w:tc>
        <w:tc>
          <w:tcPr>
            <w:tcW w:w="993"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r>
      <w:tr w:rsidR="001939DC" w:rsidRPr="001939DC" w:rsidTr="00B52F64">
        <w:trPr>
          <w:jc w:val="center"/>
        </w:trPr>
        <w:tc>
          <w:tcPr>
            <w:tcW w:w="1129" w:type="dxa"/>
          </w:tcPr>
          <w:p w:rsidR="001939DC" w:rsidRPr="001939DC" w:rsidRDefault="001939DC" w:rsidP="001939DC">
            <w:pPr>
              <w:suppressAutoHyphens/>
              <w:spacing w:after="0"/>
              <w:jc w:val="both"/>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 xml:space="preserve">ч.8 ст. 13.11 </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0</w:t>
            </w:r>
          </w:p>
        </w:tc>
        <w:tc>
          <w:tcPr>
            <w:tcW w:w="993"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0</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r>
      <w:tr w:rsidR="001939DC" w:rsidRPr="001939DC" w:rsidTr="00B52F64">
        <w:trPr>
          <w:jc w:val="center"/>
        </w:trPr>
        <w:tc>
          <w:tcPr>
            <w:tcW w:w="1129" w:type="dxa"/>
          </w:tcPr>
          <w:p w:rsidR="001939DC" w:rsidRPr="001939DC" w:rsidRDefault="001939DC" w:rsidP="001939DC">
            <w:pPr>
              <w:suppressAutoHyphens/>
              <w:spacing w:after="0"/>
              <w:jc w:val="both"/>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ст. 19.7</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55</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63</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64</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66</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lang w:val="en-US"/>
              </w:rPr>
              <w:t>248</w:t>
            </w:r>
          </w:p>
        </w:tc>
        <w:tc>
          <w:tcPr>
            <w:tcW w:w="993"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51</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r>
      <w:tr w:rsidR="001939DC" w:rsidRPr="001939DC" w:rsidTr="00B52F64">
        <w:trPr>
          <w:jc w:val="center"/>
        </w:trPr>
        <w:tc>
          <w:tcPr>
            <w:tcW w:w="1129" w:type="dxa"/>
          </w:tcPr>
          <w:p w:rsidR="001939DC" w:rsidRPr="001939DC" w:rsidRDefault="001939DC" w:rsidP="001939DC">
            <w:pPr>
              <w:suppressAutoHyphens/>
              <w:spacing w:after="0"/>
              <w:jc w:val="both"/>
              <w:rPr>
                <w:rFonts w:ascii="Times New Roman" w:eastAsia="Times New Roman" w:hAnsi="Times New Roman" w:cs="Times New Roman"/>
                <w:sz w:val="18"/>
                <w:szCs w:val="18"/>
                <w:lang w:eastAsia="ru-RU"/>
              </w:rPr>
            </w:pPr>
            <w:r w:rsidRPr="001939DC">
              <w:rPr>
                <w:rFonts w:ascii="Times New Roman" w:eastAsia="Times New Roman" w:hAnsi="Times New Roman" w:cs="Times New Roman"/>
                <w:sz w:val="18"/>
                <w:szCs w:val="18"/>
                <w:lang w:eastAsia="ru-RU"/>
              </w:rPr>
              <w:t>Итого</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55</w:t>
            </w: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64</w:t>
            </w:r>
          </w:p>
        </w:tc>
        <w:tc>
          <w:tcPr>
            <w:tcW w:w="851"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66</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68</w:t>
            </w:r>
          </w:p>
        </w:tc>
        <w:tc>
          <w:tcPr>
            <w:tcW w:w="992" w:type="dxa"/>
          </w:tcPr>
          <w:p w:rsidR="001939DC" w:rsidRPr="001939DC" w:rsidRDefault="001939DC" w:rsidP="001939DC">
            <w:pPr>
              <w:spacing w:after="0"/>
              <w:jc w:val="center"/>
              <w:rPr>
                <w:rFonts w:ascii="Times New Roman" w:eastAsia="Calibri" w:hAnsi="Times New Roman" w:cs="Times New Roman"/>
                <w:sz w:val="18"/>
                <w:szCs w:val="18"/>
                <w:lang w:val="en-US"/>
              </w:rPr>
            </w:pPr>
            <w:r w:rsidRPr="001939DC">
              <w:rPr>
                <w:rFonts w:ascii="Times New Roman" w:eastAsia="Calibri" w:hAnsi="Times New Roman" w:cs="Times New Roman"/>
                <w:sz w:val="18"/>
                <w:szCs w:val="18"/>
              </w:rPr>
              <w:t>253</w:t>
            </w:r>
          </w:p>
        </w:tc>
        <w:tc>
          <w:tcPr>
            <w:tcW w:w="993" w:type="dxa"/>
          </w:tcPr>
          <w:p w:rsidR="001939DC" w:rsidRPr="001939DC" w:rsidRDefault="001939DC" w:rsidP="001939DC">
            <w:pPr>
              <w:spacing w:after="0"/>
              <w:jc w:val="center"/>
              <w:rPr>
                <w:rFonts w:ascii="Times New Roman" w:eastAsia="Calibri" w:hAnsi="Times New Roman" w:cs="Times New Roman"/>
                <w:sz w:val="18"/>
                <w:szCs w:val="18"/>
              </w:rPr>
            </w:pPr>
            <w:r w:rsidRPr="001939DC">
              <w:rPr>
                <w:rFonts w:ascii="Times New Roman" w:eastAsia="Calibri" w:hAnsi="Times New Roman" w:cs="Times New Roman"/>
                <w:sz w:val="18"/>
                <w:szCs w:val="18"/>
              </w:rPr>
              <w:t>51</w:t>
            </w:r>
          </w:p>
        </w:tc>
        <w:tc>
          <w:tcPr>
            <w:tcW w:w="992"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rPr>
            </w:pPr>
          </w:p>
        </w:tc>
        <w:tc>
          <w:tcPr>
            <w:tcW w:w="850" w:type="dxa"/>
          </w:tcPr>
          <w:p w:rsidR="001939DC" w:rsidRPr="001939DC" w:rsidRDefault="001939DC" w:rsidP="001939DC">
            <w:pPr>
              <w:spacing w:after="0"/>
              <w:jc w:val="center"/>
              <w:rPr>
                <w:rFonts w:ascii="Times New Roman" w:eastAsia="Calibri" w:hAnsi="Times New Roman" w:cs="Times New Roman"/>
                <w:sz w:val="18"/>
                <w:szCs w:val="18"/>
                <w:lang w:val="en-US"/>
              </w:rPr>
            </w:pPr>
          </w:p>
        </w:tc>
      </w:tr>
    </w:tbl>
    <w:p w:rsidR="001939DC" w:rsidRPr="001939DC" w:rsidRDefault="001939DC" w:rsidP="001939DC">
      <w:pPr>
        <w:spacing w:after="0" w:line="360" w:lineRule="auto"/>
        <w:ind w:right="256"/>
        <w:contextualSpacing/>
        <w:jc w:val="both"/>
        <w:rPr>
          <w:rFonts w:ascii="Times New Roman" w:eastAsia="Times New Roman" w:hAnsi="Times New Roman" w:cs="Times New Roman"/>
          <w:sz w:val="26"/>
          <w:szCs w:val="26"/>
          <w:lang w:eastAsia="ru-RU"/>
        </w:rPr>
      </w:pPr>
    </w:p>
    <w:p w:rsidR="001939DC" w:rsidRPr="001939DC" w:rsidRDefault="001939DC" w:rsidP="001939DC">
      <w:pPr>
        <w:spacing w:after="0" w:line="360" w:lineRule="auto"/>
        <w:ind w:right="256" w:firstLine="708"/>
        <w:contextualSpacing/>
        <w:jc w:val="both"/>
        <w:rPr>
          <w:rFonts w:ascii="Times New Roman" w:eastAsia="Times New Roman" w:hAnsi="Times New Roman" w:cs="Times New Roman"/>
          <w:sz w:val="26"/>
          <w:szCs w:val="26"/>
          <w:lang w:eastAsia="ru-RU"/>
        </w:rPr>
      </w:pPr>
      <w:r w:rsidRPr="001939DC">
        <w:rPr>
          <w:rFonts w:ascii="Times New Roman" w:eastAsia="Times New Roman" w:hAnsi="Times New Roman" w:cs="Times New Roman"/>
          <w:sz w:val="26"/>
          <w:szCs w:val="26"/>
          <w:lang w:eastAsia="ru-RU"/>
        </w:rPr>
        <w:t xml:space="preserve">Составленные протоколы об АПН направлены для рассмотрения по подведомственности в суды. </w:t>
      </w:r>
    </w:p>
    <w:p w:rsidR="00B52F64" w:rsidRPr="00B52F64" w:rsidRDefault="00B52F64" w:rsidP="00B52F64">
      <w:pPr>
        <w:spacing w:after="0" w:line="240" w:lineRule="auto"/>
        <w:ind w:firstLine="709"/>
        <w:jc w:val="both"/>
        <w:rPr>
          <w:rFonts w:ascii="Times New Roman" w:eastAsia="Times New Roman" w:hAnsi="Times New Roman" w:cs="Times New Roman"/>
          <w:i/>
          <w:sz w:val="26"/>
          <w:szCs w:val="26"/>
          <w:u w:val="single"/>
          <w:lang w:eastAsia="ru-RU"/>
        </w:rPr>
      </w:pPr>
      <w:r w:rsidRPr="00B52F64">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52F64" w:rsidRPr="00B52F64" w:rsidRDefault="00B52F64" w:rsidP="00B52F64">
      <w:pPr>
        <w:spacing w:after="0" w:line="240" w:lineRule="auto"/>
        <w:ind w:firstLine="709"/>
        <w:jc w:val="both"/>
        <w:rPr>
          <w:rFonts w:ascii="Times New Roman" w:eastAsia="Times New Roman" w:hAnsi="Times New Roman" w:cs="Times New Roman"/>
          <w:sz w:val="24"/>
          <w:szCs w:val="24"/>
          <w:highlight w:val="yellow"/>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06"/>
        <w:gridCol w:w="842"/>
        <w:gridCol w:w="850"/>
        <w:gridCol w:w="851"/>
        <w:gridCol w:w="850"/>
        <w:gridCol w:w="851"/>
        <w:gridCol w:w="850"/>
        <w:gridCol w:w="851"/>
        <w:gridCol w:w="149"/>
        <w:gridCol w:w="701"/>
        <w:gridCol w:w="712"/>
        <w:gridCol w:w="998"/>
      </w:tblGrid>
      <w:tr w:rsidR="00B52F64" w:rsidRPr="00B52F64" w:rsidTr="00B52F64">
        <w:tc>
          <w:tcPr>
            <w:tcW w:w="1560" w:type="dxa"/>
            <w:gridSpan w:val="2"/>
            <w:tcBorders>
              <w:top w:val="single" w:sz="4" w:space="0" w:color="auto"/>
              <w:left w:val="single" w:sz="4" w:space="0" w:color="auto"/>
              <w:bottom w:val="single" w:sz="4" w:space="0" w:color="auto"/>
              <w:right w:val="single" w:sz="4" w:space="0" w:color="auto"/>
            </w:tcBorders>
          </w:tcPr>
          <w:p w:rsidR="00B52F64" w:rsidRPr="00B52F64" w:rsidRDefault="00B52F64" w:rsidP="00B52F64">
            <w:pPr>
              <w:spacing w:after="0"/>
              <w:rPr>
                <w:rFonts w:ascii="Times New Roman" w:eastAsia="Calibri" w:hAnsi="Times New Roman" w:cs="Times New Roman"/>
                <w:sz w:val="18"/>
                <w:szCs w:val="18"/>
              </w:rPr>
            </w:pPr>
          </w:p>
        </w:tc>
        <w:tc>
          <w:tcPr>
            <w:tcW w:w="842" w:type="dxa"/>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 квартал 2021</w:t>
            </w:r>
          </w:p>
        </w:tc>
        <w:tc>
          <w:tcPr>
            <w:tcW w:w="850" w:type="dxa"/>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 квартал 2021</w:t>
            </w:r>
          </w:p>
        </w:tc>
        <w:tc>
          <w:tcPr>
            <w:tcW w:w="851" w:type="dxa"/>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3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line="240" w:lineRule="auto"/>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2021</w:t>
            </w:r>
          </w:p>
        </w:tc>
        <w:tc>
          <w:tcPr>
            <w:tcW w:w="850" w:type="dxa"/>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 квартал 2022</w:t>
            </w:r>
          </w:p>
        </w:tc>
        <w:tc>
          <w:tcPr>
            <w:tcW w:w="851" w:type="dxa"/>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 квартал 2022</w:t>
            </w:r>
          </w:p>
        </w:tc>
        <w:tc>
          <w:tcPr>
            <w:tcW w:w="850" w:type="dxa"/>
            <w:gridSpan w:val="2"/>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3 квартал 2022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2F64" w:rsidRPr="00B52F64" w:rsidRDefault="00B52F64" w:rsidP="00B52F64">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 квартал 2022</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line="240" w:lineRule="auto"/>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2022</w:t>
            </w:r>
          </w:p>
        </w:tc>
      </w:tr>
      <w:tr w:rsidR="00B52F64" w:rsidRPr="00B52F64" w:rsidTr="00B52F64">
        <w:tc>
          <w:tcPr>
            <w:tcW w:w="1560" w:type="dxa"/>
            <w:gridSpan w:val="2"/>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rPr>
                <w:rFonts w:ascii="Times New Roman" w:eastAsia="Calibri" w:hAnsi="Times New Roman" w:cs="Times New Roman"/>
                <w:sz w:val="18"/>
                <w:lang w:eastAsia="ru-RU"/>
              </w:rPr>
            </w:pPr>
            <w:r w:rsidRPr="00B52F64">
              <w:rPr>
                <w:rFonts w:ascii="Times New Roman" w:eastAsia="Calibri" w:hAnsi="Times New Roman" w:cs="Times New Roman"/>
                <w:sz w:val="18"/>
                <w:lang w:eastAsia="ru-RU"/>
              </w:rPr>
              <w:t>поступило обращений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lang w:val="en-US" w:eastAsia="ru-RU"/>
              </w:rPr>
            </w:pPr>
            <w:r w:rsidRPr="00B52F64">
              <w:rPr>
                <w:rFonts w:ascii="Times New Roman" w:eastAsia="Calibri" w:hAnsi="Times New Roman" w:cs="Times New Roman"/>
                <w:sz w:val="18"/>
                <w:szCs w:val="18"/>
                <w:lang w:val="en-US" w:eastAsia="ru-RU"/>
              </w:rPr>
              <w:t>964</w:t>
            </w:r>
          </w:p>
        </w:tc>
        <w:tc>
          <w:tcPr>
            <w:tcW w:w="850"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1047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1054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jc w:val="center"/>
              <w:rPr>
                <w:rFonts w:ascii="Times New Roman" w:eastAsia="Calibri" w:hAnsi="Times New Roman" w:cs="Times New Roman"/>
                <w:b/>
                <w:sz w:val="18"/>
                <w:szCs w:val="18"/>
                <w:lang w:val="en-US"/>
              </w:rPr>
            </w:pPr>
            <w:r w:rsidRPr="00B52F64">
              <w:rPr>
                <w:rFonts w:ascii="Times New Roman" w:eastAsia="Calibri" w:hAnsi="Times New Roman" w:cs="Times New Roman"/>
                <w:b/>
                <w:sz w:val="18"/>
                <w:szCs w:val="18"/>
                <w:lang w:val="en-US"/>
              </w:rPr>
              <w:t>4265</w:t>
            </w:r>
          </w:p>
        </w:tc>
        <w:tc>
          <w:tcPr>
            <w:tcW w:w="850"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lang w:eastAsia="ru-RU"/>
              </w:rPr>
            </w:pPr>
            <w:r w:rsidRPr="00B52F64">
              <w:rPr>
                <w:rFonts w:ascii="Times New Roman" w:eastAsia="Calibri" w:hAnsi="Times New Roman" w:cs="Times New Roman"/>
                <w:sz w:val="18"/>
                <w:szCs w:val="18"/>
                <w:lang w:eastAsia="ru-RU"/>
              </w:rPr>
              <w:t>1304</w:t>
            </w:r>
          </w:p>
        </w:tc>
        <w:tc>
          <w:tcPr>
            <w:tcW w:w="851"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64" w:rsidRPr="00B52F64" w:rsidRDefault="00B52F64" w:rsidP="00B52F64">
            <w:pPr>
              <w:spacing w:after="0"/>
              <w:jc w:val="center"/>
              <w:rPr>
                <w:rFonts w:ascii="Times New Roman" w:eastAsia="Calibri" w:hAnsi="Times New Roman" w:cs="Times New Roman"/>
                <w:b/>
                <w:sz w:val="18"/>
                <w:szCs w:val="18"/>
                <w:lang w:val="en-US"/>
              </w:rPr>
            </w:pPr>
          </w:p>
        </w:tc>
      </w:tr>
      <w:tr w:rsidR="00B52F64" w:rsidRPr="00B52F64" w:rsidTr="00B52F64">
        <w:tc>
          <w:tcPr>
            <w:tcW w:w="1560" w:type="dxa"/>
            <w:gridSpan w:val="2"/>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rPr>
                <w:rFonts w:ascii="Times New Roman" w:eastAsia="Calibri" w:hAnsi="Times New Roman" w:cs="Times New Roman"/>
                <w:sz w:val="18"/>
                <w:lang w:eastAsia="ru-RU"/>
              </w:rPr>
            </w:pPr>
            <w:r w:rsidRPr="00B52F64">
              <w:rPr>
                <w:rFonts w:ascii="Times New Roman" w:eastAsia="Calibri" w:hAnsi="Times New Roman" w:cs="Times New Roman"/>
                <w:sz w:val="18"/>
                <w:lang w:eastAsia="ru-RU"/>
              </w:rPr>
              <w:t>рассмотрено (без учета перенаправленных обращений)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lang w:val="en-US" w:eastAsia="ru-RU"/>
              </w:rPr>
            </w:pPr>
            <w:r w:rsidRPr="00B52F64">
              <w:rPr>
                <w:rFonts w:ascii="Times New Roman" w:eastAsia="Calibri" w:hAnsi="Times New Roman" w:cs="Times New Roman"/>
                <w:sz w:val="18"/>
                <w:szCs w:val="18"/>
                <w:lang w:val="en-US" w:eastAsia="ru-RU"/>
              </w:rPr>
              <w:t>473</w:t>
            </w:r>
          </w:p>
        </w:tc>
        <w:tc>
          <w:tcPr>
            <w:tcW w:w="850"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453</w:t>
            </w:r>
          </w:p>
        </w:tc>
        <w:tc>
          <w:tcPr>
            <w:tcW w:w="851"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554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601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jc w:val="center"/>
              <w:rPr>
                <w:rFonts w:ascii="Times New Roman" w:eastAsia="Calibri" w:hAnsi="Times New Roman" w:cs="Times New Roman"/>
                <w:b/>
                <w:sz w:val="18"/>
                <w:szCs w:val="18"/>
                <w:lang w:val="en-US"/>
              </w:rPr>
            </w:pPr>
            <w:r w:rsidRPr="00B52F64">
              <w:rPr>
                <w:rFonts w:ascii="Times New Roman" w:eastAsia="Calibri" w:hAnsi="Times New Roman" w:cs="Times New Roman"/>
                <w:b/>
                <w:sz w:val="18"/>
                <w:szCs w:val="18"/>
                <w:lang w:val="en-US"/>
              </w:rPr>
              <w:t>2081</w:t>
            </w:r>
          </w:p>
        </w:tc>
        <w:tc>
          <w:tcPr>
            <w:tcW w:w="850"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lang w:eastAsia="ru-RU"/>
              </w:rPr>
            </w:pPr>
            <w:r w:rsidRPr="00B52F64">
              <w:rPr>
                <w:rFonts w:ascii="Times New Roman" w:eastAsia="Calibri" w:hAnsi="Times New Roman" w:cs="Times New Roman"/>
                <w:sz w:val="18"/>
                <w:szCs w:val="18"/>
                <w:lang w:eastAsia="ru-RU"/>
              </w:rPr>
              <w:t>604</w:t>
            </w:r>
          </w:p>
        </w:tc>
        <w:tc>
          <w:tcPr>
            <w:tcW w:w="851"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64" w:rsidRPr="00B52F64" w:rsidRDefault="00B52F64" w:rsidP="00B52F64">
            <w:pPr>
              <w:spacing w:after="0"/>
              <w:jc w:val="center"/>
              <w:rPr>
                <w:rFonts w:ascii="Times New Roman" w:eastAsia="Calibri" w:hAnsi="Times New Roman" w:cs="Times New Roman"/>
                <w:b/>
                <w:sz w:val="18"/>
                <w:szCs w:val="18"/>
                <w:lang w:val="en-US"/>
              </w:rPr>
            </w:pPr>
          </w:p>
        </w:tc>
      </w:tr>
      <w:tr w:rsidR="00B52F64" w:rsidRPr="00B52F64" w:rsidTr="00B52F64">
        <w:tc>
          <w:tcPr>
            <w:tcW w:w="1560" w:type="dxa"/>
            <w:gridSpan w:val="2"/>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rPr>
                <w:rFonts w:ascii="Times New Roman" w:eastAsia="Calibri" w:hAnsi="Times New Roman" w:cs="Times New Roman"/>
                <w:sz w:val="18"/>
                <w:lang w:eastAsia="ru-RU"/>
              </w:rPr>
            </w:pPr>
            <w:r w:rsidRPr="00B52F64">
              <w:rPr>
                <w:rFonts w:ascii="Times New Roman" w:eastAsia="Calibri" w:hAnsi="Times New Roman" w:cs="Times New Roman"/>
                <w:sz w:val="18"/>
                <w:lang w:eastAsia="ru-RU"/>
              </w:rPr>
              <w:t>на рассмотрении</w:t>
            </w:r>
          </w:p>
        </w:tc>
        <w:tc>
          <w:tcPr>
            <w:tcW w:w="842"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lang w:val="en-US" w:eastAsia="ru-RU"/>
              </w:rPr>
            </w:pPr>
            <w:r w:rsidRPr="00B52F64">
              <w:rPr>
                <w:rFonts w:ascii="Times New Roman" w:eastAsia="Calibri" w:hAnsi="Times New Roman" w:cs="Times New Roman"/>
                <w:sz w:val="18"/>
                <w:szCs w:val="18"/>
                <w:lang w:val="en-US" w:eastAsia="ru-RU"/>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81</w:t>
            </w:r>
          </w:p>
        </w:tc>
        <w:tc>
          <w:tcPr>
            <w:tcW w:w="851"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88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jc w:val="center"/>
              <w:rPr>
                <w:rFonts w:ascii="Times New Roman" w:eastAsia="Calibri" w:hAnsi="Times New Roman" w:cs="Times New Roman"/>
                <w:b/>
                <w:sz w:val="18"/>
                <w:szCs w:val="18"/>
                <w:lang w:val="en-US"/>
              </w:rPr>
            </w:pPr>
            <w:r w:rsidRPr="00B52F64">
              <w:rPr>
                <w:rFonts w:ascii="Times New Roman" w:eastAsia="Calibri" w:hAnsi="Times New Roman" w:cs="Times New Roman"/>
                <w:b/>
                <w:sz w:val="18"/>
                <w:szCs w:val="18"/>
                <w:lang w:val="en-US"/>
              </w:rPr>
              <w:t>88</w:t>
            </w:r>
          </w:p>
        </w:tc>
        <w:tc>
          <w:tcPr>
            <w:tcW w:w="850"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lang w:eastAsia="ru-RU"/>
              </w:rPr>
            </w:pPr>
            <w:r w:rsidRPr="00B52F64">
              <w:rPr>
                <w:rFonts w:ascii="Times New Roman" w:eastAsia="Calibri" w:hAnsi="Times New Roman" w:cs="Times New Roman"/>
                <w:sz w:val="18"/>
                <w:szCs w:val="18"/>
                <w:lang w:eastAsia="ru-RU"/>
              </w:rPr>
              <w:t>139</w:t>
            </w:r>
          </w:p>
        </w:tc>
        <w:tc>
          <w:tcPr>
            <w:tcW w:w="851"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64" w:rsidRPr="00B52F64" w:rsidRDefault="00B52F64" w:rsidP="00B52F64">
            <w:pPr>
              <w:spacing w:after="0"/>
              <w:jc w:val="center"/>
              <w:rPr>
                <w:rFonts w:ascii="Times New Roman" w:eastAsia="Calibri" w:hAnsi="Times New Roman" w:cs="Times New Roman"/>
                <w:b/>
                <w:sz w:val="18"/>
                <w:szCs w:val="18"/>
                <w:lang w:val="en-US"/>
              </w:rPr>
            </w:pPr>
          </w:p>
        </w:tc>
      </w:tr>
      <w:tr w:rsidR="00B52F64" w:rsidRPr="00B52F64" w:rsidTr="00B52F64">
        <w:tc>
          <w:tcPr>
            <w:tcW w:w="1560" w:type="dxa"/>
            <w:gridSpan w:val="2"/>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rPr>
                <w:rFonts w:ascii="Times New Roman" w:eastAsia="Calibri" w:hAnsi="Times New Roman" w:cs="Times New Roman"/>
                <w:sz w:val="18"/>
                <w:lang w:eastAsia="ru-RU"/>
              </w:rPr>
            </w:pPr>
            <w:r w:rsidRPr="00B52F64">
              <w:rPr>
                <w:rFonts w:ascii="Times New Roman" w:eastAsia="Calibri" w:hAnsi="Times New Roman" w:cs="Times New Roman"/>
                <w:sz w:val="18"/>
                <w:lang w:eastAsia="ru-RU"/>
              </w:rPr>
              <w:t>переадресовано</w:t>
            </w:r>
          </w:p>
        </w:tc>
        <w:tc>
          <w:tcPr>
            <w:tcW w:w="842"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lang w:val="en-US" w:eastAsia="ru-RU"/>
              </w:rPr>
            </w:pPr>
            <w:r w:rsidRPr="00B52F64">
              <w:rPr>
                <w:rFonts w:ascii="Times New Roman" w:eastAsia="Calibri" w:hAnsi="Times New Roman" w:cs="Times New Roman"/>
                <w:sz w:val="18"/>
                <w:szCs w:val="18"/>
                <w:lang w:val="en-US" w:eastAsia="ru-RU"/>
              </w:rPr>
              <w:t>444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599</w:t>
            </w:r>
          </w:p>
        </w:tc>
        <w:tc>
          <w:tcPr>
            <w:tcW w:w="851"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512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578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jc w:val="center"/>
              <w:rPr>
                <w:rFonts w:ascii="Times New Roman" w:eastAsia="Calibri" w:hAnsi="Times New Roman" w:cs="Times New Roman"/>
                <w:b/>
                <w:sz w:val="18"/>
                <w:szCs w:val="18"/>
                <w:lang w:val="en-US"/>
              </w:rPr>
            </w:pPr>
            <w:r w:rsidRPr="00B52F64">
              <w:rPr>
                <w:rFonts w:ascii="Times New Roman" w:eastAsia="Calibri" w:hAnsi="Times New Roman" w:cs="Times New Roman"/>
                <w:b/>
                <w:sz w:val="18"/>
                <w:szCs w:val="18"/>
                <w:lang w:val="en-US"/>
              </w:rPr>
              <w:t>2133</w:t>
            </w:r>
          </w:p>
        </w:tc>
        <w:tc>
          <w:tcPr>
            <w:tcW w:w="850"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lang w:eastAsia="ru-RU"/>
              </w:rPr>
            </w:pPr>
            <w:r w:rsidRPr="00B52F64">
              <w:rPr>
                <w:rFonts w:ascii="Times New Roman" w:eastAsia="Calibri" w:hAnsi="Times New Roman" w:cs="Times New Roman"/>
                <w:sz w:val="18"/>
                <w:szCs w:val="18"/>
                <w:lang w:eastAsia="ru-RU"/>
              </w:rPr>
              <w:t>561</w:t>
            </w:r>
          </w:p>
        </w:tc>
        <w:tc>
          <w:tcPr>
            <w:tcW w:w="851"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64" w:rsidRPr="00B52F64" w:rsidRDefault="00B52F64" w:rsidP="00B52F64">
            <w:pPr>
              <w:spacing w:after="0"/>
              <w:jc w:val="center"/>
              <w:rPr>
                <w:rFonts w:ascii="Times New Roman" w:eastAsia="Calibri" w:hAnsi="Times New Roman" w:cs="Times New Roman"/>
                <w:b/>
                <w:sz w:val="18"/>
                <w:szCs w:val="18"/>
                <w:lang w:val="en-US"/>
              </w:rPr>
            </w:pPr>
          </w:p>
        </w:tc>
      </w:tr>
      <w:tr w:rsidR="00B52F64" w:rsidRPr="00B52F64" w:rsidTr="00B52F64">
        <w:tc>
          <w:tcPr>
            <w:tcW w:w="1560" w:type="dxa"/>
            <w:gridSpan w:val="2"/>
            <w:tcBorders>
              <w:top w:val="single" w:sz="4" w:space="0" w:color="auto"/>
              <w:left w:val="single" w:sz="4" w:space="0" w:color="auto"/>
              <w:bottom w:val="single" w:sz="4" w:space="0" w:color="auto"/>
              <w:right w:val="single" w:sz="4" w:space="0" w:color="auto"/>
            </w:tcBorders>
            <w:hideMark/>
          </w:tcPr>
          <w:p w:rsidR="00B52F64" w:rsidRPr="00B52F64" w:rsidRDefault="00B52F64" w:rsidP="00B52F64">
            <w:pPr>
              <w:spacing w:after="0" w:line="240" w:lineRule="auto"/>
              <w:rPr>
                <w:rFonts w:ascii="Times New Roman" w:eastAsia="Calibri" w:hAnsi="Times New Roman" w:cs="Times New Roman"/>
                <w:sz w:val="18"/>
                <w:lang w:eastAsia="ru-RU"/>
              </w:rPr>
            </w:pPr>
            <w:r w:rsidRPr="00B52F64">
              <w:rPr>
                <w:rFonts w:ascii="Times New Roman" w:eastAsia="Calibri" w:hAnsi="Times New Roman" w:cs="Times New Roman"/>
                <w:sz w:val="18"/>
                <w:lang w:eastAsia="ru-RU"/>
              </w:rPr>
              <w:t xml:space="preserve">Нарушено </w:t>
            </w:r>
            <w:r w:rsidRPr="00B52F64">
              <w:rPr>
                <w:rFonts w:ascii="Times New Roman" w:eastAsia="Calibri" w:hAnsi="Times New Roman" w:cs="Times New Roman"/>
                <w:sz w:val="18"/>
                <w:lang w:eastAsia="ru-RU"/>
              </w:rPr>
              <w:lastRenderedPageBreak/>
              <w:t>сроков рассмотрения по жалобам</w:t>
            </w:r>
          </w:p>
        </w:tc>
        <w:tc>
          <w:tcPr>
            <w:tcW w:w="842"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lang w:eastAsia="ru-RU"/>
              </w:rPr>
            </w:pPr>
            <w:r w:rsidRPr="00B52F64">
              <w:rPr>
                <w:rFonts w:ascii="Times New Roman" w:eastAsia="Calibri" w:hAnsi="Times New Roman" w:cs="Times New Roman"/>
                <w:sz w:val="18"/>
                <w:szCs w:val="18"/>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F64" w:rsidRPr="00B52F64" w:rsidRDefault="00B52F64" w:rsidP="00B52F64">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2F64" w:rsidRPr="00B52F64" w:rsidRDefault="00B52F64" w:rsidP="00B52F64">
            <w:pPr>
              <w:spacing w:after="0"/>
              <w:jc w:val="center"/>
              <w:rPr>
                <w:rFonts w:ascii="Times New Roman" w:eastAsia="Calibri" w:hAnsi="Times New Roman" w:cs="Times New Roman"/>
                <w:b/>
                <w:sz w:val="18"/>
                <w:szCs w:val="18"/>
                <w:lang w:val="en-US"/>
              </w:rPr>
            </w:pPr>
            <w:r w:rsidRPr="00B52F64">
              <w:rPr>
                <w:rFonts w:ascii="Times New Roman" w:eastAsia="Calibri" w:hAnsi="Times New Roman" w:cs="Times New Roman"/>
                <w:b/>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lang w:eastAsia="ru-RU"/>
              </w:rPr>
            </w:pPr>
            <w:r w:rsidRPr="00B52F64">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64" w:rsidRPr="00B52F64" w:rsidRDefault="00B52F64" w:rsidP="00B52F64">
            <w:pPr>
              <w:spacing w:after="0"/>
              <w:jc w:val="center"/>
              <w:rPr>
                <w:rFonts w:ascii="Times New Roman" w:eastAsia="Calibri"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64" w:rsidRPr="00B52F64" w:rsidRDefault="00B52F64" w:rsidP="00B52F64">
            <w:pPr>
              <w:spacing w:after="0"/>
              <w:jc w:val="center"/>
              <w:rPr>
                <w:rFonts w:ascii="Times New Roman" w:eastAsia="Calibri" w:hAnsi="Times New Roman" w:cs="Times New Roman"/>
                <w:b/>
                <w:sz w:val="18"/>
                <w:szCs w:val="18"/>
                <w:lang w:val="en-US"/>
              </w:rPr>
            </w:pPr>
          </w:p>
        </w:tc>
      </w:tr>
      <w:tr w:rsidR="00B52F64" w:rsidRPr="00B52F64"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065" w:type="dxa"/>
            <w:gridSpan w:val="13"/>
            <w:tcBorders>
              <w:top w:val="single" w:sz="4" w:space="0" w:color="auto"/>
              <w:bottom w:val="single" w:sz="4" w:space="0" w:color="auto"/>
            </w:tcBorders>
            <w:shd w:val="clear" w:color="auto" w:fill="auto"/>
            <w:vAlign w:val="center"/>
          </w:tcPr>
          <w:p w:rsidR="00B52F64" w:rsidRPr="00B52F64" w:rsidRDefault="00B52F64" w:rsidP="00B52F64">
            <w:pPr>
              <w:jc w:val="center"/>
              <w:rPr>
                <w:rFonts w:ascii="Times New Roman" w:eastAsia="Times New Roman" w:hAnsi="Times New Roman" w:cs="Times New Roman"/>
                <w:lang w:eastAsia="ru-RU"/>
              </w:rPr>
            </w:pPr>
          </w:p>
          <w:p w:rsidR="00B52F64" w:rsidRPr="00B52F64" w:rsidRDefault="00B52F64" w:rsidP="00B52F64">
            <w:pPr>
              <w:jc w:val="center"/>
              <w:rPr>
                <w:rFonts w:ascii="Times New Roman" w:eastAsia="Times New Roman" w:hAnsi="Times New Roman" w:cs="Times New Roman"/>
                <w:lang w:eastAsia="ru-RU"/>
              </w:rPr>
            </w:pPr>
            <w:r w:rsidRPr="00B52F64">
              <w:rPr>
                <w:rFonts w:ascii="Times New Roman" w:eastAsia="Times New Roman" w:hAnsi="Times New Roman" w:cs="Times New Roman"/>
                <w:lang w:eastAsia="ru-RU"/>
              </w:rPr>
              <w:t>Обращения, поступившие в Управление Роскомнадзора по Волгоградской области и Республике Калмыкия (за период с 01.01.2022 по 31.03.2022)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line="240" w:lineRule="auto"/>
              <w:jc w:val="center"/>
              <w:rPr>
                <w:rFonts w:ascii="Times New Roman" w:eastAsia="Times New Roman" w:hAnsi="Times New Roman" w:cs="Times New Roman"/>
                <w:lang w:eastAsia="ru-RU"/>
              </w:rPr>
            </w:pPr>
            <w:r w:rsidRPr="005D25BF">
              <w:rPr>
                <w:rFonts w:ascii="Times New Roman" w:eastAsia="Times New Roman" w:hAnsi="Times New Roman" w:cs="Times New Roman"/>
                <w:lang w:eastAsia="ru-RU"/>
              </w:rPr>
              <w:t>из них:</w:t>
            </w:r>
          </w:p>
        </w:tc>
        <w:tc>
          <w:tcPr>
            <w:tcW w:w="6300" w:type="dxa"/>
            <w:gridSpan w:val="9"/>
            <w:tcBorders>
              <w:top w:val="single" w:sz="4" w:space="0" w:color="auto"/>
              <w:left w:val="nil"/>
              <w:bottom w:val="single" w:sz="4" w:space="0" w:color="auto"/>
              <w:right w:val="single" w:sz="4" w:space="0" w:color="auto"/>
            </w:tcBorders>
            <w:shd w:val="clear" w:color="auto" w:fill="auto"/>
            <w:vAlign w:val="center"/>
            <w:hideMark/>
          </w:tcPr>
          <w:p w:rsidR="00B52F64" w:rsidRPr="005D25BF" w:rsidRDefault="00B52F64" w:rsidP="00B52F64">
            <w:pPr>
              <w:spacing w:after="0" w:line="240" w:lineRule="auto"/>
              <w:jc w:val="center"/>
              <w:rPr>
                <w:rFonts w:ascii="Times New Roman" w:eastAsia="Times New Roman" w:hAnsi="Times New Roman" w:cs="Times New Roman"/>
                <w:lang w:eastAsia="ru-RU"/>
              </w:rPr>
            </w:pPr>
            <w:r w:rsidRPr="005D25BF">
              <w:rPr>
                <w:rFonts w:ascii="Times New Roman" w:eastAsia="Times New Roman" w:hAnsi="Times New Roman" w:cs="Times New Roman"/>
                <w:lang w:eastAsia="ru-RU"/>
              </w:rPr>
              <w:t>Поступило обращений, всего</w:t>
            </w:r>
          </w:p>
        </w:tc>
        <w:tc>
          <w:tcPr>
            <w:tcW w:w="2411" w:type="dxa"/>
            <w:gridSpan w:val="3"/>
            <w:tcBorders>
              <w:top w:val="single" w:sz="4" w:space="0" w:color="auto"/>
              <w:left w:val="nil"/>
              <w:bottom w:val="single" w:sz="4" w:space="0" w:color="auto"/>
              <w:right w:val="single" w:sz="4" w:space="0" w:color="auto"/>
            </w:tcBorders>
            <w:shd w:val="clear" w:color="auto" w:fill="auto"/>
            <w:vAlign w:val="center"/>
            <w:hideMark/>
          </w:tcPr>
          <w:p w:rsidR="00B52F64" w:rsidRPr="005D25BF" w:rsidRDefault="00B52F64" w:rsidP="00B52F64">
            <w:pPr>
              <w:spacing w:after="0" w:line="240" w:lineRule="auto"/>
              <w:jc w:val="center"/>
              <w:rPr>
                <w:rFonts w:ascii="Times New Roman" w:eastAsia="Times New Roman" w:hAnsi="Times New Roman" w:cs="Times New Roman"/>
                <w:lang w:eastAsia="ru-RU"/>
              </w:rPr>
            </w:pPr>
            <w:r w:rsidRPr="005D25BF">
              <w:rPr>
                <w:rFonts w:ascii="Times New Roman" w:eastAsia="Times New Roman" w:hAnsi="Times New Roman" w:cs="Times New Roman"/>
                <w:lang w:eastAsia="ru-RU"/>
              </w:rPr>
              <w:t>Тип доставки:</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b/>
                <w:bCs/>
              </w:rPr>
            </w:pPr>
            <w:r w:rsidRPr="005D25BF">
              <w:rPr>
                <w:rFonts w:ascii="Times New Roman" w:eastAsia="Calibri" w:hAnsi="Times New Roman" w:cs="Times New Roman"/>
                <w:b/>
                <w:bCs/>
              </w:rPr>
              <w:t>Поступило обращений, всего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b/>
                <w:bCs/>
              </w:rPr>
            </w:pPr>
            <w:r w:rsidRPr="005D25BF">
              <w:rPr>
                <w:rFonts w:ascii="Times New Roman" w:eastAsia="Calibri" w:hAnsi="Times New Roman" w:cs="Times New Roman"/>
                <w:b/>
                <w:bCs/>
              </w:rPr>
              <w:t>1304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rPr>
            </w:pPr>
            <w:r w:rsidRPr="005D25BF">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rPr>
            </w:pPr>
            <w:r w:rsidRPr="005D25BF">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rPr>
                <w:rFonts w:ascii="Times New Roman" w:eastAsia="Calibri" w:hAnsi="Times New Roman" w:cs="Times New Roman"/>
              </w:rPr>
            </w:pPr>
            <w:r w:rsidRPr="005D25BF">
              <w:rPr>
                <w:rFonts w:ascii="Times New Roman" w:eastAsia="Calibri" w:hAnsi="Times New Roman" w:cs="Times New Roman"/>
              </w:rPr>
              <w:t> </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1.1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rPr>
            </w:pPr>
            <w:r w:rsidRPr="005D25BF">
              <w:rPr>
                <w:rFonts w:ascii="Times New Roman" w:eastAsia="Calibri" w:hAnsi="Times New Roman" w:cs="Times New Roman"/>
              </w:rPr>
              <w:t>обращения по основной деятельности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1304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b/>
                <w:bCs/>
              </w:rPr>
            </w:pPr>
            <w:r w:rsidRPr="005D25BF">
              <w:rPr>
                <w:rFonts w:ascii="Times New Roman" w:eastAsia="Calibri" w:hAnsi="Times New Roman" w:cs="Times New Roman"/>
                <w:b/>
                <w:bCs/>
              </w:rPr>
              <w:t>Тип доставки: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 </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Заказная бандероль</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Заказное письмо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90</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Заказное письмо с уведомлением о вручении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Курьер</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2.5</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Нарочным</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Официальный сайт</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984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Платформа обратной связи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Простое письмо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85</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СЭД</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2.10</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Устное обращение</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2.11</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Электронная почта</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67</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b/>
                <w:bCs/>
              </w:rPr>
            </w:pPr>
            <w:r w:rsidRPr="005D25BF">
              <w:rPr>
                <w:rFonts w:ascii="Times New Roman" w:eastAsia="Calibri" w:hAnsi="Times New Roman" w:cs="Times New Roman"/>
                <w:b/>
                <w:bCs/>
              </w:rPr>
              <w:t>Тематика поступивших обращений:</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9B5A75" w:rsidRDefault="00B52F64" w:rsidP="00B52F64">
            <w:pPr>
              <w:spacing w:after="0"/>
              <w:jc w:val="center"/>
              <w:rPr>
                <w:rFonts w:ascii="Times New Roman" w:eastAsia="Calibri" w:hAnsi="Times New Roman" w:cs="Times New Roman"/>
                <w:b/>
                <w:bCs/>
                <w:color w:val="FF0000"/>
              </w:rPr>
            </w:pPr>
            <w:r w:rsidRPr="009B5A75">
              <w:rPr>
                <w:rFonts w:ascii="Times New Roman" w:eastAsia="Calibri" w:hAnsi="Times New Roman" w:cs="Times New Roman"/>
                <w:b/>
                <w:bCs/>
                <w:color w:val="FF0000"/>
              </w:rPr>
              <w:t> </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Обращения граждан по основной деятельности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1304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r w:rsidRPr="005D25BF">
              <w:rPr>
                <w:rFonts w:ascii="Times New Roman" w:hAnsi="Times New Roman" w:cs="Times New Roman"/>
              </w:rPr>
              <w:t>Вопросы административного характера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rPr>
                <w:rFonts w:ascii="Times New Roman" w:hAnsi="Times New Roman" w:cs="Times New Roman"/>
              </w:rPr>
            </w:pPr>
            <w:proofErr w:type="gramStart"/>
            <w:r w:rsidRPr="005D25BF">
              <w:rPr>
                <w:rFonts w:ascii="Times New Roman" w:hAnsi="Times New Roman" w:cs="Times New Roman"/>
              </w:rPr>
              <w:t>Вопросы</w:t>
            </w:r>
            <w:proofErr w:type="gramEnd"/>
            <w:r w:rsidRPr="005D25BF">
              <w:rPr>
                <w:rFonts w:ascii="Times New Roman" w:hAnsi="Times New Roman" w:cs="Times New Roman"/>
              </w:rPr>
              <w:t xml:space="preserve"> не относящиеся к деятельности Роскомнадзора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правового характера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3.5</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Обращение, не содержащее сути</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Отзыв обращения, заявления, жалобы</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Получение информации по ранее поданным обращениям/документам</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3.8</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Интернет и информационные технологии</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803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организации деятельности сайтов (другие нарушения в социальных сетях, игровых серверах, сайтах и т.д.)</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796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3.11</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Сообщения о нарушении положений 398-ФЗ (экстремизм)</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Требования о разблокировке сайтов</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Персональные данные</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248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3.14</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Обжалование в ТО ранее данных ответов</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защиты персональных данных</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216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Разъяснение вопросов по применению 152-ФЗ</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Связь</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186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3.19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по пересылке, доставке и розыску почтовых отправлений</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53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организации работы почтовых отделений и их сотрудников</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Разъяснение вопросов по разрешительной деятельности и лицензированию</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lastRenderedPageBreak/>
              <w:t>3.22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качества оказания услуг связи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предоставления услуг связи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 xml:space="preserve">Жалобы на операторов:  </w:t>
            </w:r>
            <w:proofErr w:type="spellStart"/>
            <w:r w:rsidRPr="005D25BF">
              <w:rPr>
                <w:rFonts w:ascii="Times New Roman" w:hAnsi="Times New Roman" w:cs="Times New Roman"/>
              </w:rPr>
              <w:t>Вымпелком</w:t>
            </w:r>
            <w:proofErr w:type="spellEnd"/>
            <w:r w:rsidRPr="005D25BF">
              <w:rPr>
                <w:rFonts w:ascii="Times New Roman" w:hAnsi="Times New Roman" w:cs="Times New Roman"/>
              </w:rPr>
              <w:t xml:space="preserve"> (Билайн), МТС, Мегафон</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3.25</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Несогласие абонентов с суммой выставленного счета (несогласие с указанным в счете объемом и видами услуг)</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Оказание дополнительных платных услуг без согласия абонента (подключение без согласия абонента услуг мобильный Интернет и т.д.)</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3.29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Обжалование в ТО ранее данных ответов</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3.30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Досыл документов по запросу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3.31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Другие вопросы в сфере связи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59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3.32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СМИ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3.33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Вопросы организации деятельности редакций СМИ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5</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3.34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rPr>
                <w:rFonts w:ascii="Times New Roman" w:hAnsi="Times New Roman" w:cs="Times New Roman"/>
              </w:rPr>
            </w:pPr>
            <w:r w:rsidRPr="005D25BF">
              <w:rPr>
                <w:rFonts w:ascii="Times New Roman" w:hAnsi="Times New Roman" w:cs="Times New Roman"/>
              </w:rPr>
              <w:t xml:space="preserve">Вопросы по содержанию материалов, публикуемых в СМИ, в </w:t>
            </w:r>
            <w:proofErr w:type="spellStart"/>
            <w:r w:rsidRPr="005D25BF">
              <w:rPr>
                <w:rFonts w:ascii="Times New Roman" w:hAnsi="Times New Roman" w:cs="Times New Roman"/>
              </w:rPr>
              <w:t>т.ч</w:t>
            </w:r>
            <w:proofErr w:type="spellEnd"/>
            <w:r w:rsidRPr="005D25BF">
              <w:rPr>
                <w:rFonts w:ascii="Times New Roman" w:hAnsi="Times New Roman" w:cs="Times New Roman"/>
              </w:rPr>
              <w:t>. телевизионных передач</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b/>
                <w:bCs/>
              </w:rPr>
            </w:pPr>
            <w:r w:rsidRPr="005D25BF">
              <w:rPr>
                <w:rFonts w:ascii="Times New Roman" w:eastAsia="Calibri" w:hAnsi="Times New Roman" w:cs="Times New Roman"/>
                <w:b/>
                <w:bCs/>
              </w:rPr>
              <w:t>Переслано, всего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211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rPr>
                <w:rFonts w:ascii="Times New Roman" w:eastAsia="Calibri" w:hAnsi="Times New Roman" w:cs="Times New Roman"/>
              </w:rPr>
            </w:pPr>
            <w:r w:rsidRPr="005D25BF">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rPr>
            </w:pPr>
            <w:r w:rsidRPr="005D25BF">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9B5A75" w:rsidRDefault="00B52F64" w:rsidP="00B52F64">
            <w:pPr>
              <w:spacing w:after="0"/>
              <w:rPr>
                <w:rFonts w:ascii="Times New Roman" w:eastAsia="Calibri" w:hAnsi="Times New Roman" w:cs="Times New Roman"/>
                <w:color w:val="FF0000"/>
              </w:rPr>
            </w:pPr>
            <w:r w:rsidRPr="009B5A75">
              <w:rPr>
                <w:rFonts w:ascii="Times New Roman" w:eastAsia="Calibri" w:hAnsi="Times New Roman" w:cs="Times New Roman"/>
                <w:color w:val="FF0000"/>
              </w:rPr>
              <w:t> </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Администрация Волгограда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Банк России (МЭДО)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7</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Банк России Управление Службы по защите прав потребителей и обеспечении доступности финансовых услуг в ЮФО</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Государственная инспекция труда в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Инспекция государственного жилищного надзора Республики  Калмыкия</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proofErr w:type="spellStart"/>
            <w:r w:rsidRPr="005D25BF">
              <w:rPr>
                <w:rFonts w:ascii="Times New Roman" w:hAnsi="Times New Roman" w:cs="Times New Roman"/>
              </w:rPr>
              <w:t>Камышинская</w:t>
            </w:r>
            <w:proofErr w:type="spellEnd"/>
            <w:r w:rsidRPr="005D25BF">
              <w:rPr>
                <w:rFonts w:ascii="Times New Roman" w:hAnsi="Times New Roman" w:cs="Times New Roman"/>
              </w:rPr>
              <w:t xml:space="preserve"> городская прокуратура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Комитет юстиции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Министерство цифрового развития, связи и массовых коммуникаций Российской Федерации (МЭДО)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Михайловская межрайонная прокуратура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5</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Нижне-Волжское управление Федеральной службы по экологическому, технологическому и атомному надзору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ОМВД России по </w:t>
            </w:r>
            <w:proofErr w:type="spellStart"/>
            <w:r w:rsidRPr="005D25BF">
              <w:rPr>
                <w:rFonts w:ascii="Times New Roman" w:hAnsi="Times New Roman" w:cs="Times New Roman"/>
              </w:rPr>
              <w:t>Иловлинскому</w:t>
            </w:r>
            <w:proofErr w:type="spellEnd"/>
            <w:r w:rsidRPr="005D25BF">
              <w:rPr>
                <w:rFonts w:ascii="Times New Roman" w:hAnsi="Times New Roman" w:cs="Times New Roman"/>
              </w:rPr>
              <w:t xml:space="preserve"> району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Отдел по работе с обращениями граждан и организаций Аппарата губернатора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Приемная Президента Российской Федерации в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Прокуратура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Ворошиловского района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олгограда</w:t>
            </w:r>
            <w:proofErr w:type="spellEnd"/>
            <w:r w:rsidRPr="005D25BF">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w:t>
            </w:r>
            <w:proofErr w:type="spellStart"/>
            <w:r w:rsidRPr="005D25BF">
              <w:rPr>
                <w:rFonts w:ascii="Times New Roman" w:hAnsi="Times New Roman" w:cs="Times New Roman"/>
              </w:rPr>
              <w:t>Иловлинского</w:t>
            </w:r>
            <w:proofErr w:type="spellEnd"/>
            <w:r w:rsidRPr="005D25BF">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Кировского района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олгограда</w:t>
            </w:r>
            <w:proofErr w:type="spellEnd"/>
            <w:r w:rsidRPr="005D25BF">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5</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4.18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Красноармейского района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олгограда</w:t>
            </w:r>
            <w:proofErr w:type="spellEnd"/>
            <w:r w:rsidRPr="005D25BF">
              <w:rPr>
                <w:rFonts w:ascii="Times New Roman" w:hAnsi="Times New Roman" w:cs="Times New Roman"/>
              </w:rPr>
              <w:t xml:space="preserve"> </w:t>
            </w:r>
            <w:proofErr w:type="spellStart"/>
            <w:r w:rsidRPr="005D25BF">
              <w:rPr>
                <w:rFonts w:ascii="Times New Roman" w:hAnsi="Times New Roman" w:cs="Times New Roman"/>
              </w:rPr>
              <w:lastRenderedPageBreak/>
              <w:t>Волгограсдкой</w:t>
            </w:r>
            <w:proofErr w:type="spellEnd"/>
            <w:r w:rsidRPr="005D25BF">
              <w:rPr>
                <w:rFonts w:ascii="Times New Roman" w:hAnsi="Times New Roman" w:cs="Times New Roman"/>
              </w:rPr>
              <w:t xml:space="preserve">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lastRenderedPageBreak/>
              <w:t>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lastRenderedPageBreak/>
              <w:t>4.19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Прокуратура Республики Калмыкия</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w:t>
            </w:r>
            <w:proofErr w:type="spellStart"/>
            <w:r w:rsidRPr="005D25BF">
              <w:rPr>
                <w:rFonts w:ascii="Times New Roman" w:hAnsi="Times New Roman" w:cs="Times New Roman"/>
              </w:rPr>
              <w:t>Светлоярского</w:t>
            </w:r>
            <w:proofErr w:type="spellEnd"/>
            <w:r w:rsidRPr="005D25BF">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w:t>
            </w:r>
            <w:proofErr w:type="spellStart"/>
            <w:r w:rsidRPr="005D25BF">
              <w:rPr>
                <w:rFonts w:ascii="Times New Roman" w:hAnsi="Times New Roman" w:cs="Times New Roman"/>
              </w:rPr>
              <w:t>Среднеахтубинского</w:t>
            </w:r>
            <w:proofErr w:type="spellEnd"/>
            <w:r w:rsidRPr="005D25BF">
              <w:rPr>
                <w:rFonts w:ascii="Times New Roman" w:hAnsi="Times New Roman" w:cs="Times New Roman"/>
              </w:rPr>
              <w:t xml:space="preserve"> района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Центрального района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олгограда</w:t>
            </w:r>
            <w:proofErr w:type="spellEnd"/>
            <w:r w:rsidRPr="005D25BF">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олгограда</w:t>
            </w:r>
            <w:proofErr w:type="spellEnd"/>
            <w:r w:rsidRPr="005D25BF">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Прокуратура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олжского</w:t>
            </w:r>
            <w:proofErr w:type="spellEnd"/>
            <w:r w:rsidRPr="005D25BF">
              <w:rPr>
                <w:rFonts w:ascii="Times New Roman" w:hAnsi="Times New Roman" w:cs="Times New Roman"/>
              </w:rPr>
              <w:t xml:space="preserve">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Северо-Западное Управление Центрального банка Российской Федерации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Служба Обеспечения Деятельности Финансового Уполномоченного (АНО «СОДФУ»)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УФССП по Волгоградской области (Краснооктябрьский РОСП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олгограда</w:t>
            </w:r>
            <w:proofErr w:type="spellEnd"/>
            <w:r w:rsidRPr="005D25BF">
              <w:rPr>
                <w:rFonts w:ascii="Times New Roman" w:hAnsi="Times New Roman" w:cs="Times New Roman"/>
              </w:rPr>
              <w:t xml:space="preserve"> УФССП России по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«Жилищная инспекция Волгограда» аппарата главы Волгограда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4.29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Президента РФ по работе с обращениями граждан и организаций</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Президента Российской Федерации по работе с обращениями граждан и организаций</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Президента Российской Федерации по работе с обращениями граждан и организаций (МЭДО)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Астраханской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Вологодской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Дальневосточному федеральному округу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Оренбургской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Саратовской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Тульской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Центральному федеральному округу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4.39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Роскомнадзора по Южному федеральному округу</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4.40</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Управление </w:t>
            </w:r>
            <w:proofErr w:type="spellStart"/>
            <w:r w:rsidRPr="005D25BF">
              <w:rPr>
                <w:rFonts w:ascii="Times New Roman" w:hAnsi="Times New Roman" w:cs="Times New Roman"/>
              </w:rPr>
              <w:t>Роспотребнадзора</w:t>
            </w:r>
            <w:proofErr w:type="spellEnd"/>
            <w:r w:rsidRPr="005D25BF">
              <w:rPr>
                <w:rFonts w:ascii="Times New Roman" w:hAnsi="Times New Roman" w:cs="Times New Roman"/>
              </w:rPr>
              <w:t xml:space="preserve"> по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48</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Управление </w:t>
            </w:r>
            <w:proofErr w:type="spellStart"/>
            <w:r w:rsidRPr="005D25BF">
              <w:rPr>
                <w:rFonts w:ascii="Times New Roman" w:hAnsi="Times New Roman" w:cs="Times New Roman"/>
              </w:rPr>
              <w:t>Роспотребнадзора</w:t>
            </w:r>
            <w:proofErr w:type="spellEnd"/>
            <w:r w:rsidRPr="005D25BF">
              <w:rPr>
                <w:rFonts w:ascii="Times New Roman" w:hAnsi="Times New Roman" w:cs="Times New Roman"/>
              </w:rPr>
              <w:t xml:space="preserve"> по Волгоградской области ТО в </w:t>
            </w:r>
            <w:proofErr w:type="spellStart"/>
            <w:r w:rsidRPr="005D25BF">
              <w:rPr>
                <w:rFonts w:ascii="Times New Roman" w:hAnsi="Times New Roman" w:cs="Times New Roman"/>
              </w:rPr>
              <w:t>г</w:t>
            </w:r>
            <w:proofErr w:type="gramStart"/>
            <w:r w:rsidRPr="005D25BF">
              <w:rPr>
                <w:rFonts w:ascii="Times New Roman" w:hAnsi="Times New Roman" w:cs="Times New Roman"/>
              </w:rPr>
              <w:t>.В</w:t>
            </w:r>
            <w:proofErr w:type="gramEnd"/>
            <w:r w:rsidRPr="005D25BF">
              <w:rPr>
                <w:rFonts w:ascii="Times New Roman" w:hAnsi="Times New Roman" w:cs="Times New Roman"/>
              </w:rPr>
              <w:t>олжский</w:t>
            </w:r>
            <w:proofErr w:type="spellEnd"/>
            <w:r w:rsidRPr="005D25BF">
              <w:rPr>
                <w:rFonts w:ascii="Times New Roman" w:hAnsi="Times New Roman" w:cs="Times New Roman"/>
              </w:rPr>
              <w:t xml:space="preserve">, Ленинском, </w:t>
            </w:r>
            <w:proofErr w:type="spellStart"/>
            <w:r w:rsidRPr="005D25BF">
              <w:rPr>
                <w:rFonts w:ascii="Times New Roman" w:hAnsi="Times New Roman" w:cs="Times New Roman"/>
              </w:rPr>
              <w:t>Среднеахтубинском</w:t>
            </w:r>
            <w:proofErr w:type="spellEnd"/>
            <w:r w:rsidRPr="005D25BF">
              <w:rPr>
                <w:rFonts w:ascii="Times New Roman" w:hAnsi="Times New Roman" w:cs="Times New Roman"/>
              </w:rPr>
              <w:t>, Николаевском, Быковском районах</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4.42</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Управление </w:t>
            </w:r>
            <w:proofErr w:type="spellStart"/>
            <w:r w:rsidRPr="005D25BF">
              <w:rPr>
                <w:rFonts w:ascii="Times New Roman" w:hAnsi="Times New Roman" w:cs="Times New Roman"/>
              </w:rPr>
              <w:t>Роспотребнадзора</w:t>
            </w:r>
            <w:proofErr w:type="spellEnd"/>
            <w:r w:rsidRPr="005D25BF">
              <w:rPr>
                <w:rFonts w:ascii="Times New Roman" w:hAnsi="Times New Roman" w:cs="Times New Roman"/>
              </w:rPr>
              <w:t xml:space="preserve"> по Волгоградской области ТО в </w:t>
            </w:r>
            <w:proofErr w:type="spellStart"/>
            <w:r w:rsidRPr="005D25BF">
              <w:rPr>
                <w:rFonts w:ascii="Times New Roman" w:hAnsi="Times New Roman" w:cs="Times New Roman"/>
              </w:rPr>
              <w:t>г</w:t>
            </w:r>
            <w:proofErr w:type="gramStart"/>
            <w:r w:rsidRPr="005D25BF">
              <w:rPr>
                <w:rFonts w:ascii="Times New Roman" w:hAnsi="Times New Roman" w:cs="Times New Roman"/>
              </w:rPr>
              <w:t>.К</w:t>
            </w:r>
            <w:proofErr w:type="gramEnd"/>
            <w:r w:rsidRPr="005D25BF">
              <w:rPr>
                <w:rFonts w:ascii="Times New Roman" w:hAnsi="Times New Roman" w:cs="Times New Roman"/>
              </w:rPr>
              <w:t>амышин</w:t>
            </w:r>
            <w:proofErr w:type="spellEnd"/>
            <w:r w:rsidRPr="005D25BF">
              <w:rPr>
                <w:rFonts w:ascii="Times New Roman" w:hAnsi="Times New Roman" w:cs="Times New Roman"/>
              </w:rPr>
              <w:t xml:space="preserve">, </w:t>
            </w:r>
            <w:proofErr w:type="spellStart"/>
            <w:r w:rsidRPr="005D25BF">
              <w:rPr>
                <w:rFonts w:ascii="Times New Roman" w:hAnsi="Times New Roman" w:cs="Times New Roman"/>
              </w:rPr>
              <w:t>Камышинском</w:t>
            </w:r>
            <w:proofErr w:type="spellEnd"/>
            <w:r w:rsidRPr="005D25BF">
              <w:rPr>
                <w:rFonts w:ascii="Times New Roman" w:hAnsi="Times New Roman" w:cs="Times New Roman"/>
              </w:rPr>
              <w:t xml:space="preserve">, Котовском, Жирновском, </w:t>
            </w:r>
            <w:proofErr w:type="spellStart"/>
            <w:r w:rsidRPr="005D25BF">
              <w:rPr>
                <w:rFonts w:ascii="Times New Roman" w:hAnsi="Times New Roman" w:cs="Times New Roman"/>
              </w:rPr>
              <w:t>Руднянском</w:t>
            </w:r>
            <w:proofErr w:type="spellEnd"/>
            <w:r w:rsidRPr="005D25BF">
              <w:rPr>
                <w:rFonts w:ascii="Times New Roman" w:hAnsi="Times New Roman" w:cs="Times New Roman"/>
              </w:rPr>
              <w:t xml:space="preserve"> районах</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4.43</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Управление </w:t>
            </w:r>
            <w:proofErr w:type="spellStart"/>
            <w:r w:rsidRPr="005D25BF">
              <w:rPr>
                <w:rFonts w:ascii="Times New Roman" w:hAnsi="Times New Roman" w:cs="Times New Roman"/>
              </w:rPr>
              <w:t>Роспотребнадзора</w:t>
            </w:r>
            <w:proofErr w:type="spellEnd"/>
            <w:r w:rsidRPr="005D25BF">
              <w:rPr>
                <w:rFonts w:ascii="Times New Roman" w:hAnsi="Times New Roman" w:cs="Times New Roman"/>
              </w:rPr>
              <w:t xml:space="preserve"> по Волгоградской области ТО в </w:t>
            </w:r>
            <w:proofErr w:type="spellStart"/>
            <w:r w:rsidRPr="005D25BF">
              <w:rPr>
                <w:rFonts w:ascii="Times New Roman" w:hAnsi="Times New Roman" w:cs="Times New Roman"/>
              </w:rPr>
              <w:t>г</w:t>
            </w:r>
            <w:proofErr w:type="gramStart"/>
            <w:r w:rsidRPr="005D25BF">
              <w:rPr>
                <w:rFonts w:ascii="Times New Roman" w:hAnsi="Times New Roman" w:cs="Times New Roman"/>
              </w:rPr>
              <w:t>.Ф</w:t>
            </w:r>
            <w:proofErr w:type="gramEnd"/>
            <w:r w:rsidRPr="005D25BF">
              <w:rPr>
                <w:rFonts w:ascii="Times New Roman" w:hAnsi="Times New Roman" w:cs="Times New Roman"/>
              </w:rPr>
              <w:t>ролово</w:t>
            </w:r>
            <w:proofErr w:type="spellEnd"/>
            <w:r w:rsidRPr="005D25BF">
              <w:rPr>
                <w:rFonts w:ascii="Times New Roman" w:hAnsi="Times New Roman" w:cs="Times New Roman"/>
              </w:rPr>
              <w:t xml:space="preserve">, Фроловском, </w:t>
            </w:r>
            <w:proofErr w:type="spellStart"/>
            <w:r w:rsidRPr="005D25BF">
              <w:rPr>
                <w:rFonts w:ascii="Times New Roman" w:hAnsi="Times New Roman" w:cs="Times New Roman"/>
              </w:rPr>
              <w:t>Иловлинском</w:t>
            </w:r>
            <w:proofErr w:type="spellEnd"/>
            <w:r w:rsidRPr="005D25BF">
              <w:rPr>
                <w:rFonts w:ascii="Times New Roman" w:hAnsi="Times New Roman" w:cs="Times New Roman"/>
              </w:rPr>
              <w:t>, Ольховском районах</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4.44</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Управление </w:t>
            </w:r>
            <w:proofErr w:type="spellStart"/>
            <w:r w:rsidRPr="005D25BF">
              <w:rPr>
                <w:rFonts w:ascii="Times New Roman" w:hAnsi="Times New Roman" w:cs="Times New Roman"/>
              </w:rPr>
              <w:t>Роспотребнадзора</w:t>
            </w:r>
            <w:proofErr w:type="spellEnd"/>
            <w:r w:rsidRPr="005D25BF">
              <w:rPr>
                <w:rFonts w:ascii="Times New Roman" w:hAnsi="Times New Roman" w:cs="Times New Roman"/>
              </w:rPr>
              <w:t xml:space="preserve"> по Волгоградской области ТО в городском округе </w:t>
            </w:r>
            <w:proofErr w:type="spellStart"/>
            <w:r w:rsidRPr="005D25BF">
              <w:rPr>
                <w:rFonts w:ascii="Times New Roman" w:hAnsi="Times New Roman" w:cs="Times New Roman"/>
              </w:rPr>
              <w:t>г</w:t>
            </w:r>
            <w:proofErr w:type="gramStart"/>
            <w:r w:rsidRPr="005D25BF">
              <w:rPr>
                <w:rFonts w:ascii="Times New Roman" w:hAnsi="Times New Roman" w:cs="Times New Roman"/>
              </w:rPr>
              <w:t>.М</w:t>
            </w:r>
            <w:proofErr w:type="gramEnd"/>
            <w:r w:rsidRPr="005D25BF">
              <w:rPr>
                <w:rFonts w:ascii="Times New Roman" w:hAnsi="Times New Roman" w:cs="Times New Roman"/>
              </w:rPr>
              <w:t>ихайловка</w:t>
            </w:r>
            <w:proofErr w:type="spellEnd"/>
            <w:r w:rsidRPr="005D25BF">
              <w:rPr>
                <w:rFonts w:ascii="Times New Roman" w:hAnsi="Times New Roman" w:cs="Times New Roman"/>
              </w:rPr>
              <w:t xml:space="preserve">, </w:t>
            </w:r>
            <w:proofErr w:type="spellStart"/>
            <w:r w:rsidRPr="005D25BF">
              <w:rPr>
                <w:rFonts w:ascii="Times New Roman" w:hAnsi="Times New Roman" w:cs="Times New Roman"/>
              </w:rPr>
              <w:t>Кумылженском</w:t>
            </w:r>
            <w:proofErr w:type="spellEnd"/>
            <w:r w:rsidRPr="005D25BF">
              <w:rPr>
                <w:rFonts w:ascii="Times New Roman" w:hAnsi="Times New Roman" w:cs="Times New Roman"/>
              </w:rPr>
              <w:t xml:space="preserve">, </w:t>
            </w:r>
            <w:proofErr w:type="spellStart"/>
            <w:r w:rsidRPr="005D25BF">
              <w:rPr>
                <w:rFonts w:ascii="Times New Roman" w:hAnsi="Times New Roman" w:cs="Times New Roman"/>
              </w:rPr>
              <w:t>Серафимовическом</w:t>
            </w:r>
            <w:proofErr w:type="spellEnd"/>
            <w:r w:rsidRPr="005D25BF">
              <w:rPr>
                <w:rFonts w:ascii="Times New Roman" w:hAnsi="Times New Roman" w:cs="Times New Roman"/>
              </w:rPr>
              <w:t xml:space="preserve">, Даниловском, Новоаннинском, Алексеевском, </w:t>
            </w:r>
            <w:proofErr w:type="spellStart"/>
            <w:r w:rsidRPr="005D25BF">
              <w:rPr>
                <w:rFonts w:ascii="Times New Roman" w:hAnsi="Times New Roman" w:cs="Times New Roman"/>
              </w:rPr>
              <w:t>Киквидзенском</w:t>
            </w:r>
            <w:proofErr w:type="spellEnd"/>
            <w:r w:rsidRPr="005D25BF">
              <w:rPr>
                <w:rFonts w:ascii="Times New Roman" w:hAnsi="Times New Roman" w:cs="Times New Roman"/>
              </w:rPr>
              <w:t>, Еланском районах</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4.45</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Службы по защите прав потребителей и обеспечению доступности финансовых услуг в Приволжском федеральном округе</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4.46</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Службы по защите прав потребителей и обеспечению доступности финансовых услуг в СФО Банка России</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4.47</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Службы по защите прав потребителей и обеспечению доступности финансовых услуг в Сибирском ФО</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4.48</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 xml:space="preserve">Управление Службы по защите прав потребителей и </w:t>
            </w:r>
            <w:r w:rsidRPr="005D25BF">
              <w:rPr>
                <w:rFonts w:ascii="Times New Roman" w:hAnsi="Times New Roman" w:cs="Times New Roman"/>
              </w:rPr>
              <w:lastRenderedPageBreak/>
              <w:t>обеспечению доступности финансовых услуг в Южном федеральном округе</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lastRenderedPageBreak/>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lastRenderedPageBreak/>
              <w:t>4.49</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Службы по защите прав потребителей и обеспечению доступности финансовых услуг в Южном федеральном округе Банка России</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4.50</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Федеральной антимонопольной службы по Республике Калмыкия</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4.51</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Федеральной службы судебных приставов по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4</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4.52</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Управление по защите прав потребителей и обеспечения доступности финансовых услуг в ЮФО</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4.53</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Федеральная антимонопольная служба (ФАС России) (МЭДО)</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4.54</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Федеральная служба судебных приставов (ФССП России) (МЭДО)</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4.55</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ЦБ РФ Управление Службы по защите прав потребителей и обеспечению доступности финансовых услуг в Приволжском Федеральном округе</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4.56</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ЦБРФ Управление Службы по защите прав потребителей и обеспечению доступности финансовых услуг в Южном федеральном округе</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4.57</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Центральный Банк РФ Управление Службы по защите прав потребителей и обеспечению доступности финансовых услуг в Приволжском федеральном округе</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4.58</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sidRPr="005D25BF">
              <w:rPr>
                <w:rFonts w:ascii="Times New Roman" w:hAnsi="Times New Roman" w:cs="Times New Roman"/>
              </w:rPr>
              <w:t>Центральный аппарат Роскомнадзора</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26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4.59</w:t>
            </w:r>
          </w:p>
        </w:tc>
        <w:tc>
          <w:tcPr>
            <w:tcW w:w="6300" w:type="dxa"/>
            <w:gridSpan w:val="9"/>
            <w:tcBorders>
              <w:top w:val="nil"/>
              <w:left w:val="nil"/>
              <w:bottom w:val="single" w:sz="4" w:space="0" w:color="auto"/>
              <w:right w:val="single" w:sz="4" w:space="0" w:color="auto"/>
            </w:tcBorders>
            <w:shd w:val="clear" w:color="auto" w:fill="auto"/>
            <w:vAlign w:val="center"/>
          </w:tcPr>
          <w:p w:rsidR="00B52F64" w:rsidRPr="005D25BF" w:rsidRDefault="00B52F64" w:rsidP="00B52F64">
            <w:pPr>
              <w:spacing w:line="240" w:lineRule="auto"/>
              <w:contextualSpacing/>
              <w:jc w:val="both"/>
              <w:rPr>
                <w:rFonts w:ascii="Times New Roman" w:hAnsi="Times New Roman" w:cs="Times New Roman"/>
              </w:rPr>
            </w:pPr>
            <w:r>
              <w:rPr>
                <w:rFonts w:ascii="Times New Roman" w:hAnsi="Times New Roman" w:cs="Times New Roman"/>
              </w:rPr>
              <w:t>И</w:t>
            </w:r>
            <w:r w:rsidRPr="005D25BF">
              <w:rPr>
                <w:rFonts w:ascii="Times New Roman" w:hAnsi="Times New Roman" w:cs="Times New Roman"/>
              </w:rPr>
              <w:t>нспекция государственного жилищного надзора Волгоградской области</w:t>
            </w:r>
          </w:p>
        </w:tc>
        <w:tc>
          <w:tcPr>
            <w:tcW w:w="2411" w:type="dxa"/>
            <w:gridSpan w:val="3"/>
            <w:tcBorders>
              <w:top w:val="nil"/>
              <w:left w:val="nil"/>
              <w:bottom w:val="single" w:sz="4" w:space="0" w:color="auto"/>
              <w:right w:val="single" w:sz="4" w:space="0" w:color="auto"/>
            </w:tcBorders>
            <w:shd w:val="clear" w:color="auto" w:fill="auto"/>
            <w:vAlign w:val="center"/>
          </w:tcPr>
          <w:p w:rsidR="00B52F64" w:rsidRPr="005D25BF" w:rsidRDefault="00B52F64" w:rsidP="00B52F64">
            <w:pPr>
              <w:contextualSpacing/>
              <w:jc w:val="center"/>
              <w:rPr>
                <w:rFonts w:ascii="Times New Roman" w:hAnsi="Times New Roman" w:cs="Times New Roman"/>
              </w:rPr>
            </w:pPr>
            <w:r w:rsidRPr="005D25BF">
              <w:rPr>
                <w:rFonts w:ascii="Times New Roman" w:hAnsi="Times New Roman" w:cs="Times New Roman"/>
              </w:rPr>
              <w:t>15</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b/>
                <w:bCs/>
              </w:rPr>
            </w:pPr>
            <w:r w:rsidRPr="005D25BF">
              <w:rPr>
                <w:rFonts w:ascii="Times New Roman" w:eastAsia="Calibri" w:hAnsi="Times New Roman" w:cs="Times New Roman"/>
                <w:b/>
                <w:bCs/>
              </w:rPr>
              <w:t>Количество исполненных обращений</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center"/>
              <w:rPr>
                <w:rFonts w:ascii="Times New Roman" w:eastAsia="Calibri" w:hAnsi="Times New Roman" w:cs="Times New Roman"/>
                <w:b/>
                <w:bCs/>
              </w:rPr>
            </w:pPr>
            <w:r w:rsidRPr="005D25BF">
              <w:rPr>
                <w:rFonts w:ascii="Times New Roman" w:eastAsia="Calibri" w:hAnsi="Times New Roman" w:cs="Times New Roman"/>
                <w:b/>
                <w:bCs/>
              </w:rPr>
              <w:t>1165</w:t>
            </w:r>
          </w:p>
        </w:tc>
      </w:tr>
      <w:tr w:rsidR="00B52F64" w:rsidRPr="00801813"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801813" w:rsidRDefault="00B52F64" w:rsidP="00B52F64">
            <w:pPr>
              <w:spacing w:after="0"/>
              <w:rPr>
                <w:rFonts w:ascii="Times New Roman" w:eastAsia="Calibri" w:hAnsi="Times New Roman" w:cs="Times New Roman"/>
              </w:rPr>
            </w:pPr>
            <w:r w:rsidRPr="00801813">
              <w:rPr>
                <w:rFonts w:ascii="Times New Roman" w:eastAsia="Calibri" w:hAnsi="Times New Roman" w:cs="Times New Roman"/>
              </w:rPr>
              <w:t> </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801813" w:rsidRDefault="00B52F64" w:rsidP="00B52F64">
            <w:pPr>
              <w:spacing w:after="0"/>
              <w:contextualSpacing/>
              <w:jc w:val="both"/>
              <w:rPr>
                <w:rFonts w:ascii="Times New Roman" w:eastAsia="Calibri" w:hAnsi="Times New Roman" w:cs="Times New Roman"/>
              </w:rPr>
            </w:pPr>
            <w:r w:rsidRPr="00801813">
              <w:rPr>
                <w:rFonts w:ascii="Times New Roman" w:eastAsia="Calibri" w:hAnsi="Times New Roman" w:cs="Times New Roman"/>
              </w:rPr>
              <w:t>из них:</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801813" w:rsidRDefault="00B52F64" w:rsidP="00B52F64">
            <w:pPr>
              <w:spacing w:after="0"/>
              <w:contextualSpacing/>
              <w:rPr>
                <w:rFonts w:ascii="Times New Roman" w:eastAsia="Calibri" w:hAnsi="Times New Roman" w:cs="Times New Roman"/>
              </w:rPr>
            </w:pPr>
            <w:r w:rsidRPr="00801813">
              <w:rPr>
                <w:rFonts w:ascii="Times New Roman" w:eastAsia="Calibri" w:hAnsi="Times New Roman" w:cs="Times New Roman"/>
              </w:rPr>
              <w:t> </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5.1</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Поддержан</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11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5.2</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Не поддержан</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11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5.3</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Разъяснено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563</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5.4</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Переслано по принадлежности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561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5.5</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Направлено в ТО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6</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Направлено в ЦА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11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rPr>
            </w:pPr>
            <w:r w:rsidRPr="005D25BF">
              <w:rPr>
                <w:rFonts w:ascii="Times New Roman" w:eastAsia="Calibri" w:hAnsi="Times New Roman" w:cs="Times New Roman"/>
              </w:rPr>
              <w:t>5.7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contextualSpacing/>
              <w:jc w:val="both"/>
              <w:rPr>
                <w:rFonts w:ascii="Times New Roman" w:eastAsia="Calibri" w:hAnsi="Times New Roman" w:cs="Times New Roman"/>
              </w:rPr>
            </w:pPr>
            <w:r w:rsidRPr="005D25BF">
              <w:rPr>
                <w:rFonts w:ascii="Times New Roman" w:eastAsia="Calibri" w:hAnsi="Times New Roman" w:cs="Times New Roman"/>
              </w:rPr>
              <w:t>Обращение отозвано гражданином</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contextualSpacing/>
              <w:jc w:val="center"/>
              <w:rPr>
                <w:rFonts w:ascii="Times New Roman" w:eastAsia="Calibri" w:hAnsi="Times New Roman" w:cs="Times New Roman"/>
              </w:rPr>
            </w:pPr>
            <w:r w:rsidRPr="005D25BF">
              <w:rPr>
                <w:rFonts w:ascii="Times New Roman" w:eastAsia="Calibri" w:hAnsi="Times New Roman" w:cs="Times New Roman"/>
              </w:rPr>
              <w:t>2</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6</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b/>
                <w:bCs/>
              </w:rPr>
            </w:pPr>
            <w:r w:rsidRPr="005D25BF">
              <w:rPr>
                <w:rFonts w:ascii="Times New Roman" w:eastAsia="Calibri" w:hAnsi="Times New Roman" w:cs="Times New Roman"/>
                <w:b/>
                <w:bCs/>
              </w:rPr>
              <w:t>Количество обращений на рассмотрении</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139</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7</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b/>
                <w:bCs/>
              </w:rPr>
            </w:pPr>
            <w:r w:rsidRPr="005D25BF">
              <w:rPr>
                <w:rFonts w:ascii="Times New Roman" w:eastAsia="Calibri" w:hAnsi="Times New Roman" w:cs="Times New Roman"/>
                <w:b/>
                <w:bCs/>
              </w:rPr>
              <w:t>Количество обращений с истекшим сроком исполнения</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0</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8</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b/>
                <w:bCs/>
              </w:rPr>
            </w:pPr>
            <w:r w:rsidRPr="005D25BF">
              <w:rPr>
                <w:rFonts w:ascii="Times New Roman" w:eastAsia="Calibri" w:hAnsi="Times New Roman" w:cs="Times New Roman"/>
                <w:b/>
                <w:bCs/>
              </w:rPr>
              <w:t>Повторно</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11</w:t>
            </w:r>
          </w:p>
        </w:tc>
      </w:tr>
      <w:tr w:rsidR="00B52F64" w:rsidRPr="009B5A75" w:rsidTr="00B52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9</w:t>
            </w:r>
          </w:p>
        </w:tc>
        <w:tc>
          <w:tcPr>
            <w:tcW w:w="6300" w:type="dxa"/>
            <w:gridSpan w:val="9"/>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both"/>
              <w:rPr>
                <w:rFonts w:ascii="Times New Roman" w:eastAsia="Calibri" w:hAnsi="Times New Roman" w:cs="Times New Roman"/>
                <w:b/>
                <w:bCs/>
              </w:rPr>
            </w:pPr>
            <w:r w:rsidRPr="005D25BF">
              <w:rPr>
                <w:rFonts w:ascii="Times New Roman" w:eastAsia="Calibri" w:hAnsi="Times New Roman" w:cs="Times New Roman"/>
                <w:b/>
                <w:bCs/>
              </w:rPr>
              <w:t>Количество обращений, перенаправленных с нарушением срока</w:t>
            </w:r>
          </w:p>
        </w:tc>
        <w:tc>
          <w:tcPr>
            <w:tcW w:w="2411" w:type="dxa"/>
            <w:gridSpan w:val="3"/>
            <w:tcBorders>
              <w:top w:val="nil"/>
              <w:left w:val="nil"/>
              <w:bottom w:val="single" w:sz="4" w:space="0" w:color="auto"/>
              <w:right w:val="single" w:sz="4" w:space="0" w:color="auto"/>
            </w:tcBorders>
            <w:shd w:val="clear" w:color="auto" w:fill="auto"/>
            <w:vAlign w:val="center"/>
            <w:hideMark/>
          </w:tcPr>
          <w:p w:rsidR="00B52F64" w:rsidRPr="005D25BF" w:rsidRDefault="00B52F64" w:rsidP="00B52F64">
            <w:pPr>
              <w:spacing w:after="0"/>
              <w:jc w:val="center"/>
              <w:rPr>
                <w:rFonts w:ascii="Times New Roman" w:eastAsia="Calibri" w:hAnsi="Times New Roman" w:cs="Times New Roman"/>
                <w:b/>
                <w:bCs/>
              </w:rPr>
            </w:pPr>
            <w:r w:rsidRPr="005D25BF">
              <w:rPr>
                <w:rFonts w:ascii="Times New Roman" w:eastAsia="Calibri" w:hAnsi="Times New Roman" w:cs="Times New Roman"/>
                <w:b/>
                <w:bCs/>
              </w:rPr>
              <w:t>0</w:t>
            </w:r>
          </w:p>
        </w:tc>
      </w:tr>
    </w:tbl>
    <w:p w:rsidR="00B52F64" w:rsidRPr="00F24D04" w:rsidRDefault="00B52F64" w:rsidP="00B52F64">
      <w:pPr>
        <w:tabs>
          <w:tab w:val="left" w:pos="1080"/>
        </w:tabs>
        <w:suppressAutoHyphens/>
        <w:spacing w:after="0" w:line="360" w:lineRule="auto"/>
        <w:jc w:val="both"/>
        <w:rPr>
          <w:rFonts w:ascii="Times New Roman" w:eastAsia="Times New Roman" w:hAnsi="Times New Roman" w:cs="Times New Roman"/>
          <w:sz w:val="26"/>
          <w:szCs w:val="26"/>
          <w:highlight w:val="yellow"/>
          <w:lang w:eastAsia="ru-RU"/>
        </w:rPr>
      </w:pPr>
    </w:p>
    <w:p w:rsidR="00B52F64" w:rsidRPr="00202533" w:rsidRDefault="00B52F64" w:rsidP="00B52F64">
      <w:pPr>
        <w:tabs>
          <w:tab w:val="left" w:pos="1080"/>
        </w:tabs>
        <w:suppressAutoHyphens/>
        <w:spacing w:after="0" w:line="360" w:lineRule="auto"/>
        <w:ind w:left="-142" w:right="-1" w:firstLine="709"/>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С учетом каналов поступления обращений в Управление в 1 квартале 2022 года поступило </w:t>
      </w:r>
      <w:r w:rsidRPr="00202533">
        <w:rPr>
          <w:rFonts w:ascii="Times New Roman" w:eastAsia="Times New Roman" w:hAnsi="Times New Roman" w:cs="Times New Roman"/>
          <w:b/>
          <w:sz w:val="26"/>
          <w:szCs w:val="26"/>
          <w:lang w:eastAsia="ru-RU"/>
        </w:rPr>
        <w:t xml:space="preserve">1304 </w:t>
      </w:r>
      <w:r w:rsidRPr="00202533">
        <w:rPr>
          <w:rFonts w:ascii="Times New Roman" w:eastAsia="Times New Roman" w:hAnsi="Times New Roman" w:cs="Times New Roman"/>
          <w:sz w:val="26"/>
          <w:szCs w:val="26"/>
          <w:lang w:eastAsia="ru-RU"/>
        </w:rPr>
        <w:t>обращения, их можно классифицировать следующим образом:</w:t>
      </w:r>
    </w:p>
    <w:p w:rsidR="00B52F64" w:rsidRPr="00202533" w:rsidRDefault="00B52F64" w:rsidP="00B52F64">
      <w:pPr>
        <w:suppressAutoHyphens/>
        <w:spacing w:after="0" w:line="36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200</w:t>
      </w:r>
      <w:r w:rsidRPr="00202533">
        <w:rPr>
          <w:rFonts w:ascii="Times New Roman" w:eastAsia="Times New Roman" w:hAnsi="Times New Roman" w:cs="Times New Roman"/>
          <w:sz w:val="26"/>
          <w:szCs w:val="26"/>
          <w:lang w:eastAsia="ru-RU"/>
        </w:rPr>
        <w:t xml:space="preserve"> обращений получено почтовой связью; </w:t>
      </w:r>
    </w:p>
    <w:p w:rsidR="00B52F64" w:rsidRPr="00202533" w:rsidRDefault="00B52F64" w:rsidP="00B52F64">
      <w:pPr>
        <w:suppressAutoHyphens/>
        <w:spacing w:after="0" w:line="360" w:lineRule="auto"/>
        <w:ind w:right="-56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 xml:space="preserve">4 </w:t>
      </w:r>
      <w:r w:rsidRPr="00202533">
        <w:rPr>
          <w:rFonts w:ascii="Times New Roman" w:eastAsia="Times New Roman" w:hAnsi="Times New Roman" w:cs="Times New Roman"/>
          <w:sz w:val="26"/>
          <w:szCs w:val="26"/>
          <w:lang w:eastAsia="ru-RU"/>
        </w:rPr>
        <w:t>обращения представлено при посещении;</w:t>
      </w:r>
    </w:p>
    <w:p w:rsidR="00B52F64" w:rsidRPr="00202533" w:rsidRDefault="00B52F64" w:rsidP="00B52F64">
      <w:pPr>
        <w:suppressAutoHyphens/>
        <w:spacing w:after="0" w:line="360" w:lineRule="auto"/>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b/>
          <w:sz w:val="26"/>
          <w:szCs w:val="26"/>
          <w:lang w:eastAsia="ru-RU"/>
        </w:rPr>
        <w:t>- 984</w:t>
      </w:r>
      <w:r w:rsidRPr="00202533">
        <w:rPr>
          <w:rFonts w:ascii="Times New Roman" w:eastAsia="Times New Roman" w:hAnsi="Times New Roman" w:cs="Times New Roman"/>
          <w:sz w:val="26"/>
          <w:szCs w:val="26"/>
          <w:lang w:eastAsia="ru-RU"/>
        </w:rPr>
        <w:t xml:space="preserve"> обращения получено с официального сайта службы;</w:t>
      </w:r>
    </w:p>
    <w:p w:rsidR="00B52F64" w:rsidRPr="00202533" w:rsidRDefault="00B52F64" w:rsidP="00B52F64">
      <w:pPr>
        <w:suppressAutoHyphens/>
        <w:spacing w:after="0" w:line="360" w:lineRule="auto"/>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 xml:space="preserve">67 </w:t>
      </w:r>
      <w:r w:rsidRPr="00202533">
        <w:rPr>
          <w:rFonts w:ascii="Times New Roman" w:eastAsia="Times New Roman" w:hAnsi="Times New Roman" w:cs="Times New Roman"/>
          <w:sz w:val="26"/>
          <w:szCs w:val="26"/>
          <w:lang w:eastAsia="ru-RU"/>
        </w:rPr>
        <w:t>обращений получено по электронной почте;</w:t>
      </w:r>
    </w:p>
    <w:p w:rsidR="00B52F64" w:rsidRPr="00202533" w:rsidRDefault="00B52F64" w:rsidP="00B52F64">
      <w:pPr>
        <w:suppressAutoHyphens/>
        <w:spacing w:after="0" w:line="360" w:lineRule="auto"/>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 xml:space="preserve">39 </w:t>
      </w:r>
      <w:r w:rsidRPr="00202533">
        <w:rPr>
          <w:rFonts w:ascii="Times New Roman" w:eastAsia="Times New Roman" w:hAnsi="Times New Roman" w:cs="Times New Roman"/>
          <w:sz w:val="26"/>
          <w:szCs w:val="26"/>
          <w:lang w:eastAsia="ru-RU"/>
        </w:rPr>
        <w:t>обращений получено посредством СЭД;</w:t>
      </w:r>
    </w:p>
    <w:p w:rsidR="00B52F64" w:rsidRPr="00202533" w:rsidRDefault="00B52F64" w:rsidP="00B52F64">
      <w:pPr>
        <w:suppressAutoHyphens/>
        <w:spacing w:after="0" w:line="360" w:lineRule="auto"/>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lastRenderedPageBreak/>
        <w:t xml:space="preserve">- </w:t>
      </w:r>
      <w:r w:rsidRPr="00202533">
        <w:rPr>
          <w:rFonts w:ascii="Times New Roman" w:eastAsia="Times New Roman" w:hAnsi="Times New Roman" w:cs="Times New Roman"/>
          <w:b/>
          <w:sz w:val="26"/>
          <w:szCs w:val="26"/>
          <w:lang w:eastAsia="ru-RU"/>
        </w:rPr>
        <w:t xml:space="preserve">6 </w:t>
      </w:r>
      <w:r w:rsidRPr="00202533">
        <w:rPr>
          <w:rFonts w:ascii="Times New Roman" w:eastAsia="Times New Roman" w:hAnsi="Times New Roman" w:cs="Times New Roman"/>
          <w:sz w:val="26"/>
          <w:szCs w:val="26"/>
          <w:lang w:eastAsia="ru-RU"/>
        </w:rPr>
        <w:t>устных обращений;</w:t>
      </w:r>
    </w:p>
    <w:p w:rsidR="00B52F64" w:rsidRPr="00202533" w:rsidRDefault="00B52F64" w:rsidP="00B52F64">
      <w:pPr>
        <w:suppressAutoHyphens/>
        <w:spacing w:after="0" w:line="360" w:lineRule="auto"/>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1</w:t>
      </w:r>
      <w:r w:rsidRPr="00202533">
        <w:rPr>
          <w:rFonts w:ascii="Times New Roman" w:eastAsia="Times New Roman" w:hAnsi="Times New Roman" w:cs="Times New Roman"/>
          <w:sz w:val="26"/>
          <w:szCs w:val="26"/>
          <w:lang w:eastAsia="ru-RU"/>
        </w:rPr>
        <w:t xml:space="preserve"> обращение доставлено курьером;</w:t>
      </w:r>
    </w:p>
    <w:p w:rsidR="00B52F64" w:rsidRPr="00202533" w:rsidRDefault="00B52F64" w:rsidP="00B52F64">
      <w:pPr>
        <w:suppressAutoHyphens/>
        <w:spacing w:after="0" w:line="360" w:lineRule="auto"/>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3</w:t>
      </w:r>
      <w:r w:rsidRPr="00202533">
        <w:rPr>
          <w:rFonts w:ascii="Times New Roman" w:eastAsia="Times New Roman" w:hAnsi="Times New Roman" w:cs="Times New Roman"/>
          <w:sz w:val="26"/>
          <w:szCs w:val="26"/>
          <w:lang w:eastAsia="ru-RU"/>
        </w:rPr>
        <w:t xml:space="preserve"> обращения поступили через платформу обратной связи.</w:t>
      </w:r>
    </w:p>
    <w:p w:rsidR="00B52F64" w:rsidRPr="00202533" w:rsidRDefault="00B52F64" w:rsidP="00B52F64">
      <w:pPr>
        <w:suppressAutoHyphens/>
        <w:spacing w:after="0" w:line="360" w:lineRule="auto"/>
        <w:ind w:right="-1" w:firstLine="708"/>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В 1 квартале 2022 года рассмотрено </w:t>
      </w:r>
      <w:r w:rsidRPr="00202533">
        <w:rPr>
          <w:rFonts w:ascii="Times New Roman" w:eastAsia="Times New Roman" w:hAnsi="Times New Roman" w:cs="Times New Roman"/>
          <w:b/>
          <w:sz w:val="26"/>
          <w:szCs w:val="26"/>
          <w:lang w:eastAsia="ru-RU"/>
        </w:rPr>
        <w:t>1165</w:t>
      </w:r>
      <w:r w:rsidRPr="00202533">
        <w:rPr>
          <w:rFonts w:ascii="Times New Roman" w:eastAsia="Times New Roman" w:hAnsi="Times New Roman" w:cs="Times New Roman"/>
          <w:sz w:val="26"/>
          <w:szCs w:val="26"/>
          <w:lang w:eastAsia="ru-RU"/>
        </w:rPr>
        <w:t xml:space="preserve"> обращений (из них: перенаправлено по принадлежности </w:t>
      </w:r>
      <w:r w:rsidRPr="00202533">
        <w:rPr>
          <w:rFonts w:ascii="Times New Roman" w:eastAsia="Times New Roman" w:hAnsi="Times New Roman" w:cs="Times New Roman"/>
          <w:b/>
          <w:sz w:val="26"/>
          <w:szCs w:val="26"/>
          <w:lang w:eastAsia="ru-RU"/>
        </w:rPr>
        <w:t>561</w:t>
      </w:r>
      <w:r>
        <w:rPr>
          <w:rFonts w:ascii="Times New Roman" w:eastAsia="Times New Roman" w:hAnsi="Times New Roman" w:cs="Times New Roman"/>
          <w:sz w:val="26"/>
          <w:szCs w:val="26"/>
          <w:lang w:eastAsia="ru-RU"/>
        </w:rPr>
        <w:t xml:space="preserve"> обращение</w:t>
      </w:r>
      <w:r w:rsidRPr="00202533">
        <w:rPr>
          <w:rFonts w:ascii="Times New Roman" w:eastAsia="Times New Roman" w:hAnsi="Times New Roman" w:cs="Times New Roman"/>
          <w:sz w:val="26"/>
          <w:szCs w:val="26"/>
          <w:lang w:eastAsia="ru-RU"/>
        </w:rPr>
        <w:t xml:space="preserve">). На рассмотрении находится </w:t>
      </w:r>
      <w:r w:rsidRPr="00202533">
        <w:rPr>
          <w:rFonts w:ascii="Times New Roman" w:eastAsia="Times New Roman" w:hAnsi="Times New Roman" w:cs="Times New Roman"/>
          <w:b/>
          <w:sz w:val="26"/>
          <w:szCs w:val="26"/>
          <w:lang w:eastAsia="ru-RU"/>
        </w:rPr>
        <w:t>139</w:t>
      </w:r>
      <w:r w:rsidRPr="00202533">
        <w:rPr>
          <w:rFonts w:ascii="Times New Roman" w:eastAsia="Times New Roman" w:hAnsi="Times New Roman" w:cs="Times New Roman"/>
          <w:sz w:val="26"/>
          <w:szCs w:val="26"/>
          <w:lang w:eastAsia="ru-RU"/>
        </w:rPr>
        <w:t xml:space="preserve"> обращений, поступивших в отчетном квартале и имеющих срок рассмотрения во 2 квартале 2022 года.</w:t>
      </w:r>
    </w:p>
    <w:p w:rsidR="00B52F64" w:rsidRPr="00202533" w:rsidRDefault="00B52F64" w:rsidP="00B52F64">
      <w:pPr>
        <w:tabs>
          <w:tab w:val="left" w:pos="1080"/>
        </w:tabs>
        <w:suppressAutoHyphens/>
        <w:spacing w:after="0" w:line="360" w:lineRule="auto"/>
        <w:ind w:right="-1" w:firstLine="709"/>
        <w:jc w:val="both"/>
        <w:rPr>
          <w:rFonts w:ascii="Times New Roman" w:eastAsia="Times New Roman" w:hAnsi="Times New Roman" w:cs="Times New Roman"/>
          <w:b/>
          <w:sz w:val="26"/>
          <w:szCs w:val="26"/>
          <w:u w:val="single"/>
          <w:lang w:eastAsia="ru-RU"/>
        </w:rPr>
      </w:pPr>
      <w:r w:rsidRPr="00202533">
        <w:rPr>
          <w:rFonts w:ascii="Times New Roman" w:eastAsia="Times New Roman" w:hAnsi="Times New Roman" w:cs="Times New Roman"/>
          <w:sz w:val="26"/>
          <w:szCs w:val="26"/>
          <w:lang w:eastAsia="ru-RU"/>
        </w:rPr>
        <w:t>В 1 квартале 2022 года</w:t>
      </w:r>
      <w:r w:rsidRPr="00202533">
        <w:rPr>
          <w:rFonts w:ascii="Times New Roman" w:eastAsia="Times New Roman" w:hAnsi="Times New Roman" w:cs="Times New Roman"/>
          <w:b/>
          <w:sz w:val="26"/>
          <w:szCs w:val="26"/>
          <w:lang w:eastAsia="ru-RU"/>
        </w:rPr>
        <w:t xml:space="preserve"> поступило </w:t>
      </w:r>
      <w:r>
        <w:rPr>
          <w:rFonts w:ascii="Times New Roman" w:eastAsia="Times New Roman" w:hAnsi="Times New Roman" w:cs="Times New Roman"/>
          <w:b/>
          <w:sz w:val="26"/>
          <w:szCs w:val="26"/>
          <w:lang w:eastAsia="ru-RU"/>
        </w:rPr>
        <w:t>1304 обращения</w:t>
      </w:r>
      <w:r w:rsidRPr="00202533">
        <w:rPr>
          <w:rFonts w:ascii="Times New Roman" w:eastAsia="Times New Roman" w:hAnsi="Times New Roman" w:cs="Times New Roman"/>
          <w:b/>
          <w:sz w:val="26"/>
          <w:szCs w:val="26"/>
          <w:lang w:eastAsia="ru-RU"/>
        </w:rPr>
        <w:t>, их можно классифицировать следующим образом:</w:t>
      </w:r>
    </w:p>
    <w:p w:rsidR="00B52F64" w:rsidRPr="00202533" w:rsidRDefault="00B52F64" w:rsidP="00B52F64">
      <w:pPr>
        <w:suppressAutoHyphens/>
        <w:spacing w:after="0" w:line="360" w:lineRule="auto"/>
        <w:ind w:right="-1" w:firstLine="708"/>
        <w:jc w:val="both"/>
        <w:rPr>
          <w:rFonts w:ascii="Times New Roman" w:eastAsia="Times New Roman" w:hAnsi="Times New Roman" w:cs="Times New Roman"/>
          <w:sz w:val="26"/>
          <w:szCs w:val="26"/>
          <w:u w:val="single"/>
          <w:lang w:eastAsia="ru-RU"/>
        </w:rPr>
      </w:pPr>
      <w:r w:rsidRPr="00202533">
        <w:rPr>
          <w:rFonts w:ascii="Times New Roman" w:eastAsia="Times New Roman" w:hAnsi="Times New Roman" w:cs="Times New Roman"/>
          <w:sz w:val="26"/>
          <w:szCs w:val="26"/>
          <w:lang w:eastAsia="ru-RU"/>
        </w:rPr>
        <w:t>- в сфере защиты персональных данных – 248 обращений;</w:t>
      </w:r>
    </w:p>
    <w:p w:rsidR="00B52F64" w:rsidRPr="00202533" w:rsidRDefault="00B52F64" w:rsidP="00B52F64">
      <w:pPr>
        <w:suppressAutoHyphens/>
        <w:spacing w:after="0" w:line="360" w:lineRule="auto"/>
        <w:ind w:right="-1" w:firstLine="708"/>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в сфере связи поступило – </w:t>
      </w:r>
      <w:r w:rsidRPr="00202533">
        <w:rPr>
          <w:rFonts w:ascii="Times New Roman" w:eastAsia="Times New Roman" w:hAnsi="Times New Roman" w:cs="Times New Roman"/>
          <w:b/>
          <w:sz w:val="26"/>
          <w:szCs w:val="26"/>
          <w:lang w:eastAsia="ru-RU"/>
        </w:rPr>
        <w:t>989</w:t>
      </w:r>
      <w:r w:rsidRPr="00202533">
        <w:rPr>
          <w:rFonts w:ascii="Times New Roman" w:eastAsia="Times New Roman" w:hAnsi="Times New Roman" w:cs="Times New Roman"/>
          <w:sz w:val="26"/>
          <w:szCs w:val="26"/>
          <w:lang w:eastAsia="ru-RU"/>
        </w:rPr>
        <w:t xml:space="preserve"> обращений;</w:t>
      </w:r>
    </w:p>
    <w:p w:rsidR="00B52F64" w:rsidRPr="00202533" w:rsidRDefault="00B52F64" w:rsidP="00B52F64">
      <w:pPr>
        <w:suppressAutoHyphens/>
        <w:spacing w:after="0" w:line="360" w:lineRule="auto"/>
        <w:ind w:right="-1" w:firstLine="708"/>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в сфере СМИ и вещания - </w:t>
      </w:r>
      <w:r w:rsidRPr="00202533">
        <w:rPr>
          <w:rFonts w:ascii="Times New Roman" w:eastAsia="Times New Roman" w:hAnsi="Times New Roman" w:cs="Times New Roman"/>
          <w:b/>
          <w:sz w:val="26"/>
          <w:szCs w:val="26"/>
          <w:lang w:eastAsia="ru-RU"/>
        </w:rPr>
        <w:t>28</w:t>
      </w:r>
      <w:r w:rsidRPr="00202533">
        <w:rPr>
          <w:rFonts w:ascii="Times New Roman" w:eastAsia="Times New Roman" w:hAnsi="Times New Roman" w:cs="Times New Roman"/>
          <w:sz w:val="26"/>
          <w:szCs w:val="26"/>
          <w:lang w:eastAsia="ru-RU"/>
        </w:rPr>
        <w:t xml:space="preserve"> обращений;</w:t>
      </w:r>
    </w:p>
    <w:p w:rsidR="00B52F64" w:rsidRPr="00202533" w:rsidRDefault="00B52F64" w:rsidP="00B52F64">
      <w:pPr>
        <w:suppressAutoHyphens/>
        <w:spacing w:after="0" w:line="360" w:lineRule="auto"/>
        <w:ind w:right="-1" w:firstLine="708"/>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 вопросы административного характера – </w:t>
      </w:r>
      <w:r w:rsidRPr="00202533">
        <w:rPr>
          <w:rFonts w:ascii="Times New Roman" w:eastAsia="Times New Roman" w:hAnsi="Times New Roman" w:cs="Times New Roman"/>
          <w:b/>
          <w:sz w:val="26"/>
          <w:szCs w:val="26"/>
          <w:lang w:eastAsia="ru-RU"/>
        </w:rPr>
        <w:t>39</w:t>
      </w:r>
      <w:r w:rsidRPr="00202533">
        <w:rPr>
          <w:rFonts w:ascii="Times New Roman" w:eastAsia="Times New Roman" w:hAnsi="Times New Roman" w:cs="Times New Roman"/>
          <w:sz w:val="26"/>
          <w:szCs w:val="26"/>
          <w:lang w:eastAsia="ru-RU"/>
        </w:rPr>
        <w:t xml:space="preserve"> обращений.</w:t>
      </w:r>
    </w:p>
    <w:p w:rsidR="00B52F64" w:rsidRPr="00202533" w:rsidRDefault="00B52F64" w:rsidP="00B52F64">
      <w:pPr>
        <w:spacing w:after="0" w:line="360" w:lineRule="auto"/>
        <w:ind w:right="-1" w:firstLine="720"/>
        <w:jc w:val="both"/>
        <w:rPr>
          <w:rFonts w:ascii="Times New Roman" w:eastAsia="Times New Roman" w:hAnsi="Times New Roman" w:cs="Times New Roman"/>
          <w:sz w:val="26"/>
          <w:szCs w:val="26"/>
          <w:lang w:eastAsia="ru-RU"/>
        </w:rPr>
      </w:pPr>
      <w:r w:rsidRPr="00202533">
        <w:rPr>
          <w:rFonts w:ascii="Times New Roman" w:eastAsia="Times New Roman" w:hAnsi="Times New Roman" w:cs="Times New Roman"/>
          <w:sz w:val="26"/>
          <w:szCs w:val="26"/>
          <w:lang w:eastAsia="ru-RU"/>
        </w:rPr>
        <w:t xml:space="preserve">В 1 квартале 2022 года в сфере </w:t>
      </w:r>
      <w:r w:rsidRPr="00202533">
        <w:rPr>
          <w:rFonts w:ascii="Times New Roman" w:eastAsia="Times New Roman" w:hAnsi="Times New Roman" w:cs="Times New Roman"/>
          <w:b/>
          <w:sz w:val="26"/>
          <w:szCs w:val="26"/>
          <w:lang w:eastAsia="ru-RU"/>
        </w:rPr>
        <w:t>СМИ и вещания</w:t>
      </w:r>
      <w:r w:rsidRPr="00202533">
        <w:rPr>
          <w:rFonts w:ascii="Times New Roman" w:eastAsia="Times New Roman" w:hAnsi="Times New Roman" w:cs="Times New Roman"/>
          <w:sz w:val="26"/>
          <w:szCs w:val="26"/>
          <w:lang w:eastAsia="ru-RU"/>
        </w:rPr>
        <w:t xml:space="preserve"> поступило – </w:t>
      </w:r>
      <w:r w:rsidRPr="00202533">
        <w:rPr>
          <w:rFonts w:ascii="Times New Roman" w:eastAsia="Times New Roman" w:hAnsi="Times New Roman" w:cs="Times New Roman"/>
          <w:b/>
          <w:sz w:val="26"/>
          <w:szCs w:val="26"/>
          <w:lang w:eastAsia="ru-RU"/>
        </w:rPr>
        <w:t>28 обращений</w:t>
      </w:r>
      <w:r w:rsidRPr="00202533">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b/>
          <w:sz w:val="26"/>
          <w:szCs w:val="26"/>
          <w:lang w:eastAsia="ru-RU"/>
        </w:rPr>
        <w:t>26</w:t>
      </w:r>
      <w:r w:rsidRPr="00202533">
        <w:rPr>
          <w:rFonts w:ascii="Times New Roman" w:eastAsia="Times New Roman" w:hAnsi="Times New Roman" w:cs="Times New Roman"/>
          <w:sz w:val="26"/>
          <w:szCs w:val="26"/>
          <w:lang w:eastAsia="ru-RU"/>
        </w:rPr>
        <w:t xml:space="preserve"> </w:t>
      </w:r>
      <w:r w:rsidR="00980F24">
        <w:rPr>
          <w:rFonts w:ascii="Times New Roman" w:eastAsia="Times New Roman" w:hAnsi="Times New Roman" w:cs="Times New Roman"/>
          <w:b/>
          <w:sz w:val="26"/>
          <w:szCs w:val="26"/>
          <w:lang w:eastAsia="ru-RU"/>
        </w:rPr>
        <w:t>обращений</w:t>
      </w:r>
      <w:r w:rsidRPr="00202533">
        <w:rPr>
          <w:rFonts w:ascii="Times New Roman" w:eastAsia="Times New Roman" w:hAnsi="Times New Roman" w:cs="Times New Roman"/>
          <w:sz w:val="26"/>
          <w:szCs w:val="26"/>
          <w:lang w:eastAsia="ru-RU"/>
        </w:rPr>
        <w:t xml:space="preserve"> рассмотрено. На рассмотрении находится</w:t>
      </w:r>
      <w:r w:rsidRPr="00E21AE3">
        <w:rPr>
          <w:rFonts w:ascii="Times New Roman" w:eastAsia="Times New Roman" w:hAnsi="Times New Roman" w:cs="Times New Roman"/>
          <w:sz w:val="26"/>
          <w:szCs w:val="26"/>
          <w:lang w:eastAsia="ru-RU"/>
        </w:rPr>
        <w:t xml:space="preserve"> </w:t>
      </w:r>
      <w:r w:rsidRPr="00E21AE3">
        <w:rPr>
          <w:rFonts w:ascii="Times New Roman" w:eastAsia="Times New Roman" w:hAnsi="Times New Roman" w:cs="Times New Roman"/>
          <w:b/>
          <w:sz w:val="26"/>
          <w:szCs w:val="26"/>
          <w:lang w:eastAsia="ru-RU"/>
        </w:rPr>
        <w:t>2</w:t>
      </w:r>
      <w:r w:rsidRPr="00E21AE3">
        <w:rPr>
          <w:rFonts w:ascii="Times New Roman" w:eastAsia="Times New Roman" w:hAnsi="Times New Roman" w:cs="Times New Roman"/>
          <w:sz w:val="26"/>
          <w:szCs w:val="26"/>
          <w:lang w:eastAsia="ru-RU"/>
        </w:rPr>
        <w:t xml:space="preserve"> </w:t>
      </w:r>
      <w:r w:rsidRPr="00202533">
        <w:rPr>
          <w:rFonts w:ascii="Times New Roman" w:eastAsia="Times New Roman" w:hAnsi="Times New Roman" w:cs="Times New Roman"/>
          <w:sz w:val="26"/>
          <w:szCs w:val="26"/>
          <w:lang w:eastAsia="ru-RU"/>
        </w:rPr>
        <w:t xml:space="preserve">обращения, поступившие в отчетном квартале и имеющие срок рассмотрения во 2 квартале 2022 года.    </w:t>
      </w:r>
    </w:p>
    <w:p w:rsidR="00B52F64" w:rsidRPr="00B52F64" w:rsidRDefault="00B52F64" w:rsidP="00B52F64">
      <w:pPr>
        <w:spacing w:after="0" w:line="240" w:lineRule="auto"/>
        <w:ind w:right="-1" w:firstLine="709"/>
        <w:jc w:val="both"/>
        <w:rPr>
          <w:rFonts w:ascii="Times New Roman" w:eastAsia="Calibri" w:hAnsi="Times New Roman" w:cs="Times New Roman"/>
          <w:sz w:val="26"/>
          <w:szCs w:val="26"/>
        </w:rPr>
      </w:pPr>
      <w:r w:rsidRPr="00B52F64">
        <w:rPr>
          <w:rFonts w:ascii="Times New Roman" w:eastAsia="Calibri" w:hAnsi="Times New Roman" w:cs="Times New Roman"/>
          <w:sz w:val="26"/>
          <w:szCs w:val="26"/>
        </w:rPr>
        <w:t>Полномочия выполняют – 6,5 единиц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410"/>
      </w:tblGrid>
      <w:tr w:rsidR="00B52F64" w:rsidRPr="009B5A75" w:rsidTr="00B52F64">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 xml:space="preserve">№ </w:t>
            </w:r>
          </w:p>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proofErr w:type="gramStart"/>
            <w:r w:rsidRPr="00202533">
              <w:rPr>
                <w:rFonts w:ascii="Times New Roman" w:eastAsia="Times New Roman" w:hAnsi="Times New Roman" w:cs="Times New Roman"/>
                <w:sz w:val="20"/>
                <w:szCs w:val="20"/>
                <w:lang w:eastAsia="ru-RU"/>
              </w:rPr>
              <w:t>п</w:t>
            </w:r>
            <w:proofErr w:type="gramEnd"/>
            <w:r w:rsidRPr="00202533">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На конец отчетного периода текущего года</w:t>
            </w:r>
          </w:p>
        </w:tc>
      </w:tr>
      <w:tr w:rsidR="00B52F64" w:rsidRPr="009B5A75" w:rsidTr="00B52F64">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r w:rsidRPr="00202533">
              <w:rPr>
                <w:rFonts w:ascii="Times New Roman" w:eastAsia="Times New Roman" w:hAnsi="Times New Roman" w:cs="Times New Roman"/>
                <w:sz w:val="18"/>
                <w:szCs w:val="18"/>
                <w:lang w:eastAsia="ru-RU"/>
              </w:rPr>
              <w:t>0</w:t>
            </w:r>
          </w:p>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p>
        </w:tc>
      </w:tr>
      <w:tr w:rsidR="00B52F64" w:rsidRPr="009B5A75" w:rsidTr="00B52F64">
        <w:trPr>
          <w:tblHeader/>
        </w:trPr>
        <w:tc>
          <w:tcPr>
            <w:tcW w:w="752"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r w:rsidRPr="00202533">
              <w:rPr>
                <w:rFonts w:ascii="Times New Roman" w:eastAsia="Times New Roman" w:hAnsi="Times New Roman" w:cs="Times New Roman"/>
                <w:sz w:val="18"/>
                <w:szCs w:val="18"/>
                <w:lang w:eastAsia="ru-RU"/>
              </w:rPr>
              <w:t>0%</w:t>
            </w:r>
          </w:p>
        </w:tc>
      </w:tr>
      <w:tr w:rsidR="00B52F64" w:rsidRPr="009B5A75" w:rsidTr="00B52F64">
        <w:trPr>
          <w:tblHeader/>
        </w:trPr>
        <w:tc>
          <w:tcPr>
            <w:tcW w:w="752"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center"/>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r w:rsidRPr="00202533">
              <w:rPr>
                <w:rFonts w:ascii="Times New Roman" w:eastAsia="Times New Roman" w:hAnsi="Times New Roman" w:cs="Times New Roman"/>
                <w:sz w:val="18"/>
                <w:szCs w:val="18"/>
                <w:lang w:eastAsia="ru-RU"/>
              </w:rPr>
              <w:t xml:space="preserve">28 </w:t>
            </w:r>
          </w:p>
        </w:tc>
      </w:tr>
      <w:tr w:rsidR="00B52F64" w:rsidRPr="009B5A75" w:rsidTr="00B52F64">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B52F64" w:rsidRPr="009B5A75" w:rsidRDefault="00B52F64" w:rsidP="00B52F64">
            <w:pPr>
              <w:spacing w:after="0" w:line="240" w:lineRule="auto"/>
              <w:jc w:val="center"/>
              <w:rPr>
                <w:rFonts w:ascii="Times New Roman" w:eastAsia="Times New Roman" w:hAnsi="Times New Roman" w:cs="Times New Roman"/>
                <w:color w:val="FF0000"/>
                <w:sz w:val="20"/>
                <w:szCs w:val="20"/>
                <w:lang w:eastAsia="ru-RU"/>
              </w:rPr>
            </w:pPr>
            <w:r w:rsidRPr="00202533">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Типичные вопросы, поднимаемые гражданами в обращениях:</w:t>
            </w:r>
          </w:p>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202533">
              <w:rPr>
                <w:rFonts w:ascii="Times New Roman" w:eastAsia="Times New Roman" w:hAnsi="Times New Roman" w:cs="Times New Roman"/>
                <w:sz w:val="20"/>
                <w:szCs w:val="20"/>
                <w:lang w:eastAsia="ru-RU"/>
              </w:rPr>
              <w:t>т.ч</w:t>
            </w:r>
            <w:proofErr w:type="spellEnd"/>
            <w:r w:rsidRPr="00202533">
              <w:rPr>
                <w:rFonts w:ascii="Times New Roman" w:eastAsia="Times New Roman" w:hAnsi="Times New Roman" w:cs="Times New Roman"/>
                <w:sz w:val="20"/>
                <w:szCs w:val="20"/>
                <w:lang w:eastAsia="ru-RU"/>
              </w:rPr>
              <w:t>. телевизионных передач;</w:t>
            </w:r>
          </w:p>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r w:rsidRPr="00202533">
              <w:rPr>
                <w:rFonts w:ascii="Times New Roman" w:eastAsia="Times New Roman" w:hAnsi="Times New Roman" w:cs="Times New Roman"/>
                <w:sz w:val="20"/>
                <w:szCs w:val="20"/>
                <w:lang w:eastAsia="ru-RU"/>
              </w:rPr>
              <w:t>- вопросы организации деятельности редакций СМИ.</w:t>
            </w:r>
          </w:p>
          <w:p w:rsidR="00B52F64" w:rsidRPr="00202533" w:rsidRDefault="00B52F64" w:rsidP="00B52F64">
            <w:pPr>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r w:rsidRPr="00202533">
              <w:rPr>
                <w:rFonts w:ascii="Times New Roman" w:eastAsia="Times New Roman" w:hAnsi="Times New Roman" w:cs="Times New Roman"/>
                <w:sz w:val="18"/>
                <w:szCs w:val="18"/>
                <w:lang w:eastAsia="ru-RU"/>
              </w:rPr>
              <w:t>23</w:t>
            </w:r>
          </w:p>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202533" w:rsidRDefault="00B52F64" w:rsidP="00B52F64">
            <w:pPr>
              <w:spacing w:after="0" w:line="240" w:lineRule="auto"/>
              <w:jc w:val="center"/>
              <w:rPr>
                <w:rFonts w:ascii="Times New Roman" w:eastAsia="Times New Roman" w:hAnsi="Times New Roman" w:cs="Times New Roman"/>
                <w:sz w:val="18"/>
                <w:szCs w:val="18"/>
                <w:lang w:eastAsia="ru-RU"/>
              </w:rPr>
            </w:pPr>
            <w:r w:rsidRPr="00202533">
              <w:rPr>
                <w:rFonts w:ascii="Times New Roman" w:eastAsia="Times New Roman" w:hAnsi="Times New Roman" w:cs="Times New Roman"/>
                <w:sz w:val="18"/>
                <w:szCs w:val="18"/>
                <w:lang w:eastAsia="ru-RU"/>
              </w:rPr>
              <w:t>5</w:t>
            </w:r>
          </w:p>
        </w:tc>
      </w:tr>
    </w:tbl>
    <w:p w:rsidR="00B52F64" w:rsidRPr="00B52F64" w:rsidRDefault="00B52F64" w:rsidP="00B52F64">
      <w:pPr>
        <w:spacing w:after="0" w:line="360" w:lineRule="auto"/>
        <w:ind w:right="-568" w:firstLine="720"/>
        <w:jc w:val="both"/>
        <w:rPr>
          <w:rFonts w:ascii="Times New Roman" w:eastAsia="Times New Roman" w:hAnsi="Times New Roman" w:cs="Times New Roman"/>
          <w:sz w:val="26"/>
          <w:szCs w:val="26"/>
          <w:lang w:eastAsia="ru-RU"/>
        </w:rPr>
      </w:pPr>
    </w:p>
    <w:p w:rsidR="00B52F64" w:rsidRPr="00B52F64" w:rsidRDefault="00B52F64" w:rsidP="00B52F64">
      <w:pPr>
        <w:spacing w:after="0" w:line="360" w:lineRule="auto"/>
        <w:ind w:right="-1" w:firstLine="720"/>
        <w:jc w:val="both"/>
        <w:rPr>
          <w:rFonts w:ascii="Times New Roman" w:eastAsia="Times New Roman" w:hAnsi="Times New Roman" w:cs="Times New Roman"/>
          <w:sz w:val="26"/>
          <w:szCs w:val="26"/>
          <w:lang w:eastAsia="ru-RU"/>
        </w:rPr>
      </w:pPr>
      <w:r w:rsidRPr="00B52F64">
        <w:rPr>
          <w:rFonts w:ascii="Times New Roman" w:eastAsia="Times New Roman" w:hAnsi="Times New Roman" w:cs="Times New Roman"/>
          <w:sz w:val="26"/>
          <w:szCs w:val="26"/>
          <w:lang w:eastAsia="ru-RU"/>
        </w:rPr>
        <w:t xml:space="preserve">В 1 квартале 2022 года </w:t>
      </w:r>
      <w:r w:rsidRPr="00B52F64">
        <w:rPr>
          <w:rFonts w:ascii="Times New Roman" w:eastAsia="Times New Roman" w:hAnsi="Times New Roman" w:cs="Times New Roman"/>
          <w:b/>
          <w:sz w:val="26"/>
          <w:szCs w:val="26"/>
          <w:lang w:eastAsia="ru-RU"/>
        </w:rPr>
        <w:t>в сфере связи</w:t>
      </w:r>
      <w:r w:rsidRPr="00B52F64">
        <w:rPr>
          <w:rFonts w:ascii="Times New Roman" w:eastAsia="Times New Roman" w:hAnsi="Times New Roman" w:cs="Times New Roman"/>
          <w:sz w:val="26"/>
          <w:szCs w:val="26"/>
          <w:lang w:eastAsia="ru-RU"/>
        </w:rPr>
        <w:t xml:space="preserve"> поступило –</w:t>
      </w:r>
      <w:r w:rsidRPr="00B52F64">
        <w:rPr>
          <w:rFonts w:ascii="Times New Roman" w:eastAsia="Times New Roman" w:hAnsi="Times New Roman" w:cs="Times New Roman"/>
          <w:b/>
          <w:sz w:val="26"/>
          <w:szCs w:val="26"/>
          <w:lang w:eastAsia="ru-RU"/>
        </w:rPr>
        <w:t xml:space="preserve"> 989 обращений</w:t>
      </w:r>
      <w:r w:rsidRPr="00B52F64">
        <w:rPr>
          <w:rFonts w:ascii="Times New Roman" w:eastAsia="Times New Roman" w:hAnsi="Times New Roman" w:cs="Times New Roman"/>
          <w:sz w:val="26"/>
          <w:szCs w:val="26"/>
          <w:lang w:eastAsia="ru-RU"/>
        </w:rPr>
        <w:t xml:space="preserve">,  </w:t>
      </w:r>
      <w:r w:rsidRPr="00B52F64">
        <w:rPr>
          <w:rFonts w:ascii="Times New Roman" w:eastAsia="Times New Roman" w:hAnsi="Times New Roman" w:cs="Times New Roman"/>
          <w:b/>
          <w:sz w:val="26"/>
          <w:szCs w:val="26"/>
          <w:lang w:eastAsia="ru-RU"/>
        </w:rPr>
        <w:t>916 обращений</w:t>
      </w:r>
      <w:r w:rsidRPr="00B52F64">
        <w:rPr>
          <w:rFonts w:ascii="Times New Roman" w:eastAsia="Times New Roman" w:hAnsi="Times New Roman" w:cs="Times New Roman"/>
          <w:sz w:val="26"/>
          <w:szCs w:val="26"/>
          <w:lang w:eastAsia="ru-RU"/>
        </w:rPr>
        <w:t xml:space="preserve"> рассмотрено, </w:t>
      </w:r>
      <w:r w:rsidRPr="00B52F64">
        <w:rPr>
          <w:rFonts w:ascii="Times New Roman" w:eastAsia="Times New Roman" w:hAnsi="Times New Roman" w:cs="Times New Roman"/>
          <w:b/>
          <w:sz w:val="26"/>
          <w:szCs w:val="26"/>
          <w:lang w:eastAsia="ru-RU"/>
        </w:rPr>
        <w:t>73 обращения</w:t>
      </w:r>
      <w:r w:rsidRPr="00B52F64">
        <w:rPr>
          <w:rFonts w:ascii="Times New Roman" w:eastAsia="Times New Roman" w:hAnsi="Times New Roman" w:cs="Times New Roman"/>
          <w:sz w:val="26"/>
          <w:szCs w:val="26"/>
          <w:lang w:eastAsia="ru-RU"/>
        </w:rPr>
        <w:t xml:space="preserve"> находятся на рассмотрении (срок рассмотрения во 2 квартале 2022 года).</w:t>
      </w:r>
    </w:p>
    <w:p w:rsidR="00B52F64" w:rsidRPr="00801813" w:rsidRDefault="00B52F64" w:rsidP="00B52F64">
      <w:pPr>
        <w:spacing w:after="0" w:line="240" w:lineRule="auto"/>
        <w:ind w:firstLine="709"/>
        <w:jc w:val="both"/>
        <w:rPr>
          <w:rFonts w:ascii="Times New Roman" w:eastAsia="Calibri" w:hAnsi="Times New Roman" w:cs="Times New Roman"/>
          <w:sz w:val="26"/>
          <w:szCs w:val="26"/>
        </w:rPr>
      </w:pPr>
      <w:r w:rsidRPr="00801813">
        <w:rPr>
          <w:rFonts w:ascii="Times New Roman" w:eastAsia="Calibri" w:hAnsi="Times New Roman" w:cs="Times New Roman"/>
          <w:sz w:val="26"/>
          <w:szCs w:val="26"/>
        </w:rPr>
        <w:t>Полномочия выполняют – 12,58 единиц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B52F64" w:rsidRPr="00801813" w:rsidTr="00B52F64">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 xml:space="preserve">№ </w:t>
            </w:r>
          </w:p>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proofErr w:type="gramStart"/>
            <w:r w:rsidRPr="00801813">
              <w:rPr>
                <w:rFonts w:ascii="Times New Roman" w:eastAsia="Times New Roman" w:hAnsi="Times New Roman" w:cs="Times New Roman"/>
                <w:sz w:val="20"/>
                <w:szCs w:val="20"/>
                <w:lang w:eastAsia="ru-RU"/>
              </w:rPr>
              <w:t>п</w:t>
            </w:r>
            <w:proofErr w:type="gramEnd"/>
            <w:r w:rsidRPr="00801813">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На конец отчетного периода текущего года</w:t>
            </w:r>
          </w:p>
        </w:tc>
      </w:tr>
      <w:tr w:rsidR="00B52F64" w:rsidRPr="00801813" w:rsidTr="00B52F64">
        <w:trPr>
          <w:tblHeader/>
        </w:trPr>
        <w:tc>
          <w:tcPr>
            <w:tcW w:w="773"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lastRenderedPageBreak/>
              <w:t>1.</w:t>
            </w:r>
          </w:p>
        </w:tc>
        <w:tc>
          <w:tcPr>
            <w:tcW w:w="6848"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both"/>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before="24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0%</w:t>
            </w:r>
          </w:p>
        </w:tc>
      </w:tr>
      <w:tr w:rsidR="00B52F64" w:rsidRPr="00801813" w:rsidTr="00B52F64">
        <w:trPr>
          <w:tblHeader/>
        </w:trPr>
        <w:tc>
          <w:tcPr>
            <w:tcW w:w="773"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both"/>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0%</w:t>
            </w:r>
          </w:p>
        </w:tc>
      </w:tr>
      <w:tr w:rsidR="00B52F64" w:rsidRPr="00801813" w:rsidTr="00B52F64">
        <w:trPr>
          <w:tblHeader/>
        </w:trPr>
        <w:tc>
          <w:tcPr>
            <w:tcW w:w="773"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both"/>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 xml:space="preserve">989 </w:t>
            </w:r>
          </w:p>
        </w:tc>
      </w:tr>
      <w:tr w:rsidR="00B52F64" w:rsidRPr="00801813" w:rsidTr="00B52F64">
        <w:trPr>
          <w:tblHeader/>
        </w:trPr>
        <w:tc>
          <w:tcPr>
            <w:tcW w:w="773" w:type="dxa"/>
            <w:vMerge w:val="restart"/>
            <w:tcBorders>
              <w:top w:val="single" w:sz="4" w:space="0" w:color="000000"/>
              <w:left w:val="single" w:sz="4" w:space="0" w:color="000000"/>
              <w:bottom w:val="single" w:sz="4" w:space="0" w:color="000000"/>
              <w:right w:val="single" w:sz="4" w:space="0" w:color="000000"/>
            </w:tcBorders>
            <w:hideMark/>
          </w:tcPr>
          <w:p w:rsidR="00B52F64" w:rsidRPr="00801813" w:rsidRDefault="00B52F64" w:rsidP="00B52F64">
            <w:pPr>
              <w:spacing w:after="0" w:line="240" w:lineRule="auto"/>
              <w:jc w:val="center"/>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Типичные вопросы, поднимаемые гражданами в обращениях:</w:t>
            </w:r>
          </w:p>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 xml:space="preserve">53 </w:t>
            </w:r>
          </w:p>
        </w:tc>
      </w:tr>
      <w:tr w:rsidR="00B52F64" w:rsidRPr="00801813" w:rsidTr="00B52F64">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 xml:space="preserve">19 </w:t>
            </w:r>
          </w:p>
        </w:tc>
      </w:tr>
      <w:tr w:rsidR="00B52F64" w:rsidRPr="00801813" w:rsidTr="00B52F64">
        <w:trPr>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2</w:t>
            </w:r>
          </w:p>
        </w:tc>
      </w:tr>
      <w:tr w:rsidR="00B52F64" w:rsidRPr="00801813" w:rsidTr="00B52F64">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highlight w:val="yellow"/>
                <w:lang w:eastAsia="ru-RU"/>
              </w:rPr>
            </w:pPr>
            <w:r w:rsidRPr="00801813">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highlight w:val="yellow"/>
                <w:lang w:eastAsia="ru-RU"/>
              </w:rPr>
            </w:pPr>
            <w:r w:rsidRPr="00801813">
              <w:rPr>
                <w:rFonts w:ascii="Times New Roman" w:eastAsia="Times New Roman" w:hAnsi="Times New Roman" w:cs="Times New Roman"/>
                <w:sz w:val="18"/>
                <w:szCs w:val="18"/>
                <w:lang w:eastAsia="ru-RU"/>
              </w:rPr>
              <w:t>38</w:t>
            </w:r>
          </w:p>
        </w:tc>
      </w:tr>
      <w:tr w:rsidR="00B52F64" w:rsidRPr="00801813" w:rsidTr="00B52F64">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Досыл документов по запросу</w:t>
            </w:r>
          </w:p>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8</w:t>
            </w:r>
          </w:p>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59</w:t>
            </w:r>
          </w:p>
        </w:tc>
      </w:tr>
      <w:tr w:rsidR="00B52F64" w:rsidRPr="00801813" w:rsidTr="00B52F64">
        <w:trPr>
          <w:trHeight w:val="105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both"/>
              <w:rPr>
                <w:rFonts w:ascii="Calibri" w:eastAsia="Calibri" w:hAnsi="Calibri" w:cs="Times New Roman"/>
                <w:sz w:val="20"/>
                <w:szCs w:val="20"/>
              </w:rPr>
            </w:pPr>
            <w:proofErr w:type="gramStart"/>
            <w:r w:rsidRPr="00801813">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4</w:t>
            </w:r>
          </w:p>
        </w:tc>
      </w:tr>
      <w:tr w:rsidR="00B52F64" w:rsidRPr="00801813" w:rsidTr="00B52F64">
        <w:trPr>
          <w:trHeight w:val="1057"/>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 xml:space="preserve">Обжалование в ТО ранее данных ответов </w:t>
            </w:r>
          </w:p>
        </w:tc>
        <w:tc>
          <w:tcPr>
            <w:tcW w:w="2410"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3</w:t>
            </w:r>
          </w:p>
        </w:tc>
      </w:tr>
      <w:tr w:rsidR="00B52F64" w:rsidRPr="00801813" w:rsidTr="00B52F64">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803</w:t>
            </w:r>
          </w:p>
        </w:tc>
      </w:tr>
      <w:tr w:rsidR="00B52F64" w:rsidRPr="00801813" w:rsidTr="00B52F64">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4</w:t>
            </w:r>
          </w:p>
        </w:tc>
      </w:tr>
      <w:tr w:rsidR="00B52F64" w:rsidRPr="00801813" w:rsidTr="00B52F64">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Сообщения о нарушении положений 398-ФЗ (экстремизм)</w:t>
            </w:r>
          </w:p>
        </w:tc>
        <w:tc>
          <w:tcPr>
            <w:tcW w:w="2410"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jc w:val="center"/>
              <w:rPr>
                <w:rFonts w:ascii="Times New Roman" w:eastAsia="Times New Roman" w:hAnsi="Times New Roman" w:cs="Times New Roman"/>
                <w:sz w:val="18"/>
                <w:szCs w:val="18"/>
                <w:lang w:eastAsia="ru-RU"/>
              </w:rPr>
            </w:pPr>
            <w:r w:rsidRPr="00801813">
              <w:rPr>
                <w:rFonts w:ascii="Times New Roman" w:eastAsia="Times New Roman" w:hAnsi="Times New Roman" w:cs="Times New Roman"/>
                <w:sz w:val="18"/>
                <w:szCs w:val="18"/>
                <w:lang w:eastAsia="ru-RU"/>
              </w:rPr>
              <w:t>1</w:t>
            </w:r>
          </w:p>
        </w:tc>
      </w:tr>
      <w:tr w:rsidR="00B52F64" w:rsidRPr="00801813" w:rsidTr="00B52F64">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vAlign w:val="center"/>
          </w:tcPr>
          <w:p w:rsidR="00B52F64" w:rsidRPr="00801813" w:rsidRDefault="00B52F64" w:rsidP="00B52F64">
            <w:pPr>
              <w:spacing w:after="0" w:line="240" w:lineRule="auto"/>
              <w:jc w:val="center"/>
              <w:rPr>
                <w:rFonts w:ascii="Times New Roman" w:eastAsia="Times New Roman" w:hAnsi="Times New Roman" w:cs="Times New Roman"/>
                <w:sz w:val="18"/>
                <w:szCs w:val="18"/>
                <w:lang w:val="en-US" w:eastAsia="ru-RU"/>
              </w:rPr>
            </w:pPr>
            <w:r w:rsidRPr="00801813">
              <w:rPr>
                <w:rFonts w:ascii="Times New Roman" w:eastAsia="Times New Roman" w:hAnsi="Times New Roman" w:cs="Times New Roman"/>
                <w:sz w:val="18"/>
                <w:szCs w:val="18"/>
                <w:lang w:val="en-US" w:eastAsia="ru-RU"/>
              </w:rPr>
              <w:t>2</w:t>
            </w:r>
          </w:p>
        </w:tc>
      </w:tr>
      <w:tr w:rsidR="00B52F64" w:rsidRPr="00801813" w:rsidTr="00B52F64">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rPr>
                <w:rFonts w:ascii="Times New Roman" w:eastAsia="Times New Roman" w:hAnsi="Times New Roman" w:cs="Times New Roman"/>
                <w:sz w:val="20"/>
                <w:szCs w:val="20"/>
                <w:lang w:eastAsia="ru-RU"/>
              </w:rPr>
            </w:pPr>
            <w:r w:rsidRPr="00801813">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2F64" w:rsidRPr="00801813" w:rsidRDefault="00B52F64" w:rsidP="00B52F64">
            <w:pPr>
              <w:spacing w:after="0" w:line="240" w:lineRule="auto"/>
              <w:jc w:val="center"/>
              <w:rPr>
                <w:rFonts w:ascii="Times New Roman" w:eastAsia="Times New Roman" w:hAnsi="Times New Roman" w:cs="Times New Roman"/>
                <w:sz w:val="18"/>
                <w:szCs w:val="18"/>
                <w:lang w:val="en-US" w:eastAsia="ru-RU"/>
              </w:rPr>
            </w:pPr>
            <w:r w:rsidRPr="00801813">
              <w:rPr>
                <w:rFonts w:ascii="Times New Roman" w:eastAsia="Times New Roman" w:hAnsi="Times New Roman" w:cs="Times New Roman"/>
                <w:sz w:val="18"/>
                <w:szCs w:val="18"/>
                <w:lang w:val="en-US" w:eastAsia="ru-RU"/>
              </w:rPr>
              <w:t>796</w:t>
            </w:r>
          </w:p>
        </w:tc>
      </w:tr>
    </w:tbl>
    <w:p w:rsidR="00B52F64" w:rsidRPr="00B52F64" w:rsidRDefault="00B52F64" w:rsidP="00B52F64">
      <w:pPr>
        <w:spacing w:after="0" w:line="360" w:lineRule="auto"/>
        <w:ind w:right="-1" w:firstLine="720"/>
        <w:jc w:val="both"/>
        <w:rPr>
          <w:rFonts w:ascii="Times New Roman" w:eastAsia="Times New Roman" w:hAnsi="Times New Roman" w:cs="Times New Roman"/>
          <w:sz w:val="26"/>
          <w:szCs w:val="26"/>
          <w:lang w:eastAsia="ru-RU"/>
        </w:rPr>
      </w:pPr>
    </w:p>
    <w:p w:rsidR="00B52F64" w:rsidRPr="00B52F64" w:rsidRDefault="00B52F64" w:rsidP="00B52F64">
      <w:pPr>
        <w:spacing w:after="0" w:line="360" w:lineRule="auto"/>
        <w:ind w:right="-1" w:firstLine="720"/>
        <w:jc w:val="both"/>
        <w:rPr>
          <w:rFonts w:ascii="Times New Roman" w:eastAsia="Times New Roman" w:hAnsi="Times New Roman" w:cs="Times New Roman"/>
          <w:sz w:val="26"/>
          <w:szCs w:val="26"/>
          <w:lang w:eastAsia="ru-RU"/>
        </w:rPr>
      </w:pPr>
      <w:r w:rsidRPr="00B52F64">
        <w:rPr>
          <w:rFonts w:ascii="Times New Roman" w:eastAsia="Times New Roman" w:hAnsi="Times New Roman" w:cs="Times New Roman"/>
          <w:sz w:val="26"/>
          <w:szCs w:val="26"/>
          <w:lang w:eastAsia="ru-RU"/>
        </w:rPr>
        <w:t xml:space="preserve">В </w:t>
      </w:r>
      <w:r w:rsidRPr="00B52F64">
        <w:rPr>
          <w:rFonts w:ascii="Times New Roman" w:eastAsia="Times New Roman" w:hAnsi="Times New Roman" w:cs="Times New Roman"/>
          <w:b/>
          <w:sz w:val="26"/>
          <w:szCs w:val="26"/>
          <w:lang w:eastAsia="ru-RU"/>
        </w:rPr>
        <w:t>сфере защиты персональных данных</w:t>
      </w:r>
      <w:r w:rsidRPr="00B52F64">
        <w:rPr>
          <w:rFonts w:ascii="Times New Roman" w:eastAsia="Times New Roman" w:hAnsi="Times New Roman" w:cs="Times New Roman"/>
          <w:sz w:val="26"/>
          <w:szCs w:val="26"/>
          <w:lang w:eastAsia="ru-RU"/>
        </w:rPr>
        <w:t xml:space="preserve"> в 1 квартале 2022 года поступило – </w:t>
      </w:r>
      <w:r w:rsidRPr="00B52F64">
        <w:rPr>
          <w:rFonts w:ascii="Times New Roman" w:eastAsia="Times New Roman" w:hAnsi="Times New Roman" w:cs="Times New Roman"/>
          <w:b/>
          <w:sz w:val="26"/>
          <w:szCs w:val="26"/>
          <w:lang w:eastAsia="ru-RU"/>
        </w:rPr>
        <w:t>248 обращений</w:t>
      </w:r>
      <w:r w:rsidRPr="00B52F64">
        <w:rPr>
          <w:rFonts w:ascii="Times New Roman" w:eastAsia="Times New Roman" w:hAnsi="Times New Roman" w:cs="Times New Roman"/>
          <w:sz w:val="26"/>
          <w:szCs w:val="26"/>
          <w:lang w:eastAsia="ru-RU"/>
        </w:rPr>
        <w:t xml:space="preserve">, </w:t>
      </w:r>
      <w:r w:rsidRPr="00B52F64">
        <w:rPr>
          <w:rFonts w:ascii="Times New Roman" w:eastAsia="Times New Roman" w:hAnsi="Times New Roman" w:cs="Times New Roman"/>
          <w:b/>
          <w:sz w:val="26"/>
          <w:szCs w:val="26"/>
          <w:lang w:eastAsia="ru-RU"/>
        </w:rPr>
        <w:t>185</w:t>
      </w:r>
      <w:r w:rsidRPr="00B52F64">
        <w:rPr>
          <w:rFonts w:ascii="Times New Roman" w:eastAsia="Times New Roman" w:hAnsi="Times New Roman" w:cs="Times New Roman"/>
          <w:sz w:val="26"/>
          <w:szCs w:val="26"/>
          <w:lang w:eastAsia="ru-RU"/>
        </w:rPr>
        <w:t xml:space="preserve"> </w:t>
      </w:r>
      <w:r w:rsidRPr="00B52F64">
        <w:rPr>
          <w:rFonts w:ascii="Times New Roman" w:eastAsia="Times New Roman" w:hAnsi="Times New Roman" w:cs="Times New Roman"/>
          <w:b/>
          <w:sz w:val="26"/>
          <w:szCs w:val="26"/>
          <w:lang w:eastAsia="ru-RU"/>
        </w:rPr>
        <w:t>обращений</w:t>
      </w:r>
      <w:r w:rsidRPr="00B52F64">
        <w:rPr>
          <w:rFonts w:ascii="Times New Roman" w:eastAsia="Times New Roman" w:hAnsi="Times New Roman" w:cs="Times New Roman"/>
          <w:sz w:val="26"/>
          <w:szCs w:val="26"/>
          <w:lang w:eastAsia="ru-RU"/>
        </w:rPr>
        <w:t xml:space="preserve"> рассмотрено, </w:t>
      </w:r>
      <w:r w:rsidRPr="00B52F64">
        <w:rPr>
          <w:rFonts w:ascii="Times New Roman" w:eastAsia="Times New Roman" w:hAnsi="Times New Roman" w:cs="Times New Roman"/>
          <w:b/>
          <w:sz w:val="26"/>
          <w:szCs w:val="26"/>
          <w:lang w:eastAsia="ru-RU"/>
        </w:rPr>
        <w:t>63 обращения</w:t>
      </w:r>
      <w:r w:rsidRPr="00B52F64">
        <w:rPr>
          <w:rFonts w:ascii="Times New Roman" w:eastAsia="Times New Roman" w:hAnsi="Times New Roman" w:cs="Times New Roman"/>
          <w:sz w:val="26"/>
          <w:szCs w:val="26"/>
          <w:lang w:eastAsia="ru-RU"/>
        </w:rPr>
        <w:t xml:space="preserve"> находятся на рассмотрении (срок рассмотрения во 2 квартале 2022 года). </w:t>
      </w:r>
    </w:p>
    <w:p w:rsidR="00B52F64" w:rsidRPr="00B52F64" w:rsidRDefault="00B52F64" w:rsidP="00B52F64">
      <w:pPr>
        <w:spacing w:after="0" w:line="360" w:lineRule="auto"/>
        <w:ind w:right="-568" w:firstLine="720"/>
        <w:jc w:val="both"/>
        <w:rPr>
          <w:rFonts w:ascii="Times New Roman" w:eastAsia="Times New Roman" w:hAnsi="Times New Roman" w:cs="Times New Roman"/>
          <w:sz w:val="26"/>
          <w:szCs w:val="26"/>
          <w:lang w:eastAsia="ru-RU"/>
        </w:rPr>
      </w:pPr>
      <w:r w:rsidRPr="00B52F64">
        <w:rPr>
          <w:rFonts w:ascii="Times New Roman" w:eastAsia="Times New Roman" w:hAnsi="Times New Roman" w:cs="Times New Roman"/>
          <w:sz w:val="26"/>
          <w:szCs w:val="26"/>
          <w:lang w:eastAsia="ru-RU"/>
        </w:rPr>
        <w:t xml:space="preserve">Полномочие выполняют </w:t>
      </w:r>
      <w:r w:rsidRPr="00B52F64">
        <w:rPr>
          <w:rFonts w:ascii="Times New Roman" w:eastAsia="Calibri" w:hAnsi="Times New Roman" w:cs="Times New Roman"/>
          <w:sz w:val="26"/>
          <w:szCs w:val="26"/>
        </w:rPr>
        <w:t xml:space="preserve">4,8 единиц </w:t>
      </w:r>
      <w:r w:rsidRPr="00B52F64">
        <w:rPr>
          <w:rFonts w:ascii="Times New Roman" w:eastAsia="Times New Roman" w:hAnsi="Times New Roman" w:cs="Times New Roman"/>
          <w:sz w:val="26"/>
          <w:szCs w:val="26"/>
          <w:lang w:eastAsia="ru-RU"/>
        </w:rPr>
        <w:t>(с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B52F64" w:rsidRPr="009B5A75" w:rsidTr="00B52F64">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center"/>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 xml:space="preserve">№ </w:t>
            </w:r>
            <w:proofErr w:type="gramStart"/>
            <w:r w:rsidRPr="005103A3">
              <w:rPr>
                <w:rFonts w:ascii="Times New Roman" w:eastAsia="Times New Roman" w:hAnsi="Times New Roman" w:cs="Times New Roman"/>
                <w:sz w:val="20"/>
                <w:szCs w:val="20"/>
                <w:lang w:eastAsia="ru-RU"/>
              </w:rPr>
              <w:t>п</w:t>
            </w:r>
            <w:proofErr w:type="gramEnd"/>
            <w:r w:rsidRPr="005103A3">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center"/>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center"/>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На конец отчетного периода текущего года</w:t>
            </w:r>
          </w:p>
        </w:tc>
      </w:tr>
      <w:tr w:rsidR="00B52F64" w:rsidRPr="009B5A75" w:rsidTr="00B52F64">
        <w:trPr>
          <w:tblHeader/>
        </w:trPr>
        <w:tc>
          <w:tcPr>
            <w:tcW w:w="814"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0%</w:t>
            </w:r>
          </w:p>
        </w:tc>
      </w:tr>
      <w:tr w:rsidR="00B52F64" w:rsidRPr="009B5A75" w:rsidTr="00B52F64">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360" w:lineRule="auto"/>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0%</w:t>
            </w:r>
          </w:p>
        </w:tc>
      </w:tr>
      <w:tr w:rsidR="00B52F64" w:rsidRPr="009B5A75" w:rsidTr="00B52F64">
        <w:trPr>
          <w:tblHeader/>
        </w:trPr>
        <w:tc>
          <w:tcPr>
            <w:tcW w:w="814"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248</w:t>
            </w:r>
          </w:p>
        </w:tc>
      </w:tr>
      <w:tr w:rsidR="00B52F64" w:rsidRPr="009B5A75" w:rsidTr="00B52F64">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B52F64" w:rsidRPr="009B5A75" w:rsidRDefault="00B52F64" w:rsidP="00B52F64">
            <w:pPr>
              <w:spacing w:after="0" w:line="240" w:lineRule="auto"/>
              <w:jc w:val="both"/>
              <w:rPr>
                <w:rFonts w:ascii="Times New Roman" w:eastAsia="Times New Roman" w:hAnsi="Times New Roman" w:cs="Times New Roman"/>
                <w:color w:val="FF0000"/>
                <w:sz w:val="20"/>
                <w:szCs w:val="20"/>
                <w:lang w:eastAsia="ru-RU"/>
              </w:rPr>
            </w:pPr>
            <w:r w:rsidRPr="005103A3">
              <w:rPr>
                <w:rFonts w:ascii="Times New Roman" w:eastAsia="Times New Roman" w:hAnsi="Times New Roman" w:cs="Times New Roman"/>
                <w:sz w:val="20"/>
                <w:szCs w:val="20"/>
                <w:lang w:eastAsia="ru-RU"/>
              </w:rPr>
              <w:lastRenderedPageBreak/>
              <w:t>4.</w:t>
            </w:r>
          </w:p>
        </w:tc>
        <w:tc>
          <w:tcPr>
            <w:tcW w:w="6807" w:type="dxa"/>
            <w:tcBorders>
              <w:top w:val="single" w:sz="4" w:space="0" w:color="000000"/>
              <w:left w:val="single" w:sz="4" w:space="0" w:color="000000"/>
              <w:bottom w:val="single" w:sz="4" w:space="0" w:color="000000"/>
              <w:right w:val="single" w:sz="4" w:space="0" w:color="000000"/>
            </w:tcBorders>
            <w:hideMark/>
          </w:tcPr>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Типичные вопросы, поднимаемые гражданами в обращениях:</w:t>
            </w: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Вопросы защиты персональных данных</w:t>
            </w: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Разъяснение вопросов по применению 152-ФЗ</w:t>
            </w: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Досыл документов по запросу</w:t>
            </w: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p>
          <w:p w:rsidR="00B52F64" w:rsidRPr="005103A3" w:rsidRDefault="00B52F64" w:rsidP="00B52F64">
            <w:pPr>
              <w:spacing w:after="0" w:line="240" w:lineRule="auto"/>
              <w:jc w:val="both"/>
              <w:rPr>
                <w:rFonts w:ascii="Times New Roman" w:eastAsia="Times New Roman" w:hAnsi="Times New Roman" w:cs="Times New Roman"/>
                <w:sz w:val="20"/>
                <w:szCs w:val="20"/>
                <w:lang w:eastAsia="ru-RU"/>
              </w:rPr>
            </w:pPr>
            <w:r w:rsidRPr="005103A3">
              <w:rPr>
                <w:rFonts w:ascii="Times New Roman" w:eastAsia="Times New Roman" w:hAnsi="Times New Roman" w:cs="Times New Roman"/>
                <w:sz w:val="20"/>
                <w:szCs w:val="20"/>
                <w:lang w:eastAsia="ru-RU"/>
              </w:rPr>
              <w:t>Обжалование в ТО ранее данных ответов</w:t>
            </w:r>
          </w:p>
        </w:tc>
        <w:tc>
          <w:tcPr>
            <w:tcW w:w="2410" w:type="dxa"/>
            <w:tcBorders>
              <w:top w:val="single" w:sz="4" w:space="0" w:color="000000"/>
              <w:left w:val="single" w:sz="4" w:space="0" w:color="000000"/>
              <w:bottom w:val="single" w:sz="4" w:space="0" w:color="000000"/>
              <w:right w:val="single" w:sz="4" w:space="0" w:color="000000"/>
            </w:tcBorders>
          </w:tcPr>
          <w:p w:rsidR="00B52F64" w:rsidRPr="005103A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5103A3" w:rsidRDefault="00B52F64" w:rsidP="00B52F64">
            <w:pPr>
              <w:spacing w:after="0"/>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216</w:t>
            </w:r>
          </w:p>
          <w:p w:rsidR="00B52F64" w:rsidRPr="005103A3" w:rsidRDefault="00B52F64" w:rsidP="00B52F64">
            <w:pPr>
              <w:spacing w:after="0"/>
              <w:jc w:val="center"/>
              <w:rPr>
                <w:rFonts w:ascii="Times New Roman" w:eastAsia="Times New Roman" w:hAnsi="Times New Roman" w:cs="Times New Roman"/>
                <w:sz w:val="18"/>
                <w:szCs w:val="18"/>
                <w:lang w:eastAsia="ru-RU"/>
              </w:rPr>
            </w:pPr>
          </w:p>
          <w:p w:rsidR="00B52F64" w:rsidRPr="005103A3" w:rsidRDefault="00B52F64" w:rsidP="00B52F64">
            <w:pPr>
              <w:spacing w:after="0"/>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3</w:t>
            </w:r>
          </w:p>
          <w:p w:rsidR="00B52F64" w:rsidRPr="005103A3" w:rsidRDefault="00B52F64" w:rsidP="00B52F64">
            <w:pPr>
              <w:spacing w:after="0"/>
              <w:jc w:val="center"/>
              <w:rPr>
                <w:rFonts w:ascii="Times New Roman" w:eastAsia="Times New Roman" w:hAnsi="Times New Roman" w:cs="Times New Roman"/>
                <w:sz w:val="18"/>
                <w:szCs w:val="18"/>
                <w:lang w:eastAsia="ru-RU"/>
              </w:rPr>
            </w:pPr>
          </w:p>
          <w:p w:rsidR="00B52F64" w:rsidRPr="005103A3" w:rsidRDefault="00B52F64" w:rsidP="00B52F64">
            <w:pPr>
              <w:spacing w:after="0"/>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28</w:t>
            </w:r>
          </w:p>
          <w:p w:rsidR="00B52F64" w:rsidRPr="005103A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5103A3" w:rsidRDefault="00B52F64" w:rsidP="00B52F64">
            <w:pPr>
              <w:spacing w:after="0" w:line="240" w:lineRule="auto"/>
              <w:jc w:val="center"/>
              <w:rPr>
                <w:rFonts w:ascii="Times New Roman" w:eastAsia="Times New Roman" w:hAnsi="Times New Roman" w:cs="Times New Roman"/>
                <w:sz w:val="18"/>
                <w:szCs w:val="18"/>
                <w:lang w:eastAsia="ru-RU"/>
              </w:rPr>
            </w:pPr>
          </w:p>
          <w:p w:rsidR="00B52F64" w:rsidRPr="005103A3" w:rsidRDefault="00B52F64" w:rsidP="00B52F64">
            <w:pPr>
              <w:spacing w:after="0" w:line="240" w:lineRule="auto"/>
              <w:jc w:val="center"/>
              <w:rPr>
                <w:rFonts w:ascii="Times New Roman" w:eastAsia="Times New Roman" w:hAnsi="Times New Roman" w:cs="Times New Roman"/>
                <w:sz w:val="18"/>
                <w:szCs w:val="18"/>
                <w:lang w:eastAsia="ru-RU"/>
              </w:rPr>
            </w:pPr>
            <w:r w:rsidRPr="005103A3">
              <w:rPr>
                <w:rFonts w:ascii="Times New Roman" w:eastAsia="Times New Roman" w:hAnsi="Times New Roman" w:cs="Times New Roman"/>
                <w:sz w:val="18"/>
                <w:szCs w:val="18"/>
                <w:lang w:eastAsia="ru-RU"/>
              </w:rPr>
              <w:t>1</w:t>
            </w:r>
          </w:p>
        </w:tc>
      </w:tr>
    </w:tbl>
    <w:p w:rsidR="00B52F64" w:rsidRPr="00B250B9" w:rsidRDefault="00B52F64" w:rsidP="00B52F64">
      <w:pPr>
        <w:shd w:val="clear" w:color="auto" w:fill="FFFFFF"/>
        <w:spacing w:before="7"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t>- соблюдения операторами связи Правил оказания услуг телефонной связи, утвержденных Постановлением Правительства РФ от 09.12.2014 № 1342,</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t xml:space="preserve">- соблюдения Правил оказания </w:t>
      </w:r>
      <w:proofErr w:type="spellStart"/>
      <w:r w:rsidRPr="00B250B9">
        <w:rPr>
          <w:rFonts w:ascii="Times New Roman" w:eastAsia="Times New Roman" w:hAnsi="Times New Roman" w:cs="Times New Roman"/>
          <w:sz w:val="26"/>
          <w:szCs w:val="26"/>
          <w:lang w:eastAsia="ru-RU"/>
        </w:rPr>
        <w:t>телематических</w:t>
      </w:r>
      <w:proofErr w:type="spellEnd"/>
      <w:r w:rsidRPr="00B250B9">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31.12.2021 № 2607, </w:t>
      </w:r>
    </w:p>
    <w:p w:rsidR="00B52F64" w:rsidRPr="00B250B9" w:rsidRDefault="00B52F64" w:rsidP="00B52F64">
      <w:pPr>
        <w:suppressAutoHyphens/>
        <w:spacing w:after="0" w:line="360" w:lineRule="auto"/>
        <w:ind w:right="-1" w:firstLine="720"/>
        <w:jc w:val="both"/>
        <w:rPr>
          <w:rFonts w:ascii="Times New Roman" w:eastAsia="Calibri" w:hAnsi="Times New Roman" w:cs="Times New Roman"/>
          <w:sz w:val="26"/>
          <w:szCs w:val="26"/>
        </w:rPr>
      </w:pPr>
      <w:r w:rsidRPr="00B250B9">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приказом </w:t>
      </w:r>
      <w:proofErr w:type="spellStart"/>
      <w:r w:rsidRPr="00B250B9">
        <w:rPr>
          <w:rFonts w:ascii="Times New Roman" w:eastAsia="Times New Roman" w:hAnsi="Times New Roman" w:cs="Times New Roman"/>
          <w:sz w:val="26"/>
          <w:szCs w:val="26"/>
          <w:lang w:eastAsia="ru-RU"/>
        </w:rPr>
        <w:t>Минкомсвязи</w:t>
      </w:r>
      <w:proofErr w:type="spellEnd"/>
      <w:r w:rsidRPr="00B250B9">
        <w:rPr>
          <w:rFonts w:ascii="Times New Roman" w:eastAsia="Times New Roman" w:hAnsi="Times New Roman" w:cs="Times New Roman"/>
          <w:sz w:val="26"/>
          <w:szCs w:val="26"/>
          <w:lang w:eastAsia="ru-RU"/>
        </w:rPr>
        <w:t xml:space="preserve"> России от 31.07.2014 № 234. </w:t>
      </w:r>
      <w:proofErr w:type="gramStart"/>
      <w:r w:rsidRPr="00B250B9">
        <w:rPr>
          <w:rFonts w:ascii="Times New Roman" w:eastAsia="Calibri" w:hAnsi="Times New Roman" w:cs="Times New Roman"/>
          <w:sz w:val="26"/>
          <w:szCs w:val="26"/>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B250B9">
        <w:rPr>
          <w:rFonts w:ascii="Times New Roman" w:eastAsia="Calibri" w:hAnsi="Times New Roman" w:cs="Times New Roman"/>
          <w:sz w:val="26"/>
          <w:szCs w:val="26"/>
        </w:rPr>
        <w:t xml:space="preserve"> КоАП РФ. </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9B5A75">
        <w:rPr>
          <w:rFonts w:ascii="Times New Roman" w:eastAsia="Calibri" w:hAnsi="Times New Roman" w:cs="Times New Roman"/>
          <w:color w:val="FF0000"/>
          <w:sz w:val="26"/>
          <w:szCs w:val="26"/>
        </w:rPr>
        <w:t>-</w:t>
      </w:r>
      <w:r w:rsidRPr="009B5A75">
        <w:rPr>
          <w:rFonts w:ascii="Times New Roman" w:eastAsia="Times New Roman" w:hAnsi="Times New Roman" w:cs="Times New Roman"/>
          <w:color w:val="FF0000"/>
          <w:sz w:val="26"/>
          <w:szCs w:val="26"/>
          <w:lang w:eastAsia="ru-RU"/>
        </w:rPr>
        <w:t xml:space="preserve">  </w:t>
      </w:r>
      <w:r w:rsidRPr="00B250B9">
        <w:rPr>
          <w:rFonts w:ascii="Times New Roman" w:eastAsia="Times New Roman" w:hAnsi="Times New Roman" w:cs="Times New Roman"/>
          <w:sz w:val="26"/>
          <w:szCs w:val="26"/>
          <w:lang w:eastAsia="ru-RU"/>
        </w:rPr>
        <w:t xml:space="preserve">соблюдения операторами связи требований </w:t>
      </w:r>
      <w:hyperlink r:id="rId64" w:anchor="sub_0" w:history="1">
        <w:r w:rsidRPr="00B250B9">
          <w:rPr>
            <w:rFonts w:ascii="Times New Roman" w:eastAsia="Calibri" w:hAnsi="Times New Roman" w:cs="Times New Roman"/>
            <w:sz w:val="26"/>
            <w:szCs w:val="26"/>
          </w:rPr>
          <w:t xml:space="preserve">Постановления </w:t>
        </w:r>
      </w:hyperlink>
      <w:r w:rsidRPr="00B250B9">
        <w:rPr>
          <w:rFonts w:ascii="Times New Roman" w:eastAsia="Times New Roman" w:hAnsi="Times New Roman" w:cs="Times New Roman"/>
          <w:sz w:val="26"/>
          <w:szCs w:val="26"/>
          <w:lang w:eastAsia="ru-RU"/>
        </w:rPr>
        <w:t xml:space="preserve">Правительства РФ от 26.10.2012 № 1101 </w:t>
      </w:r>
      <w:hyperlink r:id="rId65" w:history="1">
        <w:r w:rsidRPr="00B250B9">
          <w:rPr>
            <w:rFonts w:ascii="Times New Roman" w:eastAsia="Calibri" w:hAnsi="Times New Roman" w:cs="Times New Roman"/>
            <w:sz w:val="26"/>
            <w:szCs w:val="26"/>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B250B9">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B52F64" w:rsidRPr="00B250B9" w:rsidRDefault="00B52F64" w:rsidP="00B52F64">
      <w:pPr>
        <w:suppressAutoHyphens/>
        <w:spacing w:after="0" w:line="360" w:lineRule="auto"/>
        <w:ind w:right="-1" w:firstLine="720"/>
        <w:jc w:val="both"/>
        <w:rPr>
          <w:rFonts w:ascii="Times New Roman" w:eastAsia="Calibri" w:hAnsi="Times New Roman" w:cs="Times New Roman"/>
          <w:sz w:val="26"/>
          <w:szCs w:val="26"/>
        </w:rPr>
      </w:pPr>
      <w:r w:rsidRPr="00B250B9">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t>- организации деятельности редакций СМИ, сайтов;</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t xml:space="preserve">- по содержанию материалов, публикуемых в СМИ, в </w:t>
      </w:r>
      <w:proofErr w:type="spellStart"/>
      <w:r w:rsidRPr="00B250B9">
        <w:rPr>
          <w:rFonts w:ascii="Times New Roman" w:eastAsia="Times New Roman" w:hAnsi="Times New Roman" w:cs="Times New Roman"/>
          <w:sz w:val="26"/>
          <w:szCs w:val="26"/>
          <w:lang w:eastAsia="ru-RU"/>
        </w:rPr>
        <w:t>т.ч</w:t>
      </w:r>
      <w:proofErr w:type="spellEnd"/>
      <w:r w:rsidRPr="00B250B9">
        <w:rPr>
          <w:rFonts w:ascii="Times New Roman" w:eastAsia="Times New Roman" w:hAnsi="Times New Roman" w:cs="Times New Roman"/>
          <w:sz w:val="26"/>
          <w:szCs w:val="26"/>
          <w:lang w:eastAsia="ru-RU"/>
        </w:rPr>
        <w:t>. телевизионных передачах;</w:t>
      </w:r>
    </w:p>
    <w:p w:rsidR="00B52F64" w:rsidRPr="00B250B9" w:rsidRDefault="00B52F64" w:rsidP="00B52F64">
      <w:pPr>
        <w:suppressAutoHyphens/>
        <w:spacing w:after="0" w:line="360" w:lineRule="auto"/>
        <w:ind w:right="-1" w:firstLine="720"/>
        <w:jc w:val="both"/>
        <w:rPr>
          <w:rFonts w:ascii="Times New Roman" w:eastAsia="Times New Roman" w:hAnsi="Times New Roman" w:cs="Times New Roman"/>
          <w:sz w:val="26"/>
          <w:szCs w:val="26"/>
          <w:lang w:eastAsia="ru-RU"/>
        </w:rPr>
      </w:pPr>
      <w:r w:rsidRPr="00B250B9">
        <w:rPr>
          <w:rFonts w:ascii="Times New Roman" w:eastAsia="Times New Roman" w:hAnsi="Times New Roman" w:cs="Times New Roman"/>
          <w:sz w:val="26"/>
          <w:szCs w:val="26"/>
          <w:lang w:eastAsia="ru-RU"/>
        </w:rPr>
        <w:lastRenderedPageBreak/>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B250B9">
        <w:rPr>
          <w:rFonts w:ascii="Times New Roman" w:eastAsia="Times New Roman" w:hAnsi="Times New Roman" w:cs="Times New Roman"/>
          <w:sz w:val="26"/>
          <w:szCs w:val="26"/>
          <w:lang w:eastAsia="ru-RU"/>
        </w:rPr>
        <w:t>коллекторских</w:t>
      </w:r>
      <w:proofErr w:type="spellEnd"/>
      <w:r w:rsidRPr="00B250B9">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B52F64" w:rsidRPr="00C51AD1" w:rsidRDefault="00B52F64" w:rsidP="00B52F64">
      <w:pPr>
        <w:suppressAutoHyphens/>
        <w:spacing w:after="0" w:line="360" w:lineRule="auto"/>
        <w:ind w:firstLine="720"/>
        <w:jc w:val="both"/>
        <w:rPr>
          <w:rFonts w:ascii="Times New Roman" w:eastAsia="Times New Roman" w:hAnsi="Times New Roman" w:cs="Times New Roman"/>
          <w:sz w:val="26"/>
          <w:szCs w:val="26"/>
          <w:lang w:eastAsia="ru-RU"/>
        </w:rPr>
      </w:pPr>
      <w:r w:rsidRPr="00C51AD1">
        <w:rPr>
          <w:rFonts w:ascii="Calibri" w:eastAsia="Calibri" w:hAnsi="Calibri" w:cs="Times New Roman"/>
          <w:noProof/>
          <w:lang w:eastAsia="ru-RU"/>
        </w:rPr>
        <w:drawing>
          <wp:inline distT="0" distB="0" distL="0" distR="0" wp14:anchorId="123B73FD" wp14:editId="0DDD6849">
            <wp:extent cx="5762625" cy="374332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52F64" w:rsidRPr="00C51AD1" w:rsidRDefault="00B52F64" w:rsidP="00B52F64"/>
    <w:p w:rsidR="00B22071" w:rsidRPr="00C51AD1"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C51AD1">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B22071" w:rsidRPr="00C51AD1"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p w:rsidR="00B22071" w:rsidRPr="00C51AD1" w:rsidRDefault="00874393" w:rsidP="00B22071">
      <w:pPr>
        <w:suppressAutoHyphens/>
        <w:spacing w:after="0" w:line="360" w:lineRule="auto"/>
        <w:ind w:firstLine="709"/>
        <w:jc w:val="both"/>
        <w:rPr>
          <w:rFonts w:ascii="Times New Roman" w:eastAsia="Times New Roman" w:hAnsi="Times New Roman" w:cs="Times New Roman"/>
          <w:b/>
          <w:sz w:val="26"/>
          <w:szCs w:val="26"/>
        </w:rPr>
      </w:pPr>
      <w:proofErr w:type="gramStart"/>
      <w:r>
        <w:rPr>
          <w:rFonts w:ascii="Times New Roman" w:eastAsia="Calibri" w:hAnsi="Times New Roman" w:cs="Times New Roman"/>
          <w:sz w:val="26"/>
          <w:szCs w:val="26"/>
        </w:rPr>
        <w:t>Обеспечение</w:t>
      </w:r>
      <w:r w:rsidR="00B22071" w:rsidRPr="00C51AD1">
        <w:rPr>
          <w:rFonts w:ascii="Times New Roman" w:eastAsia="Calibri" w:hAnsi="Times New Roman" w:cs="Times New Roman"/>
          <w:sz w:val="26"/>
          <w:szCs w:val="26"/>
        </w:rPr>
        <w:t xml:space="preserve"> информационной безопасности и защиты персональных данных </w:t>
      </w:r>
      <w:r>
        <w:rPr>
          <w:rFonts w:ascii="Times New Roman" w:eastAsia="Calibri" w:hAnsi="Times New Roman" w:cs="Times New Roman"/>
          <w:sz w:val="26"/>
          <w:szCs w:val="26"/>
        </w:rPr>
        <w:t>осуществляется на основании руководящих документов</w:t>
      </w:r>
      <w:r w:rsidR="00B22071" w:rsidRPr="00C51AD1">
        <w:rPr>
          <w:rFonts w:ascii="Times New Roman" w:eastAsia="Calibri" w:hAnsi="Times New Roman" w:cs="Times New Roman"/>
          <w:sz w:val="26"/>
          <w:szCs w:val="26"/>
        </w:rPr>
        <w:t xml:space="preserve"> Управления Роскомнадзора по Волгоградской области и Р</w:t>
      </w:r>
      <w:r>
        <w:rPr>
          <w:rFonts w:ascii="Times New Roman" w:eastAsia="Calibri" w:hAnsi="Times New Roman" w:cs="Times New Roman"/>
          <w:sz w:val="26"/>
          <w:szCs w:val="26"/>
        </w:rPr>
        <w:t>еспублике Калмыкия, определяющих</w:t>
      </w:r>
      <w:r w:rsidR="00B22071" w:rsidRPr="00C51AD1">
        <w:rPr>
          <w:rFonts w:ascii="Times New Roman" w:eastAsia="Calibri" w:hAnsi="Times New Roman" w:cs="Times New Roman"/>
          <w:sz w:val="26"/>
          <w:szCs w:val="26"/>
        </w:rPr>
        <w:t xml:space="preserve"> организацию работ по защите конфиденциальной информации ограниченного доступа, не содержащей сведений, составляющую государственную тайну, в том числе персональных данных, </w:t>
      </w:r>
      <w:r>
        <w:rPr>
          <w:rFonts w:ascii="Times New Roman" w:eastAsia="Calibri" w:hAnsi="Times New Roman" w:cs="Times New Roman"/>
          <w:sz w:val="26"/>
          <w:szCs w:val="26"/>
        </w:rPr>
        <w:t>соответствующими с типовым документам</w:t>
      </w:r>
      <w:r w:rsidR="00B22071" w:rsidRPr="00C51AD1">
        <w:rPr>
          <w:rFonts w:ascii="Times New Roman" w:eastAsia="Calibri" w:hAnsi="Times New Roman" w:cs="Times New Roman"/>
          <w:sz w:val="26"/>
          <w:szCs w:val="26"/>
        </w:rPr>
        <w:t xml:space="preserve"> к аттестату соответствия требованиям безопасности информации № 010/2018К от 09.11.2018 Территориального сегмента ЕИС по Орловской области</w:t>
      </w:r>
      <w:proofErr w:type="gramEnd"/>
      <w:r w:rsidR="00B22071" w:rsidRPr="00C51AD1">
        <w:rPr>
          <w:rFonts w:ascii="Times New Roman" w:eastAsia="Calibri" w:hAnsi="Times New Roman" w:cs="Times New Roman"/>
          <w:sz w:val="26"/>
          <w:szCs w:val="26"/>
        </w:rPr>
        <w:t xml:space="preserve">. Организационно-распорядительная документация утверждена Руководителем Управления Роскомнадзора по Волгоградской области и Республике Калмыкия 21.12.2018. </w:t>
      </w:r>
    </w:p>
    <w:p w:rsidR="00C51AD1" w:rsidRDefault="00B22071" w:rsidP="00980F24">
      <w:pPr>
        <w:pStyle w:val="Default"/>
        <w:spacing w:line="360" w:lineRule="auto"/>
        <w:ind w:firstLine="709"/>
        <w:jc w:val="both"/>
        <w:rPr>
          <w:rFonts w:eastAsia="Calibri"/>
          <w:sz w:val="26"/>
          <w:szCs w:val="26"/>
        </w:rPr>
      </w:pPr>
      <w:proofErr w:type="gramStart"/>
      <w:r w:rsidRPr="00C51AD1">
        <w:rPr>
          <w:rFonts w:eastAsia="Calibri"/>
          <w:color w:val="auto"/>
          <w:sz w:val="26"/>
          <w:szCs w:val="26"/>
        </w:rPr>
        <w:t>В</w:t>
      </w:r>
      <w:r w:rsidR="00B52F64" w:rsidRPr="00C51AD1">
        <w:rPr>
          <w:rFonts w:eastAsia="Calibri"/>
          <w:color w:val="auto"/>
          <w:sz w:val="26"/>
          <w:szCs w:val="26"/>
        </w:rPr>
        <w:t xml:space="preserve"> соответствии с рекомендациями ЦА Роскомнадзора от 18.03.2022 № 03-19630</w:t>
      </w:r>
      <w:r w:rsidR="00C51AD1" w:rsidRPr="00C51AD1">
        <w:rPr>
          <w:rFonts w:eastAsia="Calibri"/>
          <w:color w:val="auto"/>
          <w:sz w:val="26"/>
          <w:szCs w:val="26"/>
        </w:rPr>
        <w:t xml:space="preserve"> и от 18.03.2022 №03-19606</w:t>
      </w:r>
      <w:r w:rsidR="00B52F64" w:rsidRPr="00C51AD1">
        <w:rPr>
          <w:rFonts w:eastAsia="Calibri"/>
          <w:color w:val="auto"/>
          <w:sz w:val="26"/>
          <w:szCs w:val="26"/>
        </w:rPr>
        <w:t xml:space="preserve"> в </w:t>
      </w:r>
      <w:r w:rsidRPr="00C51AD1">
        <w:rPr>
          <w:rFonts w:eastAsia="Calibri"/>
          <w:color w:val="auto"/>
          <w:sz w:val="26"/>
          <w:szCs w:val="26"/>
        </w:rPr>
        <w:t xml:space="preserve"> 1 квартале 202</w:t>
      </w:r>
      <w:r w:rsidR="00B52F64" w:rsidRPr="00C51AD1">
        <w:rPr>
          <w:rFonts w:eastAsia="Calibri"/>
          <w:color w:val="auto"/>
          <w:sz w:val="26"/>
          <w:szCs w:val="26"/>
        </w:rPr>
        <w:t>2</w:t>
      </w:r>
      <w:r w:rsidRPr="00C51AD1">
        <w:rPr>
          <w:rFonts w:eastAsia="Calibri"/>
          <w:color w:val="auto"/>
          <w:sz w:val="26"/>
          <w:szCs w:val="26"/>
        </w:rPr>
        <w:t xml:space="preserve"> года </w:t>
      </w:r>
      <w:r w:rsidR="00C51AD1" w:rsidRPr="00C51AD1">
        <w:rPr>
          <w:rFonts w:eastAsia="Times New Roman"/>
          <w:color w:val="auto"/>
          <w:sz w:val="26"/>
          <w:szCs w:val="26"/>
          <w:lang w:eastAsia="ru-RU"/>
        </w:rPr>
        <w:t xml:space="preserve">с целью предотвращения реализации </w:t>
      </w:r>
      <w:r w:rsidR="00C51AD1" w:rsidRPr="00C51AD1">
        <w:rPr>
          <w:rFonts w:eastAsia="Times New Roman"/>
          <w:color w:val="auto"/>
          <w:sz w:val="26"/>
          <w:szCs w:val="26"/>
          <w:lang w:eastAsia="ru-RU"/>
        </w:rPr>
        <w:lastRenderedPageBreak/>
        <w:t>угроз безопасности информации, обеспечено соблюдение мер информационной безопасности</w:t>
      </w:r>
      <w:r w:rsidR="00C51AD1" w:rsidRPr="00C51AD1">
        <w:rPr>
          <w:rFonts w:eastAsia="Times New Roman"/>
          <w:sz w:val="26"/>
          <w:szCs w:val="26"/>
          <w:lang w:eastAsia="ru-RU"/>
        </w:rPr>
        <w:t xml:space="preserve">: </w:t>
      </w:r>
      <w:r w:rsidR="00B52F64" w:rsidRPr="00C51AD1">
        <w:rPr>
          <w:rFonts w:eastAsia="Calibri"/>
          <w:sz w:val="26"/>
          <w:szCs w:val="26"/>
        </w:rPr>
        <w:t>усилен контроль над действиями в информационной системе пользователей; проведена внеплановая смена паролей администраторов и пользователей, используемых для доступа в информационные системы;</w:t>
      </w:r>
      <w:proofErr w:type="gramEnd"/>
      <w:r w:rsidR="00B52F64" w:rsidRPr="00C51AD1">
        <w:rPr>
          <w:rFonts w:eastAsia="Calibri"/>
          <w:sz w:val="26"/>
          <w:szCs w:val="26"/>
        </w:rPr>
        <w:t xml:space="preserve"> исключ</w:t>
      </w:r>
      <w:r w:rsidR="00AB1D5F" w:rsidRPr="00C51AD1">
        <w:rPr>
          <w:rFonts w:eastAsia="Calibri"/>
          <w:sz w:val="26"/>
          <w:szCs w:val="26"/>
        </w:rPr>
        <w:t>ен</w:t>
      </w:r>
      <w:r w:rsidR="00B52F64" w:rsidRPr="00C51AD1">
        <w:rPr>
          <w:rFonts w:eastAsia="Calibri"/>
          <w:sz w:val="26"/>
          <w:szCs w:val="26"/>
        </w:rPr>
        <w:t xml:space="preserve"> удаленный доступ посредством сети «Интернет» к информационным системам для </w:t>
      </w:r>
      <w:r w:rsidR="00AB1D5F" w:rsidRPr="00C51AD1">
        <w:rPr>
          <w:rFonts w:eastAsia="Calibri"/>
          <w:sz w:val="26"/>
          <w:szCs w:val="26"/>
        </w:rPr>
        <w:t>администраторов и пользователей</w:t>
      </w:r>
      <w:r w:rsidR="00C51AD1">
        <w:rPr>
          <w:rFonts w:eastAsia="Calibri"/>
          <w:sz w:val="26"/>
          <w:szCs w:val="26"/>
        </w:rPr>
        <w:t>; ограничено</w:t>
      </w:r>
      <w:r w:rsidR="00C51AD1" w:rsidRPr="00C51AD1">
        <w:rPr>
          <w:rFonts w:eastAsia="Calibri"/>
          <w:sz w:val="26"/>
          <w:szCs w:val="26"/>
        </w:rPr>
        <w:t xml:space="preserve"> использов</w:t>
      </w:r>
      <w:r w:rsidR="00C51AD1">
        <w:rPr>
          <w:rFonts w:eastAsia="Calibri"/>
          <w:sz w:val="26"/>
          <w:szCs w:val="26"/>
        </w:rPr>
        <w:t>ание беспроводных сетей (</w:t>
      </w:r>
      <w:proofErr w:type="spellStart"/>
      <w:r w:rsidR="00C51AD1">
        <w:rPr>
          <w:rFonts w:eastAsia="Calibri"/>
          <w:sz w:val="26"/>
          <w:szCs w:val="26"/>
        </w:rPr>
        <w:t>wi-fi</w:t>
      </w:r>
      <w:proofErr w:type="spellEnd"/>
      <w:r w:rsidR="00C51AD1">
        <w:rPr>
          <w:rFonts w:eastAsia="Calibri"/>
          <w:sz w:val="26"/>
          <w:szCs w:val="26"/>
        </w:rPr>
        <w:t>) и т.д.</w:t>
      </w:r>
    </w:p>
    <w:p w:rsidR="00C51AD1" w:rsidRPr="00C51AD1" w:rsidRDefault="00C51AD1" w:rsidP="00C51AD1">
      <w:pPr>
        <w:pStyle w:val="Default"/>
        <w:ind w:firstLine="708"/>
        <w:jc w:val="both"/>
        <w:rPr>
          <w:rFonts w:eastAsia="Calibri"/>
          <w:sz w:val="26"/>
          <w:szCs w:val="26"/>
        </w:rPr>
      </w:pPr>
    </w:p>
    <w:p w:rsidR="00B22071" w:rsidRPr="00B52F64"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r w:rsidRPr="00B52F64">
        <w:rPr>
          <w:rFonts w:ascii="Times New Roman" w:eastAsia="Times New Roman" w:hAnsi="Times New Roman" w:cs="Times New Roman"/>
          <w:i/>
          <w:sz w:val="26"/>
          <w:szCs w:val="26"/>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22071" w:rsidRPr="00B52F64" w:rsidRDefault="00B22071" w:rsidP="00B22071">
      <w:pPr>
        <w:spacing w:after="0" w:line="240" w:lineRule="auto"/>
        <w:ind w:firstLine="709"/>
        <w:jc w:val="both"/>
        <w:rPr>
          <w:rFonts w:ascii="Times New Roman" w:eastAsia="Times New Roman" w:hAnsi="Times New Roman" w:cs="Times New Roman"/>
          <w:i/>
          <w:sz w:val="26"/>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B52F64" w:rsidRPr="00B52F64" w:rsidTr="00B55295">
        <w:tc>
          <w:tcPr>
            <w:tcW w:w="1809" w:type="dxa"/>
          </w:tcPr>
          <w:p w:rsidR="00B22071" w:rsidRPr="00B52F64" w:rsidRDefault="00B22071" w:rsidP="00B22071">
            <w:pPr>
              <w:spacing w:after="0"/>
              <w:rPr>
                <w:rFonts w:ascii="Times New Roman" w:eastAsia="Calibri" w:hAnsi="Times New Roman" w:cs="Times New Roman"/>
                <w:sz w:val="18"/>
                <w:szCs w:val="18"/>
              </w:rPr>
            </w:pPr>
          </w:p>
        </w:tc>
        <w:tc>
          <w:tcPr>
            <w:tcW w:w="851" w:type="dxa"/>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 квартал 2021</w:t>
            </w:r>
          </w:p>
        </w:tc>
        <w:tc>
          <w:tcPr>
            <w:tcW w:w="850" w:type="dxa"/>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 квартал 2021</w:t>
            </w:r>
          </w:p>
        </w:tc>
        <w:tc>
          <w:tcPr>
            <w:tcW w:w="851" w:type="dxa"/>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3 квартал 2021</w:t>
            </w:r>
          </w:p>
        </w:tc>
        <w:tc>
          <w:tcPr>
            <w:tcW w:w="850" w:type="dxa"/>
            <w:shd w:val="clear" w:color="auto" w:fill="FFFFFF" w:themeFill="background1"/>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 квартал 2021</w:t>
            </w:r>
          </w:p>
        </w:tc>
        <w:tc>
          <w:tcPr>
            <w:tcW w:w="851" w:type="dxa"/>
            <w:shd w:val="clear" w:color="auto" w:fill="D9D9D9" w:themeFill="background1" w:themeFillShade="D9"/>
            <w:vAlign w:val="center"/>
          </w:tcPr>
          <w:p w:rsidR="00B22071" w:rsidRPr="00B52F64" w:rsidRDefault="00B22071" w:rsidP="00B22071">
            <w:pPr>
              <w:spacing w:after="0" w:line="240" w:lineRule="auto"/>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2021</w:t>
            </w:r>
          </w:p>
        </w:tc>
        <w:tc>
          <w:tcPr>
            <w:tcW w:w="850" w:type="dxa"/>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1 квартал 2022</w:t>
            </w:r>
          </w:p>
        </w:tc>
        <w:tc>
          <w:tcPr>
            <w:tcW w:w="851" w:type="dxa"/>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 квартал 2022</w:t>
            </w:r>
          </w:p>
        </w:tc>
        <w:tc>
          <w:tcPr>
            <w:tcW w:w="850" w:type="dxa"/>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3 квартал 2022</w:t>
            </w:r>
          </w:p>
        </w:tc>
        <w:tc>
          <w:tcPr>
            <w:tcW w:w="851" w:type="dxa"/>
            <w:shd w:val="clear" w:color="auto" w:fill="FFFFFF" w:themeFill="background1"/>
          </w:tcPr>
          <w:p w:rsidR="00B22071" w:rsidRPr="00B52F64" w:rsidRDefault="00B22071" w:rsidP="00B22071">
            <w:pPr>
              <w:spacing w:after="0" w:line="240" w:lineRule="auto"/>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 квартал 2022</w:t>
            </w:r>
          </w:p>
        </w:tc>
        <w:tc>
          <w:tcPr>
            <w:tcW w:w="709" w:type="dxa"/>
            <w:shd w:val="clear" w:color="auto" w:fill="D9D9D9" w:themeFill="background1" w:themeFillShade="D9"/>
            <w:vAlign w:val="center"/>
          </w:tcPr>
          <w:p w:rsidR="00B22071" w:rsidRPr="00B52F64" w:rsidRDefault="00B22071" w:rsidP="00B22071">
            <w:pPr>
              <w:spacing w:after="0" w:line="240" w:lineRule="auto"/>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2022</w:t>
            </w:r>
          </w:p>
        </w:tc>
      </w:tr>
      <w:tr w:rsidR="00B52F64" w:rsidRPr="00B52F64" w:rsidTr="00B55295">
        <w:tc>
          <w:tcPr>
            <w:tcW w:w="1809" w:type="dxa"/>
          </w:tcPr>
          <w:p w:rsidR="00B22071" w:rsidRPr="00B52F64" w:rsidRDefault="00B22071" w:rsidP="00B22071">
            <w:pPr>
              <w:spacing w:after="0"/>
              <w:jc w:val="both"/>
              <w:rPr>
                <w:rFonts w:ascii="Times New Roman" w:eastAsia="Calibri" w:hAnsi="Times New Roman" w:cs="Times New Roman"/>
                <w:sz w:val="18"/>
                <w:szCs w:val="18"/>
              </w:rPr>
            </w:pPr>
            <w:r w:rsidRPr="00B52F64">
              <w:rPr>
                <w:rFonts w:ascii="Times New Roman" w:eastAsia="Calibri" w:hAnsi="Times New Roman" w:cs="Times New Roman"/>
                <w:sz w:val="18"/>
                <w:szCs w:val="18"/>
              </w:rPr>
              <w:t>Запланировано мероприятий</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w:t>
            </w:r>
          </w:p>
        </w:tc>
        <w:tc>
          <w:tcPr>
            <w:tcW w:w="850"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w:t>
            </w:r>
          </w:p>
        </w:tc>
        <w:tc>
          <w:tcPr>
            <w:tcW w:w="850" w:type="dxa"/>
            <w:shd w:val="clear" w:color="auto" w:fill="FFFFFF" w:themeFill="background1"/>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B22071" w:rsidRPr="00B52F64" w:rsidRDefault="00B22071" w:rsidP="00B22071">
            <w:pPr>
              <w:spacing w:after="0"/>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10</w:t>
            </w:r>
          </w:p>
        </w:tc>
        <w:tc>
          <w:tcPr>
            <w:tcW w:w="850" w:type="dxa"/>
            <w:vAlign w:val="center"/>
          </w:tcPr>
          <w:p w:rsidR="00B22071" w:rsidRPr="00B52F64" w:rsidRDefault="00B52F64"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3</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B52F64" w:rsidRDefault="00B22071" w:rsidP="00B22071">
            <w:pPr>
              <w:spacing w:after="0"/>
              <w:jc w:val="center"/>
              <w:rPr>
                <w:rFonts w:ascii="Times New Roman" w:eastAsia="Calibri" w:hAnsi="Times New Roman" w:cs="Times New Roman"/>
                <w:b/>
                <w:sz w:val="18"/>
                <w:szCs w:val="18"/>
              </w:rPr>
            </w:pPr>
          </w:p>
        </w:tc>
      </w:tr>
      <w:tr w:rsidR="00B52F64" w:rsidRPr="00B52F64" w:rsidTr="00B55295">
        <w:tc>
          <w:tcPr>
            <w:tcW w:w="1809" w:type="dxa"/>
          </w:tcPr>
          <w:p w:rsidR="00B22071" w:rsidRPr="00B52F64" w:rsidRDefault="00B22071" w:rsidP="00B22071">
            <w:pPr>
              <w:spacing w:after="0"/>
              <w:jc w:val="both"/>
              <w:rPr>
                <w:rFonts w:ascii="Times New Roman" w:eastAsia="Calibri" w:hAnsi="Times New Roman" w:cs="Times New Roman"/>
                <w:sz w:val="18"/>
                <w:szCs w:val="18"/>
              </w:rPr>
            </w:pPr>
            <w:r w:rsidRPr="00B52F64">
              <w:rPr>
                <w:rFonts w:ascii="Times New Roman" w:eastAsia="Calibri" w:hAnsi="Times New Roman" w:cs="Times New Roman"/>
                <w:sz w:val="18"/>
                <w:szCs w:val="18"/>
              </w:rPr>
              <w:t>Проведено мероприятий</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4</w:t>
            </w:r>
          </w:p>
        </w:tc>
        <w:tc>
          <w:tcPr>
            <w:tcW w:w="850"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w:t>
            </w:r>
          </w:p>
        </w:tc>
        <w:tc>
          <w:tcPr>
            <w:tcW w:w="850" w:type="dxa"/>
            <w:shd w:val="clear" w:color="auto" w:fill="FFFFFF" w:themeFill="background1"/>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B22071" w:rsidRPr="00B52F64" w:rsidRDefault="00B22071" w:rsidP="00B22071">
            <w:pPr>
              <w:spacing w:after="0"/>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10</w:t>
            </w:r>
          </w:p>
        </w:tc>
        <w:tc>
          <w:tcPr>
            <w:tcW w:w="850" w:type="dxa"/>
            <w:vAlign w:val="center"/>
          </w:tcPr>
          <w:p w:rsidR="00B22071" w:rsidRPr="00B52F64" w:rsidRDefault="00B52F64"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3</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B52F64" w:rsidRDefault="00B22071" w:rsidP="00B22071">
            <w:pPr>
              <w:spacing w:after="0"/>
              <w:jc w:val="center"/>
              <w:rPr>
                <w:rFonts w:ascii="Times New Roman" w:eastAsia="Calibri" w:hAnsi="Times New Roman" w:cs="Times New Roman"/>
                <w:b/>
                <w:sz w:val="18"/>
                <w:szCs w:val="18"/>
              </w:rPr>
            </w:pPr>
          </w:p>
        </w:tc>
      </w:tr>
      <w:tr w:rsidR="00B52F64" w:rsidRPr="00B52F64" w:rsidTr="00B55295">
        <w:tc>
          <w:tcPr>
            <w:tcW w:w="1809" w:type="dxa"/>
          </w:tcPr>
          <w:p w:rsidR="00B22071" w:rsidRPr="00B52F64" w:rsidRDefault="00B22071" w:rsidP="00B22071">
            <w:pPr>
              <w:spacing w:after="0"/>
              <w:jc w:val="both"/>
              <w:rPr>
                <w:rFonts w:ascii="Times New Roman" w:eastAsia="Calibri" w:hAnsi="Times New Roman" w:cs="Times New Roman"/>
                <w:sz w:val="18"/>
                <w:szCs w:val="18"/>
              </w:rPr>
            </w:pPr>
            <w:r w:rsidRPr="00B52F64">
              <w:rPr>
                <w:rFonts w:ascii="Times New Roman" w:eastAsia="Calibri" w:hAnsi="Times New Roman" w:cs="Times New Roman"/>
                <w:sz w:val="18"/>
                <w:szCs w:val="18"/>
              </w:rPr>
              <w:t>Нарушено сроков</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0"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0" w:type="dxa"/>
            <w:shd w:val="clear" w:color="auto" w:fill="FFFFFF" w:themeFill="background1"/>
            <w:vAlign w:val="center"/>
          </w:tcPr>
          <w:p w:rsidR="00B22071" w:rsidRPr="00B52F64" w:rsidRDefault="00B22071"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B22071" w:rsidRPr="00B52F64" w:rsidRDefault="00B22071" w:rsidP="00B22071">
            <w:pPr>
              <w:spacing w:after="0"/>
              <w:jc w:val="center"/>
              <w:rPr>
                <w:rFonts w:ascii="Times New Roman" w:eastAsia="Calibri" w:hAnsi="Times New Roman" w:cs="Times New Roman"/>
                <w:b/>
                <w:sz w:val="18"/>
                <w:szCs w:val="18"/>
              </w:rPr>
            </w:pPr>
            <w:r w:rsidRPr="00B52F64">
              <w:rPr>
                <w:rFonts w:ascii="Times New Roman" w:eastAsia="Calibri" w:hAnsi="Times New Roman" w:cs="Times New Roman"/>
                <w:b/>
                <w:sz w:val="18"/>
                <w:szCs w:val="18"/>
              </w:rPr>
              <w:t>0</w:t>
            </w:r>
          </w:p>
        </w:tc>
        <w:tc>
          <w:tcPr>
            <w:tcW w:w="850" w:type="dxa"/>
            <w:vAlign w:val="center"/>
          </w:tcPr>
          <w:p w:rsidR="00B22071" w:rsidRPr="00B52F64" w:rsidRDefault="00B52F64" w:rsidP="00B22071">
            <w:pPr>
              <w:spacing w:after="0"/>
              <w:jc w:val="center"/>
              <w:rPr>
                <w:rFonts w:ascii="Times New Roman" w:eastAsia="Calibri" w:hAnsi="Times New Roman" w:cs="Times New Roman"/>
                <w:sz w:val="18"/>
                <w:szCs w:val="18"/>
              </w:rPr>
            </w:pPr>
            <w:r w:rsidRPr="00B52F64">
              <w:rPr>
                <w:rFonts w:ascii="Times New Roman" w:eastAsia="Calibri" w:hAnsi="Times New Roman" w:cs="Times New Roman"/>
                <w:sz w:val="18"/>
                <w:szCs w:val="18"/>
              </w:rPr>
              <w:t>0</w:t>
            </w:r>
          </w:p>
        </w:tc>
        <w:tc>
          <w:tcPr>
            <w:tcW w:w="851" w:type="dxa"/>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850" w:type="dxa"/>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B22071" w:rsidRPr="00B52F64" w:rsidRDefault="00B22071" w:rsidP="00B2207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B22071" w:rsidRPr="00B52F64" w:rsidRDefault="00B22071" w:rsidP="00B22071">
            <w:pPr>
              <w:spacing w:after="0"/>
              <w:jc w:val="center"/>
              <w:rPr>
                <w:rFonts w:ascii="Times New Roman" w:eastAsia="Calibri" w:hAnsi="Times New Roman" w:cs="Times New Roman"/>
                <w:b/>
                <w:sz w:val="18"/>
                <w:szCs w:val="18"/>
              </w:rPr>
            </w:pPr>
          </w:p>
        </w:tc>
      </w:tr>
    </w:tbl>
    <w:p w:rsidR="00B22071" w:rsidRPr="00B52F64" w:rsidRDefault="00B22071" w:rsidP="00B22071">
      <w:pPr>
        <w:spacing w:after="0" w:line="360" w:lineRule="auto"/>
        <w:ind w:firstLine="709"/>
        <w:jc w:val="both"/>
        <w:rPr>
          <w:rFonts w:ascii="Times New Roman" w:eastAsia="Times New Roman" w:hAnsi="Times New Roman" w:cs="Times New Roman"/>
          <w:sz w:val="16"/>
          <w:szCs w:val="16"/>
          <w:lang w:eastAsia="ru-RU"/>
        </w:rPr>
      </w:pPr>
    </w:p>
    <w:p w:rsidR="00B22071" w:rsidRPr="00C51AD1" w:rsidRDefault="00B22071" w:rsidP="00B22071">
      <w:pPr>
        <w:spacing w:after="0" w:line="360" w:lineRule="auto"/>
        <w:ind w:firstLine="709"/>
        <w:jc w:val="both"/>
        <w:rPr>
          <w:rFonts w:ascii="Times New Roman" w:eastAsia="Times New Roman" w:hAnsi="Times New Roman" w:cs="Times New Roman"/>
          <w:sz w:val="26"/>
          <w:szCs w:val="26"/>
          <w:lang w:eastAsia="ru-RU"/>
        </w:rPr>
      </w:pPr>
      <w:r w:rsidRPr="00C51AD1">
        <w:rPr>
          <w:rFonts w:ascii="Times New Roman" w:eastAsia="Times New Roman" w:hAnsi="Times New Roman" w:cs="Times New Roman"/>
          <w:sz w:val="26"/>
          <w:szCs w:val="26"/>
          <w:lang w:eastAsia="ru-RU"/>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Управления </w:t>
      </w:r>
      <w:r w:rsidR="00C51AD1" w:rsidRPr="00C51AD1">
        <w:rPr>
          <w:rFonts w:ascii="Times New Roman" w:eastAsia="Times New Roman" w:hAnsi="Times New Roman" w:cs="Times New Roman"/>
          <w:sz w:val="26"/>
          <w:szCs w:val="26"/>
          <w:lang w:eastAsia="ru-RU"/>
        </w:rPr>
        <w:t>в 1 квартале 2022 года</w:t>
      </w:r>
      <w:r w:rsidRPr="00C51AD1">
        <w:rPr>
          <w:rFonts w:ascii="Times New Roman" w:eastAsia="Times New Roman" w:hAnsi="Times New Roman" w:cs="Times New Roman"/>
          <w:sz w:val="26"/>
          <w:szCs w:val="26"/>
          <w:lang w:eastAsia="ru-RU"/>
        </w:rPr>
        <w:t xml:space="preserve"> запланированы и выполняются мероприятия по закупке и установке на рабочие места сотрудников Управления современного технического оборудования и расходных материалов. </w:t>
      </w:r>
    </w:p>
    <w:p w:rsidR="00B22071" w:rsidRPr="00F24D04" w:rsidRDefault="00B22071" w:rsidP="00B22071">
      <w:pPr>
        <w:spacing w:after="0" w:line="240" w:lineRule="auto"/>
        <w:ind w:firstLine="709"/>
        <w:jc w:val="both"/>
        <w:rPr>
          <w:rFonts w:ascii="Times New Roman" w:eastAsia="Times New Roman" w:hAnsi="Times New Roman" w:cs="Times New Roman"/>
          <w:i/>
          <w:sz w:val="28"/>
          <w:szCs w:val="24"/>
          <w:highlight w:val="yellow"/>
          <w:u w:val="single"/>
          <w:lang w:eastAsia="ru-RU"/>
        </w:rPr>
      </w:pPr>
    </w:p>
    <w:p w:rsidR="00B22071" w:rsidRPr="00B744B2" w:rsidRDefault="00B22071" w:rsidP="00B22071">
      <w:pPr>
        <w:spacing w:after="0" w:line="240" w:lineRule="auto"/>
        <w:ind w:firstLine="709"/>
        <w:jc w:val="both"/>
        <w:rPr>
          <w:rFonts w:ascii="Times New Roman" w:eastAsia="Times New Roman" w:hAnsi="Times New Roman" w:cs="Times New Roman"/>
          <w:b/>
          <w:i/>
          <w:sz w:val="26"/>
          <w:szCs w:val="26"/>
          <w:u w:val="single"/>
          <w:lang w:eastAsia="ru-RU"/>
        </w:rPr>
      </w:pPr>
      <w:r w:rsidRPr="00B744B2">
        <w:rPr>
          <w:rFonts w:ascii="Times New Roman" w:eastAsia="Times New Roman" w:hAnsi="Times New Roman" w:cs="Times New Roman"/>
          <w:b/>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B22071" w:rsidRPr="00B744B2" w:rsidRDefault="00B22071" w:rsidP="00B22071">
      <w:pPr>
        <w:spacing w:after="0" w:line="360" w:lineRule="auto"/>
        <w:ind w:right="57" w:firstLine="709"/>
        <w:jc w:val="both"/>
        <w:rPr>
          <w:rFonts w:ascii="Times New Roman" w:eastAsia="Times New Roman" w:hAnsi="Times New Roman" w:cs="Times New Roman"/>
          <w:b/>
          <w:sz w:val="26"/>
          <w:szCs w:val="26"/>
          <w:u w:val="single"/>
          <w:lang w:eastAsia="ru-RU"/>
        </w:rPr>
      </w:pPr>
    </w:p>
    <w:p w:rsidR="00F24D04" w:rsidRPr="0093504A" w:rsidRDefault="00F24D04" w:rsidP="00F24D04">
      <w:pPr>
        <w:spacing w:after="0" w:line="360" w:lineRule="auto"/>
        <w:ind w:right="57" w:firstLine="709"/>
        <w:jc w:val="both"/>
        <w:rPr>
          <w:rFonts w:ascii="Times New Roman" w:eastAsia="Times New Roman" w:hAnsi="Times New Roman" w:cs="Times New Roman"/>
          <w:b/>
          <w:sz w:val="26"/>
          <w:szCs w:val="26"/>
          <w:u w:val="single"/>
          <w:lang w:eastAsia="ru-RU"/>
        </w:rPr>
      </w:pPr>
      <w:r w:rsidRPr="0093504A">
        <w:rPr>
          <w:rFonts w:ascii="Times New Roman" w:eastAsia="Times New Roman" w:hAnsi="Times New Roman" w:cs="Times New Roman"/>
          <w:b/>
          <w:sz w:val="26"/>
          <w:szCs w:val="26"/>
          <w:u w:val="single"/>
          <w:lang w:eastAsia="ru-RU"/>
        </w:rPr>
        <w:t>Профилактические мероприятия в сфере СМИ</w:t>
      </w:r>
    </w:p>
    <w:p w:rsidR="00F24D04" w:rsidRPr="0093504A" w:rsidRDefault="00F24D04" w:rsidP="00F24D04">
      <w:pPr>
        <w:spacing w:after="0" w:line="360" w:lineRule="auto"/>
        <w:ind w:right="57" w:firstLine="708"/>
        <w:jc w:val="both"/>
        <w:rPr>
          <w:rFonts w:ascii="Times New Roman" w:eastAsia="Calibri" w:hAnsi="Times New Roman" w:cs="Times New Roman"/>
          <w:b/>
          <w:sz w:val="26"/>
          <w:szCs w:val="26"/>
        </w:rPr>
      </w:pPr>
      <w:r w:rsidRPr="0093504A">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F24D04" w:rsidRPr="0093504A" w:rsidRDefault="00F24D04" w:rsidP="00F24D04">
      <w:pPr>
        <w:spacing w:after="0" w:line="360" w:lineRule="auto"/>
        <w:ind w:right="57" w:firstLine="709"/>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1. В 1 квартале 2022 года профилактические мероприятия в форме семинаров не проводились.</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2. В 1 квартале 2022 года Управлением проведено 75 профилактических мероприятий (75 – в 1 квартале 2022 года), из них:</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65 в отношении СМИ:</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личные беседы – 57 (57 - в 1 квартале 2022 года);</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направление разъяснительных писем – 4 (4 – в 1 квартале 2022 года);</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lastRenderedPageBreak/>
        <w:t xml:space="preserve">- размещение и актуализация информации, разъяснений по вопросам соблюдения обязательных требований, на </w:t>
      </w:r>
      <w:proofErr w:type="gramStart"/>
      <w:r w:rsidRPr="0093504A">
        <w:rPr>
          <w:rFonts w:ascii="Times New Roman" w:eastAsia="Calibri" w:hAnsi="Times New Roman" w:cs="Times New Roman"/>
          <w:sz w:val="26"/>
          <w:szCs w:val="26"/>
        </w:rPr>
        <w:t>интернет-страницах</w:t>
      </w:r>
      <w:proofErr w:type="gramEnd"/>
      <w:r w:rsidRPr="0093504A">
        <w:rPr>
          <w:rFonts w:ascii="Times New Roman" w:eastAsia="Calibri" w:hAnsi="Times New Roman" w:cs="Times New Roman"/>
          <w:sz w:val="26"/>
          <w:szCs w:val="26"/>
        </w:rPr>
        <w:t xml:space="preserve"> территориальных органов и официального сайта Роскомнадзора – 4 (4 – в 1 квартале 2022 года).</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10 в отношении лицензиатов-вещателей:</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личные беседы – 4 (4 – в 1 квартале 2022 года);</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рабочая встреча – 1 (1 – в 1 квартале 2022 года);</w:t>
      </w:r>
    </w:p>
    <w:p w:rsidR="00F24D04" w:rsidRPr="0093504A" w:rsidRDefault="00F24D04" w:rsidP="00F24D04">
      <w:pPr>
        <w:spacing w:after="0" w:line="360" w:lineRule="auto"/>
        <w:ind w:right="57" w:firstLine="709"/>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направление разъяснительных писем – 5 (5 – в 1 квартале 2022 года).</w:t>
      </w:r>
    </w:p>
    <w:p w:rsidR="00F24D04" w:rsidRPr="0093504A" w:rsidRDefault="00F24D04" w:rsidP="00F24D04">
      <w:pPr>
        <w:spacing w:after="0" w:line="360" w:lineRule="auto"/>
        <w:ind w:right="57" w:firstLine="708"/>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Процент охвата адресными профилактическими мероприятиями (без учета уникальных объектов) составил:</w:t>
      </w:r>
    </w:p>
    <w:p w:rsidR="00F24D04" w:rsidRPr="0093504A" w:rsidRDefault="00F24D04" w:rsidP="00F24D04">
      <w:pPr>
        <w:spacing w:after="0" w:line="360" w:lineRule="auto"/>
        <w:ind w:right="57" w:firstLine="708"/>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СМИ – 17,8%, с учетом информации, размещенной на сайте Управления, – 32,4 %;</w:t>
      </w:r>
    </w:p>
    <w:p w:rsidR="00F24D04" w:rsidRDefault="00F24D04" w:rsidP="00F24D04">
      <w:pPr>
        <w:spacing w:after="0" w:line="360" w:lineRule="auto"/>
        <w:ind w:right="57" w:firstLine="708"/>
        <w:contextualSpacing/>
        <w:jc w:val="both"/>
        <w:rPr>
          <w:rFonts w:ascii="Times New Roman" w:eastAsia="Calibri" w:hAnsi="Times New Roman" w:cs="Times New Roman"/>
          <w:sz w:val="26"/>
          <w:szCs w:val="26"/>
        </w:rPr>
      </w:pPr>
      <w:r w:rsidRPr="0093504A">
        <w:rPr>
          <w:rFonts w:ascii="Times New Roman" w:eastAsia="Calibri" w:hAnsi="Times New Roman" w:cs="Times New Roman"/>
          <w:sz w:val="26"/>
          <w:szCs w:val="26"/>
        </w:rPr>
        <w:t>- вещатели – 29,4%.</w:t>
      </w:r>
    </w:p>
    <w:p w:rsidR="00F24D04" w:rsidRPr="0093504A" w:rsidRDefault="00F24D04" w:rsidP="00F24D04">
      <w:pPr>
        <w:spacing w:after="0" w:line="360" w:lineRule="auto"/>
        <w:ind w:right="57"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Профилактические визиты в 1 квартале 2022 года не планировались и не проводились.</w:t>
      </w:r>
    </w:p>
    <w:p w:rsidR="00F24D04" w:rsidRPr="0093504A" w:rsidRDefault="00F24D04" w:rsidP="00F24D04">
      <w:pPr>
        <w:spacing w:after="0" w:line="360" w:lineRule="auto"/>
        <w:ind w:right="57" w:firstLine="708"/>
        <w:jc w:val="both"/>
        <w:rPr>
          <w:rFonts w:ascii="Times New Roman" w:eastAsia="Calibri" w:hAnsi="Times New Roman" w:cs="Times New Roman"/>
          <w:b/>
          <w:sz w:val="26"/>
          <w:szCs w:val="26"/>
        </w:rPr>
      </w:pPr>
      <w:r w:rsidRPr="0093504A">
        <w:rPr>
          <w:rFonts w:ascii="Times New Roman" w:eastAsia="Calibri" w:hAnsi="Times New Roman" w:cs="Times New Roman"/>
          <w:b/>
          <w:sz w:val="26"/>
          <w:szCs w:val="26"/>
        </w:rPr>
        <w:t>Описание текущего уровня развития профилактических мероприятий:</w:t>
      </w:r>
    </w:p>
    <w:p w:rsidR="00F24D04" w:rsidRPr="0093504A" w:rsidRDefault="00F24D04" w:rsidP="00F24D04">
      <w:pPr>
        <w:spacing w:after="0" w:line="360" w:lineRule="auto"/>
        <w:ind w:right="57" w:firstLine="708"/>
        <w:contextualSpacing/>
        <w:jc w:val="both"/>
        <w:rPr>
          <w:rFonts w:ascii="Times New Roman" w:eastAsia="Times New Roman" w:hAnsi="Times New Roman" w:cs="Times New Roman"/>
          <w:sz w:val="26"/>
          <w:szCs w:val="26"/>
          <w:lang w:eastAsia="ru-RU"/>
        </w:rPr>
      </w:pPr>
      <w:proofErr w:type="gramStart"/>
      <w:r w:rsidRPr="0093504A">
        <w:rPr>
          <w:rFonts w:ascii="Times New Roman" w:eastAsia="Times New Roman" w:hAnsi="Times New Roman" w:cs="Times New Roman"/>
          <w:sz w:val="26"/>
          <w:szCs w:val="26"/>
          <w:lang w:eastAsia="ru-RU"/>
        </w:rPr>
        <w:t xml:space="preserve">Профилактические мероприятия проводятся специалистами отдела контроля и надзора в сфере массовых коммуникаций в форме профилактических бесед по телефону либо непосредственно в Управлении, по электронной почте отдела, путем направления профилактических писем в адрес главных редакторов СМИ и учредителей СМИ о соблюдении требований законодательства в сфере СМИ и телерадиовещания, а также при проведении мероприятий для определенного круга лиц (семинаров). </w:t>
      </w:r>
      <w:proofErr w:type="gramEnd"/>
    </w:p>
    <w:p w:rsidR="00F24D04" w:rsidRDefault="00F24D04" w:rsidP="00F24D04">
      <w:pPr>
        <w:spacing w:after="0" w:line="360" w:lineRule="auto"/>
        <w:ind w:right="57" w:firstLine="709"/>
        <w:contextualSpacing/>
        <w:jc w:val="both"/>
        <w:rPr>
          <w:rFonts w:ascii="Calibri" w:eastAsia="Calibri" w:hAnsi="Calibri" w:cs="Times New Roman"/>
        </w:rPr>
      </w:pPr>
      <w:r w:rsidRPr="0093504A">
        <w:rPr>
          <w:rFonts w:ascii="Times New Roman" w:eastAsia="Times New Roman" w:hAnsi="Times New Roman" w:cs="Times New Roman"/>
          <w:sz w:val="26"/>
          <w:szCs w:val="26"/>
          <w:lang w:eastAsia="ru-RU"/>
        </w:rPr>
        <w:t>Кроме того, специалистами Управления размещаются информационные материалы об изменениях в законодательстве РФ, сведения о количестве зарегистрированных СМИ, СМИ, прекративших свою деятельность, о результатах контрольно-надзорной деятельности, о регистрационной деятельности на официальном сайте Управления в разделах «Новости», «Направления деятельности»/ «Регистрация СМИ»</w:t>
      </w:r>
      <w:r>
        <w:rPr>
          <w:rFonts w:ascii="Times New Roman" w:eastAsia="Times New Roman" w:hAnsi="Times New Roman" w:cs="Times New Roman"/>
          <w:sz w:val="26"/>
          <w:szCs w:val="26"/>
          <w:lang w:eastAsia="ru-RU"/>
        </w:rPr>
        <w:t>, «Массовые коммуникации»</w:t>
      </w:r>
      <w:r w:rsidRPr="0093504A">
        <w:rPr>
          <w:rFonts w:ascii="Times New Roman" w:eastAsia="Times New Roman" w:hAnsi="Times New Roman" w:cs="Times New Roman"/>
          <w:sz w:val="26"/>
          <w:szCs w:val="26"/>
          <w:lang w:eastAsia="ru-RU"/>
        </w:rPr>
        <w:t>.</w:t>
      </w:r>
      <w:r w:rsidRPr="0093504A">
        <w:rPr>
          <w:rFonts w:ascii="Calibri" w:eastAsia="Calibri" w:hAnsi="Calibri" w:cs="Times New Roman"/>
        </w:rPr>
        <w:t xml:space="preserve"> </w:t>
      </w:r>
    </w:p>
    <w:p w:rsidR="00F24D04" w:rsidRPr="00AB5B29" w:rsidRDefault="00F24D04" w:rsidP="00F24D04">
      <w:pPr>
        <w:tabs>
          <w:tab w:val="left" w:pos="709"/>
        </w:tabs>
        <w:spacing w:after="0" w:line="360" w:lineRule="auto"/>
        <w:ind w:right="57"/>
        <w:jc w:val="both"/>
        <w:rPr>
          <w:rFonts w:ascii="Times New Roman" w:eastAsia="Calibri" w:hAnsi="Times New Roman" w:cs="Times New Roman"/>
          <w:b/>
          <w:sz w:val="26"/>
          <w:szCs w:val="26"/>
        </w:rPr>
      </w:pPr>
      <w:r w:rsidRPr="006C6278">
        <w:rPr>
          <w:rFonts w:ascii="Times New Roman" w:eastAsia="Calibri" w:hAnsi="Times New Roman" w:cs="Times New Roman"/>
          <w:b/>
          <w:color w:val="FF0000"/>
          <w:sz w:val="26"/>
          <w:szCs w:val="26"/>
        </w:rPr>
        <w:tab/>
      </w:r>
      <w:r w:rsidRPr="00AB5B29">
        <w:rPr>
          <w:rFonts w:ascii="Times New Roman" w:eastAsia="Calibri" w:hAnsi="Times New Roman" w:cs="Times New Roman"/>
          <w:b/>
          <w:sz w:val="26"/>
          <w:szCs w:val="26"/>
        </w:rPr>
        <w:t>Сведения об освещении проведенных профилактических мероприятий в публичном доступе:</w:t>
      </w:r>
    </w:p>
    <w:p w:rsidR="00F24D04" w:rsidRPr="00AB5B29" w:rsidRDefault="00F24D04" w:rsidP="00F24D04">
      <w:pPr>
        <w:tabs>
          <w:tab w:val="left" w:pos="709"/>
        </w:tabs>
        <w:spacing w:after="0" w:line="360" w:lineRule="auto"/>
        <w:ind w:right="57"/>
        <w:jc w:val="both"/>
        <w:rPr>
          <w:rFonts w:ascii="Times New Roman" w:eastAsia="Calibri" w:hAnsi="Times New Roman" w:cs="Times New Roman"/>
          <w:sz w:val="26"/>
          <w:szCs w:val="26"/>
        </w:rPr>
      </w:pPr>
      <w:r w:rsidRPr="00AB5B29">
        <w:rPr>
          <w:rFonts w:ascii="Times New Roman" w:eastAsia="Calibri" w:hAnsi="Times New Roman" w:cs="Times New Roman"/>
          <w:sz w:val="26"/>
          <w:szCs w:val="26"/>
        </w:rPr>
        <w:tab/>
        <w:t>В 1 квартале 2022 года на сайте Управления  4 раза (4 – в 1 квартале 2022 года) размещалась новостная и актуальная информация, поступившая от отдела контроля и надзора в сфере массовых коммуникаций, в том числе по результатам контрольно-надзорных мероприятий.</w:t>
      </w:r>
    </w:p>
    <w:p w:rsidR="00F24D04" w:rsidRPr="00A82BB5" w:rsidRDefault="00F24D04" w:rsidP="00F24D04">
      <w:pPr>
        <w:tabs>
          <w:tab w:val="left" w:pos="709"/>
        </w:tabs>
        <w:spacing w:after="0" w:line="360" w:lineRule="auto"/>
        <w:ind w:right="57"/>
        <w:jc w:val="both"/>
        <w:rPr>
          <w:rFonts w:ascii="Times New Roman" w:eastAsia="Calibri" w:hAnsi="Times New Roman" w:cs="Times New Roman"/>
          <w:b/>
          <w:sz w:val="26"/>
          <w:szCs w:val="26"/>
        </w:rPr>
      </w:pPr>
      <w:r w:rsidRPr="00A82BB5">
        <w:rPr>
          <w:rFonts w:ascii="Times New Roman" w:eastAsia="Calibri" w:hAnsi="Times New Roman" w:cs="Times New Roman"/>
          <w:b/>
          <w:sz w:val="26"/>
          <w:szCs w:val="26"/>
        </w:rPr>
        <w:lastRenderedPageBreak/>
        <w:t>Сведения о наиболее часто встречающихся нарушениях обязательных требований:</w:t>
      </w:r>
    </w:p>
    <w:p w:rsidR="00F24D04" w:rsidRPr="00A82BB5" w:rsidRDefault="00F24D04" w:rsidP="00F24D04">
      <w:pPr>
        <w:spacing w:after="0" w:line="360" w:lineRule="auto"/>
        <w:ind w:right="57" w:firstLine="709"/>
        <w:jc w:val="both"/>
        <w:rPr>
          <w:rFonts w:ascii="Times New Roman" w:eastAsia="Calibri" w:hAnsi="Times New Roman" w:cs="Times New Roman"/>
          <w:sz w:val="26"/>
          <w:szCs w:val="26"/>
        </w:rPr>
      </w:pPr>
      <w:r w:rsidRPr="00A82BB5">
        <w:rPr>
          <w:rFonts w:ascii="Times New Roman" w:eastAsia="Calibri" w:hAnsi="Times New Roman" w:cs="Times New Roman"/>
          <w:sz w:val="26"/>
          <w:szCs w:val="26"/>
        </w:rPr>
        <w:t xml:space="preserve">В 1 квартале 2022 года типичным нарушением, выявленным при проведении мероприятий систематического наблюдения в отношении СМИ, является нарушение требований федерального закона от 27.12.1994 № 77-ФЗ «Об обязательном экземпляре документов» - нарушение требования о предоставлении обязательного экземпляра документов. </w:t>
      </w:r>
    </w:p>
    <w:p w:rsidR="00F24D04" w:rsidRPr="00A82BB5" w:rsidRDefault="00F24D04" w:rsidP="00F24D04">
      <w:pPr>
        <w:spacing w:after="0" w:line="360" w:lineRule="auto"/>
        <w:ind w:right="57" w:firstLine="709"/>
        <w:jc w:val="both"/>
        <w:rPr>
          <w:rFonts w:ascii="Times New Roman" w:eastAsia="Calibri" w:hAnsi="Times New Roman" w:cs="Times New Roman"/>
          <w:sz w:val="26"/>
          <w:szCs w:val="26"/>
        </w:rPr>
      </w:pPr>
      <w:r w:rsidRPr="00A82BB5">
        <w:rPr>
          <w:rFonts w:ascii="Times New Roman" w:eastAsia="Calibri" w:hAnsi="Times New Roman" w:cs="Times New Roman"/>
          <w:sz w:val="26"/>
          <w:szCs w:val="26"/>
        </w:rPr>
        <w:t>В 1 квартале 2022 года редакциями СМИ допущено 7 нарушений указанных требований, что составило 23,3 % от общего количества выявленных нарушений (30). За аналогичный период 2021 года Управлением выявлено 8 нарушений требования о предоставлении обязательного экземпляра документов, что составило 17,02 % от общего количества выявленных нарушений (47).</w:t>
      </w:r>
    </w:p>
    <w:p w:rsidR="00F24D04" w:rsidRPr="00A82BB5" w:rsidRDefault="00F24D04" w:rsidP="00F24D04">
      <w:pPr>
        <w:spacing w:after="0" w:line="360" w:lineRule="auto"/>
        <w:ind w:right="57" w:firstLine="709"/>
        <w:jc w:val="both"/>
        <w:rPr>
          <w:rFonts w:ascii="Times New Roman" w:eastAsia="Calibri" w:hAnsi="Times New Roman" w:cs="Times New Roman"/>
          <w:sz w:val="26"/>
          <w:szCs w:val="26"/>
        </w:rPr>
      </w:pPr>
      <w:proofErr w:type="gramStart"/>
      <w:r w:rsidRPr="00A82BB5">
        <w:rPr>
          <w:rFonts w:ascii="Times New Roman" w:eastAsia="Calibri" w:hAnsi="Times New Roman" w:cs="Times New Roman"/>
          <w:sz w:val="26"/>
          <w:szCs w:val="26"/>
        </w:rPr>
        <w:t>Таким образом, количество выявленных нарушений требований ФЗ № 77-ФЗ по сравнению с аналогичным периодом 2021 года увеличилось на 8,78%. Вместе с тем количество нарушений ФЗ № 77-ФЗ без учета общего количества нарушений снизилось на 12,5 % по сравнению с аналогичным периодом 2021 года, а общее количество нарушений, выявленных в ходе СН СМИ, снизилось на 36,1 %. Таким образом, намечается тенденция к снижению общего количества</w:t>
      </w:r>
      <w:proofErr w:type="gramEnd"/>
      <w:r w:rsidRPr="00A82BB5">
        <w:rPr>
          <w:rFonts w:ascii="Times New Roman" w:eastAsia="Calibri" w:hAnsi="Times New Roman" w:cs="Times New Roman"/>
          <w:sz w:val="26"/>
          <w:szCs w:val="26"/>
        </w:rPr>
        <w:t xml:space="preserve">  выявленных нарушений, а также непосредственно количества нарушений требований ФЗ № 77-ФЗ.</w:t>
      </w:r>
    </w:p>
    <w:p w:rsidR="00F24D04" w:rsidRPr="00D32C59" w:rsidRDefault="00F24D04" w:rsidP="00F24D04">
      <w:pPr>
        <w:spacing w:after="0" w:line="360" w:lineRule="auto"/>
        <w:ind w:right="57" w:firstLine="709"/>
        <w:jc w:val="both"/>
        <w:rPr>
          <w:rFonts w:ascii="Times New Roman" w:eastAsia="Calibri" w:hAnsi="Times New Roman" w:cs="Times New Roman"/>
          <w:sz w:val="26"/>
          <w:szCs w:val="26"/>
        </w:rPr>
      </w:pPr>
      <w:r w:rsidRPr="00D32C59">
        <w:rPr>
          <w:rFonts w:ascii="Times New Roman" w:eastAsia="Calibri" w:hAnsi="Times New Roman" w:cs="Times New Roman"/>
          <w:sz w:val="26"/>
          <w:szCs w:val="26"/>
        </w:rPr>
        <w:t xml:space="preserve">В 1 квартале 2022 года типичным нарушением при проведении мероприятий систематического наблюдения в отношении вещателей является нарушение требований </w:t>
      </w:r>
      <w:r w:rsidRPr="00D32C59">
        <w:rPr>
          <w:rFonts w:ascii="Times New Roman" w:eastAsia="Calibri" w:hAnsi="Times New Roman" w:cs="Times New Roman"/>
          <w:sz w:val="26"/>
          <w:szCs w:val="26"/>
          <w:lang w:eastAsia="ru-RU"/>
        </w:rPr>
        <w:t>ст. 31 Закона Российской Федерации от 27.12.1991 № 2124-1 «О средствах массовой информации» -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r w:rsidRPr="00D32C59">
        <w:rPr>
          <w:rFonts w:ascii="Times New Roman" w:eastAsia="Calibri" w:hAnsi="Times New Roman" w:cs="Times New Roman"/>
          <w:sz w:val="26"/>
          <w:szCs w:val="26"/>
        </w:rPr>
        <w:t>.</w:t>
      </w:r>
    </w:p>
    <w:p w:rsidR="00F24D04" w:rsidRPr="00D32C59" w:rsidRDefault="00F24D04" w:rsidP="00F24D04">
      <w:pPr>
        <w:spacing w:after="0" w:line="360" w:lineRule="auto"/>
        <w:ind w:right="57" w:firstLine="709"/>
        <w:jc w:val="both"/>
        <w:rPr>
          <w:rFonts w:ascii="Times New Roman" w:eastAsia="Calibri" w:hAnsi="Times New Roman" w:cs="Times New Roman"/>
          <w:sz w:val="26"/>
          <w:szCs w:val="26"/>
        </w:rPr>
      </w:pPr>
      <w:r w:rsidRPr="00D32C59">
        <w:rPr>
          <w:rFonts w:ascii="Times New Roman" w:eastAsia="Calibri" w:hAnsi="Times New Roman" w:cs="Times New Roman"/>
          <w:sz w:val="26"/>
          <w:szCs w:val="26"/>
        </w:rPr>
        <w:t>Данное нарушение является единственным, выявленным в ходе МНК в отношении лицензиатов – вещателей, нарушением и составляет 100 % от общего количества нарушений.</w:t>
      </w:r>
    </w:p>
    <w:p w:rsidR="00F24D04" w:rsidRPr="00D32C59" w:rsidRDefault="00F24D04" w:rsidP="00F24D04">
      <w:pPr>
        <w:spacing w:after="0" w:line="360" w:lineRule="auto"/>
        <w:ind w:right="57" w:firstLine="709"/>
        <w:jc w:val="both"/>
        <w:rPr>
          <w:rFonts w:ascii="Times New Roman" w:eastAsia="Calibri" w:hAnsi="Times New Roman" w:cs="Times New Roman"/>
          <w:sz w:val="26"/>
          <w:szCs w:val="26"/>
        </w:rPr>
      </w:pPr>
      <w:r w:rsidRPr="00D32C59">
        <w:rPr>
          <w:rFonts w:ascii="Times New Roman" w:eastAsia="Calibri" w:hAnsi="Times New Roman" w:cs="Times New Roman"/>
          <w:sz w:val="26"/>
          <w:szCs w:val="26"/>
        </w:rPr>
        <w:t>За аналогичный период 2021 года нарушений требований ст. 31 Закона «О СМИ» в части невыполнения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не выявлено.</w:t>
      </w:r>
    </w:p>
    <w:p w:rsidR="00F24D04" w:rsidRPr="00D32C59" w:rsidRDefault="00F24D04" w:rsidP="00F24D04">
      <w:pPr>
        <w:spacing w:after="0" w:line="360" w:lineRule="auto"/>
        <w:ind w:right="57" w:firstLine="709"/>
        <w:jc w:val="both"/>
        <w:rPr>
          <w:rFonts w:ascii="Times New Roman" w:eastAsia="Calibri" w:hAnsi="Times New Roman" w:cs="Times New Roman"/>
          <w:sz w:val="26"/>
          <w:szCs w:val="26"/>
        </w:rPr>
      </w:pPr>
      <w:r w:rsidRPr="00D32C59">
        <w:rPr>
          <w:rFonts w:ascii="Times New Roman" w:eastAsia="Calibri" w:hAnsi="Times New Roman" w:cs="Times New Roman"/>
          <w:sz w:val="26"/>
          <w:szCs w:val="26"/>
        </w:rPr>
        <w:t xml:space="preserve">Вместе с тем общее количество выявленных нарушений в 1 квартале 2021 года составляет 5 нарушений, что на 80% больше по сравнению с 1 кварталом 2022 года.  </w:t>
      </w:r>
    </w:p>
    <w:p w:rsidR="00F24D04" w:rsidRPr="00D32C59" w:rsidRDefault="00F24D04" w:rsidP="00F24D04">
      <w:pPr>
        <w:spacing w:after="0" w:line="360" w:lineRule="auto"/>
        <w:ind w:right="57" w:firstLine="709"/>
        <w:jc w:val="both"/>
        <w:rPr>
          <w:rFonts w:ascii="Times New Roman" w:eastAsia="Calibri" w:hAnsi="Times New Roman" w:cs="Times New Roman"/>
          <w:sz w:val="26"/>
          <w:szCs w:val="26"/>
        </w:rPr>
      </w:pPr>
      <w:r w:rsidRPr="00D32C59">
        <w:rPr>
          <w:rFonts w:ascii="Times New Roman" w:eastAsia="Calibri" w:hAnsi="Times New Roman" w:cs="Times New Roman"/>
          <w:sz w:val="26"/>
          <w:szCs w:val="26"/>
        </w:rPr>
        <w:lastRenderedPageBreak/>
        <w:t xml:space="preserve">С целью профилактики нарушений специалистами Управления проводятся адресные профилактические мероприятия с лицензиатами-вещателями и представителями СМИ. </w:t>
      </w:r>
    </w:p>
    <w:p w:rsidR="00F24D04" w:rsidRPr="00D32C59" w:rsidRDefault="00F24D04" w:rsidP="00F24D04">
      <w:pPr>
        <w:spacing w:after="0" w:line="360" w:lineRule="auto"/>
        <w:ind w:right="57" w:firstLine="708"/>
        <w:jc w:val="both"/>
        <w:rPr>
          <w:rFonts w:ascii="Times New Roman" w:eastAsia="Calibri" w:hAnsi="Times New Roman" w:cs="Times New Roman"/>
          <w:b/>
          <w:sz w:val="26"/>
          <w:szCs w:val="26"/>
        </w:rPr>
      </w:pPr>
      <w:r w:rsidRPr="00D32C59">
        <w:rPr>
          <w:rFonts w:ascii="Times New Roman" w:eastAsia="Calibri" w:hAnsi="Times New Roman" w:cs="Times New Roman"/>
          <w:b/>
          <w:sz w:val="26"/>
          <w:szCs w:val="26"/>
        </w:rPr>
        <w:t xml:space="preserve">Сведения о повышении квалификации, обучении, переобучении, семинарах по обмену лучшими практиками и прочих мероприятиях для сотрудников контрольно-надзорного блока, </w:t>
      </w:r>
      <w:proofErr w:type="gramStart"/>
      <w:r w:rsidRPr="00D32C59">
        <w:rPr>
          <w:rFonts w:ascii="Times New Roman" w:eastAsia="Calibri" w:hAnsi="Times New Roman" w:cs="Times New Roman"/>
          <w:b/>
          <w:sz w:val="26"/>
          <w:szCs w:val="26"/>
        </w:rPr>
        <w:t>осуществляющих</w:t>
      </w:r>
      <w:proofErr w:type="gramEnd"/>
      <w:r w:rsidRPr="00D32C59">
        <w:rPr>
          <w:rFonts w:ascii="Times New Roman" w:eastAsia="Calibri" w:hAnsi="Times New Roman" w:cs="Times New Roman"/>
          <w:b/>
          <w:sz w:val="26"/>
          <w:szCs w:val="26"/>
        </w:rPr>
        <w:t xml:space="preserve"> в том числе профилактическую деятельность:</w:t>
      </w:r>
    </w:p>
    <w:p w:rsidR="00F24D04" w:rsidRPr="00D32C59" w:rsidRDefault="00F24D04" w:rsidP="00F24D04">
      <w:pPr>
        <w:spacing w:after="0" w:line="360" w:lineRule="auto"/>
        <w:ind w:right="57" w:firstLine="708"/>
        <w:jc w:val="both"/>
        <w:rPr>
          <w:rFonts w:ascii="Times New Roman" w:eastAsia="Calibri" w:hAnsi="Times New Roman" w:cs="Times New Roman"/>
          <w:sz w:val="26"/>
          <w:szCs w:val="26"/>
        </w:rPr>
      </w:pPr>
      <w:r w:rsidRPr="00D32C59">
        <w:rPr>
          <w:rFonts w:ascii="Times New Roman" w:eastAsia="Calibri" w:hAnsi="Times New Roman" w:cs="Times New Roman"/>
          <w:sz w:val="26"/>
          <w:szCs w:val="26"/>
        </w:rPr>
        <w:t>На базе Управления в 1 квартале 2022 года проводилась техническая учеба (3 – в 1 квартале 2021 года) для сотрудников отдела контроля и надзора в сфере массовых коммуникаций, осуществляющих деятельность в области контроля и надзора в сфере массовых коммуникаций, согласно плану мероприятий по профессиональной подготовке.</w:t>
      </w:r>
    </w:p>
    <w:p w:rsidR="00D76071" w:rsidRPr="00D76071" w:rsidRDefault="00D76071" w:rsidP="00D76071">
      <w:pPr>
        <w:rPr>
          <w:rFonts w:ascii="Times New Roman" w:eastAsia="Calibri" w:hAnsi="Times New Roman" w:cs="Times New Roman"/>
          <w:sz w:val="16"/>
          <w:szCs w:val="16"/>
        </w:rPr>
      </w:pPr>
      <w:r w:rsidRPr="00D76071">
        <w:rPr>
          <w:rFonts w:ascii="Times New Roman" w:eastAsia="Times New Roman" w:hAnsi="Times New Roman" w:cs="Times New Roman"/>
          <w:b/>
          <w:sz w:val="26"/>
          <w:szCs w:val="26"/>
          <w:u w:val="single"/>
          <w:lang w:eastAsia="ru-RU"/>
        </w:rPr>
        <w:t>Профилактические мероприятия в сфере связи</w:t>
      </w:r>
    </w:p>
    <w:p w:rsidR="00D76071" w:rsidRPr="00D76071" w:rsidRDefault="00D76071" w:rsidP="00D76071">
      <w:pPr>
        <w:spacing w:after="0" w:line="360" w:lineRule="auto"/>
        <w:ind w:right="57" w:firstLine="709"/>
        <w:jc w:val="both"/>
        <w:rPr>
          <w:rFonts w:ascii="Times New Roman" w:eastAsia="Times New Roman" w:hAnsi="Times New Roman" w:cs="Times New Roman"/>
          <w:b/>
          <w:sz w:val="26"/>
          <w:szCs w:val="26"/>
          <w:lang w:eastAsia="ru-RU"/>
        </w:rPr>
      </w:pPr>
      <w:r w:rsidRPr="00D76071">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 xml:space="preserve">1) На официальном сайте Управления размещены актуальные нормативно-правовые акты, содержащие обязательные требования в области связи. </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 xml:space="preserve">2) За </w:t>
      </w:r>
      <w:r>
        <w:rPr>
          <w:rFonts w:ascii="Times New Roman" w:eastAsia="Times New Roman" w:hAnsi="Times New Roman" w:cs="Times New Roman"/>
          <w:sz w:val="26"/>
          <w:szCs w:val="26"/>
          <w:lang w:eastAsia="ru-RU"/>
        </w:rPr>
        <w:t xml:space="preserve">1 квартал </w:t>
      </w:r>
      <w:r w:rsidRPr="00D76071">
        <w:rPr>
          <w:rFonts w:ascii="Times New Roman" w:eastAsia="Times New Roman" w:hAnsi="Times New Roman" w:cs="Times New Roman"/>
          <w:sz w:val="26"/>
          <w:szCs w:val="26"/>
          <w:lang w:eastAsia="ru-RU"/>
        </w:rPr>
        <w:t>2022 год</w:t>
      </w:r>
      <w:r>
        <w:rPr>
          <w:rFonts w:ascii="Times New Roman" w:eastAsia="Times New Roman" w:hAnsi="Times New Roman" w:cs="Times New Roman"/>
          <w:sz w:val="26"/>
          <w:szCs w:val="26"/>
          <w:lang w:eastAsia="ru-RU"/>
        </w:rPr>
        <w:t>а</w:t>
      </w:r>
      <w:r w:rsidRPr="00D76071">
        <w:rPr>
          <w:rFonts w:ascii="Times New Roman" w:eastAsia="Times New Roman" w:hAnsi="Times New Roman" w:cs="Times New Roman"/>
          <w:sz w:val="26"/>
          <w:szCs w:val="26"/>
          <w:lang w:eastAsia="ru-RU"/>
        </w:rPr>
        <w:t xml:space="preserve"> Управлением проведено 4 мероприятия, в которых принимали участие субъекты надзора:</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В данных мероприятиях приняли участие 4 субъекта надзора.</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 xml:space="preserve">3) В течение </w:t>
      </w:r>
      <w:r>
        <w:rPr>
          <w:rFonts w:ascii="Times New Roman" w:eastAsia="Times New Roman" w:hAnsi="Times New Roman" w:cs="Times New Roman"/>
          <w:sz w:val="26"/>
          <w:szCs w:val="26"/>
          <w:lang w:eastAsia="ru-RU"/>
        </w:rPr>
        <w:t xml:space="preserve">1 квартала </w:t>
      </w:r>
      <w:r w:rsidRPr="00D76071">
        <w:rPr>
          <w:rFonts w:ascii="Times New Roman" w:eastAsia="Times New Roman" w:hAnsi="Times New Roman" w:cs="Times New Roman"/>
          <w:sz w:val="26"/>
          <w:szCs w:val="26"/>
          <w:lang w:eastAsia="ru-RU"/>
        </w:rPr>
        <w:t>2022 года осуществлялась трансляция тематических роликов социальной рекламы в эфире телеканалов "Волжский+", "Волгоград 24", "Муниципальное телевидение Волгограда". Информация о проводимых мероприятиях размещалась на главной странице официального сайта Управления.</w:t>
      </w:r>
    </w:p>
    <w:p w:rsidR="00D76071" w:rsidRPr="00D76071" w:rsidRDefault="00D76071" w:rsidP="00D76071">
      <w:pPr>
        <w:spacing w:after="0" w:line="360" w:lineRule="auto"/>
        <w:ind w:right="57" w:firstLine="709"/>
        <w:jc w:val="both"/>
        <w:rPr>
          <w:rFonts w:ascii="Times New Roman" w:eastAsia="Times New Roman" w:hAnsi="Times New Roman" w:cs="Times New Roman"/>
          <w:b/>
          <w:sz w:val="26"/>
          <w:szCs w:val="26"/>
          <w:lang w:eastAsia="ru-RU"/>
        </w:rPr>
      </w:pPr>
      <w:r w:rsidRPr="00D76071">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 нарушение п. 1 ст. 24 Федерального закона от 0</w:t>
      </w:r>
      <w:r w:rsidR="002C38E0">
        <w:rPr>
          <w:rFonts w:ascii="Times New Roman" w:eastAsia="Times New Roman" w:hAnsi="Times New Roman" w:cs="Times New Roman"/>
          <w:sz w:val="26"/>
          <w:szCs w:val="26"/>
          <w:lang w:eastAsia="ru-RU"/>
        </w:rPr>
        <w:t>7.07.2003 № 126-ФЗ "О связи" - н</w:t>
      </w:r>
      <w:r w:rsidRPr="00D76071">
        <w:rPr>
          <w:rFonts w:ascii="Times New Roman" w:eastAsia="Times New Roman" w:hAnsi="Times New Roman" w:cs="Times New Roman"/>
          <w:sz w:val="26"/>
          <w:szCs w:val="26"/>
          <w:lang w:eastAsia="ru-RU"/>
        </w:rPr>
        <w:t>арушение порядка использования радиочастотного спектра; использование радиочастотного спектра без специального разрешения;</w:t>
      </w:r>
    </w:p>
    <w:p w:rsidR="00D76071" w:rsidRPr="00D76071"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lastRenderedPageBreak/>
        <w:t xml:space="preserve">- нарушение п. 5 ст. 22 Федерального закона от 07.07.2003 № 126-ФЗ "О связи" - Использование </w:t>
      </w:r>
      <w:proofErr w:type="gramStart"/>
      <w:r w:rsidRPr="00D76071">
        <w:rPr>
          <w:rFonts w:ascii="Times New Roman" w:eastAsia="Times New Roman" w:hAnsi="Times New Roman" w:cs="Times New Roman"/>
          <w:sz w:val="26"/>
          <w:szCs w:val="26"/>
          <w:lang w:eastAsia="ru-RU"/>
        </w:rPr>
        <w:t>незарегистрированных</w:t>
      </w:r>
      <w:proofErr w:type="gramEnd"/>
      <w:r w:rsidRPr="00D76071">
        <w:rPr>
          <w:rFonts w:ascii="Times New Roman" w:eastAsia="Times New Roman" w:hAnsi="Times New Roman" w:cs="Times New Roman"/>
          <w:sz w:val="26"/>
          <w:szCs w:val="26"/>
          <w:lang w:eastAsia="ru-RU"/>
        </w:rPr>
        <w:t xml:space="preserve"> РЭС, ВЧУ гражданского назначения.</w:t>
      </w:r>
    </w:p>
    <w:p w:rsidR="00D76071" w:rsidRPr="00D76071" w:rsidRDefault="00D76071" w:rsidP="00D76071">
      <w:pPr>
        <w:spacing w:after="0" w:line="360" w:lineRule="auto"/>
        <w:ind w:right="57" w:firstLine="709"/>
        <w:jc w:val="both"/>
        <w:rPr>
          <w:rFonts w:ascii="Times New Roman" w:eastAsia="Times New Roman" w:hAnsi="Times New Roman" w:cs="Times New Roman"/>
          <w:b/>
          <w:sz w:val="26"/>
          <w:szCs w:val="26"/>
          <w:lang w:eastAsia="ru-RU"/>
        </w:rPr>
      </w:pPr>
      <w:r w:rsidRPr="00D76071">
        <w:rPr>
          <w:rFonts w:ascii="Times New Roman" w:eastAsia="Times New Roman" w:hAnsi="Times New Roman" w:cs="Times New Roman"/>
          <w:b/>
          <w:sz w:val="26"/>
          <w:szCs w:val="26"/>
          <w:lang w:eastAsia="ru-RU"/>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D76071" w:rsidRPr="004235A8" w:rsidRDefault="00D76071" w:rsidP="00D76071">
      <w:pPr>
        <w:spacing w:after="0" w:line="360" w:lineRule="auto"/>
        <w:ind w:right="57" w:firstLine="709"/>
        <w:jc w:val="both"/>
        <w:rPr>
          <w:rFonts w:ascii="Times New Roman" w:eastAsia="Times New Roman" w:hAnsi="Times New Roman" w:cs="Times New Roman"/>
          <w:sz w:val="26"/>
          <w:szCs w:val="26"/>
          <w:lang w:eastAsia="ru-RU"/>
        </w:rPr>
      </w:pPr>
      <w:r w:rsidRPr="00D76071">
        <w:rPr>
          <w:rFonts w:ascii="Times New Roman" w:eastAsia="Times New Roman" w:hAnsi="Times New Roman" w:cs="Times New Roman"/>
          <w:sz w:val="26"/>
          <w:szCs w:val="26"/>
          <w:lang w:eastAsia="ru-RU"/>
        </w:rPr>
        <w:t>На базе Управления в течение</w:t>
      </w:r>
      <w:r>
        <w:rPr>
          <w:rFonts w:ascii="Times New Roman" w:eastAsia="Times New Roman" w:hAnsi="Times New Roman" w:cs="Times New Roman"/>
          <w:sz w:val="26"/>
          <w:szCs w:val="26"/>
          <w:lang w:eastAsia="ru-RU"/>
        </w:rPr>
        <w:t xml:space="preserve"> 1 квартала</w:t>
      </w:r>
      <w:r w:rsidRPr="00D76071">
        <w:rPr>
          <w:rFonts w:ascii="Times New Roman" w:eastAsia="Times New Roman" w:hAnsi="Times New Roman" w:cs="Times New Roman"/>
          <w:sz w:val="26"/>
          <w:szCs w:val="26"/>
          <w:lang w:eastAsia="ru-RU"/>
        </w:rPr>
        <w:t xml:space="preserve"> 2022 года проводилась техническая учеба для сотрудников согласно плану мероприятий по профессиональной подготовке.</w:t>
      </w:r>
    </w:p>
    <w:p w:rsidR="001442D3" w:rsidRPr="001442D3" w:rsidRDefault="001442D3" w:rsidP="001442D3">
      <w:pPr>
        <w:spacing w:after="0" w:line="360" w:lineRule="auto"/>
        <w:ind w:right="57" w:firstLine="709"/>
        <w:jc w:val="both"/>
        <w:rPr>
          <w:rFonts w:ascii="Times New Roman" w:eastAsia="Times New Roman" w:hAnsi="Times New Roman" w:cs="Times New Roman"/>
          <w:b/>
          <w:sz w:val="26"/>
          <w:szCs w:val="26"/>
          <w:u w:val="single"/>
          <w:lang w:eastAsia="ru-RU"/>
        </w:rPr>
      </w:pPr>
      <w:r w:rsidRPr="001442D3">
        <w:rPr>
          <w:rFonts w:ascii="Times New Roman" w:eastAsia="Times New Roman" w:hAnsi="Times New Roman" w:cs="Times New Roman"/>
          <w:b/>
          <w:sz w:val="26"/>
          <w:szCs w:val="26"/>
          <w:u w:val="single"/>
          <w:lang w:eastAsia="ru-RU"/>
        </w:rPr>
        <w:t>Профилактические мероприятия в сфере ПД</w:t>
      </w:r>
    </w:p>
    <w:p w:rsidR="001442D3" w:rsidRPr="001442D3" w:rsidRDefault="001442D3" w:rsidP="001442D3">
      <w:pPr>
        <w:spacing w:after="0" w:line="360" w:lineRule="auto"/>
        <w:ind w:right="57" w:firstLine="709"/>
        <w:jc w:val="both"/>
        <w:rPr>
          <w:rFonts w:ascii="Times New Roman" w:eastAsia="Times New Roman" w:hAnsi="Times New Roman" w:cs="Times New Roman"/>
          <w:b/>
          <w:sz w:val="26"/>
          <w:szCs w:val="26"/>
          <w:lang w:eastAsia="ru-RU"/>
        </w:rPr>
      </w:pPr>
      <w:r w:rsidRPr="001442D3">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1442D3" w:rsidRPr="001442D3" w:rsidRDefault="001442D3" w:rsidP="001442D3">
      <w:pPr>
        <w:spacing w:after="0" w:line="360" w:lineRule="auto"/>
        <w:ind w:right="57" w:firstLine="709"/>
        <w:jc w:val="both"/>
        <w:rPr>
          <w:rFonts w:ascii="Times New Roman" w:eastAsia="Times New Roman" w:hAnsi="Times New Roman" w:cs="Times New Roman"/>
          <w:b/>
          <w:sz w:val="26"/>
          <w:szCs w:val="26"/>
          <w:lang w:eastAsia="ru-RU"/>
        </w:rPr>
      </w:pPr>
      <w:r w:rsidRPr="001442D3">
        <w:rPr>
          <w:rFonts w:ascii="Times New Roman" w:eastAsia="Times New Roman" w:hAnsi="Times New Roman" w:cs="Times New Roman"/>
          <w:sz w:val="26"/>
          <w:szCs w:val="26"/>
          <w:lang w:eastAsia="ru-RU"/>
        </w:rPr>
        <w:t>1)</w:t>
      </w:r>
      <w:r w:rsidRPr="001442D3">
        <w:rPr>
          <w:rFonts w:ascii="Times New Roman" w:eastAsia="Times New Roman" w:hAnsi="Times New Roman" w:cs="Times New Roman"/>
          <w:b/>
          <w:sz w:val="26"/>
          <w:szCs w:val="26"/>
          <w:lang w:eastAsia="ru-RU"/>
        </w:rPr>
        <w:t xml:space="preserve"> </w:t>
      </w:r>
      <w:r w:rsidRPr="001442D3">
        <w:rPr>
          <w:rFonts w:ascii="Times New Roman" w:eastAsia="Times New Roman" w:hAnsi="Times New Roman" w:cs="Times New Roman"/>
          <w:sz w:val="26"/>
          <w:szCs w:val="26"/>
          <w:lang w:eastAsia="ru-RU"/>
        </w:rPr>
        <w:t xml:space="preserve">За 1 квартал 2022 года присоединились к Кодексу добросовестных практик в сети Интернет 5 операторов </w:t>
      </w:r>
      <w:r w:rsidRPr="001442D3">
        <w:rPr>
          <w:rFonts w:ascii="Times New Roman" w:hAnsi="Times New Roman" w:cs="Times New Roman"/>
          <w:sz w:val="26"/>
          <w:szCs w:val="26"/>
        </w:rPr>
        <w:t xml:space="preserve"> </w:t>
      </w:r>
    </w:p>
    <w:p w:rsidR="001442D3" w:rsidRPr="001442D3" w:rsidRDefault="001442D3" w:rsidP="001442D3">
      <w:pPr>
        <w:numPr>
          <w:ilvl w:val="0"/>
          <w:numId w:val="37"/>
        </w:numPr>
        <w:tabs>
          <w:tab w:val="left" w:pos="993"/>
        </w:tabs>
        <w:spacing w:after="0" w:line="360" w:lineRule="auto"/>
        <w:contextualSpacing/>
        <w:jc w:val="both"/>
        <w:rPr>
          <w:rFonts w:ascii="Times New Roman" w:eastAsiaTheme="minorEastAsia" w:hAnsi="Times New Roman" w:cs="Times New Roman"/>
          <w:sz w:val="26"/>
          <w:szCs w:val="26"/>
          <w:u w:val="single"/>
          <w:lang w:eastAsia="ru-RU"/>
        </w:rPr>
      </w:pPr>
      <w:r w:rsidRPr="001442D3">
        <w:rPr>
          <w:rFonts w:ascii="Times New Roman" w:eastAsiaTheme="minorEastAsia" w:hAnsi="Times New Roman" w:cs="Times New Roman"/>
          <w:sz w:val="26"/>
          <w:szCs w:val="26"/>
          <w:lang w:eastAsia="ru-RU"/>
        </w:rPr>
        <w:t>Государственное бюджетное специализированное стационарное учреждение социального обслуживания граждан пожилого возраста и инвалидов "Волгоградский психоневрологический интернат"</w:t>
      </w:r>
    </w:p>
    <w:p w:rsidR="001442D3" w:rsidRPr="001442D3" w:rsidRDefault="001442D3" w:rsidP="001442D3">
      <w:pPr>
        <w:numPr>
          <w:ilvl w:val="0"/>
          <w:numId w:val="37"/>
        </w:numPr>
        <w:tabs>
          <w:tab w:val="left" w:pos="993"/>
        </w:tabs>
        <w:spacing w:after="0" w:line="360" w:lineRule="auto"/>
        <w:contextualSpacing/>
        <w:jc w:val="both"/>
        <w:rPr>
          <w:rFonts w:ascii="Times New Roman" w:eastAsiaTheme="minorEastAsia" w:hAnsi="Times New Roman" w:cs="Times New Roman"/>
          <w:sz w:val="26"/>
          <w:szCs w:val="26"/>
          <w:u w:val="single"/>
          <w:lang w:eastAsia="ru-RU"/>
        </w:rPr>
      </w:pPr>
      <w:r w:rsidRPr="001442D3">
        <w:rPr>
          <w:rFonts w:ascii="Times New Roman" w:eastAsiaTheme="minorEastAsia" w:hAnsi="Times New Roman" w:cs="Times New Roman"/>
          <w:sz w:val="26"/>
          <w:szCs w:val="26"/>
          <w:lang w:eastAsia="ru-RU"/>
        </w:rPr>
        <w:t>ГАУ ВО СШОР</w:t>
      </w:r>
    </w:p>
    <w:p w:rsidR="001442D3" w:rsidRPr="001442D3" w:rsidRDefault="001442D3" w:rsidP="001442D3">
      <w:pPr>
        <w:numPr>
          <w:ilvl w:val="0"/>
          <w:numId w:val="37"/>
        </w:numPr>
        <w:tabs>
          <w:tab w:val="left" w:pos="993"/>
        </w:tabs>
        <w:spacing w:after="0" w:line="360" w:lineRule="auto"/>
        <w:contextualSpacing/>
        <w:jc w:val="both"/>
        <w:rPr>
          <w:rFonts w:ascii="Times New Roman" w:eastAsiaTheme="minorEastAsia" w:hAnsi="Times New Roman" w:cs="Times New Roman"/>
          <w:sz w:val="26"/>
          <w:szCs w:val="26"/>
          <w:lang w:eastAsia="ru-RU"/>
        </w:rPr>
      </w:pPr>
      <w:r w:rsidRPr="001442D3">
        <w:rPr>
          <w:rFonts w:ascii="Times New Roman" w:eastAsiaTheme="minorEastAsia" w:hAnsi="Times New Roman" w:cs="Times New Roman"/>
          <w:sz w:val="26"/>
          <w:szCs w:val="26"/>
          <w:lang w:eastAsia="ru-RU"/>
        </w:rPr>
        <w:t>ООО "ДЕНТОРИЯ"</w:t>
      </w:r>
    </w:p>
    <w:p w:rsidR="001442D3" w:rsidRPr="001442D3" w:rsidRDefault="001442D3" w:rsidP="001442D3">
      <w:pPr>
        <w:numPr>
          <w:ilvl w:val="0"/>
          <w:numId w:val="37"/>
        </w:numPr>
        <w:tabs>
          <w:tab w:val="left" w:pos="993"/>
        </w:tabs>
        <w:spacing w:after="0" w:line="360" w:lineRule="auto"/>
        <w:contextualSpacing/>
        <w:jc w:val="both"/>
        <w:rPr>
          <w:rFonts w:ascii="Times New Roman" w:eastAsiaTheme="minorEastAsia" w:hAnsi="Times New Roman" w:cs="Times New Roman"/>
          <w:sz w:val="26"/>
          <w:szCs w:val="26"/>
          <w:lang w:eastAsia="ru-RU"/>
        </w:rPr>
      </w:pPr>
      <w:r w:rsidRPr="001442D3">
        <w:rPr>
          <w:rFonts w:ascii="Times New Roman" w:eastAsiaTheme="minorEastAsia" w:hAnsi="Times New Roman" w:cs="Times New Roman"/>
          <w:sz w:val="26"/>
          <w:szCs w:val="26"/>
          <w:lang w:eastAsia="ru-RU"/>
        </w:rPr>
        <w:t xml:space="preserve">ООО "АМИРА"  </w:t>
      </w:r>
    </w:p>
    <w:p w:rsidR="001442D3" w:rsidRPr="001442D3" w:rsidRDefault="001442D3" w:rsidP="001442D3">
      <w:pPr>
        <w:numPr>
          <w:ilvl w:val="0"/>
          <w:numId w:val="37"/>
        </w:numPr>
        <w:tabs>
          <w:tab w:val="left" w:pos="993"/>
        </w:tabs>
        <w:spacing w:after="0" w:line="360" w:lineRule="auto"/>
        <w:contextualSpacing/>
        <w:jc w:val="both"/>
        <w:rPr>
          <w:rFonts w:ascii="Times New Roman" w:eastAsiaTheme="minorEastAsia" w:hAnsi="Times New Roman" w:cs="Times New Roman"/>
          <w:sz w:val="26"/>
          <w:szCs w:val="26"/>
          <w:lang w:eastAsia="ru-RU"/>
        </w:rPr>
      </w:pPr>
      <w:r w:rsidRPr="001442D3">
        <w:rPr>
          <w:rFonts w:ascii="Times New Roman" w:eastAsiaTheme="minorEastAsia" w:hAnsi="Times New Roman" w:cs="Times New Roman"/>
          <w:sz w:val="26"/>
          <w:szCs w:val="26"/>
          <w:lang w:eastAsia="ru-RU"/>
        </w:rPr>
        <w:t xml:space="preserve">ООО "ДЕБЮТ" </w:t>
      </w:r>
    </w:p>
    <w:p w:rsidR="001442D3" w:rsidRPr="001442D3" w:rsidRDefault="001442D3" w:rsidP="001442D3">
      <w:pPr>
        <w:spacing w:after="0" w:line="360" w:lineRule="auto"/>
        <w:jc w:val="both"/>
        <w:rPr>
          <w:rFonts w:ascii="Times New Roman" w:hAnsi="Times New Roman" w:cs="Times New Roman"/>
          <w:sz w:val="26"/>
          <w:szCs w:val="26"/>
        </w:rPr>
      </w:pPr>
      <w:r w:rsidRPr="001442D3">
        <w:rPr>
          <w:rFonts w:ascii="Times New Roman" w:eastAsia="Times New Roman" w:hAnsi="Times New Roman" w:cs="Times New Roman"/>
          <w:sz w:val="26"/>
          <w:szCs w:val="26"/>
          <w:lang w:eastAsia="ru-RU"/>
        </w:rPr>
        <w:t xml:space="preserve">2) Управлением в 1 квартале 2022 года </w:t>
      </w:r>
      <w:r w:rsidRPr="001442D3">
        <w:rPr>
          <w:rFonts w:ascii="Times New Roman" w:hAnsi="Times New Roman" w:cs="Times New Roman"/>
          <w:sz w:val="26"/>
          <w:szCs w:val="26"/>
        </w:rPr>
        <w:t>были проведены "открытые" уроки в МОУ СШ № 16; в МОУ СШ № 30; в МОУ СШ № 86. Также проведен конкурс рисунков в общеобразовательном учреждении.</w:t>
      </w:r>
    </w:p>
    <w:p w:rsidR="001442D3" w:rsidRPr="001442D3" w:rsidRDefault="001442D3" w:rsidP="001442D3">
      <w:pPr>
        <w:spacing w:after="0" w:line="360" w:lineRule="auto"/>
        <w:ind w:firstLine="709"/>
        <w:jc w:val="both"/>
        <w:rPr>
          <w:rFonts w:eastAsia="Calibri"/>
          <w:sz w:val="26"/>
          <w:szCs w:val="26"/>
        </w:rPr>
      </w:pPr>
      <w:r w:rsidRPr="001442D3">
        <w:rPr>
          <w:rFonts w:ascii="Times New Roman" w:eastAsia="Times New Roman" w:hAnsi="Times New Roman" w:cs="Times New Roman"/>
          <w:sz w:val="26"/>
          <w:szCs w:val="26"/>
          <w:lang w:eastAsia="ru-RU"/>
        </w:rPr>
        <w:t xml:space="preserve">В 1 квартале 2022 года информация по вопросам соблюдения законодательства РФ в области персональных данных была размещена в </w:t>
      </w:r>
      <w:r w:rsidRPr="001442D3">
        <w:rPr>
          <w:rFonts w:ascii="Times New Roman" w:eastAsia="Calibri" w:hAnsi="Times New Roman" w:cs="Times New Roman"/>
          <w:sz w:val="26"/>
          <w:szCs w:val="26"/>
        </w:rPr>
        <w:t>15 печатных СМИ</w:t>
      </w:r>
      <w:r w:rsidRPr="001442D3">
        <w:rPr>
          <w:rFonts w:ascii="Times New Roman" w:eastAsia="Times New Roman" w:hAnsi="Times New Roman" w:cs="Times New Roman"/>
          <w:sz w:val="26"/>
          <w:szCs w:val="26"/>
          <w:lang w:eastAsia="ru-RU"/>
        </w:rPr>
        <w:t xml:space="preserve">, а также на 15 официальных сайтах муниципальных органов власти. Кроме того, в 1 квартале 2022 года осуществлялась трансляция тематических роликов социальной рекламы в эфире телеканала Волжский+, </w:t>
      </w:r>
      <w:proofErr w:type="spellStart"/>
      <w:r w:rsidRPr="001442D3">
        <w:rPr>
          <w:rFonts w:ascii="Times New Roman" w:eastAsia="Times New Roman" w:hAnsi="Times New Roman" w:cs="Times New Roman"/>
          <w:sz w:val="26"/>
          <w:szCs w:val="26"/>
          <w:lang w:val="en-US" w:eastAsia="ru-RU"/>
        </w:rPr>
        <w:t>Powernet</w:t>
      </w:r>
      <w:proofErr w:type="spellEnd"/>
      <w:r w:rsidRPr="001442D3">
        <w:rPr>
          <w:rFonts w:ascii="Times New Roman" w:eastAsia="Times New Roman" w:hAnsi="Times New Roman" w:cs="Times New Roman"/>
          <w:sz w:val="26"/>
          <w:szCs w:val="26"/>
          <w:lang w:eastAsia="ru-RU"/>
        </w:rPr>
        <w:t xml:space="preserve"> </w:t>
      </w:r>
      <w:r w:rsidRPr="001442D3">
        <w:rPr>
          <w:rFonts w:ascii="Times New Roman" w:eastAsia="Times New Roman" w:hAnsi="Times New Roman" w:cs="Times New Roman"/>
          <w:sz w:val="26"/>
          <w:szCs w:val="26"/>
          <w:lang w:val="en-US" w:eastAsia="ru-RU"/>
        </w:rPr>
        <w:t>HD</w:t>
      </w:r>
      <w:r w:rsidRPr="001442D3">
        <w:rPr>
          <w:rFonts w:ascii="Times New Roman" w:eastAsia="Times New Roman" w:hAnsi="Times New Roman" w:cs="Times New Roman"/>
          <w:sz w:val="26"/>
          <w:szCs w:val="26"/>
          <w:lang w:eastAsia="ru-RU"/>
        </w:rPr>
        <w:t>, «Волгоград 24», кабельная сеть "Невод-Регион". Информация о проводимых мероприятиях размещалась на главной странице официального сайта Управления.</w:t>
      </w:r>
    </w:p>
    <w:p w:rsidR="001442D3" w:rsidRPr="001442D3" w:rsidRDefault="001442D3" w:rsidP="001442D3">
      <w:pPr>
        <w:spacing w:after="0" w:line="360" w:lineRule="auto"/>
        <w:ind w:right="57" w:firstLine="709"/>
        <w:jc w:val="both"/>
        <w:rPr>
          <w:rFonts w:ascii="Times New Roman" w:eastAsia="Times New Roman" w:hAnsi="Times New Roman" w:cs="Times New Roman"/>
          <w:b/>
          <w:sz w:val="26"/>
          <w:szCs w:val="26"/>
          <w:lang w:eastAsia="ru-RU"/>
        </w:rPr>
      </w:pPr>
      <w:r w:rsidRPr="001442D3">
        <w:rPr>
          <w:rFonts w:ascii="Times New Roman" w:eastAsia="Times New Roman" w:hAnsi="Times New Roman" w:cs="Times New Roman"/>
          <w:b/>
          <w:sz w:val="26"/>
          <w:szCs w:val="26"/>
          <w:lang w:eastAsia="ru-RU"/>
        </w:rPr>
        <w:t>3) Сведения об освещении информации об итогах контрольно-надзорной деятельности:</w:t>
      </w:r>
    </w:p>
    <w:p w:rsidR="001442D3" w:rsidRPr="001442D3" w:rsidRDefault="001442D3" w:rsidP="001442D3">
      <w:pPr>
        <w:spacing w:after="0" w:line="360" w:lineRule="auto"/>
        <w:ind w:right="57" w:firstLine="709"/>
        <w:jc w:val="both"/>
        <w:rPr>
          <w:rFonts w:ascii="Times New Roman" w:eastAsia="Times New Roman" w:hAnsi="Times New Roman" w:cs="Times New Roman"/>
          <w:sz w:val="26"/>
          <w:szCs w:val="26"/>
          <w:lang w:eastAsia="ru-RU"/>
        </w:rPr>
      </w:pPr>
      <w:r w:rsidRPr="001442D3">
        <w:rPr>
          <w:rFonts w:ascii="Times New Roman" w:eastAsia="Times New Roman" w:hAnsi="Times New Roman" w:cs="Times New Roman"/>
          <w:sz w:val="26"/>
          <w:szCs w:val="26"/>
          <w:lang w:eastAsia="ru-RU"/>
        </w:rPr>
        <w:lastRenderedPageBreak/>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1442D3" w:rsidRPr="001442D3" w:rsidRDefault="001442D3" w:rsidP="001442D3">
      <w:pPr>
        <w:spacing w:after="0" w:line="360" w:lineRule="auto"/>
        <w:ind w:right="57" w:firstLine="709"/>
        <w:jc w:val="both"/>
        <w:rPr>
          <w:rFonts w:ascii="Times New Roman" w:eastAsia="Times New Roman" w:hAnsi="Times New Roman" w:cs="Times New Roman"/>
          <w:sz w:val="26"/>
          <w:szCs w:val="26"/>
          <w:lang w:eastAsia="ru-RU"/>
        </w:rPr>
      </w:pPr>
      <w:r w:rsidRPr="001442D3">
        <w:rPr>
          <w:rFonts w:ascii="Times New Roman" w:eastAsia="Times New Roman" w:hAnsi="Times New Roman" w:cs="Times New Roman"/>
          <w:sz w:val="26"/>
          <w:szCs w:val="26"/>
          <w:lang w:eastAsia="ru-RU"/>
        </w:rPr>
        <w:t>Также на главной странице Управления размещены актуальные нормативно-правовые акты, содержащие обязательные требования.</w:t>
      </w:r>
    </w:p>
    <w:p w:rsidR="001442D3" w:rsidRPr="001442D3" w:rsidRDefault="001442D3" w:rsidP="001442D3">
      <w:pPr>
        <w:spacing w:after="0" w:line="360" w:lineRule="auto"/>
        <w:ind w:right="57" w:firstLine="709"/>
        <w:jc w:val="both"/>
        <w:rPr>
          <w:rFonts w:ascii="Times New Roman" w:eastAsia="Times New Roman" w:hAnsi="Times New Roman" w:cs="Times New Roman"/>
          <w:sz w:val="26"/>
          <w:szCs w:val="26"/>
          <w:lang w:eastAsia="ru-RU"/>
        </w:rPr>
      </w:pPr>
      <w:r w:rsidRPr="001442D3">
        <w:rPr>
          <w:rFonts w:ascii="Times New Roman" w:eastAsia="Times New Roman" w:hAnsi="Times New Roman" w:cs="Times New Roman"/>
          <w:sz w:val="26"/>
          <w:szCs w:val="26"/>
          <w:lang w:eastAsia="ru-RU"/>
        </w:rPr>
        <w:t xml:space="preserve">Информация об итогах контрольно-надзорной деятельности размещалась на официальном Интернет-сайте Управления в разделе «Новости». </w:t>
      </w:r>
    </w:p>
    <w:p w:rsidR="001442D3" w:rsidRPr="001442D3" w:rsidRDefault="001442D3" w:rsidP="001442D3">
      <w:pPr>
        <w:spacing w:after="0" w:line="360" w:lineRule="auto"/>
        <w:ind w:right="57" w:firstLine="709"/>
        <w:jc w:val="both"/>
        <w:rPr>
          <w:rFonts w:ascii="Times New Roman" w:eastAsia="Times New Roman" w:hAnsi="Times New Roman" w:cs="Times New Roman"/>
          <w:b/>
          <w:sz w:val="26"/>
          <w:szCs w:val="26"/>
          <w:lang w:eastAsia="ru-RU"/>
        </w:rPr>
      </w:pPr>
      <w:r w:rsidRPr="001442D3">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1442D3" w:rsidRDefault="001442D3" w:rsidP="001442D3">
      <w:pPr>
        <w:spacing w:after="0" w:line="360" w:lineRule="auto"/>
        <w:ind w:right="57" w:firstLine="709"/>
        <w:jc w:val="both"/>
        <w:rPr>
          <w:rFonts w:ascii="Times New Roman" w:eastAsia="Times New Roman" w:hAnsi="Times New Roman" w:cs="Times New Roman"/>
          <w:i/>
          <w:sz w:val="26"/>
          <w:szCs w:val="26"/>
          <w:lang w:eastAsia="ru-RU"/>
        </w:rPr>
      </w:pPr>
      <w:r w:rsidRPr="001442D3">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1442D3">
        <w:rPr>
          <w:rFonts w:ascii="Times New Roman" w:eastAsia="Times New Roman" w:hAnsi="Times New Roman" w:cs="Times New Roman"/>
          <w:i/>
          <w:sz w:val="26"/>
          <w:szCs w:val="26"/>
          <w:lang w:eastAsia="ru-RU"/>
        </w:rPr>
        <w:t xml:space="preserve"> </w:t>
      </w:r>
      <w:r w:rsidRPr="001442D3">
        <w:rPr>
          <w:rFonts w:ascii="Times New Roman" w:eastAsia="Times New Roman" w:hAnsi="Times New Roman" w:cs="Times New Roman"/>
          <w:sz w:val="26"/>
          <w:szCs w:val="26"/>
          <w:lang w:eastAsia="ru-RU"/>
        </w:rPr>
        <w:t>обработка персональных данных без согласия субъекта персональных данных; ст. 7 Федерального закона "О персональных данных</w:t>
      </w:r>
      <w:proofErr w:type="gramStart"/>
      <w:r w:rsidRPr="001442D3">
        <w:rPr>
          <w:rFonts w:ascii="Times New Roman" w:eastAsia="Times New Roman" w:hAnsi="Times New Roman" w:cs="Times New Roman"/>
          <w:sz w:val="26"/>
          <w:szCs w:val="26"/>
          <w:lang w:eastAsia="ru-RU"/>
        </w:rPr>
        <w:t>"-</w:t>
      </w:r>
      <w:proofErr w:type="gramEnd"/>
      <w:r w:rsidRPr="001442D3">
        <w:rPr>
          <w:rFonts w:ascii="Times New Roman" w:eastAsia="Times New Roman" w:hAnsi="Times New Roman" w:cs="Times New Roman"/>
          <w:sz w:val="26"/>
          <w:szCs w:val="26"/>
          <w:lang w:eastAsia="ru-RU"/>
        </w:rPr>
        <w:t>нарушение условий конфиденциальности персональных данных;</w:t>
      </w:r>
      <w:r w:rsidRPr="001442D3">
        <w:rPr>
          <w:rFonts w:ascii="Times New Roman" w:hAnsi="Times New Roman" w:cs="Times New Roman"/>
          <w:sz w:val="26"/>
          <w:szCs w:val="26"/>
        </w:rPr>
        <w:t xml:space="preserve"> </w:t>
      </w:r>
      <w:r w:rsidRPr="001442D3">
        <w:rPr>
          <w:rFonts w:ascii="Times New Roman" w:eastAsia="Times New Roman" w:hAnsi="Times New Roman" w:cs="Times New Roman"/>
          <w:sz w:val="26"/>
          <w:szCs w:val="26"/>
          <w:lang w:eastAsia="ru-RU"/>
        </w:rPr>
        <w:t>ч. 4 ст. 20 Федерального закона "О персональных данных" - непредставление или несвоевременное представление сведений на запрос уполномоченного органа</w:t>
      </w:r>
      <w:r w:rsidRPr="001442D3">
        <w:rPr>
          <w:rFonts w:ascii="Times New Roman" w:eastAsia="Times New Roman" w:hAnsi="Times New Roman" w:cs="Times New Roman"/>
          <w:i/>
          <w:sz w:val="26"/>
          <w:szCs w:val="26"/>
          <w:lang w:eastAsia="ru-RU"/>
        </w:rPr>
        <w:t xml:space="preserve">. </w:t>
      </w:r>
    </w:p>
    <w:p w:rsidR="00465563" w:rsidRPr="001442D3" w:rsidRDefault="00465563" w:rsidP="001442D3">
      <w:pPr>
        <w:spacing w:after="0" w:line="360" w:lineRule="auto"/>
        <w:ind w:right="57" w:firstLine="709"/>
        <w:jc w:val="both"/>
        <w:rPr>
          <w:rFonts w:ascii="Times New Roman" w:eastAsia="Times New Roman" w:hAnsi="Times New Roman" w:cs="Times New Roman"/>
          <w:i/>
          <w:sz w:val="26"/>
          <w:szCs w:val="26"/>
          <w:lang w:eastAsia="ru-RU"/>
        </w:rPr>
      </w:pPr>
    </w:p>
    <w:p w:rsidR="00B22071" w:rsidRPr="00C95750" w:rsidRDefault="00B22071" w:rsidP="00B22071">
      <w:pPr>
        <w:spacing w:after="0" w:line="360" w:lineRule="auto"/>
        <w:ind w:firstLine="709"/>
        <w:jc w:val="both"/>
        <w:rPr>
          <w:rFonts w:ascii="Times New Roman" w:eastAsia="Times New Roman" w:hAnsi="Times New Roman" w:cs="Times New Roman"/>
          <w:b/>
          <w:caps/>
          <w:sz w:val="26"/>
          <w:szCs w:val="26"/>
          <w:lang w:eastAsia="ru-RU"/>
        </w:rPr>
      </w:pPr>
      <w:r w:rsidRPr="00C95750">
        <w:rPr>
          <w:rFonts w:ascii="Times New Roman" w:eastAsia="Times New Roman" w:hAnsi="Times New Roman" w:cs="Times New Roman"/>
          <w:b/>
          <w:caps/>
          <w:sz w:val="26"/>
          <w:szCs w:val="26"/>
          <w:lang w:val="en-US" w:eastAsia="ru-RU"/>
        </w:rPr>
        <w:t>II</w:t>
      </w:r>
      <w:r w:rsidRPr="00C95750">
        <w:rPr>
          <w:rFonts w:ascii="Times New Roman" w:eastAsia="Times New Roman" w:hAnsi="Times New Roman" w:cs="Times New Roman"/>
          <w:b/>
          <w:caps/>
          <w:sz w:val="26"/>
          <w:szCs w:val="26"/>
          <w:lang w:eastAsia="ru-RU"/>
        </w:rPr>
        <w:t xml:space="preserve">. </w:t>
      </w:r>
      <w:r w:rsidRPr="00C95750">
        <w:rPr>
          <w:rFonts w:ascii="Times New Roman" w:eastAsia="Times New Roman" w:hAnsi="Times New Roman" w:cs="Times New Roman"/>
          <w:b/>
          <w:sz w:val="26"/>
          <w:szCs w:val="26"/>
          <w:lang w:eastAsia="ru-RU"/>
        </w:rPr>
        <w:t>Сведения о показателях эффективности деятельности</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3F65B5">
        <w:rPr>
          <w:rFonts w:ascii="Times New Roman" w:eastAsia="Times New Roman" w:hAnsi="Times New Roman" w:cs="Times New Roman"/>
          <w:sz w:val="26"/>
          <w:szCs w:val="26"/>
          <w:lang w:eastAsia="ru-RU"/>
        </w:rPr>
        <w:t xml:space="preserve">За </w:t>
      </w:r>
      <w:r w:rsidR="00C95750" w:rsidRPr="003F65B5">
        <w:rPr>
          <w:rFonts w:ascii="Times New Roman" w:eastAsia="Times New Roman" w:hAnsi="Times New Roman" w:cs="Times New Roman"/>
          <w:sz w:val="26"/>
          <w:szCs w:val="26"/>
          <w:lang w:eastAsia="ru-RU"/>
        </w:rPr>
        <w:t>1</w:t>
      </w:r>
      <w:r w:rsidRPr="003F65B5">
        <w:rPr>
          <w:rFonts w:ascii="Times New Roman" w:eastAsia="Times New Roman" w:hAnsi="Times New Roman" w:cs="Times New Roman"/>
          <w:sz w:val="26"/>
          <w:szCs w:val="26"/>
          <w:lang w:eastAsia="ru-RU"/>
        </w:rPr>
        <w:t xml:space="preserve"> квартал 202</w:t>
      </w:r>
      <w:r w:rsidR="00C95750" w:rsidRPr="003F65B5">
        <w:rPr>
          <w:rFonts w:ascii="Times New Roman" w:eastAsia="Times New Roman" w:hAnsi="Times New Roman" w:cs="Times New Roman"/>
          <w:sz w:val="26"/>
          <w:szCs w:val="26"/>
          <w:lang w:eastAsia="ru-RU"/>
        </w:rPr>
        <w:t>2</w:t>
      </w:r>
      <w:r w:rsidRPr="003F65B5">
        <w:rPr>
          <w:rFonts w:ascii="Times New Roman" w:eastAsia="Times New Roman" w:hAnsi="Times New Roman" w:cs="Times New Roman"/>
          <w:sz w:val="26"/>
          <w:szCs w:val="26"/>
          <w:lang w:eastAsia="ru-RU"/>
        </w:rPr>
        <w:t xml:space="preserve"> года в </w:t>
      </w:r>
      <w:r w:rsidR="003F65B5" w:rsidRPr="003F65B5">
        <w:rPr>
          <w:rFonts w:ascii="Times New Roman" w:eastAsia="Times New Roman" w:hAnsi="Times New Roman" w:cs="Times New Roman"/>
          <w:sz w:val="26"/>
          <w:szCs w:val="26"/>
          <w:lang w:eastAsia="ru-RU"/>
        </w:rPr>
        <w:t>2</w:t>
      </w:r>
      <w:r w:rsidR="003F65B5">
        <w:rPr>
          <w:rFonts w:ascii="Times New Roman" w:eastAsia="Times New Roman" w:hAnsi="Times New Roman" w:cs="Times New Roman"/>
          <w:sz w:val="26"/>
          <w:szCs w:val="26"/>
          <w:lang w:eastAsia="ru-RU"/>
        </w:rPr>
        <w:t>6</w:t>
      </w:r>
      <w:r w:rsidRPr="003F65B5">
        <w:rPr>
          <w:rFonts w:ascii="Times New Roman" w:eastAsia="Times New Roman" w:hAnsi="Times New Roman" w:cs="Times New Roman"/>
          <w:b/>
          <w:sz w:val="26"/>
          <w:szCs w:val="26"/>
          <w:lang w:eastAsia="ru-RU"/>
        </w:rPr>
        <w:t xml:space="preserve"> контрольных (надзорных) мероприятиях </w:t>
      </w:r>
      <w:r w:rsidRPr="003F65B5">
        <w:rPr>
          <w:rFonts w:ascii="Times New Roman" w:eastAsia="Times New Roman" w:hAnsi="Times New Roman" w:cs="Times New Roman"/>
          <w:sz w:val="26"/>
          <w:szCs w:val="26"/>
          <w:lang w:eastAsia="ru-RU"/>
        </w:rPr>
        <w:t xml:space="preserve">(далее – КНМ), </w:t>
      </w:r>
      <w:r w:rsidRPr="003F65B5">
        <w:rPr>
          <w:rFonts w:ascii="Times New Roman" w:eastAsia="Times New Roman" w:hAnsi="Times New Roman" w:cs="Times New Roman"/>
          <w:b/>
          <w:sz w:val="26"/>
          <w:szCs w:val="26"/>
          <w:lang w:eastAsia="ru-RU"/>
        </w:rPr>
        <w:t>систематических наблюдениях</w:t>
      </w:r>
      <w:r w:rsidRPr="003F65B5">
        <w:rPr>
          <w:rFonts w:ascii="Times New Roman" w:eastAsia="Times New Roman" w:hAnsi="Times New Roman" w:cs="Times New Roman"/>
          <w:sz w:val="26"/>
          <w:szCs w:val="26"/>
          <w:lang w:eastAsia="ru-RU"/>
        </w:rPr>
        <w:t xml:space="preserve"> (далее – СН) </w:t>
      </w:r>
      <w:r w:rsidRPr="003F65B5">
        <w:rPr>
          <w:rFonts w:ascii="Times New Roman" w:eastAsia="Times New Roman" w:hAnsi="Times New Roman" w:cs="Times New Roman"/>
          <w:b/>
          <w:sz w:val="26"/>
          <w:szCs w:val="26"/>
          <w:lang w:eastAsia="ru-RU"/>
        </w:rPr>
        <w:t xml:space="preserve"> и мониторингах безопасности</w:t>
      </w:r>
      <w:r w:rsidRPr="003F65B5">
        <w:rPr>
          <w:rFonts w:ascii="Times New Roman" w:eastAsia="Times New Roman" w:hAnsi="Times New Roman" w:cs="Times New Roman"/>
          <w:sz w:val="26"/>
          <w:szCs w:val="26"/>
          <w:lang w:eastAsia="ru-RU"/>
        </w:rPr>
        <w:t xml:space="preserve"> (далее – МБ) (4</w:t>
      </w:r>
      <w:r w:rsidR="003F65B5">
        <w:rPr>
          <w:rFonts w:ascii="Times New Roman" w:eastAsia="Times New Roman" w:hAnsi="Times New Roman" w:cs="Times New Roman"/>
          <w:sz w:val="26"/>
          <w:szCs w:val="26"/>
          <w:lang w:eastAsia="ru-RU"/>
        </w:rPr>
        <w:t>3</w:t>
      </w:r>
      <w:r w:rsidRPr="003F65B5">
        <w:rPr>
          <w:rFonts w:ascii="Times New Roman" w:eastAsia="Times New Roman" w:hAnsi="Times New Roman" w:cs="Times New Roman"/>
          <w:sz w:val="26"/>
          <w:szCs w:val="26"/>
          <w:lang w:eastAsia="ru-RU"/>
        </w:rPr>
        <w:t xml:space="preserve">% от числа проведенных) выявлены </w:t>
      </w:r>
      <w:r w:rsidRPr="003F65B5">
        <w:rPr>
          <w:rFonts w:ascii="Times New Roman" w:eastAsia="Times New Roman" w:hAnsi="Times New Roman" w:cs="Times New Roman"/>
          <w:b/>
          <w:sz w:val="26"/>
          <w:szCs w:val="26"/>
          <w:lang w:eastAsia="ru-RU"/>
        </w:rPr>
        <w:t>нарушения норм</w:t>
      </w:r>
      <w:r w:rsidRPr="003F65B5">
        <w:rPr>
          <w:rFonts w:ascii="Times New Roman" w:eastAsia="Times New Roman" w:hAnsi="Times New Roman" w:cs="Times New Roman"/>
          <w:sz w:val="26"/>
          <w:szCs w:val="26"/>
          <w:lang w:eastAsia="ru-RU"/>
        </w:rPr>
        <w:t xml:space="preserve"> действующего законодательства, в том числе </w:t>
      </w:r>
      <w:proofErr w:type="gramStart"/>
      <w:r w:rsidRPr="003F65B5">
        <w:rPr>
          <w:rFonts w:ascii="Times New Roman" w:eastAsia="Times New Roman" w:hAnsi="Times New Roman" w:cs="Times New Roman"/>
          <w:sz w:val="26"/>
          <w:szCs w:val="26"/>
          <w:lang w:eastAsia="ru-RU"/>
        </w:rPr>
        <w:t>по</w:t>
      </w:r>
      <w:proofErr w:type="gramEnd"/>
      <w:r w:rsidRPr="003F65B5">
        <w:rPr>
          <w:rFonts w:ascii="Times New Roman" w:eastAsia="Times New Roman" w:hAnsi="Times New Roman" w:cs="Times New Roman"/>
          <w:sz w:val="26"/>
          <w:szCs w:val="26"/>
          <w:lang w:eastAsia="ru-RU"/>
        </w:rPr>
        <w:t>:</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3F65B5">
        <w:rPr>
          <w:rFonts w:ascii="Times New Roman" w:eastAsia="Times New Roman" w:hAnsi="Times New Roman" w:cs="Times New Roman"/>
          <w:b/>
          <w:sz w:val="26"/>
          <w:szCs w:val="26"/>
          <w:lang w:eastAsia="ru-RU"/>
        </w:rPr>
        <w:t xml:space="preserve">- </w:t>
      </w:r>
      <w:r w:rsidR="003F65B5" w:rsidRPr="003F65B5">
        <w:rPr>
          <w:rFonts w:ascii="Times New Roman" w:eastAsia="Times New Roman" w:hAnsi="Times New Roman" w:cs="Times New Roman"/>
          <w:b/>
          <w:sz w:val="26"/>
          <w:szCs w:val="26"/>
          <w:lang w:eastAsia="ru-RU"/>
        </w:rPr>
        <w:t>22</w:t>
      </w:r>
      <w:r w:rsidRPr="003F65B5">
        <w:rPr>
          <w:rFonts w:ascii="Times New Roman" w:eastAsia="Times New Roman" w:hAnsi="Times New Roman" w:cs="Times New Roman"/>
          <w:b/>
          <w:sz w:val="26"/>
          <w:szCs w:val="26"/>
          <w:lang w:eastAsia="ru-RU"/>
        </w:rPr>
        <w:t xml:space="preserve"> </w:t>
      </w:r>
      <w:r w:rsidRPr="003F65B5">
        <w:rPr>
          <w:rFonts w:ascii="Times New Roman" w:eastAsia="Times New Roman" w:hAnsi="Times New Roman" w:cs="Times New Roman"/>
          <w:sz w:val="26"/>
          <w:szCs w:val="26"/>
          <w:lang w:eastAsia="ru-RU"/>
        </w:rPr>
        <w:t>плановым КНМ, СН и МБ (4</w:t>
      </w:r>
      <w:r w:rsidR="003F65B5" w:rsidRPr="003F65B5">
        <w:rPr>
          <w:rFonts w:ascii="Times New Roman" w:eastAsia="Times New Roman" w:hAnsi="Times New Roman" w:cs="Times New Roman"/>
          <w:sz w:val="26"/>
          <w:szCs w:val="26"/>
          <w:lang w:eastAsia="ru-RU"/>
        </w:rPr>
        <w:t>2</w:t>
      </w:r>
      <w:r w:rsidRPr="003F65B5">
        <w:rPr>
          <w:rFonts w:ascii="Times New Roman" w:eastAsia="Times New Roman" w:hAnsi="Times New Roman" w:cs="Times New Roman"/>
          <w:sz w:val="26"/>
          <w:szCs w:val="26"/>
          <w:lang w:eastAsia="ru-RU"/>
        </w:rPr>
        <w:t>% от проведенных плановых КНМ, СН и МБ);</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3F65B5">
        <w:rPr>
          <w:rFonts w:ascii="Times New Roman" w:eastAsia="Times New Roman" w:hAnsi="Times New Roman" w:cs="Times New Roman"/>
          <w:b/>
          <w:sz w:val="26"/>
          <w:szCs w:val="26"/>
          <w:lang w:eastAsia="ru-RU"/>
        </w:rPr>
        <w:t xml:space="preserve">- </w:t>
      </w:r>
      <w:r w:rsidR="003F65B5" w:rsidRPr="003F65B5">
        <w:rPr>
          <w:rFonts w:ascii="Times New Roman" w:eastAsia="Times New Roman" w:hAnsi="Times New Roman" w:cs="Times New Roman"/>
          <w:b/>
          <w:sz w:val="26"/>
          <w:szCs w:val="26"/>
          <w:lang w:eastAsia="ru-RU"/>
        </w:rPr>
        <w:t xml:space="preserve">4 </w:t>
      </w:r>
      <w:r w:rsidRPr="003F65B5">
        <w:rPr>
          <w:rFonts w:ascii="Times New Roman" w:eastAsia="Times New Roman" w:hAnsi="Times New Roman" w:cs="Times New Roman"/>
          <w:sz w:val="26"/>
          <w:szCs w:val="26"/>
          <w:lang w:eastAsia="ru-RU"/>
        </w:rPr>
        <w:t>внеплановым КНМ, СН и МБ (</w:t>
      </w:r>
      <w:r w:rsidR="003F65B5" w:rsidRPr="003F65B5">
        <w:rPr>
          <w:rFonts w:ascii="Times New Roman" w:eastAsia="Times New Roman" w:hAnsi="Times New Roman" w:cs="Times New Roman"/>
          <w:sz w:val="26"/>
          <w:szCs w:val="26"/>
          <w:lang w:eastAsia="ru-RU"/>
        </w:rPr>
        <w:t>44</w:t>
      </w:r>
      <w:r w:rsidRPr="003F65B5">
        <w:rPr>
          <w:rFonts w:ascii="Times New Roman" w:eastAsia="Times New Roman" w:hAnsi="Times New Roman" w:cs="Times New Roman"/>
          <w:sz w:val="26"/>
          <w:szCs w:val="26"/>
          <w:lang w:eastAsia="ru-RU"/>
        </w:rPr>
        <w:t>% от проведенных внеплановых КНМ, СН и МБ).</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u w:val="single"/>
          <w:lang w:eastAsia="ru-RU"/>
        </w:rPr>
      </w:pPr>
      <w:r w:rsidRPr="003F65B5">
        <w:rPr>
          <w:rFonts w:ascii="Times New Roman" w:eastAsia="Times New Roman" w:hAnsi="Times New Roman" w:cs="Times New Roman"/>
          <w:sz w:val="26"/>
          <w:szCs w:val="26"/>
          <w:u w:val="single"/>
          <w:lang w:eastAsia="ru-RU"/>
        </w:rPr>
        <w:t xml:space="preserve">По результатам </w:t>
      </w:r>
      <w:r w:rsidR="003F65B5" w:rsidRPr="003F65B5">
        <w:rPr>
          <w:rFonts w:ascii="Times New Roman" w:eastAsia="Times New Roman" w:hAnsi="Times New Roman" w:cs="Times New Roman"/>
          <w:b/>
          <w:sz w:val="26"/>
          <w:szCs w:val="26"/>
          <w:u w:val="single"/>
          <w:lang w:eastAsia="ru-RU"/>
        </w:rPr>
        <w:t xml:space="preserve">61 </w:t>
      </w:r>
      <w:r w:rsidRPr="003F65B5">
        <w:rPr>
          <w:rFonts w:ascii="Times New Roman" w:eastAsia="Times New Roman" w:hAnsi="Times New Roman" w:cs="Times New Roman"/>
          <w:sz w:val="26"/>
          <w:szCs w:val="26"/>
          <w:u w:val="single"/>
          <w:lang w:eastAsia="ru-RU"/>
        </w:rPr>
        <w:t>проведенн</w:t>
      </w:r>
      <w:r w:rsidR="003F65B5" w:rsidRPr="003F65B5">
        <w:rPr>
          <w:rFonts w:ascii="Times New Roman" w:eastAsia="Times New Roman" w:hAnsi="Times New Roman" w:cs="Times New Roman"/>
          <w:sz w:val="26"/>
          <w:szCs w:val="26"/>
          <w:u w:val="single"/>
          <w:lang w:eastAsia="ru-RU"/>
        </w:rPr>
        <w:t>ого</w:t>
      </w:r>
      <w:r w:rsidRPr="003F65B5">
        <w:rPr>
          <w:rFonts w:ascii="Times New Roman" w:eastAsia="Times New Roman" w:hAnsi="Times New Roman" w:cs="Times New Roman"/>
          <w:sz w:val="26"/>
          <w:szCs w:val="26"/>
          <w:u w:val="single"/>
          <w:lang w:eastAsia="ru-RU"/>
        </w:rPr>
        <w:t xml:space="preserve"> КНМ, СН и МБ за </w:t>
      </w:r>
      <w:r w:rsidR="003F65B5" w:rsidRPr="003F65B5">
        <w:rPr>
          <w:rFonts w:ascii="Times New Roman" w:eastAsia="Times New Roman" w:hAnsi="Times New Roman" w:cs="Times New Roman"/>
          <w:sz w:val="26"/>
          <w:szCs w:val="26"/>
          <w:u w:val="single"/>
          <w:lang w:eastAsia="ru-RU"/>
        </w:rPr>
        <w:t>1</w:t>
      </w:r>
      <w:r w:rsidRPr="003F65B5">
        <w:rPr>
          <w:rFonts w:ascii="Times New Roman" w:eastAsia="Times New Roman" w:hAnsi="Times New Roman" w:cs="Times New Roman"/>
          <w:sz w:val="26"/>
          <w:szCs w:val="26"/>
          <w:u w:val="single"/>
          <w:lang w:eastAsia="ru-RU"/>
        </w:rPr>
        <w:t xml:space="preserve"> квартал 202</w:t>
      </w:r>
      <w:r w:rsidR="003F65B5" w:rsidRPr="003F65B5">
        <w:rPr>
          <w:rFonts w:ascii="Times New Roman" w:eastAsia="Times New Roman" w:hAnsi="Times New Roman" w:cs="Times New Roman"/>
          <w:sz w:val="26"/>
          <w:szCs w:val="26"/>
          <w:u w:val="single"/>
          <w:lang w:eastAsia="ru-RU"/>
        </w:rPr>
        <w:t>2</w:t>
      </w:r>
      <w:r w:rsidRPr="003F65B5">
        <w:rPr>
          <w:rFonts w:ascii="Times New Roman" w:eastAsia="Times New Roman" w:hAnsi="Times New Roman" w:cs="Times New Roman"/>
          <w:sz w:val="26"/>
          <w:szCs w:val="26"/>
          <w:u w:val="single"/>
          <w:lang w:eastAsia="ru-RU"/>
        </w:rPr>
        <w:t xml:space="preserve"> года:</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3F65B5">
        <w:rPr>
          <w:rFonts w:ascii="Times New Roman" w:eastAsia="Times New Roman" w:hAnsi="Times New Roman" w:cs="Times New Roman"/>
          <w:sz w:val="26"/>
          <w:szCs w:val="26"/>
          <w:lang w:eastAsia="ru-RU"/>
        </w:rPr>
        <w:t xml:space="preserve">- выявлено </w:t>
      </w:r>
      <w:r w:rsidR="003F65B5" w:rsidRPr="003F65B5">
        <w:rPr>
          <w:rFonts w:ascii="Times New Roman" w:eastAsia="Times New Roman" w:hAnsi="Times New Roman" w:cs="Times New Roman"/>
          <w:sz w:val="26"/>
          <w:szCs w:val="26"/>
          <w:lang w:eastAsia="ru-RU"/>
        </w:rPr>
        <w:t>36 нарушений</w:t>
      </w:r>
      <w:r w:rsidRPr="003F65B5">
        <w:rPr>
          <w:rFonts w:ascii="Times New Roman" w:eastAsia="Times New Roman" w:hAnsi="Times New Roman" w:cs="Times New Roman"/>
          <w:sz w:val="26"/>
          <w:szCs w:val="26"/>
          <w:lang w:eastAsia="ru-RU"/>
        </w:rPr>
        <w:t xml:space="preserve"> норм действующего законодательства;</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3F65B5">
        <w:rPr>
          <w:rFonts w:ascii="Times New Roman" w:eastAsia="Times New Roman" w:hAnsi="Times New Roman" w:cs="Times New Roman"/>
          <w:sz w:val="26"/>
          <w:szCs w:val="26"/>
          <w:lang w:eastAsia="ru-RU"/>
        </w:rPr>
        <w:t>- предписания об устранении выявленных нарушений не выдавались;</w:t>
      </w:r>
    </w:p>
    <w:p w:rsidR="00B22071" w:rsidRPr="003F65B5" w:rsidRDefault="00B22071" w:rsidP="00B22071">
      <w:pPr>
        <w:spacing w:after="0" w:line="360" w:lineRule="auto"/>
        <w:ind w:firstLine="720"/>
        <w:jc w:val="both"/>
        <w:rPr>
          <w:rFonts w:ascii="Times New Roman" w:eastAsia="Times New Roman" w:hAnsi="Times New Roman" w:cs="Times New Roman"/>
          <w:b/>
          <w:sz w:val="26"/>
          <w:szCs w:val="26"/>
          <w:lang w:eastAsia="ru-RU"/>
        </w:rPr>
      </w:pPr>
      <w:r w:rsidRPr="003F65B5">
        <w:rPr>
          <w:rFonts w:ascii="Times New Roman" w:eastAsia="Times New Roman" w:hAnsi="Times New Roman" w:cs="Times New Roman"/>
          <w:sz w:val="26"/>
          <w:szCs w:val="26"/>
          <w:lang w:eastAsia="ru-RU"/>
        </w:rPr>
        <w:t xml:space="preserve">- внесено </w:t>
      </w:r>
      <w:r w:rsidR="003F65B5" w:rsidRPr="006E20B2">
        <w:rPr>
          <w:rFonts w:ascii="Times New Roman" w:eastAsia="Times New Roman" w:hAnsi="Times New Roman" w:cs="Times New Roman"/>
          <w:sz w:val="26"/>
          <w:szCs w:val="26"/>
          <w:lang w:eastAsia="ru-RU"/>
        </w:rPr>
        <w:t>2</w:t>
      </w:r>
      <w:r w:rsidRPr="003F65B5">
        <w:rPr>
          <w:rFonts w:ascii="Times New Roman" w:eastAsia="Times New Roman" w:hAnsi="Times New Roman" w:cs="Times New Roman"/>
          <w:sz w:val="26"/>
          <w:szCs w:val="26"/>
          <w:lang w:eastAsia="ru-RU"/>
        </w:rPr>
        <w:t xml:space="preserve"> представления об устранении причин и условий, способствовавших совершению административного правонарушения;</w:t>
      </w:r>
    </w:p>
    <w:p w:rsidR="00B22071" w:rsidRPr="003F65B5"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3F65B5">
        <w:rPr>
          <w:rFonts w:ascii="Times New Roman" w:eastAsia="Times New Roman" w:hAnsi="Times New Roman" w:cs="Times New Roman"/>
          <w:sz w:val="26"/>
          <w:szCs w:val="26"/>
          <w:lang w:eastAsia="ru-RU"/>
        </w:rPr>
        <w:t xml:space="preserve">- </w:t>
      </w:r>
      <w:r w:rsidR="003F65B5" w:rsidRPr="003F65B5">
        <w:rPr>
          <w:rFonts w:ascii="Times New Roman" w:eastAsia="Times New Roman" w:hAnsi="Times New Roman" w:cs="Times New Roman"/>
          <w:sz w:val="26"/>
          <w:szCs w:val="26"/>
          <w:lang w:eastAsia="ru-RU"/>
        </w:rPr>
        <w:t>составлен</w:t>
      </w:r>
      <w:r w:rsidRPr="003F65B5">
        <w:rPr>
          <w:rFonts w:ascii="Times New Roman" w:eastAsia="Times New Roman" w:hAnsi="Times New Roman" w:cs="Times New Roman"/>
          <w:sz w:val="26"/>
          <w:szCs w:val="26"/>
          <w:lang w:eastAsia="ru-RU"/>
        </w:rPr>
        <w:t xml:space="preserve"> </w:t>
      </w:r>
      <w:r w:rsidR="003F65B5" w:rsidRPr="003F65B5">
        <w:rPr>
          <w:rFonts w:ascii="Times New Roman" w:eastAsia="Times New Roman" w:hAnsi="Times New Roman" w:cs="Times New Roman"/>
          <w:sz w:val="26"/>
          <w:szCs w:val="26"/>
          <w:lang w:eastAsia="ru-RU"/>
        </w:rPr>
        <w:t>51 протокол</w:t>
      </w:r>
      <w:r w:rsidRPr="003F65B5">
        <w:rPr>
          <w:rFonts w:ascii="Times New Roman" w:eastAsia="Times New Roman" w:hAnsi="Times New Roman" w:cs="Times New Roman"/>
          <w:sz w:val="26"/>
          <w:szCs w:val="26"/>
          <w:lang w:eastAsia="ru-RU"/>
        </w:rPr>
        <w:t xml:space="preserve"> об АПН.</w:t>
      </w:r>
    </w:p>
    <w:p w:rsidR="00B22071" w:rsidRPr="006E20B2"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6E20B2">
        <w:rPr>
          <w:rFonts w:ascii="Times New Roman" w:eastAsia="Times New Roman" w:hAnsi="Times New Roman" w:cs="Times New Roman"/>
          <w:sz w:val="26"/>
          <w:szCs w:val="26"/>
          <w:lang w:eastAsia="ru-RU"/>
        </w:rPr>
        <w:t xml:space="preserve">- наложено штрафов </w:t>
      </w:r>
      <w:r w:rsidR="006E20B2" w:rsidRPr="006E20B2">
        <w:rPr>
          <w:rFonts w:ascii="Times New Roman" w:eastAsia="Times New Roman" w:hAnsi="Times New Roman" w:cs="Times New Roman"/>
          <w:sz w:val="26"/>
          <w:szCs w:val="26"/>
          <w:lang w:eastAsia="ru-RU"/>
        </w:rPr>
        <w:t xml:space="preserve">119 </w:t>
      </w:r>
      <w:r w:rsidRPr="006E20B2">
        <w:rPr>
          <w:rFonts w:ascii="Times New Roman" w:eastAsia="Times New Roman" w:hAnsi="Times New Roman" w:cs="Times New Roman"/>
          <w:sz w:val="26"/>
          <w:szCs w:val="26"/>
          <w:lang w:eastAsia="ru-RU"/>
        </w:rPr>
        <w:t>тыс. руб.</w:t>
      </w:r>
    </w:p>
    <w:p w:rsidR="00B22071" w:rsidRPr="006E20B2" w:rsidRDefault="00B22071" w:rsidP="00B22071">
      <w:pPr>
        <w:spacing w:after="0" w:line="360" w:lineRule="auto"/>
        <w:ind w:firstLine="720"/>
        <w:jc w:val="both"/>
        <w:rPr>
          <w:rFonts w:ascii="Times New Roman" w:eastAsia="Times New Roman" w:hAnsi="Times New Roman" w:cs="Times New Roman"/>
          <w:sz w:val="26"/>
          <w:szCs w:val="26"/>
          <w:lang w:eastAsia="ru-RU"/>
        </w:rPr>
      </w:pPr>
      <w:r w:rsidRPr="006E20B2">
        <w:rPr>
          <w:rFonts w:ascii="Times New Roman" w:eastAsia="Times New Roman" w:hAnsi="Times New Roman" w:cs="Times New Roman"/>
          <w:sz w:val="26"/>
          <w:szCs w:val="26"/>
          <w:lang w:eastAsia="ru-RU"/>
        </w:rPr>
        <w:t xml:space="preserve">- взыскано штрафов </w:t>
      </w:r>
      <w:r w:rsidR="006E20B2" w:rsidRPr="006E20B2">
        <w:rPr>
          <w:rFonts w:ascii="Times New Roman" w:eastAsia="Times New Roman" w:hAnsi="Times New Roman" w:cs="Times New Roman"/>
          <w:sz w:val="26"/>
          <w:szCs w:val="26"/>
          <w:lang w:eastAsia="ru-RU"/>
        </w:rPr>
        <w:t>240,2</w:t>
      </w:r>
      <w:r w:rsidRPr="006E20B2">
        <w:rPr>
          <w:rFonts w:ascii="Times New Roman" w:eastAsia="Times New Roman" w:hAnsi="Times New Roman" w:cs="Times New Roman"/>
          <w:sz w:val="26"/>
          <w:szCs w:val="26"/>
          <w:lang w:eastAsia="ru-RU"/>
        </w:rPr>
        <w:t xml:space="preserve"> тыс. руб.</w:t>
      </w:r>
    </w:p>
    <w:p w:rsidR="00B22071" w:rsidRPr="008048C0" w:rsidRDefault="00B22071" w:rsidP="00B22071">
      <w:pPr>
        <w:spacing w:after="0" w:line="360" w:lineRule="auto"/>
        <w:jc w:val="both"/>
        <w:rPr>
          <w:rFonts w:ascii="Times New Roman" w:eastAsia="Times New Roman" w:hAnsi="Times New Roman" w:cs="Times New Roman"/>
          <w:sz w:val="26"/>
          <w:szCs w:val="26"/>
          <w:lang w:eastAsia="ru-RU"/>
        </w:rPr>
      </w:pPr>
      <w:r w:rsidRPr="008048C0">
        <w:rPr>
          <w:rFonts w:ascii="Times New Roman" w:eastAsia="Times New Roman" w:hAnsi="Times New Roman" w:cs="Times New Roman"/>
          <w:sz w:val="26"/>
          <w:szCs w:val="26"/>
          <w:lang w:eastAsia="ru-RU"/>
        </w:rPr>
        <w:lastRenderedPageBreak/>
        <w:tab/>
        <w:t xml:space="preserve">Таким образом, на 1 </w:t>
      </w:r>
      <w:r w:rsidRPr="008048C0">
        <w:rPr>
          <w:rFonts w:ascii="Times New Roman" w:eastAsia="Times New Roman" w:hAnsi="Times New Roman" w:cs="Times New Roman"/>
          <w:b/>
          <w:sz w:val="26"/>
          <w:szCs w:val="26"/>
          <w:lang w:eastAsia="ru-RU"/>
        </w:rPr>
        <w:t>контрольное (надзорное) мероприятие и мониторинг безопасности</w:t>
      </w:r>
      <w:r w:rsidRPr="008048C0">
        <w:rPr>
          <w:rFonts w:ascii="Times New Roman" w:eastAsia="Times New Roman" w:hAnsi="Times New Roman" w:cs="Times New Roman"/>
          <w:sz w:val="26"/>
          <w:szCs w:val="26"/>
          <w:lang w:eastAsia="ru-RU"/>
        </w:rPr>
        <w:t xml:space="preserve">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048C0" w:rsidRPr="008048C0" w:rsidTr="00B55295">
        <w:trPr>
          <w:trHeight w:val="1130"/>
          <w:tblHeader/>
        </w:trPr>
        <w:tc>
          <w:tcPr>
            <w:tcW w:w="741" w:type="dxa"/>
            <w:vAlign w:val="center"/>
          </w:tcPr>
          <w:p w:rsidR="00B22071" w:rsidRPr="008048C0" w:rsidRDefault="00B22071" w:rsidP="00B22071">
            <w:pPr>
              <w:spacing w:after="0"/>
              <w:jc w:val="center"/>
              <w:rPr>
                <w:rFonts w:ascii="Times New Roman" w:eastAsia="Times New Roman" w:hAnsi="Times New Roman" w:cs="Times New Roman"/>
                <w:b/>
                <w:sz w:val="24"/>
                <w:szCs w:val="24"/>
                <w:lang w:eastAsia="ru-RU"/>
              </w:rPr>
            </w:pPr>
            <w:r w:rsidRPr="008048C0">
              <w:rPr>
                <w:rFonts w:ascii="Times New Roman" w:eastAsia="Times New Roman" w:hAnsi="Times New Roman" w:cs="Times New Roman"/>
                <w:b/>
                <w:sz w:val="24"/>
                <w:szCs w:val="24"/>
                <w:lang w:eastAsia="ru-RU"/>
              </w:rPr>
              <w:t xml:space="preserve">№ </w:t>
            </w:r>
            <w:proofErr w:type="gramStart"/>
            <w:r w:rsidRPr="008048C0">
              <w:rPr>
                <w:rFonts w:ascii="Times New Roman" w:eastAsia="Times New Roman" w:hAnsi="Times New Roman" w:cs="Times New Roman"/>
                <w:b/>
                <w:sz w:val="24"/>
                <w:szCs w:val="24"/>
                <w:lang w:eastAsia="ru-RU"/>
              </w:rPr>
              <w:t>п</w:t>
            </w:r>
            <w:proofErr w:type="gramEnd"/>
            <w:r w:rsidRPr="008048C0">
              <w:rPr>
                <w:rFonts w:ascii="Times New Roman" w:eastAsia="Times New Roman" w:hAnsi="Times New Roman" w:cs="Times New Roman"/>
                <w:b/>
                <w:sz w:val="24"/>
                <w:szCs w:val="24"/>
                <w:lang w:eastAsia="ru-RU"/>
              </w:rPr>
              <w:t>/п</w:t>
            </w:r>
          </w:p>
        </w:tc>
        <w:tc>
          <w:tcPr>
            <w:tcW w:w="4352" w:type="dxa"/>
            <w:vAlign w:val="center"/>
          </w:tcPr>
          <w:p w:rsidR="00B22071" w:rsidRPr="008048C0" w:rsidRDefault="00B22071" w:rsidP="00B22071">
            <w:pPr>
              <w:spacing w:after="0"/>
              <w:jc w:val="center"/>
              <w:rPr>
                <w:rFonts w:ascii="Times New Roman" w:eastAsia="Times New Roman" w:hAnsi="Times New Roman" w:cs="Times New Roman"/>
                <w:b/>
                <w:sz w:val="24"/>
                <w:szCs w:val="24"/>
                <w:lang w:eastAsia="ru-RU"/>
              </w:rPr>
            </w:pPr>
            <w:r w:rsidRPr="008048C0">
              <w:rPr>
                <w:rFonts w:ascii="Times New Roman" w:eastAsia="Times New Roman" w:hAnsi="Times New Roman" w:cs="Times New Roman"/>
                <w:b/>
                <w:sz w:val="24"/>
                <w:szCs w:val="24"/>
                <w:lang w:eastAsia="ru-RU"/>
              </w:rPr>
              <w:t>Показатель</w:t>
            </w:r>
          </w:p>
        </w:tc>
        <w:tc>
          <w:tcPr>
            <w:tcW w:w="2682" w:type="dxa"/>
            <w:vAlign w:val="center"/>
          </w:tcPr>
          <w:p w:rsidR="00B22071" w:rsidRPr="008048C0" w:rsidRDefault="00B22071" w:rsidP="00B22071">
            <w:pPr>
              <w:spacing w:after="0"/>
              <w:jc w:val="center"/>
              <w:rPr>
                <w:rFonts w:ascii="Times New Roman" w:eastAsia="Times New Roman" w:hAnsi="Times New Roman" w:cs="Times New Roman"/>
                <w:b/>
                <w:sz w:val="24"/>
                <w:szCs w:val="24"/>
                <w:lang w:eastAsia="ru-RU"/>
              </w:rPr>
            </w:pPr>
            <w:r w:rsidRPr="008048C0">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B22071" w:rsidRPr="008048C0" w:rsidRDefault="00B22071" w:rsidP="00B22071">
            <w:pPr>
              <w:spacing w:after="0"/>
              <w:jc w:val="center"/>
              <w:rPr>
                <w:rFonts w:ascii="Times New Roman" w:eastAsia="Times New Roman" w:hAnsi="Times New Roman" w:cs="Times New Roman"/>
                <w:b/>
                <w:sz w:val="24"/>
                <w:szCs w:val="24"/>
                <w:lang w:eastAsia="ru-RU"/>
              </w:rPr>
            </w:pPr>
            <w:r w:rsidRPr="008048C0">
              <w:rPr>
                <w:rFonts w:ascii="Times New Roman" w:eastAsia="Times New Roman" w:hAnsi="Times New Roman" w:cs="Times New Roman"/>
                <w:b/>
                <w:sz w:val="24"/>
                <w:szCs w:val="24"/>
                <w:lang w:eastAsia="ru-RU"/>
              </w:rPr>
              <w:t>на конец отчетного периода текущего года</w:t>
            </w:r>
          </w:p>
        </w:tc>
      </w:tr>
      <w:tr w:rsidR="008048C0" w:rsidRPr="008048C0" w:rsidTr="00B55295">
        <w:trPr>
          <w:tblHeader/>
        </w:trPr>
        <w:tc>
          <w:tcPr>
            <w:tcW w:w="741"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1.</w:t>
            </w:r>
          </w:p>
        </w:tc>
        <w:tc>
          <w:tcPr>
            <w:tcW w:w="4352" w:type="dxa"/>
          </w:tcPr>
          <w:p w:rsidR="008048C0" w:rsidRPr="008048C0" w:rsidRDefault="008048C0" w:rsidP="008048C0">
            <w:pPr>
              <w:spacing w:after="0" w:line="360" w:lineRule="auto"/>
              <w:jc w:val="both"/>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выявлено нарушений</w:t>
            </w:r>
          </w:p>
        </w:tc>
        <w:tc>
          <w:tcPr>
            <w:tcW w:w="2682"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0,7</w:t>
            </w:r>
          </w:p>
        </w:tc>
        <w:tc>
          <w:tcPr>
            <w:tcW w:w="2363" w:type="dxa"/>
          </w:tcPr>
          <w:p w:rsidR="008048C0" w:rsidRPr="008048C0" w:rsidRDefault="008048C0" w:rsidP="008048C0">
            <w:pPr>
              <w:spacing w:after="0" w:line="360" w:lineRule="auto"/>
              <w:jc w:val="center"/>
              <w:rPr>
                <w:rFonts w:ascii="Times New Roman" w:eastAsia="Times New Roman" w:hAnsi="Times New Roman" w:cs="Times New Roman"/>
                <w:sz w:val="24"/>
                <w:szCs w:val="24"/>
                <w:highlight w:val="yellow"/>
                <w:lang w:eastAsia="ru-RU"/>
              </w:rPr>
            </w:pPr>
            <w:r w:rsidRPr="008048C0">
              <w:rPr>
                <w:rFonts w:ascii="Times New Roman" w:eastAsia="Times New Roman" w:hAnsi="Times New Roman" w:cs="Times New Roman"/>
                <w:sz w:val="24"/>
                <w:szCs w:val="24"/>
                <w:lang w:eastAsia="ru-RU"/>
              </w:rPr>
              <w:t>0,6</w:t>
            </w:r>
          </w:p>
        </w:tc>
      </w:tr>
      <w:tr w:rsidR="008048C0" w:rsidRPr="008048C0" w:rsidTr="00B55295">
        <w:trPr>
          <w:tblHeader/>
        </w:trPr>
        <w:tc>
          <w:tcPr>
            <w:tcW w:w="741"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2.</w:t>
            </w:r>
          </w:p>
        </w:tc>
        <w:tc>
          <w:tcPr>
            <w:tcW w:w="4352" w:type="dxa"/>
          </w:tcPr>
          <w:p w:rsidR="008048C0" w:rsidRPr="008048C0" w:rsidRDefault="008048C0" w:rsidP="008048C0">
            <w:pPr>
              <w:spacing w:after="0" w:line="360" w:lineRule="auto"/>
              <w:jc w:val="both"/>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выдано предписаний</w:t>
            </w:r>
          </w:p>
        </w:tc>
        <w:tc>
          <w:tcPr>
            <w:tcW w:w="2682"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0,01</w:t>
            </w:r>
          </w:p>
        </w:tc>
        <w:tc>
          <w:tcPr>
            <w:tcW w:w="2363" w:type="dxa"/>
          </w:tcPr>
          <w:p w:rsidR="008048C0" w:rsidRPr="008048C0" w:rsidRDefault="008048C0" w:rsidP="008048C0">
            <w:pPr>
              <w:spacing w:after="0" w:line="360" w:lineRule="auto"/>
              <w:jc w:val="center"/>
              <w:rPr>
                <w:rFonts w:ascii="Times New Roman" w:eastAsia="Times New Roman" w:hAnsi="Times New Roman" w:cs="Times New Roman"/>
                <w:sz w:val="24"/>
                <w:szCs w:val="24"/>
                <w:highlight w:val="yellow"/>
                <w:lang w:eastAsia="ru-RU"/>
              </w:rPr>
            </w:pPr>
            <w:r w:rsidRPr="008048C0">
              <w:rPr>
                <w:rFonts w:ascii="Times New Roman" w:eastAsia="Times New Roman" w:hAnsi="Times New Roman" w:cs="Times New Roman"/>
                <w:sz w:val="24"/>
                <w:szCs w:val="24"/>
                <w:lang w:eastAsia="ru-RU"/>
              </w:rPr>
              <w:t>0</w:t>
            </w:r>
          </w:p>
        </w:tc>
      </w:tr>
      <w:tr w:rsidR="008048C0" w:rsidRPr="008048C0" w:rsidTr="00B55295">
        <w:trPr>
          <w:tblHeader/>
        </w:trPr>
        <w:tc>
          <w:tcPr>
            <w:tcW w:w="741"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3.</w:t>
            </w:r>
          </w:p>
        </w:tc>
        <w:tc>
          <w:tcPr>
            <w:tcW w:w="4352" w:type="dxa"/>
          </w:tcPr>
          <w:p w:rsidR="008048C0" w:rsidRPr="008048C0" w:rsidRDefault="008048C0" w:rsidP="008048C0">
            <w:pPr>
              <w:spacing w:after="0" w:line="360" w:lineRule="auto"/>
              <w:jc w:val="both"/>
              <w:rPr>
                <w:rFonts w:ascii="Times New Roman" w:eastAsia="Times New Roman" w:hAnsi="Times New Roman" w:cs="Times New Roman"/>
                <w:sz w:val="24"/>
                <w:szCs w:val="24"/>
                <w:lang w:eastAsia="ru-RU"/>
              </w:rPr>
            </w:pPr>
            <w:r w:rsidRPr="008048C0">
              <w:rPr>
                <w:rFonts w:ascii="Times New Roman" w:eastAsia="Calibri" w:hAnsi="Times New Roman" w:cs="Times New Roman"/>
                <w:sz w:val="24"/>
              </w:rPr>
              <w:t>внесено представлений</w:t>
            </w:r>
          </w:p>
        </w:tc>
        <w:tc>
          <w:tcPr>
            <w:tcW w:w="2682"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0,05</w:t>
            </w:r>
          </w:p>
        </w:tc>
        <w:tc>
          <w:tcPr>
            <w:tcW w:w="2363" w:type="dxa"/>
          </w:tcPr>
          <w:p w:rsidR="008048C0" w:rsidRPr="008048C0" w:rsidRDefault="008048C0" w:rsidP="008048C0">
            <w:pPr>
              <w:spacing w:after="0" w:line="360" w:lineRule="auto"/>
              <w:jc w:val="center"/>
              <w:rPr>
                <w:rFonts w:ascii="Times New Roman" w:eastAsia="Times New Roman" w:hAnsi="Times New Roman" w:cs="Times New Roman"/>
                <w:sz w:val="24"/>
                <w:szCs w:val="24"/>
                <w:highlight w:val="yellow"/>
                <w:lang w:eastAsia="ru-RU"/>
              </w:rPr>
            </w:pPr>
            <w:r w:rsidRPr="008048C0">
              <w:rPr>
                <w:rFonts w:ascii="Times New Roman" w:eastAsia="Times New Roman" w:hAnsi="Times New Roman" w:cs="Times New Roman"/>
                <w:sz w:val="24"/>
                <w:szCs w:val="24"/>
                <w:lang w:eastAsia="ru-RU"/>
              </w:rPr>
              <w:t>0,03</w:t>
            </w:r>
          </w:p>
        </w:tc>
      </w:tr>
      <w:tr w:rsidR="008048C0" w:rsidRPr="008048C0" w:rsidTr="00B55295">
        <w:trPr>
          <w:trHeight w:val="410"/>
          <w:tblHeader/>
        </w:trPr>
        <w:tc>
          <w:tcPr>
            <w:tcW w:w="741"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4.</w:t>
            </w:r>
          </w:p>
        </w:tc>
        <w:tc>
          <w:tcPr>
            <w:tcW w:w="4352" w:type="dxa"/>
          </w:tcPr>
          <w:p w:rsidR="008048C0" w:rsidRPr="008048C0" w:rsidRDefault="008048C0" w:rsidP="008048C0">
            <w:pPr>
              <w:spacing w:after="0" w:line="360" w:lineRule="auto"/>
              <w:jc w:val="both"/>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составлено протоколов об АПН</w:t>
            </w:r>
          </w:p>
        </w:tc>
        <w:tc>
          <w:tcPr>
            <w:tcW w:w="2682"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0,4</w:t>
            </w:r>
          </w:p>
        </w:tc>
        <w:tc>
          <w:tcPr>
            <w:tcW w:w="2363" w:type="dxa"/>
          </w:tcPr>
          <w:p w:rsidR="008048C0" w:rsidRPr="008048C0" w:rsidRDefault="008048C0" w:rsidP="008048C0">
            <w:pPr>
              <w:spacing w:after="0" w:line="360" w:lineRule="auto"/>
              <w:jc w:val="center"/>
              <w:rPr>
                <w:rFonts w:ascii="Times New Roman" w:eastAsia="Times New Roman" w:hAnsi="Times New Roman" w:cs="Times New Roman"/>
                <w:sz w:val="24"/>
                <w:szCs w:val="24"/>
                <w:highlight w:val="yellow"/>
                <w:lang w:eastAsia="ru-RU"/>
              </w:rPr>
            </w:pPr>
            <w:r w:rsidRPr="008048C0">
              <w:rPr>
                <w:rFonts w:ascii="Times New Roman" w:eastAsia="Times New Roman" w:hAnsi="Times New Roman" w:cs="Times New Roman"/>
                <w:sz w:val="24"/>
                <w:szCs w:val="24"/>
                <w:lang w:eastAsia="ru-RU"/>
              </w:rPr>
              <w:t>0,8</w:t>
            </w:r>
          </w:p>
        </w:tc>
      </w:tr>
      <w:tr w:rsidR="008048C0" w:rsidRPr="008048C0" w:rsidTr="00B55295">
        <w:trPr>
          <w:tblHeader/>
        </w:trPr>
        <w:tc>
          <w:tcPr>
            <w:tcW w:w="741"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5.</w:t>
            </w:r>
          </w:p>
        </w:tc>
        <w:tc>
          <w:tcPr>
            <w:tcW w:w="4352" w:type="dxa"/>
          </w:tcPr>
          <w:p w:rsidR="008048C0" w:rsidRPr="008048C0" w:rsidRDefault="008048C0" w:rsidP="008048C0">
            <w:pPr>
              <w:spacing w:after="0" w:line="360" w:lineRule="auto"/>
              <w:jc w:val="both"/>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 xml:space="preserve">наложено штрафов, </w:t>
            </w:r>
            <w:proofErr w:type="spellStart"/>
            <w:r w:rsidRPr="008048C0">
              <w:rPr>
                <w:rFonts w:ascii="Times New Roman" w:eastAsia="Times New Roman" w:hAnsi="Times New Roman" w:cs="Times New Roman"/>
                <w:sz w:val="24"/>
                <w:szCs w:val="24"/>
                <w:lang w:eastAsia="ru-RU"/>
              </w:rPr>
              <w:t>тыс</w:t>
            </w:r>
            <w:proofErr w:type="gramStart"/>
            <w:r w:rsidRPr="008048C0">
              <w:rPr>
                <w:rFonts w:ascii="Times New Roman" w:eastAsia="Times New Roman" w:hAnsi="Times New Roman" w:cs="Times New Roman"/>
                <w:sz w:val="24"/>
                <w:szCs w:val="24"/>
                <w:lang w:eastAsia="ru-RU"/>
              </w:rPr>
              <w:t>.р</w:t>
            </w:r>
            <w:proofErr w:type="gramEnd"/>
            <w:r w:rsidRPr="008048C0">
              <w:rPr>
                <w:rFonts w:ascii="Times New Roman" w:eastAsia="Times New Roman" w:hAnsi="Times New Roman" w:cs="Times New Roman"/>
                <w:sz w:val="24"/>
                <w:szCs w:val="24"/>
                <w:lang w:eastAsia="ru-RU"/>
              </w:rPr>
              <w:t>уб</w:t>
            </w:r>
            <w:proofErr w:type="spellEnd"/>
            <w:r w:rsidRPr="008048C0">
              <w:rPr>
                <w:rFonts w:ascii="Times New Roman" w:eastAsia="Times New Roman" w:hAnsi="Times New Roman" w:cs="Times New Roman"/>
                <w:sz w:val="24"/>
                <w:szCs w:val="24"/>
                <w:lang w:eastAsia="ru-RU"/>
              </w:rPr>
              <w:t>.</w:t>
            </w:r>
          </w:p>
        </w:tc>
        <w:tc>
          <w:tcPr>
            <w:tcW w:w="2682"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0,5</w:t>
            </w:r>
          </w:p>
        </w:tc>
        <w:tc>
          <w:tcPr>
            <w:tcW w:w="2363" w:type="dxa"/>
          </w:tcPr>
          <w:p w:rsidR="008048C0" w:rsidRPr="008048C0" w:rsidRDefault="008048C0" w:rsidP="008048C0">
            <w:pPr>
              <w:spacing w:after="0" w:line="360" w:lineRule="auto"/>
              <w:jc w:val="center"/>
              <w:rPr>
                <w:rFonts w:ascii="Times New Roman" w:eastAsia="Times New Roman" w:hAnsi="Times New Roman" w:cs="Times New Roman"/>
                <w:sz w:val="24"/>
                <w:szCs w:val="24"/>
                <w:highlight w:val="yellow"/>
                <w:lang w:eastAsia="ru-RU"/>
              </w:rPr>
            </w:pPr>
            <w:r w:rsidRPr="008048C0">
              <w:rPr>
                <w:rFonts w:ascii="Times New Roman" w:eastAsia="Times New Roman" w:hAnsi="Times New Roman" w:cs="Times New Roman"/>
                <w:sz w:val="24"/>
                <w:szCs w:val="24"/>
                <w:lang w:eastAsia="ru-RU"/>
              </w:rPr>
              <w:t>1,9</w:t>
            </w:r>
          </w:p>
        </w:tc>
      </w:tr>
      <w:tr w:rsidR="008048C0" w:rsidRPr="008048C0" w:rsidTr="00B55295">
        <w:trPr>
          <w:tblHeader/>
        </w:trPr>
        <w:tc>
          <w:tcPr>
            <w:tcW w:w="741"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6.</w:t>
            </w:r>
          </w:p>
        </w:tc>
        <w:tc>
          <w:tcPr>
            <w:tcW w:w="4352" w:type="dxa"/>
          </w:tcPr>
          <w:p w:rsidR="008048C0" w:rsidRPr="008048C0" w:rsidRDefault="008048C0" w:rsidP="008048C0">
            <w:pPr>
              <w:spacing w:after="0" w:line="360" w:lineRule="auto"/>
              <w:jc w:val="both"/>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 xml:space="preserve">взыскано штрафов, </w:t>
            </w:r>
            <w:proofErr w:type="spellStart"/>
            <w:r w:rsidRPr="008048C0">
              <w:rPr>
                <w:rFonts w:ascii="Times New Roman" w:eastAsia="Times New Roman" w:hAnsi="Times New Roman" w:cs="Times New Roman"/>
                <w:sz w:val="24"/>
                <w:szCs w:val="24"/>
                <w:lang w:eastAsia="ru-RU"/>
              </w:rPr>
              <w:t>тыс</w:t>
            </w:r>
            <w:proofErr w:type="gramStart"/>
            <w:r w:rsidRPr="008048C0">
              <w:rPr>
                <w:rFonts w:ascii="Times New Roman" w:eastAsia="Times New Roman" w:hAnsi="Times New Roman" w:cs="Times New Roman"/>
                <w:sz w:val="24"/>
                <w:szCs w:val="24"/>
                <w:lang w:eastAsia="ru-RU"/>
              </w:rPr>
              <w:t>.р</w:t>
            </w:r>
            <w:proofErr w:type="gramEnd"/>
            <w:r w:rsidRPr="008048C0">
              <w:rPr>
                <w:rFonts w:ascii="Times New Roman" w:eastAsia="Times New Roman" w:hAnsi="Times New Roman" w:cs="Times New Roman"/>
                <w:sz w:val="24"/>
                <w:szCs w:val="24"/>
                <w:lang w:eastAsia="ru-RU"/>
              </w:rPr>
              <w:t>уб</w:t>
            </w:r>
            <w:proofErr w:type="spellEnd"/>
            <w:r w:rsidRPr="008048C0">
              <w:rPr>
                <w:rFonts w:ascii="Times New Roman" w:eastAsia="Times New Roman" w:hAnsi="Times New Roman" w:cs="Times New Roman"/>
                <w:sz w:val="24"/>
                <w:szCs w:val="24"/>
                <w:lang w:eastAsia="ru-RU"/>
              </w:rPr>
              <w:t>.</w:t>
            </w:r>
          </w:p>
        </w:tc>
        <w:tc>
          <w:tcPr>
            <w:tcW w:w="2682" w:type="dxa"/>
          </w:tcPr>
          <w:p w:rsidR="008048C0" w:rsidRPr="008048C0" w:rsidRDefault="008048C0" w:rsidP="008048C0">
            <w:pPr>
              <w:spacing w:after="0" w:line="360" w:lineRule="auto"/>
              <w:jc w:val="center"/>
              <w:rPr>
                <w:rFonts w:ascii="Times New Roman" w:eastAsia="Times New Roman" w:hAnsi="Times New Roman" w:cs="Times New Roman"/>
                <w:sz w:val="24"/>
                <w:szCs w:val="24"/>
                <w:lang w:eastAsia="ru-RU"/>
              </w:rPr>
            </w:pPr>
            <w:r w:rsidRPr="008048C0">
              <w:rPr>
                <w:rFonts w:ascii="Times New Roman" w:eastAsia="Times New Roman" w:hAnsi="Times New Roman" w:cs="Times New Roman"/>
                <w:sz w:val="24"/>
                <w:szCs w:val="24"/>
                <w:lang w:eastAsia="ru-RU"/>
              </w:rPr>
              <w:t>0,3</w:t>
            </w:r>
          </w:p>
        </w:tc>
        <w:tc>
          <w:tcPr>
            <w:tcW w:w="2363" w:type="dxa"/>
          </w:tcPr>
          <w:p w:rsidR="008048C0" w:rsidRPr="008048C0" w:rsidRDefault="008048C0" w:rsidP="008048C0">
            <w:pPr>
              <w:spacing w:after="0" w:line="360" w:lineRule="auto"/>
              <w:jc w:val="center"/>
              <w:rPr>
                <w:rFonts w:ascii="Times New Roman" w:eastAsia="Times New Roman" w:hAnsi="Times New Roman" w:cs="Times New Roman"/>
                <w:sz w:val="24"/>
                <w:szCs w:val="24"/>
                <w:highlight w:val="yellow"/>
                <w:lang w:eastAsia="ru-RU"/>
              </w:rPr>
            </w:pPr>
            <w:r w:rsidRPr="008048C0">
              <w:rPr>
                <w:rFonts w:ascii="Times New Roman" w:eastAsia="Times New Roman" w:hAnsi="Times New Roman" w:cs="Times New Roman"/>
                <w:sz w:val="24"/>
                <w:szCs w:val="24"/>
                <w:lang w:eastAsia="ru-RU"/>
              </w:rPr>
              <w:t>3,9</w:t>
            </w:r>
          </w:p>
        </w:tc>
      </w:tr>
      <w:bookmarkEnd w:id="26"/>
    </w:tbl>
    <w:p w:rsidR="00F24D04" w:rsidRPr="008048C0" w:rsidRDefault="00F24D04" w:rsidP="00B22071">
      <w:pPr>
        <w:spacing w:after="0" w:line="360" w:lineRule="auto"/>
        <w:ind w:firstLine="720"/>
        <w:jc w:val="both"/>
        <w:rPr>
          <w:rFonts w:ascii="Times New Roman" w:eastAsia="Times New Roman" w:hAnsi="Times New Roman" w:cs="Times New Roman"/>
          <w:sz w:val="26"/>
          <w:szCs w:val="26"/>
          <w:lang w:eastAsia="ru-RU"/>
        </w:rPr>
      </w:pPr>
    </w:p>
    <w:p w:rsidR="00801813" w:rsidRPr="00F24D04" w:rsidRDefault="00801813" w:rsidP="006775B9">
      <w:pPr>
        <w:spacing w:after="0" w:line="360" w:lineRule="auto"/>
        <w:ind w:right="256" w:firstLine="708"/>
        <w:contextualSpacing/>
        <w:jc w:val="both"/>
        <w:rPr>
          <w:rFonts w:ascii="Times New Roman" w:eastAsia="Times New Roman" w:hAnsi="Times New Roman" w:cs="Times New Roman"/>
          <w:b/>
          <w:sz w:val="26"/>
          <w:szCs w:val="26"/>
          <w:lang w:eastAsia="ru-RU"/>
        </w:rPr>
      </w:pPr>
      <w:r w:rsidRPr="00F24D04">
        <w:rPr>
          <w:rFonts w:ascii="Times New Roman" w:eastAsia="Times New Roman" w:hAnsi="Times New Roman" w:cs="Times New Roman"/>
          <w:b/>
          <w:sz w:val="26"/>
          <w:szCs w:val="26"/>
          <w:lang w:val="en-US" w:eastAsia="ru-RU"/>
        </w:rPr>
        <w:t>III</w:t>
      </w:r>
      <w:r w:rsidRPr="00F24D04">
        <w:rPr>
          <w:rFonts w:ascii="Times New Roman" w:eastAsia="Times New Roman" w:hAnsi="Times New Roman" w:cs="Times New Roman"/>
          <w:b/>
          <w:sz w:val="26"/>
          <w:szCs w:val="26"/>
          <w:lang w:eastAsia="ru-RU"/>
        </w:rPr>
        <w:t>. Выводы и предложения:</w:t>
      </w:r>
    </w:p>
    <w:p w:rsidR="006775B9" w:rsidRPr="00801813" w:rsidRDefault="00801813" w:rsidP="006775B9">
      <w:pPr>
        <w:spacing w:after="0" w:line="360" w:lineRule="auto"/>
        <w:ind w:right="256"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6775B9" w:rsidRPr="00801813">
        <w:rPr>
          <w:rFonts w:ascii="Times New Roman" w:eastAsia="Times New Roman" w:hAnsi="Times New Roman" w:cs="Times New Roman"/>
          <w:sz w:val="26"/>
          <w:szCs w:val="26"/>
          <w:lang w:eastAsia="ru-RU"/>
        </w:rPr>
        <w:t xml:space="preserve">С целью оптимизации служебной деятельности и снижения трудозатрат, просим рассмотреть вопрос об автоматизации формирования раздела «Юридическая практика» путем добавления </w:t>
      </w:r>
      <w:r w:rsidR="002C38E0">
        <w:rPr>
          <w:rFonts w:ascii="Times New Roman" w:eastAsia="Times New Roman" w:hAnsi="Times New Roman" w:cs="Times New Roman"/>
          <w:sz w:val="26"/>
          <w:szCs w:val="26"/>
          <w:lang w:eastAsia="ru-RU"/>
        </w:rPr>
        <w:t xml:space="preserve">в него </w:t>
      </w:r>
      <w:bookmarkStart w:id="27" w:name="_GoBack"/>
      <w:bookmarkEnd w:id="27"/>
      <w:r w:rsidR="006775B9" w:rsidRPr="00801813">
        <w:rPr>
          <w:rFonts w:ascii="Times New Roman" w:eastAsia="Times New Roman" w:hAnsi="Times New Roman" w:cs="Times New Roman"/>
          <w:sz w:val="26"/>
          <w:szCs w:val="26"/>
          <w:lang w:eastAsia="ru-RU"/>
        </w:rPr>
        <w:t xml:space="preserve">постановлений и решений судов по делам об административных правонарушениях, размещаемых сотрудниками ТО Роскомнадзора в ЕИС 2.0 в разделе «Надзор и контроль». </w:t>
      </w:r>
    </w:p>
    <w:p w:rsidR="00B767BF" w:rsidRPr="00801813" w:rsidRDefault="00B767BF"/>
    <w:sectPr w:rsidR="00B767BF" w:rsidRPr="00801813" w:rsidSect="00B55295">
      <w:footerReference w:type="default" r:id="rId67"/>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B6" w:rsidRDefault="00B928B6">
      <w:pPr>
        <w:spacing w:after="0" w:line="240" w:lineRule="auto"/>
      </w:pPr>
      <w:r>
        <w:separator/>
      </w:r>
    </w:p>
  </w:endnote>
  <w:endnote w:type="continuationSeparator" w:id="0">
    <w:p w:rsidR="00B928B6" w:rsidRDefault="00B9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Content>
      <w:p w:rsidR="00DC17B0" w:rsidRDefault="00DC17B0">
        <w:pPr>
          <w:pStyle w:val="a9"/>
          <w:jc w:val="center"/>
        </w:pPr>
        <w:r>
          <w:fldChar w:fldCharType="begin"/>
        </w:r>
        <w:r>
          <w:instrText>PAGE   \* MERGEFORMAT</w:instrText>
        </w:r>
        <w:r>
          <w:fldChar w:fldCharType="separate"/>
        </w:r>
        <w:r w:rsidR="002C38E0">
          <w:rPr>
            <w:noProof/>
          </w:rPr>
          <w:t>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B6" w:rsidRDefault="00B928B6">
      <w:pPr>
        <w:spacing w:after="0" w:line="240" w:lineRule="auto"/>
      </w:pPr>
      <w:r>
        <w:separator/>
      </w:r>
    </w:p>
  </w:footnote>
  <w:footnote w:type="continuationSeparator" w:id="0">
    <w:p w:rsidR="00B928B6" w:rsidRDefault="00B92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8B"/>
    <w:multiLevelType w:val="hybridMultilevel"/>
    <w:tmpl w:val="0A000E0A"/>
    <w:lvl w:ilvl="0" w:tplc="303257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FDC1030"/>
    <w:multiLevelType w:val="hybridMultilevel"/>
    <w:tmpl w:val="AD52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415F1"/>
    <w:multiLevelType w:val="hybridMultilevel"/>
    <w:tmpl w:val="7C240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19203D"/>
    <w:multiLevelType w:val="hybridMultilevel"/>
    <w:tmpl w:val="0D305988"/>
    <w:lvl w:ilvl="0" w:tplc="2F4E5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337661"/>
    <w:multiLevelType w:val="hybridMultilevel"/>
    <w:tmpl w:val="35D8FAEE"/>
    <w:lvl w:ilvl="0" w:tplc="BBCC1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707FEF"/>
    <w:multiLevelType w:val="hybridMultilevel"/>
    <w:tmpl w:val="0A000E0A"/>
    <w:lvl w:ilvl="0" w:tplc="303257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FD6354C"/>
    <w:multiLevelType w:val="hybridMultilevel"/>
    <w:tmpl w:val="34C4C7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9">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963A6"/>
    <w:multiLevelType w:val="hybridMultilevel"/>
    <w:tmpl w:val="999EE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0D4877"/>
    <w:multiLevelType w:val="hybridMultilevel"/>
    <w:tmpl w:val="AA7ABB7C"/>
    <w:lvl w:ilvl="0" w:tplc="06A40D1A">
      <w:start w:val="1"/>
      <w:numFmt w:val="decimal"/>
      <w:lvlText w:val="%1)"/>
      <w:lvlJc w:val="left"/>
      <w:pPr>
        <w:ind w:left="786" w:hanging="360"/>
      </w:pPr>
      <w:rPr>
        <w:rFonts w:hint="default"/>
        <w:sz w:val="24"/>
      </w:rPr>
    </w:lvl>
    <w:lvl w:ilvl="1" w:tplc="0C8A6710">
      <w:start w:val="1"/>
      <w:numFmt w:val="decimal"/>
      <w:lvlText w:val="%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7">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B052D"/>
    <w:multiLevelType w:val="hybridMultilevel"/>
    <w:tmpl w:val="AA5ADD80"/>
    <w:lvl w:ilvl="0" w:tplc="04190001">
      <w:start w:val="1"/>
      <w:numFmt w:val="bullet"/>
      <w:lvlText w:val=""/>
      <w:lvlJc w:val="left"/>
      <w:pPr>
        <w:ind w:left="712" w:hanging="57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3F6668"/>
    <w:multiLevelType w:val="hybridMultilevel"/>
    <w:tmpl w:val="AEDC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35">
    <w:nsid w:val="7A235F0D"/>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8"/>
  </w:num>
  <w:num w:numId="3">
    <w:abstractNumId w:val="18"/>
  </w:num>
  <w:num w:numId="4">
    <w:abstractNumId w:val="34"/>
  </w:num>
  <w:num w:numId="5">
    <w:abstractNumId w:val="2"/>
  </w:num>
  <w:num w:numId="6">
    <w:abstractNumId w:val="15"/>
  </w:num>
  <w:num w:numId="7">
    <w:abstractNumId w:val="21"/>
  </w:num>
  <w:num w:numId="8">
    <w:abstractNumId w:val="10"/>
  </w:num>
  <w:num w:numId="9">
    <w:abstractNumId w:val="22"/>
  </w:num>
  <w:num w:numId="10">
    <w:abstractNumId w:val="24"/>
  </w:num>
  <w:num w:numId="11">
    <w:abstractNumId w:val="3"/>
  </w:num>
  <w:num w:numId="12">
    <w:abstractNumId w:val="14"/>
  </w:num>
  <w:num w:numId="13">
    <w:abstractNumId w:val="26"/>
  </w:num>
  <w:num w:numId="14">
    <w:abstractNumId w:val="25"/>
  </w:num>
  <w:num w:numId="15">
    <w:abstractNumId w:val="36"/>
  </w:num>
  <w:num w:numId="16">
    <w:abstractNumId w:val="3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1"/>
  </w:num>
  <w:num w:numId="24">
    <w:abstractNumId w:val="37"/>
  </w:num>
  <w:num w:numId="25">
    <w:abstractNumId w:val="11"/>
  </w:num>
  <w:num w:numId="26">
    <w:abstractNumId w:val="6"/>
  </w:num>
  <w:num w:numId="27">
    <w:abstractNumId w:val="13"/>
  </w:num>
  <w:num w:numId="28">
    <w:abstractNumId w:val="19"/>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2"/>
  </w:num>
  <w:num w:numId="35">
    <w:abstractNumId w:val="20"/>
  </w:num>
  <w:num w:numId="36">
    <w:abstractNumId w:val="4"/>
  </w:num>
  <w:num w:numId="37">
    <w:abstractNumId w:val="23"/>
  </w:num>
  <w:num w:numId="38">
    <w:abstractNumId w:val="7"/>
  </w:num>
  <w:num w:numId="39">
    <w:abstractNumId w:val="12"/>
  </w:num>
  <w:num w:numId="40">
    <w:abstractNumId w:val="33"/>
  </w:num>
  <w:num w:numId="41">
    <w:abstractNumId w:val="5"/>
  </w:num>
  <w:num w:numId="42">
    <w:abstractNumId w:val="0"/>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71"/>
    <w:rsid w:val="00000F6C"/>
    <w:rsid w:val="000803E5"/>
    <w:rsid w:val="000820D6"/>
    <w:rsid w:val="000F32BD"/>
    <w:rsid w:val="001442D3"/>
    <w:rsid w:val="00164669"/>
    <w:rsid w:val="001939DC"/>
    <w:rsid w:val="001A259D"/>
    <w:rsid w:val="001C456F"/>
    <w:rsid w:val="002C38E0"/>
    <w:rsid w:val="003062B7"/>
    <w:rsid w:val="003408DB"/>
    <w:rsid w:val="0036059C"/>
    <w:rsid w:val="00363EA0"/>
    <w:rsid w:val="0039683F"/>
    <w:rsid w:val="003F1F81"/>
    <w:rsid w:val="003F65B5"/>
    <w:rsid w:val="00437CCC"/>
    <w:rsid w:val="00450395"/>
    <w:rsid w:val="00465563"/>
    <w:rsid w:val="00470E86"/>
    <w:rsid w:val="005168DE"/>
    <w:rsid w:val="0051701B"/>
    <w:rsid w:val="00526B62"/>
    <w:rsid w:val="0054332F"/>
    <w:rsid w:val="005471AF"/>
    <w:rsid w:val="00570C32"/>
    <w:rsid w:val="005C6B61"/>
    <w:rsid w:val="005F1B52"/>
    <w:rsid w:val="006209B1"/>
    <w:rsid w:val="0062311F"/>
    <w:rsid w:val="00626FF3"/>
    <w:rsid w:val="006372C2"/>
    <w:rsid w:val="00637384"/>
    <w:rsid w:val="006625D7"/>
    <w:rsid w:val="0066647A"/>
    <w:rsid w:val="006775B9"/>
    <w:rsid w:val="006E20B2"/>
    <w:rsid w:val="007158FF"/>
    <w:rsid w:val="00730E97"/>
    <w:rsid w:val="00794863"/>
    <w:rsid w:val="00801813"/>
    <w:rsid w:val="008048C0"/>
    <w:rsid w:val="00831A0A"/>
    <w:rsid w:val="00833260"/>
    <w:rsid w:val="00874393"/>
    <w:rsid w:val="008D2F70"/>
    <w:rsid w:val="00957E09"/>
    <w:rsid w:val="00980F24"/>
    <w:rsid w:val="009936AC"/>
    <w:rsid w:val="009B22D3"/>
    <w:rsid w:val="009B5F72"/>
    <w:rsid w:val="00A00120"/>
    <w:rsid w:val="00A129AE"/>
    <w:rsid w:val="00A6205B"/>
    <w:rsid w:val="00A83D68"/>
    <w:rsid w:val="00AB1D5F"/>
    <w:rsid w:val="00AD7522"/>
    <w:rsid w:val="00AF1772"/>
    <w:rsid w:val="00AF3E1A"/>
    <w:rsid w:val="00B10DF8"/>
    <w:rsid w:val="00B11257"/>
    <w:rsid w:val="00B22071"/>
    <w:rsid w:val="00B272EC"/>
    <w:rsid w:val="00B52270"/>
    <w:rsid w:val="00B52F64"/>
    <w:rsid w:val="00B55295"/>
    <w:rsid w:val="00B744B2"/>
    <w:rsid w:val="00B767BF"/>
    <w:rsid w:val="00B928B6"/>
    <w:rsid w:val="00BB5F16"/>
    <w:rsid w:val="00C210A2"/>
    <w:rsid w:val="00C4098E"/>
    <w:rsid w:val="00C51AD1"/>
    <w:rsid w:val="00C56392"/>
    <w:rsid w:val="00C95750"/>
    <w:rsid w:val="00CA7869"/>
    <w:rsid w:val="00CB492C"/>
    <w:rsid w:val="00CB7707"/>
    <w:rsid w:val="00CD57BC"/>
    <w:rsid w:val="00D60005"/>
    <w:rsid w:val="00D76071"/>
    <w:rsid w:val="00D87B1A"/>
    <w:rsid w:val="00D94C00"/>
    <w:rsid w:val="00D960F8"/>
    <w:rsid w:val="00DB5CEE"/>
    <w:rsid w:val="00DC17B0"/>
    <w:rsid w:val="00E25514"/>
    <w:rsid w:val="00E670BB"/>
    <w:rsid w:val="00EB4117"/>
    <w:rsid w:val="00F24D04"/>
    <w:rsid w:val="00F3417A"/>
    <w:rsid w:val="00F57CA4"/>
    <w:rsid w:val="00F92453"/>
    <w:rsid w:val="00FA0DDD"/>
    <w:rsid w:val="00FB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B2207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B2207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semiHidden/>
    <w:unhideWhenUsed/>
    <w:qFormat/>
    <w:rsid w:val="00B22071"/>
    <w:pPr>
      <w:keepNext/>
      <w:keepLines/>
      <w:spacing w:before="200" w:after="0"/>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B2207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B22071"/>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B22071"/>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B22071"/>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B22071"/>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B22071"/>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207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22071"/>
    <w:rPr>
      <w:rFonts w:ascii="Times New Roman" w:eastAsia="Times New Roman" w:hAnsi="Times New Roman" w:cs="Times New Roman"/>
      <w:b/>
      <w:i/>
      <w:color w:val="000000"/>
      <w:sz w:val="26"/>
      <w:szCs w:val="26"/>
      <w:lang w:eastAsia="ru-RU"/>
    </w:rPr>
  </w:style>
  <w:style w:type="paragraph" w:customStyle="1" w:styleId="31">
    <w:name w:val="Заголовок 31"/>
    <w:basedOn w:val="a0"/>
    <w:next w:val="a0"/>
    <w:autoRedefine/>
    <w:qFormat/>
    <w:rsid w:val="00B22071"/>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2207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2207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2207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2207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2207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22071"/>
    <w:rPr>
      <w:rFonts w:ascii="Cambria" w:eastAsia="Times New Roman" w:hAnsi="Cambria" w:cs="Times New Roman"/>
      <w:sz w:val="20"/>
      <w:szCs w:val="20"/>
      <w:lang w:eastAsia="ru-RU"/>
    </w:rPr>
  </w:style>
  <w:style w:type="character" w:customStyle="1" w:styleId="30">
    <w:name w:val="Заголовок 3 Знак"/>
    <w:basedOn w:val="a1"/>
    <w:link w:val="3"/>
    <w:rsid w:val="00B22071"/>
    <w:rPr>
      <w:rFonts w:ascii="Cambria" w:eastAsia="Times New Roman" w:hAnsi="Cambria" w:cs="Times New Roman"/>
      <w:b/>
      <w:caps/>
      <w:sz w:val="28"/>
      <w:szCs w:val="28"/>
      <w:lang w:eastAsia="ru-RU"/>
    </w:rPr>
  </w:style>
  <w:style w:type="paragraph" w:styleId="a4">
    <w:name w:val="Balloon Text"/>
    <w:basedOn w:val="a0"/>
    <w:link w:val="a5"/>
    <w:uiPriority w:val="99"/>
    <w:semiHidden/>
    <w:unhideWhenUsed/>
    <w:rsid w:val="00B2207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22071"/>
    <w:rPr>
      <w:rFonts w:ascii="Tahoma" w:hAnsi="Tahoma" w:cs="Tahoma"/>
      <w:sz w:val="16"/>
      <w:szCs w:val="16"/>
    </w:rPr>
  </w:style>
  <w:style w:type="table" w:styleId="a6">
    <w:name w:val="Table Grid"/>
    <w:basedOn w:val="a2"/>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2071"/>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B220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22071"/>
  </w:style>
  <w:style w:type="paragraph" w:styleId="a9">
    <w:name w:val="footer"/>
    <w:basedOn w:val="a0"/>
    <w:link w:val="aa"/>
    <w:uiPriority w:val="99"/>
    <w:unhideWhenUsed/>
    <w:rsid w:val="00B220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22071"/>
  </w:style>
  <w:style w:type="character" w:styleId="ab">
    <w:name w:val="page number"/>
    <w:uiPriority w:val="99"/>
    <w:rsid w:val="00B22071"/>
    <w:rPr>
      <w:rFonts w:cs="Times New Roman"/>
    </w:rPr>
  </w:style>
  <w:style w:type="paragraph" w:styleId="ac">
    <w:name w:val="Body Text"/>
    <w:basedOn w:val="a0"/>
    <w:link w:val="12"/>
    <w:uiPriority w:val="99"/>
    <w:rsid w:val="00B22071"/>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B22071"/>
  </w:style>
  <w:style w:type="character" w:customStyle="1" w:styleId="12">
    <w:name w:val="Основной текст Знак1"/>
    <w:link w:val="ac"/>
    <w:uiPriority w:val="99"/>
    <w:locked/>
    <w:rsid w:val="00B22071"/>
    <w:rPr>
      <w:rFonts w:ascii="Pragmatica" w:eastAsia="Times New Roman" w:hAnsi="Pragmatica" w:cs="Times New Roman"/>
      <w:sz w:val="24"/>
      <w:szCs w:val="20"/>
      <w:lang w:eastAsia="ru-RU"/>
    </w:rPr>
  </w:style>
  <w:style w:type="paragraph" w:styleId="ae">
    <w:name w:val="Body Text Indent"/>
    <w:basedOn w:val="a0"/>
    <w:link w:val="af"/>
    <w:rsid w:val="00B2207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B22071"/>
    <w:rPr>
      <w:rFonts w:ascii="Times New Roman" w:eastAsia="Times New Roman" w:hAnsi="Times New Roman" w:cs="Times New Roman"/>
      <w:sz w:val="24"/>
      <w:szCs w:val="20"/>
      <w:lang w:eastAsia="ru-RU"/>
    </w:rPr>
  </w:style>
  <w:style w:type="paragraph" w:styleId="21">
    <w:name w:val="Body Text 2"/>
    <w:basedOn w:val="a0"/>
    <w:link w:val="22"/>
    <w:uiPriority w:val="99"/>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B2207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2207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B22071"/>
    <w:rPr>
      <w:rFonts w:ascii="Times New Roman" w:eastAsia="Times New Roman" w:hAnsi="Times New Roman" w:cs="Times New Roman"/>
      <w:spacing w:val="-5"/>
      <w:sz w:val="24"/>
      <w:szCs w:val="20"/>
      <w:lang w:eastAsia="ru-RU"/>
    </w:rPr>
  </w:style>
  <w:style w:type="paragraph" w:styleId="32">
    <w:name w:val="Body Text Indent 3"/>
    <w:basedOn w:val="a0"/>
    <w:link w:val="33"/>
    <w:uiPriority w:val="99"/>
    <w:rsid w:val="00B2207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B22071"/>
    <w:rPr>
      <w:rFonts w:ascii="Times New Roman" w:eastAsia="Times New Roman" w:hAnsi="Times New Roman" w:cs="Times New Roman"/>
      <w:sz w:val="16"/>
      <w:szCs w:val="16"/>
      <w:lang w:eastAsia="ru-RU"/>
    </w:rPr>
  </w:style>
  <w:style w:type="paragraph" w:styleId="34">
    <w:name w:val="Body Text 3"/>
    <w:basedOn w:val="a0"/>
    <w:link w:val="35"/>
    <w:uiPriority w:val="99"/>
    <w:rsid w:val="00B22071"/>
    <w:pPr>
      <w:spacing w:after="0" w:line="36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22071"/>
    <w:rPr>
      <w:rFonts w:ascii="Times New Roman" w:eastAsia="Times New Roman" w:hAnsi="Times New Roman" w:cs="Times New Roman"/>
      <w:sz w:val="16"/>
      <w:szCs w:val="16"/>
      <w:lang w:eastAsia="ru-RU"/>
    </w:rPr>
  </w:style>
  <w:style w:type="character" w:styleId="af0">
    <w:name w:val="annotation reference"/>
    <w:uiPriority w:val="99"/>
    <w:semiHidden/>
    <w:rsid w:val="00B22071"/>
    <w:rPr>
      <w:rFonts w:cs="Times New Roman"/>
      <w:sz w:val="16"/>
    </w:rPr>
  </w:style>
  <w:style w:type="paragraph" w:styleId="af1">
    <w:name w:val="annotation text"/>
    <w:basedOn w:val="a0"/>
    <w:link w:val="af2"/>
    <w:uiPriority w:val="99"/>
    <w:semiHidden/>
    <w:rsid w:val="00B22071"/>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B22071"/>
    <w:rPr>
      <w:rFonts w:ascii="Times New Roman" w:eastAsia="Times New Roman" w:hAnsi="Times New Roman" w:cs="Times New Roman"/>
      <w:sz w:val="20"/>
      <w:szCs w:val="20"/>
      <w:lang w:eastAsia="ru-RU"/>
    </w:rPr>
  </w:style>
  <w:style w:type="paragraph" w:styleId="af3">
    <w:name w:val="Title"/>
    <w:basedOn w:val="a0"/>
    <w:link w:val="af4"/>
    <w:uiPriority w:val="99"/>
    <w:qFormat/>
    <w:rsid w:val="00B2207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B22071"/>
    <w:rPr>
      <w:rFonts w:ascii="Cambria" w:eastAsia="Times New Roman" w:hAnsi="Cambria" w:cs="Times New Roman"/>
      <w:b/>
      <w:bCs/>
      <w:kern w:val="28"/>
      <w:sz w:val="32"/>
      <w:szCs w:val="32"/>
      <w:lang w:eastAsia="ru-RU"/>
    </w:rPr>
  </w:style>
  <w:style w:type="paragraph" w:customStyle="1" w:styleId="FR2">
    <w:name w:val="FR2"/>
    <w:uiPriority w:val="99"/>
    <w:rsid w:val="00B2207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22071"/>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B2207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B2207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22071"/>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rsid w:val="00B22071"/>
    <w:rPr>
      <w:rFonts w:cs="Times New Roman"/>
      <w:color w:val="0000FF"/>
      <w:u w:val="single"/>
    </w:rPr>
  </w:style>
  <w:style w:type="paragraph" w:customStyle="1" w:styleId="af7">
    <w:name w:val="тело"/>
    <w:basedOn w:val="a0"/>
    <w:uiPriority w:val="99"/>
    <w:rsid w:val="00B22071"/>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B22071"/>
    <w:rPr>
      <w:rFonts w:cs="Times New Roman"/>
      <w:color w:val="800080"/>
      <w:u w:val="single"/>
    </w:rPr>
  </w:style>
  <w:style w:type="paragraph" w:customStyle="1" w:styleId="ConsPlusNormal">
    <w:name w:val="ConsPlusNormal"/>
    <w:link w:val="ConsPlusNormal0"/>
    <w:rsid w:val="00B2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071"/>
    <w:rPr>
      <w:rFonts w:ascii="Arial" w:eastAsia="Times New Roman" w:hAnsi="Arial" w:cs="Arial"/>
      <w:sz w:val="20"/>
      <w:szCs w:val="20"/>
      <w:lang w:eastAsia="ru-RU"/>
    </w:rPr>
  </w:style>
  <w:style w:type="paragraph" w:customStyle="1" w:styleId="xl23">
    <w:name w:val="xl23"/>
    <w:basedOn w:val="a0"/>
    <w:uiPriority w:val="99"/>
    <w:rsid w:val="00B2207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B2207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2207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B22071"/>
    <w:rPr>
      <w:rFonts w:cs="Times New Roman"/>
      <w:sz w:val="24"/>
    </w:rPr>
  </w:style>
  <w:style w:type="character" w:customStyle="1" w:styleId="36">
    <w:name w:val="Знак Знак3"/>
    <w:uiPriority w:val="99"/>
    <w:rsid w:val="00B22071"/>
    <w:rPr>
      <w:rFonts w:cs="Times New Roman"/>
      <w:sz w:val="24"/>
    </w:rPr>
  </w:style>
  <w:style w:type="paragraph" w:customStyle="1" w:styleId="afa">
    <w:name w:val="Таблицы (моноширинный)"/>
    <w:basedOn w:val="a0"/>
    <w:next w:val="a0"/>
    <w:uiPriority w:val="99"/>
    <w:rsid w:val="00B2207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B2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2207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B2207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B220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B22071"/>
    <w:rPr>
      <w:rFonts w:ascii="Times New Roman" w:eastAsia="Times New Roman" w:hAnsi="Times New Roman" w:cs="Times New Roman"/>
      <w:sz w:val="28"/>
      <w:szCs w:val="28"/>
      <w:lang w:eastAsia="ru-RU"/>
    </w:rPr>
  </w:style>
  <w:style w:type="character" w:customStyle="1" w:styleId="41">
    <w:name w:val="Знак Знак4"/>
    <w:uiPriority w:val="99"/>
    <w:rsid w:val="00B22071"/>
    <w:rPr>
      <w:rFonts w:ascii="Pragmatica" w:hAnsi="Pragmatica" w:cs="Times New Roman"/>
      <w:sz w:val="24"/>
      <w:lang w:val="ru-RU" w:eastAsia="ru-RU" w:bidi="ar-SA"/>
    </w:rPr>
  </w:style>
  <w:style w:type="paragraph" w:customStyle="1" w:styleId="ConsPlusTitle">
    <w:name w:val="ConsPlusTitle"/>
    <w:rsid w:val="00B220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22071"/>
    <w:rPr>
      <w:rFonts w:ascii="Times New Roman" w:hAnsi="Times New Roman" w:cs="Times New Roman"/>
      <w:sz w:val="22"/>
      <w:szCs w:val="22"/>
    </w:rPr>
  </w:style>
  <w:style w:type="character" w:customStyle="1" w:styleId="FontStyle37">
    <w:name w:val="Font Style37"/>
    <w:uiPriority w:val="99"/>
    <w:rsid w:val="00B22071"/>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2207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B2207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B2207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B22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22071"/>
    <w:rPr>
      <w:rFonts w:ascii="Courier New" w:eastAsia="Times New Roman" w:hAnsi="Courier New" w:cs="Courier New"/>
      <w:sz w:val="20"/>
      <w:szCs w:val="20"/>
      <w:lang w:eastAsia="ru-RU"/>
    </w:rPr>
  </w:style>
  <w:style w:type="paragraph" w:customStyle="1" w:styleId="Style17">
    <w:name w:val="Style17"/>
    <w:basedOn w:val="a0"/>
    <w:uiPriority w:val="99"/>
    <w:rsid w:val="00B2207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B22071"/>
    <w:rPr>
      <w:rFonts w:ascii="Times New Roman" w:hAnsi="Times New Roman" w:cs="Times New Roman"/>
      <w:sz w:val="24"/>
      <w:szCs w:val="24"/>
    </w:rPr>
  </w:style>
  <w:style w:type="paragraph" w:customStyle="1" w:styleId="Style15">
    <w:name w:val="Style15"/>
    <w:basedOn w:val="a0"/>
    <w:uiPriority w:val="99"/>
    <w:rsid w:val="00B2207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B22071"/>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22071"/>
  </w:style>
  <w:style w:type="paragraph" w:customStyle="1" w:styleId="15">
    <w:name w:val="Стиль1"/>
    <w:basedOn w:val="2"/>
    <w:uiPriority w:val="99"/>
    <w:rsid w:val="00B22071"/>
    <w:pPr>
      <w:tabs>
        <w:tab w:val="clear" w:pos="993"/>
      </w:tabs>
    </w:pPr>
  </w:style>
  <w:style w:type="paragraph" w:styleId="26">
    <w:name w:val="toc 2"/>
    <w:basedOn w:val="a0"/>
    <w:next w:val="a0"/>
    <w:autoRedefine/>
    <w:uiPriority w:val="39"/>
    <w:rsid w:val="00B2207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7">
    <w:name w:val="toc 3"/>
    <w:basedOn w:val="a0"/>
    <w:next w:val="a0"/>
    <w:autoRedefine/>
    <w:uiPriority w:val="39"/>
    <w:rsid w:val="00B2207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B2207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B2207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B2207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B2207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B2207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B2207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B22071"/>
    <w:pPr>
      <w:jc w:val="left"/>
    </w:pPr>
    <w:rPr>
      <w:b w:val="0"/>
      <w:i/>
    </w:rPr>
  </w:style>
  <w:style w:type="paragraph" w:customStyle="1" w:styleId="200">
    <w:name w:val="Стиль Оглавление 2 + По левому краю Справа:  0 см Перед:  0 пт"/>
    <w:basedOn w:val="26"/>
    <w:autoRedefine/>
    <w:uiPriority w:val="99"/>
    <w:rsid w:val="00B22071"/>
    <w:pPr>
      <w:ind w:right="0"/>
      <w:jc w:val="left"/>
    </w:pPr>
    <w:rPr>
      <w:i/>
    </w:rPr>
  </w:style>
  <w:style w:type="paragraph" w:customStyle="1" w:styleId="100">
    <w:name w:val="Стиль Оглавление 1 + Справа:  0 см"/>
    <w:basedOn w:val="14"/>
    <w:autoRedefine/>
    <w:uiPriority w:val="99"/>
    <w:rsid w:val="00B22071"/>
    <w:rPr>
      <w:szCs w:val="20"/>
    </w:rPr>
  </w:style>
  <w:style w:type="paragraph" w:customStyle="1" w:styleId="Style7">
    <w:name w:val="Style7"/>
    <w:basedOn w:val="a0"/>
    <w:uiPriority w:val="99"/>
    <w:rsid w:val="00B2207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B2207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B22071"/>
    <w:pPr>
      <w:spacing w:after="0" w:line="360" w:lineRule="auto"/>
      <w:ind w:left="480" w:hanging="240"/>
      <w:jc w:val="both"/>
    </w:pPr>
    <w:rPr>
      <w:rFonts w:ascii="Times New Roman" w:eastAsia="Times New Roman" w:hAnsi="Times New Roman" w:cs="Times New Roman"/>
      <w:sz w:val="18"/>
      <w:szCs w:val="18"/>
      <w:lang w:eastAsia="ru-RU"/>
    </w:rPr>
  </w:style>
  <w:style w:type="paragraph" w:styleId="38">
    <w:name w:val="index 3"/>
    <w:basedOn w:val="a0"/>
    <w:next w:val="a0"/>
    <w:autoRedefine/>
    <w:uiPriority w:val="99"/>
    <w:semiHidden/>
    <w:rsid w:val="00B2207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B2207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B2207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B2207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B2207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B2207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B2207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B2207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B2207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B22071"/>
    <w:rPr>
      <w:rFonts w:ascii="Pragmatica" w:hAnsi="Pragmatica" w:cs="Times New Roman"/>
      <w:sz w:val="24"/>
      <w:lang w:val="ru-RU" w:eastAsia="ru-RU" w:bidi="ar-SA"/>
    </w:rPr>
  </w:style>
  <w:style w:type="paragraph" w:customStyle="1" w:styleId="17">
    <w:name w:val="Абзац списка1"/>
    <w:basedOn w:val="a0"/>
    <w:uiPriority w:val="99"/>
    <w:rsid w:val="00B22071"/>
    <w:pPr>
      <w:ind w:left="720"/>
      <w:contextualSpacing/>
      <w:jc w:val="both"/>
    </w:pPr>
    <w:rPr>
      <w:rFonts w:ascii="Calibri" w:eastAsia="Times New Roman" w:hAnsi="Calibri" w:cs="Times New Roman"/>
    </w:rPr>
  </w:style>
  <w:style w:type="character" w:customStyle="1" w:styleId="73">
    <w:name w:val="Знак Знак7"/>
    <w:uiPriority w:val="99"/>
    <w:rsid w:val="00B22071"/>
    <w:rPr>
      <w:rFonts w:ascii="Pragmatica" w:hAnsi="Pragmatica"/>
      <w:sz w:val="24"/>
      <w:lang w:val="ru-RU" w:eastAsia="ru-RU"/>
    </w:rPr>
  </w:style>
  <w:style w:type="character" w:customStyle="1" w:styleId="93">
    <w:name w:val="Знак Знак9"/>
    <w:uiPriority w:val="99"/>
    <w:rsid w:val="00B22071"/>
    <w:rPr>
      <w:b/>
      <w:color w:val="000000"/>
      <w:sz w:val="26"/>
      <w:u w:val="single"/>
    </w:rPr>
  </w:style>
  <w:style w:type="character" w:customStyle="1" w:styleId="83">
    <w:name w:val="Знак Знак8"/>
    <w:uiPriority w:val="99"/>
    <w:rsid w:val="00B22071"/>
    <w:rPr>
      <w:b/>
      <w:lang w:val="ru-RU" w:eastAsia="ru-RU"/>
    </w:rPr>
  </w:style>
  <w:style w:type="character" w:styleId="aff0">
    <w:name w:val="Strong"/>
    <w:qFormat/>
    <w:rsid w:val="00B22071"/>
    <w:rPr>
      <w:rFonts w:cs="Times New Roman"/>
      <w:b/>
      <w:bCs/>
    </w:rPr>
  </w:style>
  <w:style w:type="character" w:customStyle="1" w:styleId="FontStyle23">
    <w:name w:val="Font Style23"/>
    <w:rsid w:val="00B22071"/>
    <w:rPr>
      <w:rFonts w:ascii="Times New Roman" w:hAnsi="Times New Roman" w:cs="Times New Roman"/>
      <w:b/>
      <w:bCs/>
      <w:spacing w:val="10"/>
      <w:sz w:val="24"/>
      <w:szCs w:val="24"/>
    </w:rPr>
  </w:style>
  <w:style w:type="paragraph" w:styleId="aff1">
    <w:name w:val="Normal (Web)"/>
    <w:basedOn w:val="a0"/>
    <w:uiPriority w:val="99"/>
    <w:rsid w:val="00B2207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B22071"/>
    <w:rPr>
      <w:rFonts w:cs="Times New Roman"/>
      <w:sz w:val="24"/>
    </w:rPr>
  </w:style>
  <w:style w:type="paragraph" w:customStyle="1" w:styleId="54">
    <w:name w:val="заголовок 5"/>
    <w:basedOn w:val="a0"/>
    <w:link w:val="55"/>
    <w:uiPriority w:val="99"/>
    <w:rsid w:val="00B22071"/>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B22071"/>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B22071"/>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B22071"/>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22071"/>
    <w:rPr>
      <w:rFonts w:ascii="Cambria" w:hAnsi="Cambria"/>
      <w:u w:val="double"/>
    </w:rPr>
  </w:style>
  <w:style w:type="character" w:customStyle="1" w:styleId="75">
    <w:name w:val="заголовок 7 Знак"/>
    <w:link w:val="74"/>
    <w:uiPriority w:val="99"/>
    <w:locked/>
    <w:rsid w:val="00B22071"/>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B22071"/>
    <w:pPr>
      <w:widowControl/>
      <w:spacing w:line="360" w:lineRule="auto"/>
      <w:ind w:firstLine="709"/>
      <w:jc w:val="both"/>
    </w:pPr>
    <w:rPr>
      <w:sz w:val="26"/>
      <w:szCs w:val="26"/>
    </w:rPr>
  </w:style>
  <w:style w:type="character" w:customStyle="1" w:styleId="aff2">
    <w:name w:val="Обычный Знак"/>
    <w:link w:val="29"/>
    <w:locked/>
    <w:rsid w:val="00B22071"/>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B22071"/>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B22071"/>
    <w:rPr>
      <w:rFonts w:ascii="Times New Roman" w:eastAsia="Times New Roman" w:hAnsi="Times New Roman" w:cs="Times New Roman"/>
      <w:lang w:eastAsia="ru-RU"/>
    </w:rPr>
  </w:style>
  <w:style w:type="paragraph" w:styleId="aff3">
    <w:name w:val="TOC Heading"/>
    <w:basedOn w:val="1"/>
    <w:next w:val="a0"/>
    <w:uiPriority w:val="99"/>
    <w:qFormat/>
    <w:rsid w:val="00B2207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22071"/>
    <w:rPr>
      <w:b w:val="0"/>
    </w:rPr>
  </w:style>
  <w:style w:type="character" w:customStyle="1" w:styleId="2b">
    <w:name w:val="обычный 2 Знак"/>
    <w:link w:val="2a"/>
    <w:locked/>
    <w:rsid w:val="00B22071"/>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B22071"/>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22071"/>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B22071"/>
    <w:rPr>
      <w:rFonts w:ascii="Times New Roman" w:eastAsia="Times New Roman" w:hAnsi="Times New Roman" w:cs="Times New Roman"/>
      <w:sz w:val="26"/>
      <w:szCs w:val="26"/>
      <w:lang w:eastAsia="ru-RU"/>
    </w:rPr>
  </w:style>
  <w:style w:type="paragraph" w:styleId="aff7">
    <w:name w:val="No Spacing"/>
    <w:qFormat/>
    <w:rsid w:val="00B2207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2207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B22071"/>
    <w:rPr>
      <w:rFonts w:ascii="Times New Roman" w:hAnsi="Times New Roman" w:cs="Times New Roman"/>
      <w:sz w:val="24"/>
      <w:szCs w:val="24"/>
    </w:rPr>
  </w:style>
  <w:style w:type="paragraph" w:styleId="aff8">
    <w:name w:val="Subtitle"/>
    <w:basedOn w:val="a0"/>
    <w:next w:val="a0"/>
    <w:link w:val="aff9"/>
    <w:qFormat/>
    <w:rsid w:val="00B2207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B22071"/>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22071"/>
  </w:style>
  <w:style w:type="character" w:customStyle="1" w:styleId="2d">
    <w:name w:val="Стиль2 Знак"/>
    <w:basedOn w:val="20"/>
    <w:link w:val="2c"/>
    <w:rsid w:val="00B22071"/>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B22071"/>
    <w:rPr>
      <w:i/>
    </w:rPr>
  </w:style>
  <w:style w:type="character" w:customStyle="1" w:styleId="2f">
    <w:name w:val="Заголовок2 Знак"/>
    <w:basedOn w:val="10"/>
    <w:link w:val="2e"/>
    <w:rsid w:val="00B22071"/>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B22071"/>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B22071"/>
    <w:pPr>
      <w:autoSpaceDE w:val="0"/>
      <w:autoSpaceDN w:val="0"/>
      <w:adjustRightInd w:val="0"/>
      <w:spacing w:after="0" w:line="240" w:lineRule="auto"/>
      <w:ind w:left="1612" w:hanging="892"/>
      <w:jc w:val="both"/>
    </w:pPr>
    <w:rPr>
      <w:rFonts w:ascii="Arial" w:hAnsi="Arial" w:cs="Arial"/>
      <w:sz w:val="24"/>
      <w:szCs w:val="24"/>
    </w:rPr>
  </w:style>
  <w:style w:type="character" w:customStyle="1" w:styleId="310">
    <w:name w:val="Заголовок 3 Знак1"/>
    <w:basedOn w:val="a1"/>
    <w:uiPriority w:val="9"/>
    <w:semiHidden/>
    <w:rsid w:val="00B22071"/>
    <w:rPr>
      <w:rFonts w:ascii="Cambria" w:eastAsia="Times New Roman" w:hAnsi="Cambria" w:cs="Times New Roman"/>
      <w:b/>
      <w:bCs/>
      <w:color w:val="4F81BD"/>
    </w:rPr>
  </w:style>
  <w:style w:type="character" w:customStyle="1" w:styleId="320">
    <w:name w:val="Заголовок 3 Знак2"/>
    <w:basedOn w:val="a1"/>
    <w:uiPriority w:val="9"/>
    <w:semiHidden/>
    <w:rsid w:val="00B22071"/>
    <w:rPr>
      <w:rFonts w:ascii="Cambria" w:eastAsia="Times New Roman" w:hAnsi="Cambria" w:cs="Times New Roman"/>
      <w:b/>
      <w:bCs/>
      <w:color w:val="4F81BD"/>
    </w:rPr>
  </w:style>
  <w:style w:type="numbering" w:customStyle="1" w:styleId="1b">
    <w:name w:val="Нет списка1"/>
    <w:next w:val="a3"/>
    <w:uiPriority w:val="99"/>
    <w:semiHidden/>
    <w:unhideWhenUsed/>
    <w:rsid w:val="00B22071"/>
  </w:style>
  <w:style w:type="character" w:customStyle="1" w:styleId="1c">
    <w:name w:val="Текст примечания Знак1"/>
    <w:basedOn w:val="a1"/>
    <w:uiPriority w:val="99"/>
    <w:semiHidden/>
    <w:rsid w:val="00B22071"/>
    <w:rPr>
      <w:sz w:val="20"/>
      <w:szCs w:val="20"/>
    </w:rPr>
  </w:style>
  <w:style w:type="character" w:customStyle="1" w:styleId="affc">
    <w:name w:val="Гипертекстовая ссылка"/>
    <w:basedOn w:val="a1"/>
    <w:uiPriority w:val="99"/>
    <w:rsid w:val="00B22071"/>
    <w:rPr>
      <w:color w:val="106BBE"/>
    </w:rPr>
  </w:style>
  <w:style w:type="numbering" w:customStyle="1" w:styleId="2f1">
    <w:name w:val="Нет списка2"/>
    <w:next w:val="a3"/>
    <w:uiPriority w:val="99"/>
    <w:semiHidden/>
    <w:unhideWhenUsed/>
    <w:rsid w:val="00B22071"/>
  </w:style>
  <w:style w:type="table" w:customStyle="1" w:styleId="84">
    <w:name w:val="Сетка таблицы8"/>
    <w:basedOn w:val="a2"/>
    <w:next w:val="a6"/>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2"/>
    <w:next w:val="13"/>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B22071"/>
  </w:style>
  <w:style w:type="character" w:customStyle="1" w:styleId="330">
    <w:name w:val="Заголовок 3 Знак3"/>
    <w:basedOn w:val="a1"/>
    <w:uiPriority w:val="9"/>
    <w:semiHidden/>
    <w:rsid w:val="00B22071"/>
    <w:rPr>
      <w:rFonts w:ascii="Cambria" w:eastAsia="Times New Roman" w:hAnsi="Cambria" w:cs="Times New Roman"/>
      <w:b/>
      <w:bCs/>
      <w:color w:val="629DD1"/>
    </w:rPr>
  </w:style>
  <w:style w:type="character" w:customStyle="1" w:styleId="340">
    <w:name w:val="Заголовок 3 Знак4"/>
    <w:basedOn w:val="a1"/>
    <w:uiPriority w:val="9"/>
    <w:semiHidden/>
    <w:rsid w:val="00B22071"/>
    <w:rPr>
      <w:rFonts w:asciiTheme="majorHAnsi" w:eastAsiaTheme="majorEastAsia" w:hAnsiTheme="majorHAnsi" w:cstheme="majorBidi"/>
      <w:b/>
      <w:bCs/>
      <w:color w:val="4F81BD" w:themeColor="accent1"/>
    </w:rPr>
  </w:style>
  <w:style w:type="paragraph" w:customStyle="1" w:styleId="Default">
    <w:name w:val="Default"/>
    <w:rsid w:val="00B52F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B2207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B2207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semiHidden/>
    <w:unhideWhenUsed/>
    <w:qFormat/>
    <w:rsid w:val="00B22071"/>
    <w:pPr>
      <w:keepNext/>
      <w:keepLines/>
      <w:spacing w:before="200" w:after="0"/>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B2207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B22071"/>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B22071"/>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B22071"/>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B22071"/>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B22071"/>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207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22071"/>
    <w:rPr>
      <w:rFonts w:ascii="Times New Roman" w:eastAsia="Times New Roman" w:hAnsi="Times New Roman" w:cs="Times New Roman"/>
      <w:b/>
      <w:i/>
      <w:color w:val="000000"/>
      <w:sz w:val="26"/>
      <w:szCs w:val="26"/>
      <w:lang w:eastAsia="ru-RU"/>
    </w:rPr>
  </w:style>
  <w:style w:type="paragraph" w:customStyle="1" w:styleId="31">
    <w:name w:val="Заголовок 31"/>
    <w:basedOn w:val="a0"/>
    <w:next w:val="a0"/>
    <w:autoRedefine/>
    <w:qFormat/>
    <w:rsid w:val="00B22071"/>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B2207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2207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2207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2207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2207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22071"/>
    <w:rPr>
      <w:rFonts w:ascii="Cambria" w:eastAsia="Times New Roman" w:hAnsi="Cambria" w:cs="Times New Roman"/>
      <w:sz w:val="20"/>
      <w:szCs w:val="20"/>
      <w:lang w:eastAsia="ru-RU"/>
    </w:rPr>
  </w:style>
  <w:style w:type="character" w:customStyle="1" w:styleId="30">
    <w:name w:val="Заголовок 3 Знак"/>
    <w:basedOn w:val="a1"/>
    <w:link w:val="3"/>
    <w:rsid w:val="00B22071"/>
    <w:rPr>
      <w:rFonts w:ascii="Cambria" w:eastAsia="Times New Roman" w:hAnsi="Cambria" w:cs="Times New Roman"/>
      <w:b/>
      <w:caps/>
      <w:sz w:val="28"/>
      <w:szCs w:val="28"/>
      <w:lang w:eastAsia="ru-RU"/>
    </w:rPr>
  </w:style>
  <w:style w:type="paragraph" w:styleId="a4">
    <w:name w:val="Balloon Text"/>
    <w:basedOn w:val="a0"/>
    <w:link w:val="a5"/>
    <w:uiPriority w:val="99"/>
    <w:semiHidden/>
    <w:unhideWhenUsed/>
    <w:rsid w:val="00B2207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22071"/>
    <w:rPr>
      <w:rFonts w:ascii="Tahoma" w:hAnsi="Tahoma" w:cs="Tahoma"/>
      <w:sz w:val="16"/>
      <w:szCs w:val="16"/>
    </w:rPr>
  </w:style>
  <w:style w:type="table" w:styleId="a6">
    <w:name w:val="Table Grid"/>
    <w:basedOn w:val="a2"/>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2071"/>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B220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22071"/>
  </w:style>
  <w:style w:type="paragraph" w:styleId="a9">
    <w:name w:val="footer"/>
    <w:basedOn w:val="a0"/>
    <w:link w:val="aa"/>
    <w:uiPriority w:val="99"/>
    <w:unhideWhenUsed/>
    <w:rsid w:val="00B220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22071"/>
  </w:style>
  <w:style w:type="character" w:styleId="ab">
    <w:name w:val="page number"/>
    <w:uiPriority w:val="99"/>
    <w:rsid w:val="00B22071"/>
    <w:rPr>
      <w:rFonts w:cs="Times New Roman"/>
    </w:rPr>
  </w:style>
  <w:style w:type="paragraph" w:styleId="ac">
    <w:name w:val="Body Text"/>
    <w:basedOn w:val="a0"/>
    <w:link w:val="12"/>
    <w:uiPriority w:val="99"/>
    <w:rsid w:val="00B22071"/>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B22071"/>
  </w:style>
  <w:style w:type="character" w:customStyle="1" w:styleId="12">
    <w:name w:val="Основной текст Знак1"/>
    <w:link w:val="ac"/>
    <w:uiPriority w:val="99"/>
    <w:locked/>
    <w:rsid w:val="00B22071"/>
    <w:rPr>
      <w:rFonts w:ascii="Pragmatica" w:eastAsia="Times New Roman" w:hAnsi="Pragmatica" w:cs="Times New Roman"/>
      <w:sz w:val="24"/>
      <w:szCs w:val="20"/>
      <w:lang w:eastAsia="ru-RU"/>
    </w:rPr>
  </w:style>
  <w:style w:type="paragraph" w:styleId="ae">
    <w:name w:val="Body Text Indent"/>
    <w:basedOn w:val="a0"/>
    <w:link w:val="af"/>
    <w:rsid w:val="00B2207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B22071"/>
    <w:rPr>
      <w:rFonts w:ascii="Times New Roman" w:eastAsia="Times New Roman" w:hAnsi="Times New Roman" w:cs="Times New Roman"/>
      <w:sz w:val="24"/>
      <w:szCs w:val="20"/>
      <w:lang w:eastAsia="ru-RU"/>
    </w:rPr>
  </w:style>
  <w:style w:type="paragraph" w:styleId="21">
    <w:name w:val="Body Text 2"/>
    <w:basedOn w:val="a0"/>
    <w:link w:val="22"/>
    <w:uiPriority w:val="99"/>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B2207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2207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B22071"/>
    <w:rPr>
      <w:rFonts w:ascii="Times New Roman" w:eastAsia="Times New Roman" w:hAnsi="Times New Roman" w:cs="Times New Roman"/>
      <w:spacing w:val="-5"/>
      <w:sz w:val="24"/>
      <w:szCs w:val="20"/>
      <w:lang w:eastAsia="ru-RU"/>
    </w:rPr>
  </w:style>
  <w:style w:type="paragraph" w:styleId="32">
    <w:name w:val="Body Text Indent 3"/>
    <w:basedOn w:val="a0"/>
    <w:link w:val="33"/>
    <w:uiPriority w:val="99"/>
    <w:rsid w:val="00B2207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B22071"/>
    <w:rPr>
      <w:rFonts w:ascii="Times New Roman" w:eastAsia="Times New Roman" w:hAnsi="Times New Roman" w:cs="Times New Roman"/>
      <w:sz w:val="16"/>
      <w:szCs w:val="16"/>
      <w:lang w:eastAsia="ru-RU"/>
    </w:rPr>
  </w:style>
  <w:style w:type="paragraph" w:styleId="34">
    <w:name w:val="Body Text 3"/>
    <w:basedOn w:val="a0"/>
    <w:link w:val="35"/>
    <w:uiPriority w:val="99"/>
    <w:rsid w:val="00B22071"/>
    <w:pPr>
      <w:spacing w:after="0" w:line="36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B22071"/>
    <w:rPr>
      <w:rFonts w:ascii="Times New Roman" w:eastAsia="Times New Roman" w:hAnsi="Times New Roman" w:cs="Times New Roman"/>
      <w:sz w:val="16"/>
      <w:szCs w:val="16"/>
      <w:lang w:eastAsia="ru-RU"/>
    </w:rPr>
  </w:style>
  <w:style w:type="character" w:styleId="af0">
    <w:name w:val="annotation reference"/>
    <w:uiPriority w:val="99"/>
    <w:semiHidden/>
    <w:rsid w:val="00B22071"/>
    <w:rPr>
      <w:rFonts w:cs="Times New Roman"/>
      <w:sz w:val="16"/>
    </w:rPr>
  </w:style>
  <w:style w:type="paragraph" w:styleId="af1">
    <w:name w:val="annotation text"/>
    <w:basedOn w:val="a0"/>
    <w:link w:val="af2"/>
    <w:uiPriority w:val="99"/>
    <w:semiHidden/>
    <w:rsid w:val="00B22071"/>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B22071"/>
    <w:rPr>
      <w:rFonts w:ascii="Times New Roman" w:eastAsia="Times New Roman" w:hAnsi="Times New Roman" w:cs="Times New Roman"/>
      <w:sz w:val="20"/>
      <w:szCs w:val="20"/>
      <w:lang w:eastAsia="ru-RU"/>
    </w:rPr>
  </w:style>
  <w:style w:type="paragraph" w:styleId="af3">
    <w:name w:val="Title"/>
    <w:basedOn w:val="a0"/>
    <w:link w:val="af4"/>
    <w:uiPriority w:val="99"/>
    <w:qFormat/>
    <w:rsid w:val="00B2207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B22071"/>
    <w:rPr>
      <w:rFonts w:ascii="Cambria" w:eastAsia="Times New Roman" w:hAnsi="Cambria" w:cs="Times New Roman"/>
      <w:b/>
      <w:bCs/>
      <w:kern w:val="28"/>
      <w:sz w:val="32"/>
      <w:szCs w:val="32"/>
      <w:lang w:eastAsia="ru-RU"/>
    </w:rPr>
  </w:style>
  <w:style w:type="paragraph" w:customStyle="1" w:styleId="FR2">
    <w:name w:val="FR2"/>
    <w:uiPriority w:val="99"/>
    <w:rsid w:val="00B2207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22071"/>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B2207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B2207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22071"/>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rsid w:val="00B22071"/>
    <w:rPr>
      <w:rFonts w:cs="Times New Roman"/>
      <w:color w:val="0000FF"/>
      <w:u w:val="single"/>
    </w:rPr>
  </w:style>
  <w:style w:type="paragraph" w:customStyle="1" w:styleId="af7">
    <w:name w:val="тело"/>
    <w:basedOn w:val="a0"/>
    <w:uiPriority w:val="99"/>
    <w:rsid w:val="00B22071"/>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B22071"/>
    <w:rPr>
      <w:rFonts w:cs="Times New Roman"/>
      <w:color w:val="800080"/>
      <w:u w:val="single"/>
    </w:rPr>
  </w:style>
  <w:style w:type="paragraph" w:customStyle="1" w:styleId="ConsPlusNormal">
    <w:name w:val="ConsPlusNormal"/>
    <w:link w:val="ConsPlusNormal0"/>
    <w:rsid w:val="00B22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2071"/>
    <w:rPr>
      <w:rFonts w:ascii="Arial" w:eastAsia="Times New Roman" w:hAnsi="Arial" w:cs="Arial"/>
      <w:sz w:val="20"/>
      <w:szCs w:val="20"/>
      <w:lang w:eastAsia="ru-RU"/>
    </w:rPr>
  </w:style>
  <w:style w:type="paragraph" w:customStyle="1" w:styleId="xl23">
    <w:name w:val="xl23"/>
    <w:basedOn w:val="a0"/>
    <w:uiPriority w:val="99"/>
    <w:rsid w:val="00B2207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B22071"/>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2207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B22071"/>
    <w:rPr>
      <w:rFonts w:cs="Times New Roman"/>
      <w:sz w:val="24"/>
    </w:rPr>
  </w:style>
  <w:style w:type="character" w:customStyle="1" w:styleId="36">
    <w:name w:val="Знак Знак3"/>
    <w:uiPriority w:val="99"/>
    <w:rsid w:val="00B22071"/>
    <w:rPr>
      <w:rFonts w:cs="Times New Roman"/>
      <w:sz w:val="24"/>
    </w:rPr>
  </w:style>
  <w:style w:type="paragraph" w:customStyle="1" w:styleId="afa">
    <w:name w:val="Таблицы (моноширинный)"/>
    <w:basedOn w:val="a0"/>
    <w:next w:val="a0"/>
    <w:uiPriority w:val="99"/>
    <w:rsid w:val="00B2207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B2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2207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B2207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B2207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B22071"/>
    <w:rPr>
      <w:rFonts w:ascii="Times New Roman" w:eastAsia="Times New Roman" w:hAnsi="Times New Roman" w:cs="Times New Roman"/>
      <w:sz w:val="28"/>
      <w:szCs w:val="28"/>
      <w:lang w:eastAsia="ru-RU"/>
    </w:rPr>
  </w:style>
  <w:style w:type="character" w:customStyle="1" w:styleId="41">
    <w:name w:val="Знак Знак4"/>
    <w:uiPriority w:val="99"/>
    <w:rsid w:val="00B22071"/>
    <w:rPr>
      <w:rFonts w:ascii="Pragmatica" w:hAnsi="Pragmatica" w:cs="Times New Roman"/>
      <w:sz w:val="24"/>
      <w:lang w:val="ru-RU" w:eastAsia="ru-RU" w:bidi="ar-SA"/>
    </w:rPr>
  </w:style>
  <w:style w:type="paragraph" w:customStyle="1" w:styleId="ConsPlusTitle">
    <w:name w:val="ConsPlusTitle"/>
    <w:rsid w:val="00B2207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22071"/>
    <w:rPr>
      <w:rFonts w:ascii="Times New Roman" w:hAnsi="Times New Roman" w:cs="Times New Roman"/>
      <w:sz w:val="22"/>
      <w:szCs w:val="22"/>
    </w:rPr>
  </w:style>
  <w:style w:type="character" w:customStyle="1" w:styleId="FontStyle37">
    <w:name w:val="Font Style37"/>
    <w:uiPriority w:val="99"/>
    <w:rsid w:val="00B22071"/>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2207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B2207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B2207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B220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22071"/>
    <w:rPr>
      <w:rFonts w:ascii="Courier New" w:eastAsia="Times New Roman" w:hAnsi="Courier New" w:cs="Courier New"/>
      <w:sz w:val="20"/>
      <w:szCs w:val="20"/>
      <w:lang w:eastAsia="ru-RU"/>
    </w:rPr>
  </w:style>
  <w:style w:type="paragraph" w:customStyle="1" w:styleId="Style17">
    <w:name w:val="Style17"/>
    <w:basedOn w:val="a0"/>
    <w:uiPriority w:val="99"/>
    <w:rsid w:val="00B2207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B22071"/>
    <w:rPr>
      <w:rFonts w:ascii="Times New Roman" w:hAnsi="Times New Roman" w:cs="Times New Roman"/>
      <w:sz w:val="24"/>
      <w:szCs w:val="24"/>
    </w:rPr>
  </w:style>
  <w:style w:type="paragraph" w:customStyle="1" w:styleId="Style15">
    <w:name w:val="Style15"/>
    <w:basedOn w:val="a0"/>
    <w:uiPriority w:val="99"/>
    <w:rsid w:val="00B2207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B22071"/>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22071"/>
  </w:style>
  <w:style w:type="paragraph" w:customStyle="1" w:styleId="15">
    <w:name w:val="Стиль1"/>
    <w:basedOn w:val="2"/>
    <w:uiPriority w:val="99"/>
    <w:rsid w:val="00B22071"/>
    <w:pPr>
      <w:tabs>
        <w:tab w:val="clear" w:pos="993"/>
      </w:tabs>
    </w:pPr>
  </w:style>
  <w:style w:type="paragraph" w:styleId="26">
    <w:name w:val="toc 2"/>
    <w:basedOn w:val="a0"/>
    <w:next w:val="a0"/>
    <w:autoRedefine/>
    <w:uiPriority w:val="39"/>
    <w:rsid w:val="00B2207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7">
    <w:name w:val="toc 3"/>
    <w:basedOn w:val="a0"/>
    <w:next w:val="a0"/>
    <w:autoRedefine/>
    <w:uiPriority w:val="39"/>
    <w:rsid w:val="00B2207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B2207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B2207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B2207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B2207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B2207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B2207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B22071"/>
    <w:pPr>
      <w:jc w:val="left"/>
    </w:pPr>
    <w:rPr>
      <w:b w:val="0"/>
      <w:i/>
    </w:rPr>
  </w:style>
  <w:style w:type="paragraph" w:customStyle="1" w:styleId="200">
    <w:name w:val="Стиль Оглавление 2 + По левому краю Справа:  0 см Перед:  0 пт"/>
    <w:basedOn w:val="26"/>
    <w:autoRedefine/>
    <w:uiPriority w:val="99"/>
    <w:rsid w:val="00B22071"/>
    <w:pPr>
      <w:ind w:right="0"/>
      <w:jc w:val="left"/>
    </w:pPr>
    <w:rPr>
      <w:i/>
    </w:rPr>
  </w:style>
  <w:style w:type="paragraph" w:customStyle="1" w:styleId="100">
    <w:name w:val="Стиль Оглавление 1 + Справа:  0 см"/>
    <w:basedOn w:val="14"/>
    <w:autoRedefine/>
    <w:uiPriority w:val="99"/>
    <w:rsid w:val="00B22071"/>
    <w:rPr>
      <w:szCs w:val="20"/>
    </w:rPr>
  </w:style>
  <w:style w:type="paragraph" w:customStyle="1" w:styleId="Style7">
    <w:name w:val="Style7"/>
    <w:basedOn w:val="a0"/>
    <w:uiPriority w:val="99"/>
    <w:rsid w:val="00B2207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B2207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B22071"/>
    <w:pPr>
      <w:spacing w:after="0" w:line="360" w:lineRule="auto"/>
      <w:ind w:left="480" w:hanging="240"/>
      <w:jc w:val="both"/>
    </w:pPr>
    <w:rPr>
      <w:rFonts w:ascii="Times New Roman" w:eastAsia="Times New Roman" w:hAnsi="Times New Roman" w:cs="Times New Roman"/>
      <w:sz w:val="18"/>
      <w:szCs w:val="18"/>
      <w:lang w:eastAsia="ru-RU"/>
    </w:rPr>
  </w:style>
  <w:style w:type="paragraph" w:styleId="38">
    <w:name w:val="index 3"/>
    <w:basedOn w:val="a0"/>
    <w:next w:val="a0"/>
    <w:autoRedefine/>
    <w:uiPriority w:val="99"/>
    <w:semiHidden/>
    <w:rsid w:val="00B2207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B2207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B2207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B2207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B2207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B2207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B2207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B2207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B2207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B22071"/>
    <w:rPr>
      <w:rFonts w:ascii="Pragmatica" w:hAnsi="Pragmatica" w:cs="Times New Roman"/>
      <w:sz w:val="24"/>
      <w:lang w:val="ru-RU" w:eastAsia="ru-RU" w:bidi="ar-SA"/>
    </w:rPr>
  </w:style>
  <w:style w:type="paragraph" w:customStyle="1" w:styleId="17">
    <w:name w:val="Абзац списка1"/>
    <w:basedOn w:val="a0"/>
    <w:uiPriority w:val="99"/>
    <w:rsid w:val="00B22071"/>
    <w:pPr>
      <w:ind w:left="720"/>
      <w:contextualSpacing/>
      <w:jc w:val="both"/>
    </w:pPr>
    <w:rPr>
      <w:rFonts w:ascii="Calibri" w:eastAsia="Times New Roman" w:hAnsi="Calibri" w:cs="Times New Roman"/>
    </w:rPr>
  </w:style>
  <w:style w:type="character" w:customStyle="1" w:styleId="73">
    <w:name w:val="Знак Знак7"/>
    <w:uiPriority w:val="99"/>
    <w:rsid w:val="00B22071"/>
    <w:rPr>
      <w:rFonts w:ascii="Pragmatica" w:hAnsi="Pragmatica"/>
      <w:sz w:val="24"/>
      <w:lang w:val="ru-RU" w:eastAsia="ru-RU"/>
    </w:rPr>
  </w:style>
  <w:style w:type="character" w:customStyle="1" w:styleId="93">
    <w:name w:val="Знак Знак9"/>
    <w:uiPriority w:val="99"/>
    <w:rsid w:val="00B22071"/>
    <w:rPr>
      <w:b/>
      <w:color w:val="000000"/>
      <w:sz w:val="26"/>
      <w:u w:val="single"/>
    </w:rPr>
  </w:style>
  <w:style w:type="character" w:customStyle="1" w:styleId="83">
    <w:name w:val="Знак Знак8"/>
    <w:uiPriority w:val="99"/>
    <w:rsid w:val="00B22071"/>
    <w:rPr>
      <w:b/>
      <w:lang w:val="ru-RU" w:eastAsia="ru-RU"/>
    </w:rPr>
  </w:style>
  <w:style w:type="character" w:styleId="aff0">
    <w:name w:val="Strong"/>
    <w:qFormat/>
    <w:rsid w:val="00B22071"/>
    <w:rPr>
      <w:rFonts w:cs="Times New Roman"/>
      <w:b/>
      <w:bCs/>
    </w:rPr>
  </w:style>
  <w:style w:type="character" w:customStyle="1" w:styleId="FontStyle23">
    <w:name w:val="Font Style23"/>
    <w:rsid w:val="00B22071"/>
    <w:rPr>
      <w:rFonts w:ascii="Times New Roman" w:hAnsi="Times New Roman" w:cs="Times New Roman"/>
      <w:b/>
      <w:bCs/>
      <w:spacing w:val="10"/>
      <w:sz w:val="24"/>
      <w:szCs w:val="24"/>
    </w:rPr>
  </w:style>
  <w:style w:type="paragraph" w:styleId="aff1">
    <w:name w:val="Normal (Web)"/>
    <w:basedOn w:val="a0"/>
    <w:uiPriority w:val="99"/>
    <w:rsid w:val="00B2207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B22071"/>
    <w:rPr>
      <w:rFonts w:cs="Times New Roman"/>
      <w:sz w:val="24"/>
    </w:rPr>
  </w:style>
  <w:style w:type="paragraph" w:customStyle="1" w:styleId="54">
    <w:name w:val="заголовок 5"/>
    <w:basedOn w:val="a0"/>
    <w:link w:val="55"/>
    <w:uiPriority w:val="99"/>
    <w:rsid w:val="00B22071"/>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B22071"/>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B22071"/>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B22071"/>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22071"/>
    <w:rPr>
      <w:rFonts w:ascii="Cambria" w:hAnsi="Cambria"/>
      <w:u w:val="double"/>
    </w:rPr>
  </w:style>
  <w:style w:type="character" w:customStyle="1" w:styleId="75">
    <w:name w:val="заголовок 7 Знак"/>
    <w:link w:val="74"/>
    <w:uiPriority w:val="99"/>
    <w:locked/>
    <w:rsid w:val="00B22071"/>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B22071"/>
    <w:pPr>
      <w:widowControl/>
      <w:spacing w:line="360" w:lineRule="auto"/>
      <w:ind w:firstLine="709"/>
      <w:jc w:val="both"/>
    </w:pPr>
    <w:rPr>
      <w:sz w:val="26"/>
      <w:szCs w:val="26"/>
    </w:rPr>
  </w:style>
  <w:style w:type="character" w:customStyle="1" w:styleId="aff2">
    <w:name w:val="Обычный Знак"/>
    <w:link w:val="29"/>
    <w:locked/>
    <w:rsid w:val="00B22071"/>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B22071"/>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B22071"/>
    <w:rPr>
      <w:rFonts w:ascii="Times New Roman" w:eastAsia="Times New Roman" w:hAnsi="Times New Roman" w:cs="Times New Roman"/>
      <w:lang w:eastAsia="ru-RU"/>
    </w:rPr>
  </w:style>
  <w:style w:type="paragraph" w:styleId="aff3">
    <w:name w:val="TOC Heading"/>
    <w:basedOn w:val="1"/>
    <w:next w:val="a0"/>
    <w:uiPriority w:val="99"/>
    <w:qFormat/>
    <w:rsid w:val="00B2207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22071"/>
    <w:rPr>
      <w:b w:val="0"/>
    </w:rPr>
  </w:style>
  <w:style w:type="character" w:customStyle="1" w:styleId="2b">
    <w:name w:val="обычный 2 Знак"/>
    <w:link w:val="2a"/>
    <w:locked/>
    <w:rsid w:val="00B22071"/>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B2207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B22071"/>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22071"/>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B22071"/>
    <w:rPr>
      <w:rFonts w:ascii="Times New Roman" w:eastAsia="Times New Roman" w:hAnsi="Times New Roman" w:cs="Times New Roman"/>
      <w:sz w:val="26"/>
      <w:szCs w:val="26"/>
      <w:lang w:eastAsia="ru-RU"/>
    </w:rPr>
  </w:style>
  <w:style w:type="paragraph" w:styleId="aff7">
    <w:name w:val="No Spacing"/>
    <w:qFormat/>
    <w:rsid w:val="00B2207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2207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B22071"/>
    <w:rPr>
      <w:rFonts w:ascii="Times New Roman" w:hAnsi="Times New Roman" w:cs="Times New Roman"/>
      <w:sz w:val="24"/>
      <w:szCs w:val="24"/>
    </w:rPr>
  </w:style>
  <w:style w:type="paragraph" w:styleId="aff8">
    <w:name w:val="Subtitle"/>
    <w:basedOn w:val="a0"/>
    <w:next w:val="a0"/>
    <w:link w:val="aff9"/>
    <w:qFormat/>
    <w:rsid w:val="00B2207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B22071"/>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22071"/>
  </w:style>
  <w:style w:type="character" w:customStyle="1" w:styleId="2d">
    <w:name w:val="Стиль2 Знак"/>
    <w:basedOn w:val="20"/>
    <w:link w:val="2c"/>
    <w:rsid w:val="00B22071"/>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B22071"/>
    <w:rPr>
      <w:i/>
    </w:rPr>
  </w:style>
  <w:style w:type="character" w:customStyle="1" w:styleId="2f">
    <w:name w:val="Заголовок2 Знак"/>
    <w:basedOn w:val="10"/>
    <w:link w:val="2e"/>
    <w:rsid w:val="00B22071"/>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B22071"/>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B22071"/>
    <w:pPr>
      <w:autoSpaceDE w:val="0"/>
      <w:autoSpaceDN w:val="0"/>
      <w:adjustRightInd w:val="0"/>
      <w:spacing w:after="0" w:line="240" w:lineRule="auto"/>
      <w:ind w:left="1612" w:hanging="892"/>
      <w:jc w:val="both"/>
    </w:pPr>
    <w:rPr>
      <w:rFonts w:ascii="Arial" w:hAnsi="Arial" w:cs="Arial"/>
      <w:sz w:val="24"/>
      <w:szCs w:val="24"/>
    </w:rPr>
  </w:style>
  <w:style w:type="character" w:customStyle="1" w:styleId="310">
    <w:name w:val="Заголовок 3 Знак1"/>
    <w:basedOn w:val="a1"/>
    <w:uiPriority w:val="9"/>
    <w:semiHidden/>
    <w:rsid w:val="00B22071"/>
    <w:rPr>
      <w:rFonts w:ascii="Cambria" w:eastAsia="Times New Roman" w:hAnsi="Cambria" w:cs="Times New Roman"/>
      <w:b/>
      <w:bCs/>
      <w:color w:val="4F81BD"/>
    </w:rPr>
  </w:style>
  <w:style w:type="character" w:customStyle="1" w:styleId="320">
    <w:name w:val="Заголовок 3 Знак2"/>
    <w:basedOn w:val="a1"/>
    <w:uiPriority w:val="9"/>
    <w:semiHidden/>
    <w:rsid w:val="00B22071"/>
    <w:rPr>
      <w:rFonts w:ascii="Cambria" w:eastAsia="Times New Roman" w:hAnsi="Cambria" w:cs="Times New Roman"/>
      <w:b/>
      <w:bCs/>
      <w:color w:val="4F81BD"/>
    </w:rPr>
  </w:style>
  <w:style w:type="numbering" w:customStyle="1" w:styleId="1b">
    <w:name w:val="Нет списка1"/>
    <w:next w:val="a3"/>
    <w:uiPriority w:val="99"/>
    <w:semiHidden/>
    <w:unhideWhenUsed/>
    <w:rsid w:val="00B22071"/>
  </w:style>
  <w:style w:type="character" w:customStyle="1" w:styleId="1c">
    <w:name w:val="Текст примечания Знак1"/>
    <w:basedOn w:val="a1"/>
    <w:uiPriority w:val="99"/>
    <w:semiHidden/>
    <w:rsid w:val="00B22071"/>
    <w:rPr>
      <w:sz w:val="20"/>
      <w:szCs w:val="20"/>
    </w:rPr>
  </w:style>
  <w:style w:type="character" w:customStyle="1" w:styleId="affc">
    <w:name w:val="Гипертекстовая ссылка"/>
    <w:basedOn w:val="a1"/>
    <w:uiPriority w:val="99"/>
    <w:rsid w:val="00B22071"/>
    <w:rPr>
      <w:color w:val="106BBE"/>
    </w:rPr>
  </w:style>
  <w:style w:type="numbering" w:customStyle="1" w:styleId="2f1">
    <w:name w:val="Нет списка2"/>
    <w:next w:val="a3"/>
    <w:uiPriority w:val="99"/>
    <w:semiHidden/>
    <w:unhideWhenUsed/>
    <w:rsid w:val="00B22071"/>
  </w:style>
  <w:style w:type="table" w:customStyle="1" w:styleId="84">
    <w:name w:val="Сетка таблицы8"/>
    <w:basedOn w:val="a2"/>
    <w:next w:val="a6"/>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basedOn w:val="a2"/>
    <w:next w:val="13"/>
    <w:uiPriority w:val="9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6"/>
    <w:uiPriority w:val="59"/>
    <w:rsid w:val="00B22071"/>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6"/>
    <w:uiPriority w:val="59"/>
    <w:rsid w:val="00B220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6"/>
    <w:uiPriority w:val="59"/>
    <w:rsid w:val="00B2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B22071"/>
  </w:style>
  <w:style w:type="character" w:customStyle="1" w:styleId="330">
    <w:name w:val="Заголовок 3 Знак3"/>
    <w:basedOn w:val="a1"/>
    <w:uiPriority w:val="9"/>
    <w:semiHidden/>
    <w:rsid w:val="00B22071"/>
    <w:rPr>
      <w:rFonts w:ascii="Cambria" w:eastAsia="Times New Roman" w:hAnsi="Cambria" w:cs="Times New Roman"/>
      <w:b/>
      <w:bCs/>
      <w:color w:val="629DD1"/>
    </w:rPr>
  </w:style>
  <w:style w:type="character" w:customStyle="1" w:styleId="340">
    <w:name w:val="Заголовок 3 Знак4"/>
    <w:basedOn w:val="a1"/>
    <w:uiPriority w:val="9"/>
    <w:semiHidden/>
    <w:rsid w:val="00B22071"/>
    <w:rPr>
      <w:rFonts w:asciiTheme="majorHAnsi" w:eastAsiaTheme="majorEastAsia" w:hAnsiTheme="majorHAnsi" w:cstheme="majorBidi"/>
      <w:b/>
      <w:bCs/>
      <w:color w:val="4F81BD" w:themeColor="accent1"/>
    </w:rPr>
  </w:style>
  <w:style w:type="paragraph" w:customStyle="1" w:styleId="Default">
    <w:name w:val="Default"/>
    <w:rsid w:val="00B52F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novonikolaevskij.volgograd.ru/news/388371/"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malderadm.ru/vnimaniyu-yuridicheskikh-litc-i-individual-nykh-predprinimateley-1.html" TargetMode="External"/><Relationship Id="rId47" Type="http://schemas.openxmlformats.org/officeDocument/2006/relationships/hyperlink" Target="http://&#1103;&#1096;&#1072;&#1083;&#1090;&#1080;&#1085;&#1089;&#1082;&#1080;&#1081;-&#1088;&#1072;&#1081;&#1086;&#1085;.&#1088;&#1092;/vnimaniyu-yuridicheskikh-litc-i-individual-nykh-predprenimateley.html" TargetMode="Externa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chart" Target="charts/chart39.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1086;&#1083;&#1100;&#1093;&#1086;&#1074;&#1089;&#1082;&#1080;&#1081;&#1088;&#1072;&#1081;&#1086;&#1085;.&#1088;&#1092;/news/vnimanie/2022-01-18-2244%2018.01.2022" TargetMode="External"/><Relationship Id="rId40" Type="http://schemas.openxmlformats.org/officeDocument/2006/relationships/hyperlink" Target="http://www.danilovskiy-mr.ru/index.php/2308-vnimaniyu-yuridicheskikh-lits-i-individualnykh-predprinimatelej0202" TargetMode="External"/><Relationship Id="rId45" Type="http://schemas.openxmlformats.org/officeDocument/2006/relationships/hyperlink" Target="http://adm-elanrn.ru/vnimaniyu-yuridicheskikh-litc-i-individual-nykh-predprinimateley-7.html%2002.03.2022" TargetMode="External"/><Relationship Id="rId53" Type="http://schemas.openxmlformats.org/officeDocument/2006/relationships/chart" Target="charts/chart31.xml"/><Relationship Id="rId58" Type="http://schemas.openxmlformats.org/officeDocument/2006/relationships/chart" Target="charts/chart35.xml"/><Relationship Id="rId66" Type="http://schemas.openxmlformats.org/officeDocument/2006/relationships/chart" Target="charts/chart40.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leninsk34.ru/news/detail.php?id=1217847" TargetMode="External"/><Relationship Id="rId49" Type="http://schemas.openxmlformats.org/officeDocument/2006/relationships/chart" Target="charts/chart27.xml"/><Relationship Id="rId57" Type="http://schemas.openxmlformats.org/officeDocument/2006/relationships/chart" Target="charts/chart34.xml"/><Relationship Id="rId61" Type="http://schemas.openxmlformats.org/officeDocument/2006/relationships/chart" Target="charts/chart3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1076;&#1091;&#1073;&#1086;&#1074;&#1082;&#1072;34.&#1088;&#1092;/about/info/messages/40109/" TargetMode="External"/><Relationship Id="rId52" Type="http://schemas.openxmlformats.org/officeDocument/2006/relationships/chart" Target="charts/chart30.xml"/><Relationship Id="rId60" Type="http://schemas.openxmlformats.org/officeDocument/2006/relationships/hyperlink" Target="consultantplus://offline/ref=006A79E6332538A989DB01C717B4182F870860DE65DD37ED8F19E469608E67F3500E44F534E1162863E0F7707C5379E463B22CB46C9591EBM9d3K" TargetMode="External"/><Relationship Id="rId65" Type="http://schemas.openxmlformats.org/officeDocument/2006/relationships/hyperlink" Target="garantF1://7014827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s://www.alex-land.ru/news/vnimaniyu-yuridicheskikh-lits-i-individualnykh-predprinimateley1/" TargetMode="External"/><Relationship Id="rId48" Type="http://schemas.openxmlformats.org/officeDocument/2006/relationships/hyperlink" Target="http://nikadm.ru/index.php/2012-04-09-17-36-53/57-2012-04-17-06-40-17/7773--2022" TargetMode="External"/><Relationship Id="rId56" Type="http://schemas.openxmlformats.org/officeDocument/2006/relationships/hyperlink" Target="consultantplus://offline/ref=C7F1C6920B8778A3570134E79BC164A4870796C44671D133B730FDD5AA15CEF1B2D45D43B3D0F918FF0D0E50F80194869A90AC6E6A6212DEY1YAK" TargetMode="External"/><Relationship Id="rId64" Type="http://schemas.openxmlformats.org/officeDocument/2006/relationships/hyperlink" Target="file:///\\HPSERVER\skan\&#1052;&#1080;&#1093;&#1072;&#1081;&#1083;&#1086;&#1074;%20&#1040;&#1057;\1%20&#1082;&#1074;&#1072;&#1088;&#1090;&#1072;&#1083;%202016.docx"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9.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s://sredneahtubinskij.volganet.ru/news/388185/" TargetMode="External"/><Relationship Id="rId46" Type="http://schemas.openxmlformats.org/officeDocument/2006/relationships/hyperlink" Target="http://krasnomihailovskoesmo-rk.ru/news/novostnaya-lenta.php?ELEMENT_ID=455" TargetMode="External"/><Relationship Id="rId59" Type="http://schemas.openxmlformats.org/officeDocument/2006/relationships/chart" Target="charts/chart36.xml"/><Relationship Id="rId67" Type="http://schemas.openxmlformats.org/officeDocument/2006/relationships/footer" Target="footer1.xml"/><Relationship Id="rId20" Type="http://schemas.openxmlformats.org/officeDocument/2006/relationships/chart" Target="charts/chart11.xml"/><Relationship Id="rId41" Type="http://schemas.openxmlformats.org/officeDocument/2006/relationships/hyperlink" Target="https://bykovsky.volganet.ru/Preprinimatelyam/uvedomlenie-ob-obrabotke-personalnykh-dannykh-.php%2003.02.2022" TargetMode="External"/><Relationship Id="rId54" Type="http://schemas.openxmlformats.org/officeDocument/2006/relationships/chart" Target="charts/chart32.xml"/><Relationship Id="rId62" Type="http://schemas.openxmlformats.org/officeDocument/2006/relationships/chart" Target="charts/chart3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0110110111101101101101101101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11111111111111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2112112111121121121121121121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2113113113111131131131131131131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4114114111141141141141141141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5115115111151151151151151151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6116116111161161161161161161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17117117111171171171171171171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18118118111181181181181181181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19119119111191191191191191191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212121112121212121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19120120120111201201201201201201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21121121111211211211211211211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1111221221221221221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111231231231231231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33111241241241241241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1111251251251251251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111261261261261261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1111271271271271271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111281281281281281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3111291291291291291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31313111313131313131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4111301301301301301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5111311311311311311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6111321321321321321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7111331331331331331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8111341341341341341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9111351351351351351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10111361361361361361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11111371371371371371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12111381381381381381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3111391391391391391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11141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111140140140140140.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515151115151515151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6161611161616161616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171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81818111818181818181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91919111919191919191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745"/>
          <c:y val="0.23326046420908916"/>
          <c:w val="0.494541193254546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21"/>
                  <c:y val="-0.17446162217527691"/>
                </c:manualLayout>
              </c:layout>
              <c:showLegendKey val="0"/>
              <c:showVal val="1"/>
              <c:showCatName val="1"/>
              <c:showSerName val="0"/>
              <c:showPercent val="1"/>
              <c:showBubbleSize val="0"/>
            </c:dLbl>
            <c:dLbl>
              <c:idx val="1"/>
              <c:layout>
                <c:manualLayout>
                  <c:x val="0.14396793835114094"/>
                  <c:y val="-3.4043595160361095E-2"/>
                </c:manualLayout>
              </c:layout>
              <c:showLegendKey val="0"/>
              <c:showVal val="1"/>
              <c:showCatName val="1"/>
              <c:showSerName val="0"/>
              <c:showPercent val="1"/>
              <c:showBubbleSize val="0"/>
            </c:dLbl>
            <c:dLbl>
              <c:idx val="2"/>
              <c:layout>
                <c:manualLayout>
                  <c:x val="0.12863013335454268"/>
                  <c:y val="0.14714903015171923"/>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1094</c:v>
                </c:pt>
                <c:pt idx="1">
                  <c:v>5901</c:v>
                </c:pt>
                <c:pt idx="2">
                  <c:v>597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Количество плановых КНМ,СН и МБ,</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pitchFamily="18" charset="0"/>
                <a:cs typeface="Times New Roman" pitchFamily="18" charset="0"/>
              </a:rPr>
              <a:t>проведенных </a:t>
            </a:r>
            <a:r>
              <a:rPr lang="ru-RU" sz="1000" b="1" i="0" u="none" strike="noStrike" baseline="0">
                <a:effectLst/>
                <a:latin typeface="Times New Roman" pitchFamily="18" charset="0"/>
                <a:cs typeface="Times New Roman" pitchFamily="18" charset="0"/>
              </a:rPr>
              <a:t>в 1 квартале </a:t>
            </a:r>
            <a:r>
              <a:rPr lang="ru-RU" sz="1000" b="1" i="0" kern="1200" baseline="0">
                <a:solidFill>
                  <a:srgbClr val="000000"/>
                </a:solidFill>
                <a:latin typeface="Times New Roman" pitchFamily="18" charset="0"/>
                <a:cs typeface="Times New Roman" pitchFamily="18" charset="0"/>
              </a:rPr>
              <a:t>2021 года и</a:t>
            </a:r>
            <a:r>
              <a:rPr lang="ru-RU" sz="1000" b="1" i="0" u="none" strike="noStrike" baseline="0">
                <a:effectLst/>
                <a:latin typeface="Times New Roman" pitchFamily="18" charset="0"/>
                <a:cs typeface="Times New Roman" pitchFamily="18" charset="0"/>
              </a:rPr>
              <a:t> в 1 квартале </a:t>
            </a:r>
            <a:r>
              <a:rPr lang="ru-RU" sz="1000" b="1" i="0" kern="1200" baseline="0">
                <a:solidFill>
                  <a:srgbClr val="000000"/>
                </a:solidFill>
                <a:latin typeface="Times New Roman" pitchFamily="18" charset="0"/>
                <a:cs typeface="Times New Roman" pitchFamily="18" charset="0"/>
              </a:rPr>
              <a:t>2022 года</a:t>
            </a:r>
            <a:endParaRPr lang="ru-RU" sz="1000">
              <a:latin typeface="Times New Roman" pitchFamily="18" charset="0"/>
              <a:cs typeface="Times New Roman" pitchFamily="18" charset="0"/>
            </a:endParaRPr>
          </a:p>
        </c:rich>
      </c:tx>
      <c:layout>
        <c:manualLayout>
          <c:xMode val="edge"/>
          <c:yMode val="edge"/>
          <c:x val="0.16348781202881552"/>
          <c:y val="7.4763381849996422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43E-2"/>
          <c:y val="0.146100127296304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51E-2"/>
                  <c:y val="-2.1887302723029099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85</c:v>
                </c:pt>
                <c:pt idx="1">
                  <c:v>52</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901E-2"/>
                  <c:y val="-2.219872217161479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59</c:v>
                </c:pt>
                <c:pt idx="1">
                  <c:v>35</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7E-2"/>
                </c:manualLayout>
              </c:layout>
              <c:showLegendKey val="0"/>
              <c:showVal val="1"/>
              <c:showCatName val="0"/>
              <c:showSerName val="0"/>
              <c:showPercent val="0"/>
              <c:showBubbleSize val="0"/>
            </c:dLbl>
            <c:dLbl>
              <c:idx val="1"/>
              <c:layout>
                <c:manualLayout>
                  <c:x val="1.6437223893233217E-2"/>
                  <c:y val="-2.251077202394268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7</c:v>
                </c:pt>
                <c:pt idx="1">
                  <c:v>10</c:v>
                </c:pt>
              </c:numCache>
            </c:numRef>
          </c:val>
        </c:ser>
        <c:ser>
          <c:idx val="3"/>
          <c:order val="3"/>
          <c:tx>
            <c:strRef>
              <c:f>Лист1!$E$1</c:f>
              <c:strCache>
                <c:ptCount val="1"/>
                <c:pt idx="0">
                  <c:v>опд</c:v>
                </c:pt>
              </c:strCache>
            </c:strRef>
          </c:tx>
          <c:invertIfNegative val="0"/>
          <c:dLbls>
            <c:dLbl>
              <c:idx val="0"/>
              <c:layout>
                <c:manualLayout>
                  <c:x val="1.6225481130934701E-2"/>
                  <c:y val="-1.0189530885055425E-2"/>
                </c:manualLayout>
              </c:layout>
              <c:showLegendKey val="0"/>
              <c:showVal val="1"/>
              <c:showCatName val="0"/>
              <c:showSerName val="0"/>
              <c:showPercent val="0"/>
              <c:showBubbleSize val="0"/>
            </c:dLbl>
            <c:dLbl>
              <c:idx val="1"/>
              <c:layout>
                <c:manualLayout>
                  <c:x val="1.8210915512388941E-2"/>
                  <c:y val="-1.850770826175627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Лист1!$E$2:$E$3</c:f>
              <c:numCache>
                <c:formatCode>General</c:formatCode>
                <c:ptCount val="2"/>
                <c:pt idx="0">
                  <c:v>14</c:v>
                </c:pt>
                <c:pt idx="1">
                  <c:v>3</c:v>
                </c:pt>
              </c:numCache>
            </c:numRef>
          </c:val>
        </c:ser>
        <c:ser>
          <c:idx val="4"/>
          <c:order val="4"/>
          <c:tx>
            <c:strRef>
              <c:f>Лист1!$F$1</c:f>
              <c:strCache>
                <c:ptCount val="1"/>
                <c:pt idx="0">
                  <c:v>вещание</c:v>
                </c:pt>
              </c:strCache>
            </c:strRef>
          </c:tx>
          <c:invertIfNegative val="0"/>
          <c:dLbls>
            <c:dLbl>
              <c:idx val="0"/>
              <c:layout>
                <c:manualLayout>
                  <c:x val="1.3710862836187075E-2"/>
                  <c:y val="-1.419259464724176E-2"/>
                </c:manualLayout>
              </c:layout>
              <c:showLegendKey val="0"/>
              <c:showVal val="1"/>
              <c:showCatName val="0"/>
              <c:showSerName val="0"/>
              <c:showPercent val="0"/>
              <c:showBubbleSize val="0"/>
            </c:dLbl>
            <c:dLbl>
              <c:idx val="1"/>
              <c:layout>
                <c:manualLayout>
                  <c:x val="2.0302048282539592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Лист1!$F$2:$F$3</c:f>
              <c:numCache>
                <c:formatCode>General</c:formatCode>
                <c:ptCount val="2"/>
                <c:pt idx="0">
                  <c:v>5</c:v>
                </c:pt>
                <c:pt idx="1">
                  <c:v>4</c:v>
                </c:pt>
              </c:numCache>
            </c:numRef>
          </c:val>
        </c:ser>
        <c:ser>
          <c:idx val="5"/>
          <c:order val="5"/>
          <c:tx>
            <c:strRef>
              <c:f>Лист1!$G$1</c:f>
              <c:strCache>
                <c:ptCount val="1"/>
                <c:pt idx="0">
                  <c:v>под/фт/фрому</c:v>
                </c:pt>
              </c:strCache>
            </c:strRef>
          </c:tx>
          <c:invertIfNegative val="0"/>
          <c:dLbls>
            <c:dLbl>
              <c:idx val="0"/>
              <c:layout>
                <c:manualLayout>
                  <c:x val="1.0645375914837033E-2"/>
                  <c:y val="0"/>
                </c:manualLayout>
              </c:layout>
              <c:showLegendKey val="0"/>
              <c:showVal val="1"/>
              <c:showCatName val="0"/>
              <c:showSerName val="0"/>
              <c:showPercent val="0"/>
              <c:showBubbleSize val="0"/>
            </c:dLbl>
            <c:dLbl>
              <c:idx val="1"/>
              <c:layout>
                <c:manualLayout>
                  <c:x val="1.5968063872255488E-2"/>
                  <c:y val="0"/>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Лист1!$G$2:$G$3</c:f>
              <c:numCache>
                <c:formatCode>General</c:formatCode>
                <c:ptCount val="2"/>
                <c:pt idx="0">
                  <c:v>0</c:v>
                </c:pt>
                <c:pt idx="1">
                  <c:v>0</c:v>
                </c:pt>
              </c:numCache>
            </c:numRef>
          </c:val>
        </c:ser>
        <c:dLbls>
          <c:showLegendKey val="0"/>
          <c:showVal val="1"/>
          <c:showCatName val="0"/>
          <c:showSerName val="0"/>
          <c:showPercent val="0"/>
          <c:showBubbleSize val="0"/>
        </c:dLbls>
        <c:gapWidth val="94"/>
        <c:gapDepth val="280"/>
        <c:shape val="box"/>
        <c:axId val="210010112"/>
        <c:axId val="210011648"/>
        <c:axId val="0"/>
      </c:bar3DChart>
      <c:catAx>
        <c:axId val="2100101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011648"/>
        <c:crosses val="autoZero"/>
        <c:auto val="1"/>
        <c:lblAlgn val="ctr"/>
        <c:lblOffset val="100"/>
        <c:noMultiLvlLbl val="0"/>
      </c:catAx>
      <c:valAx>
        <c:axId val="2100116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010112"/>
        <c:crosses val="autoZero"/>
        <c:crossBetween val="between"/>
      </c:valAx>
    </c:plotArea>
    <c:legend>
      <c:legendPos val="b"/>
      <c:layout>
        <c:manualLayout>
          <c:xMode val="edge"/>
          <c:yMode val="edge"/>
          <c:x val="0.14592328347753944"/>
          <c:y val="0.8101320380495286"/>
          <c:w val="0.81869821461773784"/>
          <c:h val="6.7924617530916928E-2"/>
        </c:manualLayout>
      </c:layout>
      <c:overlay val="0"/>
      <c:txPr>
        <a:bodyPr/>
        <a:lstStyle/>
        <a:p>
          <a:pPr>
            <a:defRPr sz="900" strike="noStrike">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57"/>
          <c:y val="7.3922274167550983E-2"/>
          <c:w val="0.73112077136191311"/>
          <c:h val="0.78097201042956366"/>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мероприятия госконтроля без нарушений - 46- 54%</a:t>
                    </a:r>
                  </a:p>
                </c:rich>
              </c:tx>
              <c:showLegendKey val="0"/>
              <c:showVal val="1"/>
              <c:showCatName val="0"/>
              <c:showSerName val="1"/>
              <c:showPercent val="0"/>
              <c:showBubbleSize val="0"/>
            </c:dLbl>
            <c:dLbl>
              <c:idx val="1"/>
              <c:layout>
                <c:manualLayout>
                  <c:x val="2.6972622575702852E-3"/>
                  <c:y val="0"/>
                </c:manualLayout>
              </c:layout>
              <c:tx>
                <c:rich>
                  <a:bodyPr/>
                  <a:lstStyle/>
                  <a:p>
                    <a:r>
                      <a:rPr lang="ru-RU"/>
                      <a:t>мероприятия госконтроля без нарушений</a:t>
                    </a:r>
                    <a:r>
                      <a:rPr lang="ru-RU" baseline="0"/>
                      <a:t> -</a:t>
                    </a:r>
                    <a:r>
                      <a:rPr lang="ru-RU"/>
                      <a:t> 30-</a:t>
                    </a:r>
                    <a:r>
                      <a:rPr lang="ru-RU" baseline="0"/>
                      <a:t> 58</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46</c:v>
                </c:pt>
                <c:pt idx="1">
                  <c:v>30</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2.2675736961451248E-3"/>
                  <c:y val="2.8208468299768868E-3"/>
                </c:manualLayout>
              </c:layout>
              <c:tx>
                <c:rich>
                  <a:bodyPr/>
                  <a:lstStyle/>
                  <a:p>
                    <a:r>
                      <a:rPr lang="ru-RU" sz="700" b="1" i="0" u="none" strike="noStrike" baseline="0">
                        <a:effectLst/>
                      </a:rPr>
                      <a:t>мероприятия госконтроля с выявленными нарушениями </a:t>
                    </a:r>
                    <a:r>
                      <a:rPr lang="ru-RU" sz="700" baseline="0"/>
                      <a:t>- 39-</a:t>
                    </a:r>
                    <a:endParaRPr lang="ru-RU" sz="700"/>
                  </a:p>
                  <a:p>
                    <a:r>
                      <a:rPr lang="ru-RU" sz="700"/>
                      <a:t>46%</a:t>
                    </a:r>
                    <a:endParaRPr lang="ru-RU"/>
                  </a:p>
                </c:rich>
              </c:tx>
              <c:showLegendKey val="0"/>
              <c:showVal val="1"/>
              <c:showCatName val="0"/>
              <c:showSerName val="1"/>
              <c:showPercent val="0"/>
              <c:showBubbleSize val="0"/>
            </c:dLbl>
            <c:dLbl>
              <c:idx val="1"/>
              <c:layout>
                <c:manualLayout>
                  <c:x val="-7.6715410573678419E-3"/>
                  <c:y val="8.9795448605593433E-3"/>
                </c:manualLayout>
              </c:layout>
              <c:tx>
                <c:rich>
                  <a:bodyPr/>
                  <a:lstStyle/>
                  <a:p>
                    <a:r>
                      <a:rPr lang="ru-RU"/>
                      <a:t>мероприятия госконтроля с выявленными нарушениями</a:t>
                    </a:r>
                    <a:r>
                      <a:rPr lang="ru-RU" baseline="0"/>
                      <a:t> - 22</a:t>
                    </a:r>
                    <a:r>
                      <a:rPr lang="ru-RU"/>
                      <a:t>- 42 %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39</c:v>
                </c:pt>
                <c:pt idx="1">
                  <c:v>22</c:v>
                </c:pt>
              </c:numCache>
            </c:numRef>
          </c:val>
        </c:ser>
        <c:dLbls>
          <c:showLegendKey val="0"/>
          <c:showVal val="0"/>
          <c:showCatName val="0"/>
          <c:showSerName val="0"/>
          <c:showPercent val="0"/>
          <c:showBubbleSize val="0"/>
        </c:dLbls>
        <c:gapWidth val="29"/>
        <c:overlap val="100"/>
        <c:axId val="209412096"/>
        <c:axId val="209413632"/>
      </c:barChart>
      <c:catAx>
        <c:axId val="209412096"/>
        <c:scaling>
          <c:orientation val="minMax"/>
        </c:scaling>
        <c:delete val="0"/>
        <c:axPos val="b"/>
        <c:majorTickMark val="out"/>
        <c:minorTickMark val="none"/>
        <c:tickLblPos val="nextTo"/>
        <c:txPr>
          <a:bodyPr/>
          <a:lstStyle/>
          <a:p>
            <a:pPr>
              <a:defRPr sz="900" b="1" strike="noStrike" baseline="0">
                <a:latin typeface="Times New Roman" pitchFamily="18" charset="0"/>
              </a:defRPr>
            </a:pPr>
            <a:endParaRPr lang="ru-RU"/>
          </a:p>
        </c:txPr>
        <c:crossAx val="209413632"/>
        <c:crosses val="autoZero"/>
        <c:auto val="1"/>
        <c:lblAlgn val="ctr"/>
        <c:lblOffset val="100"/>
        <c:noMultiLvlLbl val="0"/>
      </c:catAx>
      <c:valAx>
        <c:axId val="20941363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9412096"/>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Сравнительные</a:t>
            </a:r>
            <a:r>
              <a:rPr lang="ru-RU" sz="1000" baseline="0">
                <a:latin typeface="Times New Roman" pitchFamily="18" charset="0"/>
                <a:cs typeface="Times New Roman" pitchFamily="18" charset="0"/>
              </a:rPr>
              <a:t> данные </a:t>
            </a:r>
            <a:r>
              <a:rPr lang="ru-RU" sz="1000">
                <a:latin typeface="Times New Roman" pitchFamily="18" charset="0"/>
                <a:cs typeface="Times New Roman" pitchFamily="18" charset="0"/>
              </a:rPr>
              <a:t>о количестве выявленных нарушений</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норм </a:t>
            </a:r>
          </a:p>
          <a:p>
            <a:pPr>
              <a:defRPr sz="1100">
                <a:latin typeface="Times New Roman" pitchFamily="18" charset="0"/>
                <a:cs typeface="Times New Roman" pitchFamily="18" charset="0"/>
              </a:defRPr>
            </a:pPr>
            <a:r>
              <a:rPr lang="ru-RU" sz="1000">
                <a:latin typeface="Times New Roman" pitchFamily="18" charset="0"/>
                <a:cs typeface="Times New Roman" pitchFamily="18" charset="0"/>
              </a:rPr>
              <a:t>в 1 квартале 2021 года</a:t>
            </a:r>
            <a:r>
              <a:rPr lang="ru-RU" sz="1000" baseline="0">
                <a:latin typeface="Times New Roman" pitchFamily="18" charset="0"/>
                <a:cs typeface="Times New Roman" pitchFamily="18" charset="0"/>
              </a:rPr>
              <a:t> </a:t>
            </a:r>
            <a:r>
              <a:rPr lang="ru-RU" sz="1000">
                <a:latin typeface="Times New Roman" pitchFamily="18" charset="0"/>
                <a:cs typeface="Times New Roman" pitchFamily="18" charset="0"/>
              </a:rPr>
              <a:t>и</a:t>
            </a:r>
            <a:r>
              <a:rPr lang="ru-RU" sz="1000" b="1" i="0" u="none" strike="noStrike" baseline="0">
                <a:effectLst/>
              </a:rPr>
              <a:t> в 1 квартале </a:t>
            </a:r>
            <a:r>
              <a:rPr lang="ru-RU" sz="1000">
                <a:latin typeface="Times New Roman" pitchFamily="18" charset="0"/>
                <a:cs typeface="Times New Roman" pitchFamily="18" charset="0"/>
              </a:rPr>
              <a:t>2022</a:t>
            </a:r>
            <a:r>
              <a:rPr lang="ru-RU" sz="1000" baseline="0">
                <a:latin typeface="Times New Roman" pitchFamily="18" charset="0"/>
                <a:cs typeface="Times New Roman" pitchFamily="18" charset="0"/>
              </a:rPr>
              <a:t> года</a:t>
            </a:r>
            <a:endParaRPr lang="ru-RU" sz="1000">
              <a:latin typeface="Times New Roman" pitchFamily="18" charset="0"/>
              <a:cs typeface="Times New Roman" pitchFamily="18" charset="0"/>
            </a:endParaRPr>
          </a:p>
        </c:rich>
      </c:tx>
      <c:layout>
        <c:manualLayout>
          <c:xMode val="edge"/>
          <c:yMode val="edge"/>
          <c:x val="0.1444748860189257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01"/>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35E-2"/>
                </c:manualLayout>
              </c:layout>
              <c:showLegendKey val="0"/>
              <c:showVal val="1"/>
              <c:showCatName val="0"/>
              <c:showSerName val="0"/>
              <c:showPercent val="0"/>
              <c:showBubbleSize val="0"/>
            </c:dLbl>
            <c:dLbl>
              <c:idx val="1"/>
              <c:layout>
                <c:manualLayout>
                  <c:x val="1.8518482282450045E-2"/>
                  <c:y val="-1.7315357619044621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58</c:v>
                </c:pt>
                <c:pt idx="1">
                  <c:v>32</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58E-2"/>
                  <c:y val="-1.7796349506291418E-2"/>
                </c:manualLayout>
              </c:layout>
              <c:showLegendKey val="0"/>
              <c:showVal val="1"/>
              <c:showCatName val="0"/>
              <c:showSerName val="0"/>
              <c:showPercent val="0"/>
              <c:showBubbleSize val="0"/>
            </c:dLbl>
            <c:dLbl>
              <c:idx val="1"/>
              <c:layout>
                <c:manualLayout>
                  <c:x val="1.8075901531475265E-2"/>
                  <c:y val="-1.777778244873566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45</c:v>
                </c:pt>
                <c:pt idx="1">
                  <c:v>27</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94E-2"/>
                </c:manualLayout>
              </c:layout>
              <c:showLegendKey val="0"/>
              <c:showVal val="1"/>
              <c:showCatName val="0"/>
              <c:showSerName val="0"/>
              <c:showPercent val="0"/>
              <c:showBubbleSize val="0"/>
            </c:dLbl>
            <c:dLbl>
              <c:idx val="1"/>
              <c:layout>
                <c:manualLayout>
                  <c:x val="1.8073233239166341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7</c:v>
                </c:pt>
                <c:pt idx="1">
                  <c:v>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177E-2"/>
                </c:manualLayout>
              </c:layout>
              <c:showLegendKey val="0"/>
              <c:showVal val="1"/>
              <c:showCatName val="0"/>
              <c:showSerName val="0"/>
              <c:showPercent val="0"/>
              <c:showBubbleSize val="0"/>
            </c:dLbl>
            <c:dLbl>
              <c:idx val="1"/>
              <c:layout>
                <c:manualLayout>
                  <c:x val="1.8462803916270362E-2"/>
                  <c:y val="-2.669452425943712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Лист1!$E$2:$E$3</c:f>
              <c:numCache>
                <c:formatCode>General</c:formatCode>
                <c:ptCount val="2"/>
                <c:pt idx="0">
                  <c:v>1</c:v>
                </c:pt>
                <c:pt idx="1">
                  <c:v>0</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8994E-2"/>
                  <c:y val="-1.7786190172911855E-2"/>
                </c:manualLayout>
              </c:layout>
              <c:showLegendKey val="0"/>
              <c:showVal val="1"/>
              <c:showCatName val="0"/>
              <c:showSerName val="0"/>
              <c:showPercent val="0"/>
              <c:showBubbleSize val="0"/>
            </c:dLbl>
            <c:dLbl>
              <c:idx val="1"/>
              <c:layout>
                <c:manualLayout>
                  <c:x val="2.487217622424405E-2"/>
                  <c:y val="-2.225780175698283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Лист1!$F$2:$F$3</c:f>
              <c:numCache>
                <c:formatCode>General</c:formatCode>
                <c:ptCount val="2"/>
                <c:pt idx="0">
                  <c:v>5</c:v>
                </c:pt>
                <c:pt idx="1">
                  <c:v>0</c:v>
                </c:pt>
              </c:numCache>
            </c:numRef>
          </c:val>
        </c:ser>
        <c:ser>
          <c:idx val="5"/>
          <c:order val="5"/>
          <c:tx>
            <c:strRef>
              <c:f>Лист1!$G$1</c:f>
              <c:strCache>
                <c:ptCount val="1"/>
                <c:pt idx="0">
                  <c:v>под/фт/фрому</c:v>
                </c:pt>
              </c:strCache>
            </c:strRef>
          </c:tx>
          <c:invertIfNegative val="0"/>
          <c:dLbls>
            <c:dLbl>
              <c:idx val="0"/>
              <c:layout>
                <c:manualLayout>
                  <c:x val="1.3559322033898299E-2"/>
                  <c:y val="0"/>
                </c:manualLayout>
              </c:layout>
              <c:showLegendKey val="0"/>
              <c:showVal val="1"/>
              <c:showCatName val="0"/>
              <c:showSerName val="0"/>
              <c:showPercent val="0"/>
              <c:showBubbleSize val="0"/>
            </c:dLbl>
            <c:dLbl>
              <c:idx val="1"/>
              <c:layout>
                <c:manualLayout>
                  <c:x val="1.1299435028248589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Лист1!$G$2:$G$3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218307968"/>
        <c:axId val="218330240"/>
        <c:axId val="0"/>
      </c:bar3DChart>
      <c:catAx>
        <c:axId val="2183079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8330240"/>
        <c:crosses val="autoZero"/>
        <c:auto val="1"/>
        <c:lblAlgn val="ctr"/>
        <c:lblOffset val="100"/>
        <c:noMultiLvlLbl val="0"/>
      </c:catAx>
      <c:valAx>
        <c:axId val="21833024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8307968"/>
        <c:crosses val="autoZero"/>
        <c:crossBetween val="between"/>
      </c:valAx>
    </c:plotArea>
    <c:legend>
      <c:legendPos val="b"/>
      <c:layout>
        <c:manualLayout>
          <c:xMode val="edge"/>
          <c:yMode val="edge"/>
          <c:x val="6.4402153120690434E-2"/>
          <c:y val="0.76852390670298587"/>
          <c:w val="0.89999986650171493"/>
          <c:h val="8.444634813236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выданных предписаний</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baseline="0">
                <a:effectLst/>
              </a:rPr>
              <a:t>в 1 квартале 2021 года и в 1 квартале 2022 года</a:t>
            </a:r>
            <a:endParaRPr lang="ru-RU" sz="1000">
              <a:effectLst/>
            </a:endParaRPr>
          </a:p>
        </c:rich>
      </c:tx>
      <c:layout>
        <c:manualLayout>
          <c:xMode val="edge"/>
          <c:yMode val="edge"/>
          <c:x val="0.15578387158663554"/>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49E-2"/>
                  <c:y val="-2.9872447271168594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1</c:v>
                </c:pt>
                <c:pt idx="1">
                  <c:v>0</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548E-2"/>
                  <c:y val="-1.7269472094674859E-2"/>
                </c:manualLayout>
              </c:layout>
              <c:showLegendKey val="0"/>
              <c:showVal val="1"/>
              <c:showCatName val="0"/>
              <c:showSerName val="0"/>
              <c:showPercent val="0"/>
              <c:showBubbleSize val="0"/>
            </c:dLbl>
            <c:dLbl>
              <c:idx val="1"/>
              <c:layout>
                <c:manualLayout>
                  <c:x val="1.8431577937183464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1</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47E-2"/>
                  <c:y val="-2.5904208142012181E-2"/>
                </c:manualLayout>
              </c:layout>
              <c:showLegendKey val="0"/>
              <c:showVal val="1"/>
              <c:showCatName val="0"/>
              <c:showSerName val="0"/>
              <c:showPercent val="0"/>
              <c:showBubbleSize val="0"/>
            </c:dLbl>
            <c:dLbl>
              <c:idx val="1"/>
              <c:layout>
                <c:manualLayout>
                  <c:x val="1.6127449281866935E-2"/>
                  <c:y val="-2.158684011834353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210366848"/>
        <c:axId val="210368384"/>
        <c:axId val="0"/>
      </c:bar3DChart>
      <c:catAx>
        <c:axId val="2103668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368384"/>
        <c:crosses val="autoZero"/>
        <c:auto val="1"/>
        <c:lblAlgn val="ctr"/>
        <c:lblOffset val="100"/>
        <c:noMultiLvlLbl val="0"/>
      </c:catAx>
      <c:valAx>
        <c:axId val="2103683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366848"/>
        <c:crosses val="autoZero"/>
        <c:crossBetween val="between"/>
      </c:valAx>
    </c:plotArea>
    <c:legend>
      <c:legendPos val="b"/>
      <c:layout>
        <c:manualLayout>
          <c:xMode val="edge"/>
          <c:yMode val="edge"/>
          <c:x val="0.11596240907854849"/>
          <c:y val="0.76822622638520865"/>
          <c:w val="0.71562969473464955"/>
          <c:h val="6.849657347157528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94"/>
          <c:y val="0.11524113290769362"/>
          <c:w val="0.77870332240651341"/>
          <c:h val="0.64893918600602263"/>
        </c:manualLayout>
      </c:layout>
      <c:pie3DChart>
        <c:varyColors val="1"/>
        <c:ser>
          <c:idx val="0"/>
          <c:order val="0"/>
          <c:tx>
            <c:strRef>
              <c:f>Лист1!$B$1</c:f>
              <c:strCache>
                <c:ptCount val="1"/>
                <c:pt idx="0">
                  <c:v>Столбец1</c:v>
                </c:pt>
              </c:strCache>
            </c:strRef>
          </c:tx>
          <c:explosion val="46"/>
          <c:dPt>
            <c:idx val="0"/>
            <c:bubble3D val="0"/>
            <c:explosion val="16"/>
            <c:spPr>
              <a:solidFill>
                <a:srgbClr val="FFFF00"/>
              </a:solidFill>
            </c:spPr>
          </c:dPt>
          <c:dPt>
            <c:idx val="1"/>
            <c:bubble3D val="0"/>
            <c:explosion val="21"/>
            <c:spPr>
              <a:solidFill>
                <a:srgbClr val="00B0F0"/>
              </a:solidFill>
            </c:spPr>
          </c:dPt>
          <c:dPt>
            <c:idx val="2"/>
            <c:bubble3D val="0"/>
            <c:explosion val="5"/>
            <c:spPr>
              <a:solidFill>
                <a:srgbClr val="00B050"/>
              </a:solidFill>
            </c:spPr>
          </c:dPt>
          <c:dLbls>
            <c:dLbl>
              <c:idx val="0"/>
              <c:layout>
                <c:manualLayout>
                  <c:x val="-0.11533223130470348"/>
                  <c:y val="0.14117099561882479"/>
                </c:manualLayout>
              </c:layout>
              <c:showLegendKey val="1"/>
              <c:showVal val="1"/>
              <c:showCatName val="1"/>
              <c:showSerName val="0"/>
              <c:showPercent val="1"/>
              <c:showBubbleSize val="0"/>
              <c:separator>; </c:separator>
            </c:dLbl>
            <c:dLbl>
              <c:idx val="1"/>
              <c:layout>
                <c:manualLayout>
                  <c:x val="-0.11686354424285517"/>
                  <c:y val="-7.1740121960942094E-2"/>
                </c:manualLayout>
              </c:layout>
              <c:showLegendKey val="1"/>
              <c:showVal val="1"/>
              <c:showCatName val="1"/>
              <c:showSerName val="0"/>
              <c:showPercent val="1"/>
              <c:showBubbleSize val="0"/>
              <c:separator>; </c:separator>
            </c:dLbl>
            <c:dLbl>
              <c:idx val="2"/>
              <c:layout>
                <c:manualLayout>
                  <c:x val="0.18483522116636358"/>
                  <c:y val="-3.5857777744816586E-3"/>
                </c:manualLayout>
              </c:layout>
              <c:showLegendKey val="1"/>
              <c:showVal val="1"/>
              <c:showCatName val="1"/>
              <c:showSerName val="0"/>
              <c:showPercent val="1"/>
              <c:showBubbleSize val="0"/>
              <c:separator>; </c:separator>
            </c:dLbl>
            <c:dLbl>
              <c:idx val="3"/>
              <c:layout>
                <c:manualLayout>
                  <c:x val="-0.21069847081755871"/>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0</c:v>
                </c:pt>
                <c:pt idx="1">
                  <c:v>9</c:v>
                </c:pt>
                <c:pt idx="2">
                  <c:v>36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4232496716966365"/>
          <c:y val="0.8273608719133837"/>
          <c:w val="0.36618700955889288"/>
          <c:h val="8.3918138955378044E-2"/>
        </c:manualLayout>
      </c:layout>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составленных протоколов об АПН</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в 1 квартале 2021 года и в 1 квартале 2022 года</a:t>
            </a:r>
            <a:endParaRPr lang="ru-RU" sz="1000"/>
          </a:p>
        </c:rich>
      </c:tx>
      <c:layout>
        <c:manualLayout>
          <c:xMode val="edge"/>
          <c:yMode val="edge"/>
          <c:x val="0.17743943222050554"/>
          <c:y val="2.923976608187142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15"/>
          <c:w val="0.91051891951006059"/>
          <c:h val="0.46356405558627112"/>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85E-2"/>
                  <c:y val="-1.6921740815206261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37</c:v>
                </c:pt>
                <c:pt idx="1">
                  <c:v>45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548E-2"/>
                  <c:y val="-1.7269472094674859E-2"/>
                </c:manualLayout>
              </c:layout>
              <c:showLegendKey val="0"/>
              <c:showVal val="1"/>
              <c:showCatName val="0"/>
              <c:showSerName val="0"/>
              <c:showPercent val="0"/>
              <c:showBubbleSize val="0"/>
            </c:dLbl>
            <c:dLbl>
              <c:idx val="1"/>
              <c:layout>
                <c:manualLayout>
                  <c:x val="1.8431577937183464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23</c:v>
                </c:pt>
                <c:pt idx="1">
                  <c:v>36</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47E-2"/>
                  <c:y val="-2.5904208142012181E-2"/>
                </c:manualLayout>
              </c:layout>
              <c:showLegendKey val="0"/>
              <c:showVal val="1"/>
              <c:showCatName val="0"/>
              <c:showSerName val="0"/>
              <c:showPercent val="0"/>
              <c:showBubbleSize val="0"/>
            </c:dLbl>
            <c:dLbl>
              <c:idx val="1"/>
              <c:layout>
                <c:manualLayout>
                  <c:x val="1.6127449281866935E-2"/>
                  <c:y val="-2.158684011834353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4</c:v>
                </c:pt>
                <c:pt idx="1">
                  <c:v>0</c:v>
                </c:pt>
              </c:numCache>
            </c:numRef>
          </c:val>
        </c:ser>
        <c:ser>
          <c:idx val="3"/>
          <c:order val="3"/>
          <c:tx>
            <c:strRef>
              <c:f>Лист1!$E$1</c:f>
              <c:strCache>
                <c:ptCount val="1"/>
                <c:pt idx="0">
                  <c:v>СМИ</c:v>
                </c:pt>
              </c:strCache>
            </c:strRef>
          </c:tx>
          <c:invertIfNegative val="0"/>
          <c:dLbls>
            <c:dLbl>
              <c:idx val="0"/>
              <c:layout>
                <c:manualLayout>
                  <c:x val="1.8431577937183464E-2"/>
                  <c:y val="-1.2952104071006084E-2"/>
                </c:manualLayout>
              </c:layout>
              <c:showLegendKey val="0"/>
              <c:showVal val="1"/>
              <c:showCatName val="0"/>
              <c:showSerName val="0"/>
              <c:showPercent val="0"/>
              <c:showBubbleSize val="0"/>
            </c:dLbl>
            <c:dLbl>
              <c:idx val="1"/>
              <c:layout>
                <c:manualLayout>
                  <c:x val="1.8431577937183547E-2"/>
                  <c:y val="-1.295210407100608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Лист1!$E$2:$E$3</c:f>
              <c:numCache>
                <c:formatCode>General</c:formatCode>
                <c:ptCount val="2"/>
                <c:pt idx="0">
                  <c:v>10</c:v>
                </c:pt>
                <c:pt idx="1">
                  <c:v>9</c:v>
                </c:pt>
              </c:numCache>
            </c:numRef>
          </c:val>
        </c:ser>
        <c:dLbls>
          <c:showLegendKey val="0"/>
          <c:showVal val="0"/>
          <c:showCatName val="0"/>
          <c:showSerName val="0"/>
          <c:showPercent val="0"/>
          <c:showBubbleSize val="0"/>
        </c:dLbls>
        <c:gapWidth val="94"/>
        <c:gapDepth val="280"/>
        <c:shape val="box"/>
        <c:axId val="310732672"/>
        <c:axId val="310734208"/>
        <c:axId val="0"/>
      </c:bar3DChart>
      <c:catAx>
        <c:axId val="3107326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10734208"/>
        <c:crosses val="autoZero"/>
        <c:auto val="1"/>
        <c:lblAlgn val="ctr"/>
        <c:lblOffset val="100"/>
        <c:noMultiLvlLbl val="0"/>
      </c:catAx>
      <c:valAx>
        <c:axId val="31073420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10732672"/>
        <c:crosses val="autoZero"/>
        <c:crossBetween val="between"/>
      </c:valAx>
    </c:plotArea>
    <c:legend>
      <c:legendPos val="b"/>
      <c:layout>
        <c:manualLayout>
          <c:xMode val="edge"/>
          <c:yMode val="edge"/>
          <c:x val="0.22638329875048704"/>
          <c:y val="0.76822622638520865"/>
          <c:w val="0.5925677989906013"/>
          <c:h val="6.382996247942447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1"/>
      <c:rAngAx val="0"/>
      <c:perspective val="30"/>
    </c:view3D>
    <c:floor>
      <c:thickness val="0"/>
    </c:floor>
    <c:sideWall>
      <c:thickness val="0"/>
    </c:sideWall>
    <c:backWall>
      <c:thickness val="0"/>
    </c:backWall>
    <c:plotArea>
      <c:layout>
        <c:manualLayout>
          <c:layoutTarget val="inner"/>
          <c:xMode val="edge"/>
          <c:yMode val="edge"/>
          <c:x val="0.17366420106577585"/>
          <c:y val="0.16887384580524556"/>
          <c:w val="0.66135463454738586"/>
          <c:h val="0.53796945594938261"/>
        </c:manualLayout>
      </c:layout>
      <c:pie3DChart>
        <c:varyColors val="1"/>
        <c:ser>
          <c:idx val="0"/>
          <c:order val="0"/>
          <c:tx>
            <c:strRef>
              <c:f>Лист1!$B$1</c:f>
              <c:strCache>
                <c:ptCount val="1"/>
                <c:pt idx="0">
                  <c:v>Столбец1</c:v>
                </c:pt>
              </c:strCache>
            </c:strRef>
          </c:tx>
          <c:explosion val="11"/>
          <c:dPt>
            <c:idx val="0"/>
            <c:bubble3D val="0"/>
            <c:explosion val="7"/>
          </c:dPt>
          <c:dPt>
            <c:idx val="1"/>
            <c:bubble3D val="0"/>
            <c:explosion val="0"/>
          </c:dPt>
          <c:dLbls>
            <c:dLbl>
              <c:idx val="0"/>
              <c:layout>
                <c:manualLayout>
                  <c:x val="-0.10270460510618014"/>
                  <c:y val="0.12771279861203791"/>
                </c:manualLayout>
              </c:layout>
              <c:tx>
                <c:rich>
                  <a:bodyPr/>
                  <a:lstStyle/>
                  <a:p>
                    <a:r>
                      <a:rPr lang="ru-RU" sz="800"/>
                      <a:t>СН СМИ; 3; 33%</a:t>
                    </a:r>
                  </a:p>
                </c:rich>
              </c:tx>
              <c:showLegendKey val="0"/>
              <c:showVal val="1"/>
              <c:showCatName val="1"/>
              <c:showSerName val="0"/>
              <c:showPercent val="1"/>
              <c:showBubbleSize val="0"/>
            </c:dLbl>
            <c:dLbl>
              <c:idx val="1"/>
              <c:layout>
                <c:manualLayout>
                  <c:x val="-0.10184900182931664"/>
                  <c:y val="-7.6514079807820767E-2"/>
                </c:manualLayout>
              </c:layout>
              <c:tx>
                <c:rich>
                  <a:bodyPr/>
                  <a:lstStyle/>
                  <a:p>
                    <a:r>
                      <a:rPr lang="ru-RU" sz="800" strike="noStrike"/>
                      <a:t>СН вещ; 6; 67%</a:t>
                    </a:r>
                  </a:p>
                </c:rich>
              </c:tx>
              <c:showLegendKey val="0"/>
              <c:showVal val="1"/>
              <c:showCatName val="1"/>
              <c:showSerName val="0"/>
              <c:showPercent val="1"/>
              <c:showBubbleSize val="0"/>
            </c:dLbl>
            <c:dLbl>
              <c:idx val="2"/>
              <c:layout>
                <c:manualLayout>
                  <c:x val="0.20017756303189368"/>
                  <c:y val="4.3780666334923383E-2"/>
                </c:manualLayout>
              </c:layout>
              <c:tx>
                <c:rich>
                  <a:bodyPr/>
                  <a:lstStyle/>
                  <a:p>
                    <a:r>
                      <a:rPr lang="ru-RU" sz="800"/>
                      <a:t>ОС; 0; 0%</a:t>
                    </a:r>
                  </a:p>
                </c:rich>
              </c:tx>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9"/>
                  <c:y val="-9.8142409598966952E-3"/>
                </c:manualLayout>
              </c:layout>
              <c:showLegendKey val="0"/>
              <c:showVal val="1"/>
              <c:showCatName val="1"/>
              <c:showSerName val="0"/>
              <c:showPercent val="1"/>
              <c:showBubbleSize val="0"/>
            </c:dLbl>
            <c:dLbl>
              <c:idx val="6"/>
              <c:layout>
                <c:manualLayout>
                  <c:x val="-0.11002756709234202"/>
                  <c:y val="-0.13498263643007274"/>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СН СМИ</c:v>
                </c:pt>
                <c:pt idx="1">
                  <c:v>СН вещ</c:v>
                </c:pt>
                <c:pt idx="2">
                  <c:v>ОС</c:v>
                </c:pt>
              </c:strCache>
            </c:strRef>
          </c:cat>
          <c:val>
            <c:numRef>
              <c:f>Лист1!$B$2:$B$4</c:f>
              <c:numCache>
                <c:formatCode>General</c:formatCode>
                <c:ptCount val="3"/>
                <c:pt idx="0">
                  <c:v>3</c:v>
                </c:pt>
                <c:pt idx="1">
                  <c:v>9</c:v>
                </c:pt>
                <c:pt idx="2">
                  <c:v>0</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800" strike="noStrike"/>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Количество внеплановых КНМ, СН и МБ,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2021 года  и в 1 квартале 2022 года</a:t>
            </a:r>
            <a:endParaRPr lang="ru-RU" sz="1000"/>
          </a:p>
        </c:rich>
      </c:tx>
      <c:layout>
        <c:manualLayout>
          <c:xMode val="edge"/>
          <c:yMode val="edge"/>
          <c:x val="0.23942246025217032"/>
          <c:y val="3.4259172543962692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15"/>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43391031345E-2"/>
                  <c:y val="-1.1565974161696607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5</c:v>
                </c:pt>
                <c:pt idx="1">
                  <c:v>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548E-2"/>
                  <c:y val="-1.7269472094674859E-2"/>
                </c:manualLayout>
              </c:layout>
              <c:showLegendKey val="0"/>
              <c:showVal val="1"/>
              <c:showCatName val="0"/>
              <c:showSerName val="0"/>
              <c:showPercent val="0"/>
              <c:showBubbleSize val="0"/>
            </c:dLbl>
            <c:dLbl>
              <c:idx val="1"/>
              <c:layout>
                <c:manualLayout>
                  <c:x val="1.8431577937183464E-2"/>
                  <c:y val="-1.7269472094674783E-2"/>
                </c:manualLayout>
              </c:layout>
              <c:showLegendKey val="0"/>
              <c:showVal val="1"/>
              <c:showCatName val="0"/>
              <c:showSerName val="0"/>
              <c:showPercent val="0"/>
              <c:showBubbleSize val="0"/>
            </c:dLbl>
            <c:dLbl>
              <c:idx val="2"/>
              <c:layout>
                <c:manualLayout>
                  <c:x val="1.1519734120908226E-2"/>
                  <c:y val="-3.957540291804207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47E-2"/>
                  <c:y val="-2.5904208142012181E-2"/>
                </c:manualLayout>
              </c:layout>
              <c:showLegendKey val="0"/>
              <c:showVal val="1"/>
              <c:showCatName val="0"/>
              <c:showSerName val="0"/>
              <c:showPercent val="0"/>
              <c:showBubbleSize val="0"/>
            </c:dLbl>
            <c:dLbl>
              <c:idx val="1"/>
              <c:layout>
                <c:manualLayout>
                  <c:x val="1.6127449281866935E-2"/>
                  <c:y val="-2.1586840118343532E-2"/>
                </c:manualLayout>
              </c:layout>
              <c:showLegendKey val="0"/>
              <c:showVal val="1"/>
              <c:showCatName val="0"/>
              <c:showSerName val="0"/>
              <c:showPercent val="0"/>
              <c:showBubbleSize val="0"/>
            </c:dLbl>
            <c:dLbl>
              <c:idx val="2"/>
              <c:layout>
                <c:manualLayout>
                  <c:x val="9.2157872967266238E-3"/>
                  <c:y val="-8.6347331119578132E-3"/>
                </c:manualLayout>
              </c:layout>
              <c:showLegendKey val="0"/>
              <c:showVal val="1"/>
              <c:showCatName val="0"/>
              <c:showSerName val="0"/>
              <c:showPercent val="0"/>
              <c:showBubbleSize val="0"/>
            </c:dLbl>
            <c:dLbl>
              <c:idx val="3"/>
              <c:layout>
                <c:manualLayout>
                  <c:x val="1.8422567645365474E-2"/>
                  <c:y val="-3.451995685005394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4</c:v>
                </c:pt>
                <c:pt idx="1">
                  <c:v>6</c:v>
                </c:pt>
              </c:numCache>
            </c:numRef>
          </c:val>
        </c:ser>
        <c:ser>
          <c:idx val="3"/>
          <c:order val="3"/>
          <c:tx>
            <c:strRef>
              <c:f>Лист1!$E$1</c:f>
              <c:strCache>
                <c:ptCount val="1"/>
                <c:pt idx="0">
                  <c:v>СМИ</c:v>
                </c:pt>
              </c:strCache>
            </c:strRef>
          </c:tx>
          <c:invertIfNegative val="0"/>
          <c:dLbls>
            <c:dLbl>
              <c:idx val="0"/>
              <c:layout>
                <c:manualLayout>
                  <c:x val="1.8431577937183464E-2"/>
                  <c:y val="-1.2952104071006084E-2"/>
                </c:manualLayout>
              </c:layout>
              <c:showLegendKey val="0"/>
              <c:showVal val="1"/>
              <c:showCatName val="0"/>
              <c:showSerName val="0"/>
              <c:showPercent val="0"/>
              <c:showBubbleSize val="0"/>
            </c:dLbl>
            <c:dLbl>
              <c:idx val="1"/>
              <c:layout>
                <c:manualLayout>
                  <c:x val="1.8431577937183547E-2"/>
                  <c:y val="-1.2952104071006084E-2"/>
                </c:manualLayout>
              </c:layout>
              <c:showLegendKey val="0"/>
              <c:showVal val="1"/>
              <c:showCatName val="0"/>
              <c:showSerName val="0"/>
              <c:showPercent val="0"/>
              <c:showBubbleSize val="0"/>
            </c:dLbl>
            <c:dLbl>
              <c:idx val="2"/>
              <c:layout>
                <c:manualLayout>
                  <c:x val="9.2157872967264538E-3"/>
                  <c:y val="-8.6347331119578132E-3"/>
                </c:manualLayout>
              </c:layout>
              <c:showLegendKey val="0"/>
              <c:showVal val="1"/>
              <c:showCatName val="0"/>
              <c:showSerName val="0"/>
              <c:showPercent val="0"/>
              <c:showBubbleSize val="0"/>
            </c:dLbl>
            <c:dLbl>
              <c:idx val="3"/>
              <c:layout>
                <c:manualLayout>
                  <c:x val="1.3816925734024181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Лист1!$E$2:$E$3</c:f>
              <c:numCache>
                <c:formatCode>General</c:formatCode>
                <c:ptCount val="2"/>
                <c:pt idx="0">
                  <c:v>1</c:v>
                </c:pt>
                <c:pt idx="1">
                  <c:v>3</c:v>
                </c:pt>
              </c:numCache>
            </c:numRef>
          </c:val>
        </c:ser>
        <c:ser>
          <c:idx val="4"/>
          <c:order val="4"/>
          <c:tx>
            <c:strRef>
              <c:f>Лист1!$F$1</c:f>
              <c:strCache>
                <c:ptCount val="1"/>
                <c:pt idx="0">
                  <c:v>ОПД</c:v>
                </c:pt>
              </c:strCache>
            </c:strRef>
          </c:tx>
          <c:invertIfNegative val="0"/>
          <c:dLbls>
            <c:dLbl>
              <c:idx val="0"/>
              <c:layout>
                <c:manualLayout>
                  <c:x val="2.3457202024270998E-2"/>
                  <c:y val="-3.7318279080783292E-3"/>
                </c:manualLayout>
              </c:layout>
              <c:showLegendKey val="0"/>
              <c:showVal val="1"/>
              <c:showCatName val="0"/>
              <c:showSerName val="0"/>
              <c:showPercent val="0"/>
              <c:showBubbleSize val="0"/>
            </c:dLbl>
            <c:dLbl>
              <c:idx val="1"/>
              <c:layout>
                <c:manualLayout>
                  <c:x val="1.9192256201676191E-2"/>
                  <c:y val="-3.731827908078329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325451136"/>
        <c:axId val="336356480"/>
        <c:axId val="0"/>
      </c:bar3DChart>
      <c:catAx>
        <c:axId val="3254511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36356480"/>
        <c:crosses val="autoZero"/>
        <c:auto val="1"/>
        <c:lblAlgn val="ctr"/>
        <c:lblOffset val="100"/>
        <c:noMultiLvlLbl val="0"/>
      </c:catAx>
      <c:valAx>
        <c:axId val="3363564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5451136"/>
        <c:crosses val="autoZero"/>
        <c:crossBetween val="between"/>
      </c:valAx>
    </c:plotArea>
    <c:legend>
      <c:legendPos val="b"/>
      <c:layout>
        <c:manualLayout>
          <c:xMode val="edge"/>
          <c:yMode val="edge"/>
          <c:x val="0.29312667315902646"/>
          <c:y val="0.76822622638520865"/>
          <c:w val="0.4550423497366396"/>
          <c:h val="5.920677206288981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34583200489724E-2"/>
          <c:y val="3.7817331657072281E-2"/>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layout>
                <c:manualLayout>
                  <c:x val="-4.9315338714184816E-7"/>
                  <c:y val="1.150135644809106E-2"/>
                </c:manualLayout>
              </c:layout>
              <c:tx>
                <c:rich>
                  <a:bodyPr/>
                  <a:lstStyle/>
                  <a:p>
                    <a:r>
                      <a:rPr lang="ru-RU" sz="700"/>
                      <a:t>мероприятия госконтроля без нарушений</a:t>
                    </a:r>
                    <a:r>
                      <a:rPr lang="ru-RU" sz="700" baseline="0"/>
                      <a:t> -</a:t>
                    </a:r>
                    <a:r>
                      <a:rPr lang="ru-RU" sz="700"/>
                      <a:t> 4</a:t>
                    </a:r>
                    <a:r>
                      <a:rPr lang="ru-RU" sz="700" baseline="0"/>
                      <a:t>      8</a:t>
                    </a:r>
                    <a:r>
                      <a:rPr lang="ru-RU" sz="700"/>
                      <a:t>0%</a:t>
                    </a:r>
                  </a:p>
                </c:rich>
              </c:tx>
              <c:showLegendKey val="0"/>
              <c:showVal val="1"/>
              <c:showCatName val="0"/>
              <c:showSerName val="1"/>
              <c:showPercent val="0"/>
              <c:showBubbleSize val="0"/>
            </c:dLbl>
            <c:dLbl>
              <c:idx val="1"/>
              <c:layout>
                <c:manualLayout>
                  <c:x val="-2.086089889476863E-3"/>
                  <c:y val="-1.2561853281550711E-2"/>
                </c:manualLayout>
              </c:layout>
              <c:tx>
                <c:rich>
                  <a:bodyPr/>
                  <a:lstStyle/>
                  <a:p>
                    <a:r>
                      <a:rPr lang="ru-RU" sz="700"/>
                      <a:t>мероприятия госконтроля без нарушений</a:t>
                    </a:r>
                  </a:p>
                  <a:p>
                    <a:r>
                      <a:rPr lang="ru-RU" sz="700"/>
                      <a:t> - 5</a:t>
                    </a:r>
                    <a:r>
                      <a:rPr lang="ru-RU" sz="700" baseline="0"/>
                      <a:t>     56</a:t>
                    </a:r>
                    <a:r>
                      <a:rPr lang="ru-RU" sz="700"/>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4</c:v>
                </c:pt>
                <c:pt idx="1">
                  <c:v>5</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092009274360694E-3"/>
                  <c:y val="-0.11023048589514546"/>
                </c:manualLayout>
              </c:layout>
              <c:tx>
                <c:rich>
                  <a:bodyPr/>
                  <a:lstStyle/>
                  <a:p>
                    <a:r>
                      <a:rPr lang="ru-RU" sz="700"/>
                      <a:t>мероприятия госконтроля с выявленными нарушениями - 1</a:t>
                    </a:r>
                    <a:r>
                      <a:rPr lang="ru-RU" sz="700" baseline="0"/>
                      <a:t>       2</a:t>
                    </a:r>
                    <a:r>
                      <a:rPr lang="ru-RU" sz="700"/>
                      <a:t>0%</a:t>
                    </a:r>
                  </a:p>
                </c:rich>
              </c:tx>
              <c:showLegendKey val="0"/>
              <c:showVal val="1"/>
              <c:showCatName val="0"/>
              <c:showSerName val="1"/>
              <c:showPercent val="0"/>
              <c:showBubbleSize val="0"/>
            </c:dLbl>
            <c:dLbl>
              <c:idx val="1"/>
              <c:layout>
                <c:manualLayout>
                  <c:x val="2.1093814212680652E-3"/>
                  <c:y val="-6.1025607093231071E-2"/>
                </c:manualLayout>
              </c:layout>
              <c:tx>
                <c:rich>
                  <a:bodyPr/>
                  <a:lstStyle/>
                  <a:p>
                    <a:r>
                      <a:rPr lang="ru-RU" sz="700"/>
                      <a:t>мероприятия госконтроля с выявленными нарушениями -  4</a:t>
                    </a:r>
                    <a:r>
                      <a:rPr lang="ru-RU" sz="700" baseline="0"/>
                      <a:t>    44</a:t>
                    </a:r>
                    <a:r>
                      <a:rPr lang="ru-RU" sz="700"/>
                      <a:t>%</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1</c:v>
                </c:pt>
                <c:pt idx="1">
                  <c:v>4</c:v>
                </c:pt>
              </c:numCache>
            </c:numRef>
          </c:val>
        </c:ser>
        <c:dLbls>
          <c:showLegendKey val="0"/>
          <c:showVal val="0"/>
          <c:showCatName val="0"/>
          <c:showSerName val="0"/>
          <c:showPercent val="0"/>
          <c:showBubbleSize val="0"/>
        </c:dLbls>
        <c:gapWidth val="84"/>
        <c:overlap val="100"/>
        <c:axId val="336387072"/>
        <c:axId val="336405248"/>
      </c:barChart>
      <c:catAx>
        <c:axId val="33638707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336405248"/>
        <c:crosses val="autoZero"/>
        <c:auto val="1"/>
        <c:lblAlgn val="ctr"/>
        <c:lblOffset val="100"/>
        <c:noMultiLvlLbl val="0"/>
      </c:catAx>
      <c:valAx>
        <c:axId val="33640524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36387072"/>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0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000">
                <a:latin typeface="Times New Roman" pitchFamily="18" charset="0"/>
                <a:cs typeface="Times New Roman" pitchFamily="18" charset="0"/>
              </a:rPr>
              <a:t>в 1 квартале 2021</a:t>
            </a:r>
            <a:r>
              <a:rPr lang="ru-RU" sz="1000" baseline="0">
                <a:latin typeface="Times New Roman" pitchFamily="18" charset="0"/>
                <a:cs typeface="Times New Roman" pitchFamily="18" charset="0"/>
              </a:rPr>
              <a:t> года</a:t>
            </a:r>
            <a:r>
              <a:rPr lang="ru-RU" sz="1000">
                <a:latin typeface="Times New Roman" pitchFamily="18" charset="0"/>
                <a:cs typeface="Times New Roman" pitchFamily="18" charset="0"/>
              </a:rPr>
              <a:t> и </a:t>
            </a:r>
            <a:r>
              <a:rPr lang="ru-RU" sz="1000" b="1" i="0" u="none" strike="noStrike" baseline="0">
                <a:effectLst/>
              </a:rPr>
              <a:t>в 1 квартале </a:t>
            </a:r>
            <a:r>
              <a:rPr lang="ru-RU" sz="1000">
                <a:latin typeface="Times New Roman" pitchFamily="18" charset="0"/>
                <a:cs typeface="Times New Roman" pitchFamily="18" charset="0"/>
              </a:rPr>
              <a:t>2022 года</a:t>
            </a:r>
          </a:p>
        </c:rich>
      </c:tx>
      <c:layout>
        <c:manualLayout>
          <c:xMode val="edge"/>
          <c:yMode val="edge"/>
          <c:x val="0.1951500072907550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29"/>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52E-2"/>
                  <c:y val="-2.31659472939705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2</c:v>
                </c:pt>
                <c:pt idx="1">
                  <c:v>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79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926E-2"/>
                  <c:y val="-1.1531766687843619E-2"/>
                </c:manualLayout>
              </c:layout>
              <c:showLegendKey val="0"/>
              <c:showVal val="1"/>
              <c:showCatName val="0"/>
              <c:showSerName val="0"/>
              <c:showPercent val="0"/>
              <c:showBubbleSize val="0"/>
            </c:dLbl>
            <c:dLbl>
              <c:idx val="1"/>
              <c:layout>
                <c:manualLayout>
                  <c:x val="1.3888888888888756E-2"/>
                  <c:y val="-7.687844458562371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СМИ</c:v>
                </c:pt>
              </c:strCache>
            </c:strRef>
          </c:tx>
          <c:invertIfNegative val="0"/>
          <c:dLbls>
            <c:dLbl>
              <c:idx val="0"/>
              <c:layout>
                <c:manualLayout>
                  <c:x val="1.8518518518518552E-2"/>
                  <c:y val="-7.6789520830366975E-3"/>
                </c:manualLayout>
              </c:layout>
              <c:showLegendKey val="0"/>
              <c:showVal val="1"/>
              <c:showCatName val="0"/>
              <c:showSerName val="0"/>
              <c:showPercent val="0"/>
              <c:showBubbleSize val="0"/>
            </c:dLbl>
            <c:dLbl>
              <c:idx val="1"/>
              <c:layout>
                <c:manualLayout>
                  <c:x val="2.3148148148147977E-2"/>
                  <c:y val="-1.151842812455510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Лист1!$E$2:$E$3</c:f>
              <c:numCache>
                <c:formatCode>General</c:formatCode>
                <c:ptCount val="2"/>
                <c:pt idx="0">
                  <c:v>2</c:v>
                </c:pt>
                <c:pt idx="1">
                  <c:v>3</c:v>
                </c:pt>
              </c:numCache>
            </c:numRef>
          </c:val>
        </c:ser>
        <c:ser>
          <c:idx val="4"/>
          <c:order val="4"/>
          <c:tx>
            <c:strRef>
              <c:f>Лист1!$F$1</c:f>
              <c:strCache>
                <c:ptCount val="1"/>
                <c:pt idx="0">
                  <c:v>ОПД</c:v>
                </c:pt>
              </c:strCache>
            </c:strRef>
          </c:tx>
          <c:invertIfNegative val="0"/>
          <c:dLbls>
            <c:dLbl>
              <c:idx val="0"/>
              <c:layout>
                <c:manualLayout>
                  <c:x val="1.8518518518518472E-2"/>
                  <c:y val="-1.1518431606818227E-2"/>
                </c:manualLayout>
              </c:layout>
              <c:spPr/>
              <c:txPr>
                <a:bodyPr/>
                <a:lstStyle/>
                <a:p>
                  <a:pPr>
                    <a:defRPr b="1"/>
                  </a:pPr>
                  <a:endParaRPr lang="ru-RU"/>
                </a:p>
              </c:txPr>
              <c:showLegendKey val="0"/>
              <c:showVal val="1"/>
              <c:showCatName val="0"/>
              <c:showSerName val="0"/>
              <c:showPercent val="0"/>
              <c:showBubbleSize val="0"/>
            </c:dLbl>
            <c:dLbl>
              <c:idx val="1"/>
              <c:layout>
                <c:manualLayout>
                  <c:x val="2.0833333333333218E-2"/>
                  <c:y val="-3.8394772022727346E-3"/>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336488704"/>
        <c:axId val="336596992"/>
        <c:axId val="0"/>
      </c:bar3DChart>
      <c:catAx>
        <c:axId val="3364887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36596992"/>
        <c:crosses val="autoZero"/>
        <c:auto val="1"/>
        <c:lblAlgn val="ctr"/>
        <c:lblOffset val="100"/>
        <c:noMultiLvlLbl val="0"/>
      </c:catAx>
      <c:valAx>
        <c:axId val="336596992"/>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36488704"/>
        <c:crosses val="autoZero"/>
        <c:crossBetween val="between"/>
      </c:valAx>
    </c:plotArea>
    <c:legend>
      <c:legendPos val="b"/>
      <c:layout>
        <c:manualLayout>
          <c:xMode val="edge"/>
          <c:yMode val="edge"/>
          <c:x val="0.11701625838436858"/>
          <c:y val="0.76409757188875105"/>
          <c:w val="0.76020177165354508"/>
          <c:h val="6.09146662587349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a:t>
            </a:r>
          </a:p>
          <a:p>
            <a:pPr>
              <a:defRPr sz="1311" b="1" i="0" u="none" strike="noStrike" baseline="0">
                <a:solidFill>
                  <a:srgbClr val="000000"/>
                </a:solidFill>
                <a:latin typeface="Times New Roman"/>
                <a:ea typeface="Times New Roman"/>
                <a:cs typeface="Times New Roman"/>
              </a:defRPr>
            </a:pPr>
            <a:r>
              <a:rPr lang="ru-RU" sz="1000"/>
              <a:t>за 1 квартал 2021 года и за</a:t>
            </a:r>
            <a:r>
              <a:rPr lang="ru-RU" sz="1000" b="1" i="0" u="none" strike="noStrike" baseline="0">
                <a:effectLst/>
              </a:rPr>
              <a:t> 1 квартал </a:t>
            </a:r>
            <a:r>
              <a:rPr lang="ru-RU" sz="1000"/>
              <a:t>2022 года</a:t>
            </a:r>
          </a:p>
        </c:rich>
      </c:tx>
      <c:layout>
        <c:manualLayout>
          <c:xMode val="edge"/>
          <c:yMode val="edge"/>
          <c:x val="0.26126026082081"/>
          <c:y val="3.3564862273989152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97"/>
          <c:y val="0.16071837447620899"/>
          <c:w val="0.69852655986645407"/>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367104437088421E-2"/>
                  <c:y val="-4.4982634746414335E-3"/>
                </c:manualLayout>
              </c:layout>
              <c:showLegendKey val="0"/>
              <c:showVal val="1"/>
              <c:showCatName val="0"/>
              <c:showSerName val="0"/>
              <c:showPercent val="0"/>
              <c:showBubbleSize val="0"/>
            </c:dLbl>
            <c:dLbl>
              <c:idx val="1"/>
              <c:layout>
                <c:manualLayout>
                  <c:x val="2.6725419837579551E-2"/>
                  <c:y val="-1.4232515016939158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44287</c:v>
                </c:pt>
                <c:pt idx="1">
                  <c:v>44652</c:v>
                </c:pt>
              </c:numCache>
            </c:numRef>
          </c:cat>
          <c:val>
            <c:numRef>
              <c:f>Sheet1!$B$2:$C$2</c:f>
              <c:numCache>
                <c:formatCode>General</c:formatCode>
                <c:ptCount val="2"/>
                <c:pt idx="0">
                  <c:v>5743</c:v>
                </c:pt>
                <c:pt idx="1">
                  <c:v>5901</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123E-2"/>
                </c:manualLayout>
              </c:layout>
              <c:showLegendKey val="0"/>
              <c:showVal val="1"/>
              <c:showCatName val="0"/>
              <c:showSerName val="0"/>
              <c:showPercent val="0"/>
              <c:showBubbleSize val="0"/>
            </c:dLbl>
            <c:dLbl>
              <c:idx val="1"/>
              <c:layout>
                <c:manualLayout>
                  <c:x val="3.2056100845637744E-2"/>
                  <c:y val="-2.8990376202974632E-2"/>
                </c:manualLayout>
              </c:layout>
              <c:showLegendKey val="0"/>
              <c:showVal val="1"/>
              <c:showCatName val="0"/>
              <c:showSerName val="0"/>
              <c:showPercent val="0"/>
              <c:showBubbleSize val="0"/>
            </c:dLbl>
            <c:dLbl>
              <c:idx val="2"/>
              <c:layout>
                <c:manualLayout>
                  <c:xMode val="edge"/>
                  <c:yMode val="edge"/>
                  <c:x val="0.64237288135593218"/>
                  <c:y val="0.6592920353982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44287</c:v>
                </c:pt>
                <c:pt idx="1">
                  <c:v>44652</c:v>
                </c:pt>
              </c:numCache>
            </c:numRef>
          </c:cat>
          <c:val>
            <c:numRef>
              <c:f>Sheet1!$B$3:$C$3</c:f>
              <c:numCache>
                <c:formatCode>General</c:formatCode>
                <c:ptCount val="2"/>
                <c:pt idx="0">
                  <c:v>1196</c:v>
                </c:pt>
                <c:pt idx="1">
                  <c:v>1094</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47E-2"/>
                  <c:y val="-1.7774020702616623E-2"/>
                </c:manualLayout>
              </c:layout>
              <c:showLegendKey val="0"/>
              <c:showVal val="1"/>
              <c:showCatName val="0"/>
              <c:showSerName val="0"/>
              <c:showPercent val="0"/>
              <c:showBubbleSize val="0"/>
            </c:dLbl>
            <c:dLbl>
              <c:idx val="1"/>
              <c:layout>
                <c:manualLayout>
                  <c:x val="2.6711337981856504E-2"/>
                  <c:y val="-1.0668504132196679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44287</c:v>
                </c:pt>
                <c:pt idx="1">
                  <c:v>44652</c:v>
                </c:pt>
              </c:numCache>
            </c:numRef>
          </c:cat>
          <c:val>
            <c:numRef>
              <c:f>Sheet1!$B$4:$C$4</c:f>
              <c:numCache>
                <c:formatCode>General</c:formatCode>
                <c:ptCount val="2"/>
                <c:pt idx="0">
                  <c:v>617</c:v>
                </c:pt>
                <c:pt idx="1">
                  <c:v>597</c:v>
                </c:pt>
              </c:numCache>
            </c:numRef>
          </c:val>
        </c:ser>
        <c:dLbls>
          <c:showLegendKey val="0"/>
          <c:showVal val="0"/>
          <c:showCatName val="0"/>
          <c:showSerName val="0"/>
          <c:showPercent val="0"/>
          <c:showBubbleSize val="0"/>
        </c:dLbls>
        <c:gapWidth val="230"/>
        <c:gapDepth val="40"/>
        <c:shape val="box"/>
        <c:axId val="206401920"/>
        <c:axId val="206403456"/>
        <c:axId val="0"/>
      </c:bar3DChart>
      <c:dateAx>
        <c:axId val="206401920"/>
        <c:scaling>
          <c:orientation val="minMax"/>
        </c:scaling>
        <c:delete val="1"/>
        <c:axPos val="b"/>
        <c:numFmt formatCode="m/d/yyyy" sourceLinked="1"/>
        <c:majorTickMark val="out"/>
        <c:minorTickMark val="none"/>
        <c:tickLblPos val="none"/>
        <c:crossAx val="206403456"/>
        <c:crosses val="autoZero"/>
        <c:auto val="1"/>
        <c:lblOffset val="100"/>
        <c:baseTimeUnit val="years"/>
      </c:dateAx>
      <c:valAx>
        <c:axId val="20640345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6401920"/>
        <c:crossesAt val="41730"/>
        <c:crossBetween val="between"/>
      </c:valAx>
      <c:spPr>
        <a:noFill/>
        <a:ln w="30273">
          <a:noFill/>
        </a:ln>
      </c:spPr>
    </c:plotArea>
    <c:legend>
      <c:legendPos val="b"/>
      <c:layout>
        <c:manualLayout>
          <c:xMode val="edge"/>
          <c:yMode val="edge"/>
          <c:x val="0.15015567051302303"/>
          <c:y val="0.81376816814154351"/>
          <c:w val="0.74899752898648464"/>
          <c:h val="0.15799963051498475"/>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Данные о количестве выданных предписаний</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a:t>
            </a:r>
            <a:r>
              <a:rPr lang="ru-RU" sz="1000" b="1" i="0" kern="1200" baseline="0">
                <a:solidFill>
                  <a:srgbClr val="000000"/>
                </a:solidFill>
                <a:latin typeface="Times New Roman"/>
                <a:cs typeface="Times New Roman"/>
              </a:rPr>
              <a:t>2020 года и в 1 квартале 2021 года</a:t>
            </a:r>
            <a:endParaRPr lang="ru-RU" sz="1000"/>
          </a:p>
        </c:rich>
      </c:tx>
      <c:layout>
        <c:manualLayout>
          <c:xMode val="edge"/>
          <c:yMode val="edge"/>
          <c:x val="0.2352269065460011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143"/>
          <c:w val="0.91051891951006059"/>
          <c:h val="0.53435515136808365"/>
        </c:manualLayout>
      </c:layout>
      <c:bar3DChart>
        <c:barDir val="col"/>
        <c:grouping val="clustered"/>
        <c:varyColors val="0"/>
        <c:ser>
          <c:idx val="0"/>
          <c:order val="0"/>
          <c:tx>
            <c:strRef>
              <c:f>Лист1!$C$1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67E-2"/>
                </c:manualLayout>
              </c:layout>
              <c:showLegendKey val="0"/>
              <c:showVal val="1"/>
              <c:showCatName val="0"/>
              <c:showSerName val="0"/>
              <c:showPercent val="0"/>
              <c:showBubbleSize val="0"/>
            </c:dLbl>
            <c:dLbl>
              <c:idx val="1"/>
              <c:layout>
                <c:manualLayout>
                  <c:x val="1.8518560542451653E-2"/>
                  <c:y val="-2.30878726472900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Лист1!$B$2:$B$3</c:f>
              <c:strCache>
                <c:ptCount val="2"/>
                <c:pt idx="0">
                  <c:v>1 квартал 2021 года</c:v>
                </c:pt>
                <c:pt idx="1">
                  <c:v>1 квартал 2022 года</c:v>
                </c:pt>
              </c:strCache>
            </c:strRef>
          </c:cat>
          <c:val>
            <c:numRef>
              <c:f>Лист1!$C$2:$C$3</c:f>
              <c:numCache>
                <c:formatCode>General</c:formatCode>
                <c:ptCount val="2"/>
                <c:pt idx="0">
                  <c:v>0</c:v>
                </c:pt>
                <c:pt idx="1">
                  <c:v>0</c:v>
                </c:pt>
              </c:numCache>
            </c:numRef>
          </c:val>
        </c:ser>
        <c:ser>
          <c:idx val="1"/>
          <c:order val="1"/>
          <c:tx>
            <c:strRef>
              <c:f>Лист1!$D$1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3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Лист1!$B$2:$B$3</c:f>
              <c:strCache>
                <c:ptCount val="2"/>
                <c:pt idx="0">
                  <c:v>1 квартал 2021 года</c:v>
                </c:pt>
                <c:pt idx="1">
                  <c:v>1 квартал 2022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336631680"/>
        <c:axId val="336633216"/>
        <c:axId val="0"/>
      </c:bar3DChart>
      <c:catAx>
        <c:axId val="3366316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36633216"/>
        <c:crosses val="autoZero"/>
        <c:auto val="1"/>
        <c:lblAlgn val="ctr"/>
        <c:lblOffset val="100"/>
        <c:noMultiLvlLbl val="0"/>
      </c:catAx>
      <c:valAx>
        <c:axId val="3366332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36631680"/>
        <c:crosses val="autoZero"/>
        <c:crossBetween val="between"/>
      </c:valAx>
    </c:plotArea>
    <c:legend>
      <c:legendPos val="b"/>
      <c:layout>
        <c:manualLayout>
          <c:xMode val="edge"/>
          <c:yMode val="edge"/>
          <c:x val="0.19706005606665061"/>
          <c:y val="0.79112484357176882"/>
          <c:w val="0.56738504372036358"/>
          <c:h val="9.5664425373794895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rgbClr val="000000"/>
                </a:solidFill>
                <a:latin typeface="Times New Roman"/>
                <a:cs typeface="Times New Roman"/>
              </a:rPr>
              <a:t>Сравнительные данные  о количестве составленных протоколов об АПН</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в 1 квартале </a:t>
            </a:r>
            <a:r>
              <a:rPr lang="ru-RU" sz="1000" b="1" i="0" kern="1200" baseline="0">
                <a:solidFill>
                  <a:srgbClr val="000000"/>
                </a:solidFill>
                <a:latin typeface="Times New Roman"/>
                <a:cs typeface="Times New Roman"/>
              </a:rPr>
              <a:t>2020 года и</a:t>
            </a:r>
            <a:r>
              <a:rPr lang="ru-RU" sz="1000" b="1" i="0" u="none" strike="noStrike" baseline="0">
                <a:effectLst/>
              </a:rPr>
              <a:t> в 1 квартале </a:t>
            </a:r>
            <a:r>
              <a:rPr lang="ru-RU" sz="1000" b="1" i="0" kern="1200" baseline="0">
                <a:solidFill>
                  <a:srgbClr val="000000"/>
                </a:solidFill>
                <a:latin typeface="Times New Roman"/>
                <a:cs typeface="Times New Roman"/>
              </a:rPr>
              <a:t>2021 года</a:t>
            </a:r>
            <a:endParaRPr lang="ru-RU" sz="1000"/>
          </a:p>
        </c:rich>
      </c:tx>
      <c:layout>
        <c:manualLayout>
          <c:xMode val="edge"/>
          <c:yMode val="edge"/>
          <c:x val="0.1492348833754277"/>
          <c:y val="5.333556709666609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47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801E-2"/>
                </c:manualLayout>
              </c:layout>
              <c:showLegendKey val="0"/>
              <c:showVal val="1"/>
              <c:showCatName val="0"/>
              <c:showSerName val="0"/>
              <c:showPercent val="0"/>
              <c:showBubbleSize val="0"/>
            </c:dLbl>
            <c:dLbl>
              <c:idx val="1"/>
              <c:layout>
                <c:manualLayout>
                  <c:x val="1.8518474844977949E-2"/>
                  <c:y val="-2.9872447271168594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Лист1!$B$2:$B$3</c:f>
              <c:numCache>
                <c:formatCode>General</c:formatCode>
                <c:ptCount val="2"/>
                <c:pt idx="0">
                  <c:v>2</c:v>
                </c:pt>
                <c:pt idx="1">
                  <c:v>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1079912180788697E-2"/>
                  <c:y val="-3.884425085162227E-2"/>
                </c:manualLayout>
              </c:layout>
              <c:showLegendKey val="0"/>
              <c:showVal val="1"/>
              <c:showCatName val="0"/>
              <c:showSerName val="0"/>
              <c:showPercent val="0"/>
              <c:showBubbleSize val="0"/>
            </c:dLbl>
            <c:dLbl>
              <c:idx val="1"/>
              <c:layout>
                <c:manualLayout>
                  <c:x val="1.8431577937183464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23E-2"/>
                </c:manualLayout>
              </c:layout>
              <c:showLegendKey val="0"/>
              <c:showVal val="1"/>
              <c:showCatName val="0"/>
              <c:showSerName val="0"/>
              <c:showPercent val="0"/>
              <c:showBubbleSize val="0"/>
            </c:dLbl>
            <c:dLbl>
              <c:idx val="1"/>
              <c:layout>
                <c:manualLayout>
                  <c:x val="1.2532560788392023E-2"/>
                  <c:y val="-1.4553414865694978E-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Лист1!$D$2:$D$3</c:f>
              <c:numCache>
                <c:formatCode>General</c:formatCode>
                <c:ptCount val="2"/>
                <c:pt idx="0">
                  <c:v>0</c:v>
                </c:pt>
                <c:pt idx="1">
                  <c:v>2</c:v>
                </c:pt>
              </c:numCache>
            </c:numRef>
          </c:val>
        </c:ser>
        <c:ser>
          <c:idx val="3"/>
          <c:order val="3"/>
          <c:tx>
            <c:strRef>
              <c:f>Лист1!$E$1</c:f>
              <c:strCache>
                <c:ptCount val="1"/>
                <c:pt idx="0">
                  <c:v>СМИ</c:v>
                </c:pt>
              </c:strCache>
            </c:strRef>
          </c:tx>
          <c:invertIfNegative val="0"/>
          <c:dLbls>
            <c:dLbl>
              <c:idx val="0"/>
              <c:layout>
                <c:manualLayout>
                  <c:x val="2.0713253546532976E-2"/>
                  <c:y val="-8.6336324852999708E-3"/>
                </c:manualLayout>
              </c:layout>
              <c:showLegendKey val="0"/>
              <c:showVal val="1"/>
              <c:showCatName val="0"/>
              <c:showSerName val="0"/>
              <c:showPercent val="0"/>
              <c:showBubbleSize val="0"/>
            </c:dLbl>
            <c:dLbl>
              <c:idx val="1"/>
              <c:layout>
                <c:manualLayout>
                  <c:x val="1.3808835697688765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2021 года</c:v>
                </c:pt>
                <c:pt idx="1">
                  <c:v>1 квартал 2022 года</c:v>
                </c:pt>
              </c:strCache>
            </c:strRef>
          </c:cat>
          <c:val>
            <c:numRef>
              <c:f>Лист1!$E$2:$E$3</c:f>
              <c:numCache>
                <c:formatCode>General</c:formatCode>
                <c:ptCount val="2"/>
                <c:pt idx="0">
                  <c:v>2</c:v>
                </c:pt>
                <c:pt idx="1">
                  <c:v>4</c:v>
                </c:pt>
              </c:numCache>
            </c:numRef>
          </c:val>
        </c:ser>
        <c:dLbls>
          <c:showLegendKey val="0"/>
          <c:showVal val="0"/>
          <c:showCatName val="0"/>
          <c:showSerName val="0"/>
          <c:showPercent val="0"/>
          <c:showBubbleSize val="0"/>
        </c:dLbls>
        <c:gapWidth val="94"/>
        <c:gapDepth val="280"/>
        <c:shape val="box"/>
        <c:axId val="325353472"/>
        <c:axId val="325355008"/>
        <c:axId val="0"/>
      </c:bar3DChart>
      <c:catAx>
        <c:axId val="3253534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25355008"/>
        <c:crosses val="autoZero"/>
        <c:auto val="1"/>
        <c:lblAlgn val="ctr"/>
        <c:lblOffset val="100"/>
        <c:noMultiLvlLbl val="0"/>
      </c:catAx>
      <c:valAx>
        <c:axId val="32535500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5353472"/>
        <c:crosses val="autoZero"/>
        <c:crossBetween val="between"/>
      </c:valAx>
    </c:plotArea>
    <c:legend>
      <c:legendPos val="b"/>
      <c:layout>
        <c:manualLayout>
          <c:xMode val="edge"/>
          <c:yMode val="edge"/>
          <c:x val="0.19176369793154088"/>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94E-2"/>
          <c:w val="0.91381268862735399"/>
          <c:h val="0.6905522088353393"/>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7.8454447386486423E-3"/>
                  <c:y val="-7.2351421188631346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31.03.2021</c:v>
                </c:pt>
                <c:pt idx="1">
                  <c:v>по состоянию на 31.03.2022</c:v>
                </c:pt>
              </c:strCache>
            </c:strRef>
          </c:cat>
          <c:val>
            <c:numRef>
              <c:f>Лист1!$B$2:$B$3</c:f>
              <c:numCache>
                <c:formatCode>General</c:formatCode>
                <c:ptCount val="2"/>
                <c:pt idx="0">
                  <c:v>35</c:v>
                </c:pt>
                <c:pt idx="1">
                  <c:v>33</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dLbl>
            <c:dLbl>
              <c:idx val="1"/>
              <c:layout>
                <c:manualLayout>
                  <c:x val="7.8405679537022453E-3"/>
                  <c:y val="-8.901506024096404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31.03.2021</c:v>
                </c:pt>
                <c:pt idx="1">
                  <c:v>по состоянию на 31.03.2022</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205110656"/>
        <c:axId val="205116544"/>
        <c:axId val="0"/>
      </c:bar3DChart>
      <c:catAx>
        <c:axId val="205110656"/>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05116544"/>
        <c:crosses val="autoZero"/>
        <c:auto val="1"/>
        <c:lblAlgn val="ctr"/>
        <c:lblOffset val="100"/>
        <c:noMultiLvlLbl val="0"/>
      </c:catAx>
      <c:valAx>
        <c:axId val="205116544"/>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05110656"/>
        <c:crosses val="autoZero"/>
        <c:crossBetween val="between"/>
        <c:majorUnit val="10"/>
        <c:minorUnit val="5"/>
      </c:valAx>
    </c:plotArea>
    <c:legend>
      <c:legendPos val="r"/>
      <c:layout>
        <c:manualLayout>
          <c:xMode val="edge"/>
          <c:yMode val="edge"/>
          <c:x val="0.16576509741641962"/>
          <c:y val="0.83426467519426761"/>
          <c:w val="0.67499081224687885"/>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4.5052286639759742E-2"/>
          <c:y val="6.4255957408270462E-2"/>
          <c:w val="0.92413469518665026"/>
          <c:h val="0.53554148588569284"/>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1"/>
              <c:layout>
                <c:manualLayout>
                  <c:x val="1.1787618668989129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31.03.2021</c:v>
                </c:pt>
                <c:pt idx="1">
                  <c:v>по состоянию на 31.03.2022</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1.1787618668989129E-2"/>
                  <c:y val="-2.0166944187108588E-2"/>
                </c:manualLayout>
              </c:layout>
              <c:showLegendKey val="0"/>
              <c:showVal val="1"/>
              <c:showCatName val="0"/>
              <c:showSerName val="0"/>
              <c:showPercent val="0"/>
              <c:showBubbleSize val="0"/>
            </c:dLbl>
            <c:dLbl>
              <c:idx val="1"/>
              <c:layout>
                <c:manualLayout>
                  <c:x val="1.1787618668989129E-2"/>
                  <c:y val="-2.82337218619520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31.03.2021</c:v>
                </c:pt>
                <c:pt idx="1">
                  <c:v>по состоянию на 31.03.2022</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205097600"/>
        <c:axId val="205414784"/>
        <c:axId val="0"/>
      </c:bar3DChart>
      <c:catAx>
        <c:axId val="205097600"/>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205414784"/>
        <c:crosses val="autoZero"/>
        <c:auto val="1"/>
        <c:lblAlgn val="ctr"/>
        <c:lblOffset val="100"/>
        <c:noMultiLvlLbl val="0"/>
      </c:catAx>
      <c:valAx>
        <c:axId val="205414784"/>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5097600"/>
        <c:crosses val="autoZero"/>
        <c:crossBetween val="between"/>
      </c:valAx>
      <c:spPr>
        <a:noFill/>
        <a:ln w="25361">
          <a:noFill/>
        </a:ln>
      </c:spPr>
    </c:plotArea>
    <c:legend>
      <c:legendPos val="r"/>
      <c:layout>
        <c:manualLayout>
          <c:xMode val="edge"/>
          <c:yMode val="edge"/>
          <c:x val="0.18432255750639864"/>
          <c:y val="0.73054396826350909"/>
          <c:w val="0.63770267106602363"/>
          <c:h val="0.23892168059145277"/>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94E-2"/>
          <c:w val="0.91381268862735399"/>
          <c:h val="0.6905522088353393"/>
        </c:manualLayout>
      </c:layout>
      <c:bar3DChart>
        <c:barDir val="col"/>
        <c:grouping val="stacked"/>
        <c:varyColors val="0"/>
        <c:ser>
          <c:idx val="0"/>
          <c:order val="0"/>
          <c:tx>
            <c:strRef>
              <c:f>Лист1!$B$1</c:f>
              <c:strCache>
                <c:ptCount val="1"/>
                <c:pt idx="0">
                  <c:v>Получено актов мониторинга</c:v>
                </c:pt>
              </c:strCache>
            </c:strRef>
          </c:tx>
          <c:spPr>
            <a:solidFill>
              <a:schemeClr val="tx2">
                <a:lumMod val="40000"/>
                <a:lumOff val="60000"/>
              </a:schemeClr>
            </a:solidFill>
          </c:spPr>
          <c:invertIfNegative val="0"/>
          <c:dLbls>
            <c:dLbl>
              <c:idx val="0"/>
              <c:layout>
                <c:manualLayout>
                  <c:x val="1.1533727775553481E-2"/>
                  <c:y val="-7.5255943884208172E-3"/>
                </c:manualLayout>
              </c:layout>
              <c:showLegendKey val="0"/>
              <c:showVal val="1"/>
              <c:showCatName val="0"/>
              <c:showSerName val="0"/>
              <c:showPercent val="0"/>
              <c:showBubbleSize val="0"/>
            </c:dLbl>
            <c:dLbl>
              <c:idx val="1"/>
              <c:layout>
                <c:manualLayout>
                  <c:x val="1.3495113958212851E-2"/>
                  <c:y val="-6.0745038449141232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31.03.2021</c:v>
                </c:pt>
                <c:pt idx="1">
                  <c:v>по состоянию на 31.03.2022</c:v>
                </c:pt>
              </c:strCache>
            </c:strRef>
          </c:cat>
          <c:val>
            <c:numRef>
              <c:f>Лист1!$B$2:$B$3</c:f>
              <c:numCache>
                <c:formatCode>General</c:formatCode>
                <c:ptCount val="2"/>
                <c:pt idx="0">
                  <c:v>2</c:v>
                </c:pt>
                <c:pt idx="1">
                  <c:v>0</c:v>
                </c:pt>
              </c:numCache>
            </c:numRef>
          </c:val>
        </c:ser>
        <c:ser>
          <c:idx val="1"/>
          <c:order val="1"/>
          <c:tx>
            <c:strRef>
              <c:f>Лист1!$C$1</c:f>
              <c:strCache>
                <c:ptCount val="1"/>
                <c:pt idx="0">
                  <c:v>Возбуждено дел по ст.13.34 КоАП</c:v>
                </c:pt>
              </c:strCache>
            </c:strRef>
          </c:tx>
          <c:invertIfNegative val="0"/>
          <c:dLbls>
            <c:dLbl>
              <c:idx val="0"/>
              <c:layout>
                <c:manualLayout>
                  <c:x val="1.161187478683816E-2"/>
                  <c:y val="-1.4941290233457662E-2"/>
                </c:manualLayout>
              </c:layout>
              <c:showLegendKey val="0"/>
              <c:showVal val="1"/>
              <c:showCatName val="0"/>
              <c:showSerName val="0"/>
              <c:showPercent val="0"/>
              <c:showBubbleSize val="0"/>
            </c:dLbl>
            <c:dLbl>
              <c:idx val="1"/>
              <c:layout>
                <c:manualLayout>
                  <c:x val="1.160698133072363E-2"/>
                  <c:y val="-6.172460898528035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31.03.2021</c:v>
                </c:pt>
                <c:pt idx="1">
                  <c:v>по состоянию на 31.03.2022</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206342016"/>
        <c:axId val="206343552"/>
        <c:axId val="0"/>
      </c:bar3DChart>
      <c:catAx>
        <c:axId val="206342016"/>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06343552"/>
        <c:crosses val="autoZero"/>
        <c:auto val="1"/>
        <c:lblAlgn val="ctr"/>
        <c:lblOffset val="100"/>
        <c:noMultiLvlLbl val="0"/>
      </c:catAx>
      <c:valAx>
        <c:axId val="206343552"/>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06342016"/>
        <c:crosses val="autoZero"/>
        <c:crossBetween val="between"/>
        <c:majorUnit val="10"/>
        <c:minorUnit val="5"/>
      </c:valAx>
    </c:plotArea>
    <c:legend>
      <c:legendPos val="b"/>
      <c:layout>
        <c:manualLayout>
          <c:xMode val="edge"/>
          <c:yMode val="edge"/>
          <c:x val="0.16860462357459555"/>
          <c:y val="0.85978879833003341"/>
          <c:w val="0.66279075285080913"/>
          <c:h val="0.11681938880446958"/>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a:t>
            </a:r>
            <a:r>
              <a:rPr lang="ru-RU" baseline="0"/>
              <a:t> квартал </a:t>
            </a:r>
            <a:r>
              <a:rPr lang="ru-RU"/>
              <a:t>2021 и </a:t>
            </a:r>
          </a:p>
          <a:p>
            <a:pPr>
              <a:defRPr sz="1311" b="1" i="0" u="none" strike="noStrike" baseline="0">
                <a:solidFill>
                  <a:srgbClr val="000000"/>
                </a:solidFill>
                <a:latin typeface="Times New Roman"/>
                <a:ea typeface="Times New Roman"/>
                <a:cs typeface="Times New Roman"/>
              </a:defRPr>
            </a:pPr>
            <a:r>
              <a:rPr lang="ru-RU"/>
              <a:t>1 квартал 2022 года</a:t>
            </a:r>
          </a:p>
        </c:rich>
      </c:tx>
      <c:layout>
        <c:manualLayout>
          <c:xMode val="edge"/>
          <c:yMode val="edge"/>
          <c:x val="0.22827411535640199"/>
          <c:y val="1.6721996114809426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3"/>
          <c:y val="0.13230782580460962"/>
          <c:w val="0.69852655986642842"/>
          <c:h val="0.58559106989807352"/>
        </c:manualLayout>
      </c:layout>
      <c:bar3DChart>
        <c:barDir val="col"/>
        <c:grouping val="clustered"/>
        <c:varyColors val="0"/>
        <c:ser>
          <c:idx val="0"/>
          <c:order val="0"/>
          <c:tx>
            <c:strRef>
              <c:f>Sheet1!$A$2</c:f>
              <c:strCache>
                <c:ptCount val="1"/>
                <c:pt idx="0">
                  <c:v>количество составленных протоколов в 1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398E-2"/>
                </c:manualLayout>
              </c:layout>
              <c:showLegendKey val="0"/>
              <c:showVal val="1"/>
              <c:showCatName val="0"/>
              <c:showSerName val="0"/>
              <c:showPercent val="0"/>
              <c:showBubbleSize val="0"/>
            </c:dLbl>
            <c:dLbl>
              <c:idx val="1"/>
              <c:layout>
                <c:manualLayout>
                  <c:x val="2.6725948305767452E-2"/>
                  <c:y val="-1.777447356068086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55</c:v>
                </c:pt>
                <c:pt idx="1">
                  <c:v>51</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7439E-2"/>
                  <c:y val="-1.7336409763476564E-2"/>
                </c:manualLayout>
              </c:layout>
              <c:showLegendKey val="0"/>
              <c:showVal val="1"/>
              <c:showCatName val="0"/>
              <c:showSerName val="0"/>
              <c:showPercent val="0"/>
              <c:showBubbleSize val="0"/>
            </c:dLbl>
            <c:dLbl>
              <c:idx val="1"/>
              <c:layout>
                <c:manualLayout>
                  <c:x val="2.7952816641378816E-2"/>
                  <c:y val="-1.8321703415974427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205902976"/>
        <c:axId val="205904896"/>
        <c:axId val="0"/>
      </c:bar3DChart>
      <c:dateAx>
        <c:axId val="205902976"/>
        <c:scaling>
          <c:orientation val="minMax"/>
          <c:max val="41730"/>
          <c:min val="41365"/>
        </c:scaling>
        <c:delete val="1"/>
        <c:axPos val="b"/>
        <c:title>
          <c:tx>
            <c:rich>
              <a:bodyPr/>
              <a:lstStyle/>
              <a:p>
                <a:pPr>
                  <a:defRPr/>
                </a:pPr>
                <a:r>
                  <a:rPr lang="ru-RU" sz="800"/>
                  <a:t>2021	                                                2022</a:t>
                </a:r>
              </a:p>
            </c:rich>
          </c:tx>
          <c:layout>
            <c:manualLayout>
              <c:xMode val="edge"/>
              <c:yMode val="edge"/>
              <c:x val="0.24750532695509841"/>
              <c:y val="0.69676193117883134"/>
            </c:manualLayout>
          </c:layout>
          <c:overlay val="0"/>
        </c:title>
        <c:numFmt formatCode="dd/mm/yyyy" sourceLinked="1"/>
        <c:majorTickMark val="out"/>
        <c:minorTickMark val="none"/>
        <c:tickLblPos val="none"/>
        <c:crossAx val="205904896"/>
        <c:crosses val="autoZero"/>
        <c:auto val="1"/>
        <c:lblOffset val="100"/>
        <c:baseTimeUnit val="years"/>
        <c:majorUnit val="1"/>
        <c:minorUnit val="1"/>
      </c:dateAx>
      <c:valAx>
        <c:axId val="205904896"/>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5902976"/>
        <c:crossesAt val="41365"/>
        <c:crossBetween val="between"/>
        <c:majorUnit val="25"/>
      </c:valAx>
      <c:spPr>
        <a:noFill/>
        <a:ln w="30273">
          <a:noFill/>
        </a:ln>
      </c:spPr>
    </c:plotArea>
    <c:legend>
      <c:legendPos val="b"/>
      <c:layout>
        <c:manualLayout>
          <c:xMode val="edge"/>
          <c:yMode val="edge"/>
          <c:x val="0.18837171563232041"/>
          <c:y val="0.82782637892123156"/>
          <c:w val="0.73093902576694048"/>
          <c:h val="0.1538568487998044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sz="1200" baseline="0">
                <a:solidFill>
                  <a:sysClr val="windowText" lastClr="000000"/>
                </a:solidFill>
              </a:rPr>
              <a:t>Сравнительные</a:t>
            </a:r>
            <a:r>
              <a:rPr lang="ru-RU" sz="1200">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sz="1200">
                <a:solidFill>
                  <a:sysClr val="windowText" lastClr="000000"/>
                </a:solidFill>
              </a:rPr>
              <a:t>за</a:t>
            </a:r>
            <a:r>
              <a:rPr lang="ru-RU" sz="1200" baseline="0">
                <a:solidFill>
                  <a:sysClr val="windowText" lastClr="000000"/>
                </a:solidFill>
              </a:rPr>
              <a:t> 1 квартал 2021 года</a:t>
            </a:r>
            <a:r>
              <a:rPr lang="ru-RU" sz="1200">
                <a:solidFill>
                  <a:sysClr val="windowText" lastClr="000000"/>
                </a:solidFill>
              </a:rPr>
              <a:t> и 1 квартал 2022 года</a:t>
            </a:r>
          </a:p>
        </c:rich>
      </c:tx>
      <c:layout>
        <c:manualLayout>
          <c:xMode val="edge"/>
          <c:yMode val="edge"/>
          <c:x val="0.23249240566240695"/>
          <c:y val="2.3781973489872908E-3"/>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3912"/>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204</c:v>
                </c:pt>
                <c:pt idx="1">
                  <c:v>248</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7317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143</c:v>
                </c:pt>
                <c:pt idx="1">
                  <c:v>163</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9043E-16"/>
                </c:manualLayout>
              </c:layout>
              <c:showLegendKey val="0"/>
              <c:showVal val="1"/>
              <c:showCatName val="0"/>
              <c:showSerName val="0"/>
              <c:showPercent val="0"/>
              <c:showBubbleSize val="0"/>
            </c:dLbl>
            <c:dLbl>
              <c:idx val="1"/>
              <c:layout>
                <c:manualLayout>
                  <c:x val="1.8502579596301982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11</c:v>
                </c:pt>
                <c:pt idx="1">
                  <c:v>0</c:v>
                </c:pt>
              </c:numCache>
            </c:numRef>
          </c:val>
        </c:ser>
        <c:dLbls>
          <c:showLegendKey val="0"/>
          <c:showVal val="0"/>
          <c:showCatName val="0"/>
          <c:showSerName val="0"/>
          <c:showPercent val="0"/>
          <c:showBubbleSize val="0"/>
        </c:dLbls>
        <c:gapWidth val="230"/>
        <c:gapDepth val="40"/>
        <c:shape val="box"/>
        <c:axId val="206448896"/>
        <c:axId val="206471552"/>
        <c:axId val="0"/>
      </c:bar3DChart>
      <c:dateAx>
        <c:axId val="206448896"/>
        <c:scaling>
          <c:orientation val="minMax"/>
          <c:max val="41730"/>
          <c:min val="41365"/>
        </c:scaling>
        <c:delete val="1"/>
        <c:axPos val="b"/>
        <c:title>
          <c:tx>
            <c:rich>
              <a:bodyPr/>
              <a:lstStyle/>
              <a:p>
                <a:pPr>
                  <a:defRPr/>
                </a:pPr>
                <a:r>
                  <a:rPr lang="ru-RU" sz="800"/>
                  <a:t>2021		               2022</a:t>
                </a:r>
              </a:p>
            </c:rich>
          </c:tx>
          <c:layout>
            <c:manualLayout>
              <c:xMode val="edge"/>
              <c:yMode val="edge"/>
              <c:x val="0.31535733194479026"/>
              <c:y val="0.75947796954843272"/>
            </c:manualLayout>
          </c:layout>
          <c:overlay val="0"/>
        </c:title>
        <c:numFmt formatCode="dd/mm/yyyy" sourceLinked="1"/>
        <c:majorTickMark val="out"/>
        <c:minorTickMark val="none"/>
        <c:tickLblPos val="none"/>
        <c:crossAx val="206471552"/>
        <c:crosses val="autoZero"/>
        <c:auto val="1"/>
        <c:lblOffset val="100"/>
        <c:baseTimeUnit val="years"/>
        <c:majorUnit val="1"/>
        <c:minorUnit val="1"/>
      </c:dateAx>
      <c:valAx>
        <c:axId val="206471552"/>
        <c:scaling>
          <c:orientation val="minMax"/>
          <c:max val="9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6448896"/>
        <c:crossesAt val="41365"/>
        <c:crossBetween val="between"/>
        <c:majorUnit val="10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50073286293778E-2"/>
          <c:y val="9.8446908796086779E-2"/>
          <c:w val="0.75143760439036034"/>
          <c:h val="0.74761484657350119"/>
        </c:manualLayout>
      </c:layout>
      <c:barChart>
        <c:barDir val="col"/>
        <c:grouping val="clustered"/>
        <c:varyColors val="0"/>
        <c:ser>
          <c:idx val="0"/>
          <c:order val="0"/>
          <c:tx>
            <c:strRef>
              <c:f>Лист1!$B$1</c:f>
              <c:strCache>
                <c:ptCount val="1"/>
                <c:pt idx="0">
                  <c:v>1 кв. 2021 г.</c:v>
                </c:pt>
              </c:strCache>
            </c:strRef>
          </c:tx>
          <c:spPr>
            <a:solidFill>
              <a:srgbClr val="FFC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409</c:v>
                </c:pt>
              </c:numCache>
            </c:numRef>
          </c:val>
        </c:ser>
        <c:ser>
          <c:idx val="1"/>
          <c:order val="1"/>
          <c:tx>
            <c:strRef>
              <c:f>Лист1!$C$1</c:f>
              <c:strCache>
                <c:ptCount val="1"/>
                <c:pt idx="0">
                  <c:v>1 кв. 2022 г.</c:v>
                </c:pt>
              </c:strCache>
            </c:strRef>
          </c:tx>
          <c:spPr>
            <a:solidFill>
              <a:srgbClr val="C00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405</c:v>
                </c:pt>
              </c:numCache>
            </c:numRef>
          </c:val>
        </c:ser>
        <c:dLbls>
          <c:showLegendKey val="0"/>
          <c:showVal val="1"/>
          <c:showCatName val="0"/>
          <c:showSerName val="0"/>
          <c:showPercent val="0"/>
          <c:showBubbleSize val="0"/>
        </c:dLbls>
        <c:gapWidth val="80"/>
        <c:overlap val="25"/>
        <c:axId val="336811904"/>
        <c:axId val="336813440"/>
      </c:barChart>
      <c:catAx>
        <c:axId val="336811904"/>
        <c:scaling>
          <c:orientation val="minMax"/>
        </c:scaling>
        <c:delete val="1"/>
        <c:axPos val="b"/>
        <c:numFmt formatCode="General" sourceLinked="0"/>
        <c:majorTickMark val="none"/>
        <c:minorTickMark val="none"/>
        <c:tickLblPos val="none"/>
        <c:crossAx val="336813440"/>
        <c:crosses val="autoZero"/>
        <c:auto val="1"/>
        <c:lblAlgn val="ctr"/>
        <c:lblOffset val="100"/>
        <c:noMultiLvlLbl val="0"/>
      </c:catAx>
      <c:valAx>
        <c:axId val="336813440"/>
        <c:scaling>
          <c:orientation val="minMax"/>
          <c:min val="10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36811904"/>
        <c:crosses val="autoZero"/>
        <c:crossBetween val="between"/>
        <c:minorUnit val="50"/>
      </c:valAx>
      <c:spPr>
        <a:noFill/>
        <a:ln>
          <a:noFill/>
        </a:ln>
        <a:effectLst>
          <a:glow>
            <a:srgbClr val="4F81BD">
              <a:alpha val="69000"/>
            </a:srgbClr>
          </a:glow>
          <a:outerShdw blurRad="50800" dir="5400000" algn="ctr" rotWithShape="0">
            <a:srgbClr val="000000">
              <a:alpha val="43137"/>
            </a:srgbClr>
          </a:outerShdw>
          <a:softEdge rad="25400"/>
        </a:effectLst>
      </c:spPr>
    </c:plotArea>
    <c:legend>
      <c:legendPos val="b"/>
      <c:layout>
        <c:manualLayout>
          <c:xMode val="edge"/>
          <c:yMode val="edge"/>
          <c:x val="9.5467618531021231E-2"/>
          <c:y val="0.84031331162138767"/>
          <c:w val="0.29408597010631982"/>
          <c:h val="0.15968668837861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61"/>
          <c:h val="0.43022024575776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42724403927068738"/>
                  <c:y val="0.1394034670864845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502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714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29"/>
                  <c:y val="-0.2773888911082815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15</c:v>
                </c:pt>
                <c:pt idx="1">
                  <c:v>2</c:v>
                </c:pt>
                <c:pt idx="2">
                  <c:v>173</c:v>
                </c:pt>
                <c:pt idx="3">
                  <c:v>215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26"/>
          <c:y val="0.11524113290769362"/>
          <c:w val="0.77870332240651619"/>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97"/>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67"/>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338</c:v>
                </c:pt>
                <c:pt idx="1">
                  <c:v>2</c:v>
                </c:pt>
                <c:pt idx="2">
                  <c:v>51</c:v>
                </c:pt>
                <c:pt idx="3">
                  <c:v>14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zero"/>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7"/>
          <c:y val="0.29618674377935478"/>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7497604380561257"/>
                  <c:y val="-3.6854013937912935E-3"/>
                </c:manualLayout>
              </c:layout>
              <c:tx>
                <c:rich>
                  <a:bodyPr/>
                  <a:lstStyle/>
                  <a:p>
                    <a:pPr>
                      <a:defRPr sz="900"/>
                    </a:pPr>
                    <a:r>
                      <a:rPr lang="ru-RU" sz="900" b="1"/>
                      <a:t>радиовещание; 123; 13%</a:t>
                    </a:r>
                  </a:p>
                </c:rich>
              </c:tx>
              <c:spPr/>
              <c:showLegendKey val="0"/>
              <c:showVal val="1"/>
              <c:showCatName val="1"/>
              <c:showSerName val="0"/>
              <c:showPercent val="1"/>
              <c:showBubbleSize val="0"/>
            </c:dLbl>
            <c:dLbl>
              <c:idx val="1"/>
              <c:layout>
                <c:manualLayout>
                  <c:x val="0.18074428581437588"/>
                  <c:y val="-1.5907321929586372E-2"/>
                </c:manualLayout>
              </c:layout>
              <c:tx>
                <c:rich>
                  <a:bodyPr/>
                  <a:lstStyle/>
                  <a:p>
                    <a:r>
                      <a:rPr lang="ru-RU" sz="900" b="1"/>
                      <a:t>телевизионное вещание; 816, 87%</a:t>
                    </a:r>
                  </a:p>
                </c:rich>
              </c:tx>
              <c:showLegendKey val="0"/>
              <c:showVal val="1"/>
              <c:showCatName val="1"/>
              <c:showSerName val="0"/>
              <c:showPercent val="1"/>
              <c:showBubbleSize val="0"/>
            </c:dLbl>
            <c:dLbl>
              <c:idx val="2"/>
              <c:layout>
                <c:manualLayout>
                  <c:x val="3.7783619975134762E-2"/>
                  <c:y val="-9.8192188662984292E-2"/>
                </c:manualLayout>
              </c:layout>
              <c:showLegendKey val="0"/>
              <c:showVal val="1"/>
              <c:showCatName val="1"/>
              <c:showSerName val="0"/>
              <c:showPercent val="1"/>
              <c:showBubbleSize val="0"/>
            </c:dLbl>
            <c:dLbl>
              <c:idx val="3"/>
              <c:layout>
                <c:manualLayout>
                  <c:x val="9.1869560712805665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123</c:v>
                </c:pt>
                <c:pt idx="1">
                  <c:v>816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9397594182902418E-2"/>
          <c:y val="4.4337964247975543E-2"/>
          <c:w val="0.95060240581709754"/>
          <c:h val="0.793315121324120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0191378898954244E-2"/>
                  <c:y val="-6.07114735658042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457252404577955E-2"/>
                  <c:y val="-4.52671541057367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371378734397977E-2"/>
                  <c:y val="-3.89932508436445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146060112391871E-2"/>
                  <c:y val="-4.81861642294713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426612033997318E-2"/>
                  <c:y val="-5.244469441319835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541151399962074E-2"/>
                  <c:y val="-3.89787214098238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128279811418556E-2"/>
                  <c:y val="-4.85414323209598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9350085157850491E-2"/>
                  <c:y val="-3.820397450318720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227770509877566E-2"/>
                  <c:y val="-3.63545181852268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455129629172529E-2"/>
                  <c:y val="-4.69797525309336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191230798344563E-2"/>
                  <c:y val="-5.293213348331469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3218143970248082E-2"/>
                  <c:y val="-5.782245969253848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3021992940537606E-2"/>
                  <c:y val="-6.688648293963254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2275648145862505E-2"/>
                  <c:y val="-1.3315054368203981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797711022799266E-2"/>
                  <c:y val="-1.303290213723284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0898641588296612E-2"/>
                  <c:y val="-1.1904761904761911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671891327063741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4629049111807738E-2"/>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671891327063741E-2"/>
                  <c:y val="-2.380952380952394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62904911180758E-2"/>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8808777429467106E-2"/>
                  <c:y val="-1.1904761904761911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1.0449320794148235E-2"/>
                  <c:y val="-1.1904761904761911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62904911180758E-2"/>
                  <c:y val="-5.9523809523809521E-3"/>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Лист1!$A$1:$A$13</c:f>
              <c:strCache>
                <c:ptCount val="13"/>
                <c:pt idx="0">
                  <c:v> 9.13</c:v>
                </c:pt>
                <c:pt idx="1">
                  <c:v>ч.2 13.4</c:v>
                </c:pt>
                <c:pt idx="2">
                  <c:v>ч.3 13.4</c:v>
                </c:pt>
                <c:pt idx="3">
                  <c:v>ч. 2 ст 13.15</c:v>
                </c:pt>
                <c:pt idx="4">
                  <c:v>ч.7 ст. 13.15</c:v>
                </c:pt>
                <c:pt idx="5">
                  <c:v>ч.2.1 ст. 13.21</c:v>
                </c:pt>
                <c:pt idx="6">
                  <c:v>ч.3 ст. 13.21</c:v>
                </c:pt>
                <c:pt idx="7">
                  <c:v>13.23</c:v>
                </c:pt>
                <c:pt idx="8">
                  <c:v>ч.4 ст.14.1</c:v>
                </c:pt>
                <c:pt idx="9">
                  <c:v>ч.3 ст. 14.1</c:v>
                </c:pt>
                <c:pt idx="10">
                  <c:v>ч.1 ст. 19.5</c:v>
                </c:pt>
                <c:pt idx="11">
                  <c:v>19.7</c:v>
                </c:pt>
                <c:pt idx="12">
                  <c:v>ч.1 ст. 20.25</c:v>
                </c:pt>
              </c:strCache>
            </c:strRef>
          </c:cat>
          <c:val>
            <c:numRef>
              <c:f>Лист1!$B$1:$B$13</c:f>
              <c:numCache>
                <c:formatCode>General</c:formatCode>
                <c:ptCount val="13"/>
                <c:pt idx="0">
                  <c:v>2</c:v>
                </c:pt>
                <c:pt idx="1">
                  <c:v>110</c:v>
                </c:pt>
                <c:pt idx="2">
                  <c:v>154</c:v>
                </c:pt>
                <c:pt idx="3">
                  <c:v>1</c:v>
                </c:pt>
                <c:pt idx="4">
                  <c:v>1</c:v>
                </c:pt>
                <c:pt idx="5">
                  <c:v>6</c:v>
                </c:pt>
                <c:pt idx="6">
                  <c:v>2</c:v>
                </c:pt>
                <c:pt idx="7">
                  <c:v>4</c:v>
                </c:pt>
                <c:pt idx="8">
                  <c:v>8</c:v>
                </c:pt>
                <c:pt idx="9">
                  <c:v>63</c:v>
                </c:pt>
                <c:pt idx="10">
                  <c:v>2</c:v>
                </c:pt>
                <c:pt idx="11">
                  <c:v>51</c:v>
                </c:pt>
                <c:pt idx="12">
                  <c:v>1</c:v>
                </c:pt>
              </c:numCache>
            </c:numRef>
          </c:val>
        </c:ser>
        <c:dLbls>
          <c:showLegendKey val="0"/>
          <c:showVal val="0"/>
          <c:showCatName val="0"/>
          <c:showSerName val="0"/>
          <c:showPercent val="0"/>
          <c:showBubbleSize val="0"/>
        </c:dLbls>
        <c:gapWidth val="23"/>
        <c:gapDepth val="23"/>
        <c:shape val="box"/>
        <c:axId val="206846208"/>
        <c:axId val="206848000"/>
        <c:axId val="0"/>
      </c:bar3DChart>
      <c:catAx>
        <c:axId val="206846208"/>
        <c:scaling>
          <c:orientation val="minMax"/>
        </c:scaling>
        <c:delete val="0"/>
        <c:axPos val="b"/>
        <c:numFmt formatCode="General" sourceLinked="1"/>
        <c:majorTickMark val="out"/>
        <c:minorTickMark val="none"/>
        <c:tickLblPos val="low"/>
        <c:spPr>
          <a:ln w="12586">
            <a:noFill/>
          </a:ln>
        </c:spPr>
        <c:txPr>
          <a:bodyPr rot="0" vert="horz"/>
          <a:lstStyle/>
          <a:p>
            <a:pPr>
              <a:defRPr sz="700" b="0" i="0" u="none" strike="noStrike" spc="-100" baseline="0">
                <a:solidFill>
                  <a:srgbClr val="000000"/>
                </a:solidFill>
                <a:latin typeface="Times New Roman"/>
                <a:ea typeface="Times New Roman"/>
                <a:cs typeface="Times New Roman"/>
              </a:defRPr>
            </a:pPr>
            <a:endParaRPr lang="ru-RU"/>
          </a:p>
        </c:txPr>
        <c:crossAx val="206848000"/>
        <c:crosses val="autoZero"/>
        <c:auto val="1"/>
        <c:lblAlgn val="ctr"/>
        <c:lblOffset val="100"/>
        <c:tickLblSkip val="1"/>
        <c:tickMarkSkip val="1"/>
        <c:noMultiLvlLbl val="0"/>
      </c:catAx>
      <c:valAx>
        <c:axId val="20684800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684620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935"/>
          <c:y val="0.17063492063492064"/>
          <c:w val="0.37096183289589801"/>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7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4065"/>
                  <c:y val="6.7967228546493383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139</c:v>
                </c:pt>
                <c:pt idx="1">
                  <c:v>266</c:v>
                </c:pt>
              </c:numCache>
            </c:numRef>
          </c:val>
        </c:ser>
        <c:dLbls>
          <c:showLegendKey val="0"/>
          <c:showVal val="0"/>
          <c:showCatName val="0"/>
          <c:showSerName val="0"/>
          <c:showPercent val="0"/>
          <c:showBubbleSize val="0"/>
          <c:showLeaderLines val="1"/>
        </c:dLbls>
      </c:pie3DChart>
      <c:spPr>
        <a:noFill/>
      </c:spPr>
    </c:plotArea>
    <c:plotVisOnly val="1"/>
    <c:dispBlanksAs val="zero"/>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61"/>
          <c:h val="0.43022024575776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42724403927068738"/>
                  <c:y val="0.1394034670864845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502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714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29"/>
                  <c:y val="-0.2773888911082815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0</c:v>
                </c:pt>
                <c:pt idx="1">
                  <c:v>0</c:v>
                </c:pt>
                <c:pt idx="2">
                  <c:v>10</c:v>
                </c:pt>
                <c:pt idx="3">
                  <c:v>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910653518467921E-2"/>
          <c:y val="0.1003976279773009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3.4925925319626142E-2"/>
                  <c:y val="-5.55364400713393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678327631083615E-2"/>
                  <c:y val="-4.58333232228869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87845204380713E-2"/>
                  <c:y val="-5.06183953508124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593252246795573E-2"/>
                  <c:y val="-4.87528966429275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331003323129418E-2"/>
                  <c:y val="-5.322203753806595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275525070800659E-2"/>
                  <c:y val="-5.158996881938305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020118846890425E-2"/>
                  <c:y val="-4.910571078461123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702637222322259E-2"/>
                  <c:y val="-5.3825752520534356E-2"/>
                </c:manualLayout>
              </c:layout>
              <c:showLegendKey val="0"/>
              <c:showVal val="1"/>
              <c:showCatName val="0"/>
              <c:showSerName val="0"/>
              <c:showPercent val="0"/>
              <c:showBubbleSize val="0"/>
              <c:extLst>
                <c:ext xmlns:c15="http://schemas.microsoft.com/office/drawing/2012/chart" uri="{CE6537A1-D6FC-4f65-9D91-7224C49458BB}">
                  <c15:layout>
                    <c:manualLayout>
                      <c:w val="3.7422037422037424E-2"/>
                      <c:h val="8.84131856399306E-2"/>
                    </c:manualLayout>
                  </c15:layout>
                </c:ext>
              </c:extLst>
            </c:dLbl>
            <c:dLbl>
              <c:idx val="8"/>
              <c:layout>
                <c:manualLayout>
                  <c:x val="3.5663725506245192E-2"/>
                  <c:y val="-5.53398929910341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811220063188416E-2"/>
                  <c:y val="-5.392038629994055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734035064743807E-2"/>
                  <c:y val="-4.123897455807239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3174816245682387E-2"/>
                  <c:y val="-4.0386785241983685E-2"/>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Лист1!$A$1:$A$12</c:f>
              <c:strCache>
                <c:ptCount val="12"/>
                <c:pt idx="0">
                  <c:v>ч.2 ст. 13.15</c:v>
                </c:pt>
                <c:pt idx="1">
                  <c:v>ч.2.1 ст.13.15</c:v>
                </c:pt>
                <c:pt idx="2">
                  <c:v>ч. 7 ст. 13.15</c:v>
                </c:pt>
                <c:pt idx="3">
                  <c:v>ч.2.1 ст. 13.21</c:v>
                </c:pt>
                <c:pt idx="4">
                  <c:v>ч.2 ст. 13.21</c:v>
                </c:pt>
                <c:pt idx="5">
                  <c:v>ч.3 ст. 13.21</c:v>
                </c:pt>
                <c:pt idx="6">
                  <c:v>13.22</c:v>
                </c:pt>
                <c:pt idx="7">
                  <c:v>13.23</c:v>
                </c:pt>
                <c:pt idx="8">
                  <c:v>ч.2 ст. 14.1</c:v>
                </c:pt>
                <c:pt idx="9">
                  <c:v>ч.5 ст. 14.3.1 </c:v>
                </c:pt>
                <c:pt idx="10">
                  <c:v>ч.1 ст. 19.5</c:v>
                </c:pt>
                <c:pt idx="11">
                  <c:v>ч.3 ст. 14.1</c:v>
                </c:pt>
              </c:strCache>
            </c:strRef>
          </c:cat>
          <c:val>
            <c:numRef>
              <c:f>Лист1!$B$1:$B$12</c:f>
              <c:numCache>
                <c:formatCode>General</c:formatCode>
                <c:ptCount val="12"/>
                <c:pt idx="0">
                  <c:v>1</c:v>
                </c:pt>
                <c:pt idx="1">
                  <c:v>0</c:v>
                </c:pt>
                <c:pt idx="2">
                  <c:v>1</c:v>
                </c:pt>
                <c:pt idx="3">
                  <c:v>6</c:v>
                </c:pt>
                <c:pt idx="4">
                  <c:v>0</c:v>
                </c:pt>
                <c:pt idx="5">
                  <c:v>2</c:v>
                </c:pt>
                <c:pt idx="6">
                  <c:v>0</c:v>
                </c:pt>
                <c:pt idx="7">
                  <c:v>4</c:v>
                </c:pt>
                <c:pt idx="8">
                  <c:v>0</c:v>
                </c:pt>
                <c:pt idx="9">
                  <c:v>0</c:v>
                </c:pt>
                <c:pt idx="10">
                  <c:v>2</c:v>
                </c:pt>
                <c:pt idx="11">
                  <c:v>0</c:v>
                </c:pt>
              </c:numCache>
            </c:numRef>
          </c:val>
        </c:ser>
        <c:dLbls>
          <c:showLegendKey val="0"/>
          <c:showVal val="0"/>
          <c:showCatName val="0"/>
          <c:showSerName val="0"/>
          <c:showPercent val="0"/>
          <c:showBubbleSize val="0"/>
        </c:dLbls>
        <c:gapWidth val="23"/>
        <c:gapDepth val="26"/>
        <c:shape val="box"/>
        <c:axId val="207656064"/>
        <c:axId val="207657600"/>
        <c:axId val="0"/>
      </c:bar3DChart>
      <c:catAx>
        <c:axId val="20765606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7657600"/>
        <c:crosses val="autoZero"/>
        <c:auto val="1"/>
        <c:lblAlgn val="ctr"/>
        <c:lblOffset val="100"/>
        <c:tickLblSkip val="1"/>
        <c:tickMarkSkip val="1"/>
        <c:noMultiLvlLbl val="0"/>
      </c:catAx>
      <c:valAx>
        <c:axId val="20765760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765606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311"/>
          <c:y val="0.29430329458459031"/>
          <c:w val="0.35219008290785042"/>
          <c:h val="0.29393576520295916"/>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0.1051055760887032"/>
                  <c:y val="-2.168019723909690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5292388451443573"/>
                  <c:y val="-0.19181446642159858"/>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56"/>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16</c:v>
                </c:pt>
                <c:pt idx="1">
                  <c:v>0</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161"/>
          <c:h val="0.43022024575776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34024588281278334"/>
                  <c:y val="0.15168820817590717"/>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502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714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29"/>
                  <c:y val="-0.2773888911082815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12</c:v>
                </c:pt>
                <c:pt idx="1">
                  <c:v>2</c:v>
                </c:pt>
                <c:pt idx="2">
                  <c:v>163</c:v>
                </c:pt>
                <c:pt idx="3">
                  <c:v>161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56E-2"/>
          <c:y val="5.0522316256602591E-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4.1235003353287461E-2"/>
                  <c:y val="-0.1301362734895047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963387068729933E-2"/>
                  <c:y val="-0.132830816659139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49424973297896E-2"/>
                  <c:y val="-0.1189123647573978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36953227849681E-2"/>
                  <c:y val="-0.1170469495552457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3296240178179619E-2"/>
                  <c:y val="-0.1028840300822746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027397600536522E-2"/>
                  <c:y val="-0.1137918000274903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095299601745434E-2"/>
                  <c:y val="-7.404323836079093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161272427697325E-2"/>
                  <c:y val="-7.561067802933632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378531073446238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338983050847283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858757062146894E-2"/>
                  <c:y val="-2.8060329708874211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Лист1!$A$1:$A$6</c:f>
              <c:strCache>
                <c:ptCount val="6"/>
                <c:pt idx="0">
                  <c:v>ст. 9.13</c:v>
                </c:pt>
                <c:pt idx="1">
                  <c:v>ч.2 ст. 13.4</c:v>
                </c:pt>
                <c:pt idx="2">
                  <c:v>ч.3 ст. 13.4</c:v>
                </c:pt>
                <c:pt idx="3">
                  <c:v>ч.3 ст. 14.1</c:v>
                </c:pt>
                <c:pt idx="4">
                  <c:v>ч.4 ст. 14.1</c:v>
                </c:pt>
                <c:pt idx="5">
                  <c:v>ч.1 ст. 20.25</c:v>
                </c:pt>
              </c:strCache>
            </c:strRef>
          </c:cat>
          <c:val>
            <c:numRef>
              <c:f>Лист1!$B$1:$B$6</c:f>
              <c:numCache>
                <c:formatCode>General</c:formatCode>
                <c:ptCount val="6"/>
                <c:pt idx="0">
                  <c:v>2</c:v>
                </c:pt>
                <c:pt idx="1">
                  <c:v>110</c:v>
                </c:pt>
                <c:pt idx="2">
                  <c:v>154</c:v>
                </c:pt>
                <c:pt idx="3">
                  <c:v>63</c:v>
                </c:pt>
                <c:pt idx="4">
                  <c:v>8</c:v>
                </c:pt>
                <c:pt idx="5">
                  <c:v>1</c:v>
                </c:pt>
              </c:numCache>
            </c:numRef>
          </c:val>
        </c:ser>
        <c:dLbls>
          <c:showLegendKey val="0"/>
          <c:showVal val="0"/>
          <c:showCatName val="0"/>
          <c:showSerName val="0"/>
          <c:showPercent val="0"/>
          <c:showBubbleSize val="0"/>
        </c:dLbls>
        <c:gapWidth val="23"/>
        <c:gapDepth val="26"/>
        <c:shape val="box"/>
        <c:axId val="208249600"/>
        <c:axId val="208251136"/>
        <c:axId val="0"/>
      </c:bar3DChart>
      <c:catAx>
        <c:axId val="20824960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8251136"/>
        <c:crosses val="autoZero"/>
        <c:auto val="1"/>
        <c:lblAlgn val="ctr"/>
        <c:lblOffset val="100"/>
        <c:tickLblSkip val="1"/>
        <c:tickMarkSkip val="1"/>
        <c:noMultiLvlLbl val="0"/>
      </c:catAx>
      <c:valAx>
        <c:axId val="20825113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824960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311"/>
          <c:y val="0.29430329458459031"/>
          <c:w val="0.35219008290785042"/>
          <c:h val="0.29393576520295916"/>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0.11137389094374731"/>
                  <c:y val="-0.10253691783415371"/>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6.060695727155143E-2"/>
                  <c:y val="4.7198716637693032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56"/>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72</c:v>
                </c:pt>
                <c:pt idx="1">
                  <c:v>266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077875826441527"/>
          <c:y val="0.32261454083299534"/>
          <c:w val="0.52290554755919161"/>
          <c:h val="0.43022024575776263"/>
        </c:manualLayout>
      </c:layout>
      <c:pie3DChart>
        <c:varyColors val="1"/>
        <c:ser>
          <c:idx val="0"/>
          <c:order val="0"/>
          <c:tx>
            <c:strRef>
              <c:f>Лист1!$B$1</c:f>
              <c:strCache>
                <c:ptCount val="1"/>
                <c:pt idx="0">
                  <c:v>Столбец1</c:v>
                </c:pt>
              </c:strCache>
            </c:strRef>
          </c:tx>
          <c:spPr>
            <a:ln>
              <a:solidFill>
                <a:sysClr val="windowText" lastClr="000000"/>
              </a:solidFill>
            </a:ln>
          </c:spPr>
          <c:dPt>
            <c:idx val="1"/>
            <c:bubble3D val="0"/>
            <c:spPr>
              <a:solidFill>
                <a:srgbClr val="92D050"/>
              </a:solidFill>
              <a:ln>
                <a:solidFill>
                  <a:sysClr val="windowText" lastClr="000000"/>
                </a:solidFill>
              </a:ln>
            </c:spPr>
          </c:dPt>
          <c:dPt>
            <c:idx val="2"/>
            <c:bubble3D val="0"/>
            <c:explosion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8896002963133254"/>
                  <c:y val="5.693757845486716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970530410968118"/>
                  <c:y val="-2.9226355301574192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21636518062979354"/>
                  <c:y val="6.2809083647152805E-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29"/>
                  <c:y val="-0.27738889110828152"/>
                </c:manualLayout>
              </c:layout>
              <c:numFmt formatCode="0.0%" sourceLinked="0"/>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физические лица</c:v>
                </c:pt>
                <c:pt idx="1">
                  <c:v>юридические лица</c:v>
                </c:pt>
                <c:pt idx="2">
                  <c:v>должностные лица</c:v>
                </c:pt>
              </c:strCache>
            </c:strRef>
          </c:cat>
          <c:val>
            <c:numRef>
              <c:f>Лист1!$B$2:$B$4</c:f>
              <c:numCache>
                <c:formatCode>General</c:formatCode>
                <c:ptCount val="3"/>
                <c:pt idx="0">
                  <c:v>3</c:v>
                </c:pt>
                <c:pt idx="1">
                  <c:v>48</c:v>
                </c:pt>
                <c:pt idx="2">
                  <c:v>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56E-2"/>
          <c:y val="5.0522316256602591E-2"/>
          <c:w val="0.93583824903243029"/>
          <c:h val="0.71910377926019065"/>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6.0162448148240108E-2"/>
                  <c:y val="-0.1363706874545918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787782442021239E-2"/>
                  <c:y val="-0.1265964026940522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391200311317551E-2"/>
                  <c:y val="-0.131381192687572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3163433435173914E-2"/>
                  <c:y val="-0.135750191450507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8017586129809404E-2"/>
                  <c:y val="-0.127821685942623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481656275615402E-2"/>
                  <c:y val="-5.14476603766176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858757062146807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1439926476067498E-2"/>
                  <c:y val="-4.443860820389971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378531073446238E-2"/>
                  <c:y val="-4.9105576990529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338983050847283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858757062146894E-2"/>
                  <c:y val="-2.8060329708874211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Лист1!$A$1:$A$5</c:f>
              <c:strCache>
                <c:ptCount val="5"/>
                <c:pt idx="0">
                  <c:v>ч.1 ст.13.11</c:v>
                </c:pt>
                <c:pt idx="1">
                  <c:v>ч.5 ст.13.11</c:v>
                </c:pt>
                <c:pt idx="2">
                  <c:v>ч.6 ст.13.11</c:v>
                </c:pt>
                <c:pt idx="3">
                  <c:v>ч.8 ст.13.11</c:v>
                </c:pt>
                <c:pt idx="4">
                  <c:v>19.7</c:v>
                </c:pt>
              </c:strCache>
            </c:strRef>
          </c:cat>
          <c:val>
            <c:numRef>
              <c:f>Лист1!$B$1:$B$5</c:f>
              <c:numCache>
                <c:formatCode>General</c:formatCode>
                <c:ptCount val="5"/>
                <c:pt idx="0">
                  <c:v>0</c:v>
                </c:pt>
                <c:pt idx="1">
                  <c:v>0</c:v>
                </c:pt>
                <c:pt idx="2">
                  <c:v>0</c:v>
                </c:pt>
                <c:pt idx="3">
                  <c:v>0</c:v>
                </c:pt>
                <c:pt idx="4">
                  <c:v>51</c:v>
                </c:pt>
              </c:numCache>
            </c:numRef>
          </c:val>
        </c:ser>
        <c:dLbls>
          <c:showLegendKey val="0"/>
          <c:showVal val="0"/>
          <c:showCatName val="0"/>
          <c:showSerName val="0"/>
          <c:showPercent val="0"/>
          <c:showBubbleSize val="0"/>
        </c:dLbls>
        <c:gapWidth val="23"/>
        <c:gapDepth val="26"/>
        <c:shape val="box"/>
        <c:axId val="208134528"/>
        <c:axId val="208136064"/>
        <c:axId val="0"/>
      </c:bar3DChart>
      <c:catAx>
        <c:axId val="208134528"/>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8136064"/>
        <c:crosses val="autoZero"/>
        <c:auto val="1"/>
        <c:lblAlgn val="ctr"/>
        <c:lblOffset val="100"/>
        <c:tickLblSkip val="1"/>
        <c:tickMarkSkip val="1"/>
        <c:noMultiLvlLbl val="0"/>
      </c:catAx>
      <c:valAx>
        <c:axId val="20813606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813452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7"/>
          <c:y val="0.29618674377935478"/>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7497604380561257"/>
                  <c:y val="-3.6854013937912935E-3"/>
                </c:manualLayout>
              </c:layout>
              <c:tx>
                <c:rich>
                  <a:bodyPr/>
                  <a:lstStyle/>
                  <a:p>
                    <a:pPr>
                      <a:defRPr sz="900"/>
                    </a:pPr>
                    <a:r>
                      <a:rPr lang="ru-RU" sz="900" b="1"/>
                      <a:t>радиовещание; 79; 69,3%</a:t>
                    </a:r>
                  </a:p>
                </c:rich>
              </c:tx>
              <c:spPr/>
              <c:showLegendKey val="0"/>
              <c:showVal val="1"/>
              <c:showCatName val="1"/>
              <c:showSerName val="0"/>
              <c:showPercent val="1"/>
              <c:showBubbleSize val="0"/>
            </c:dLbl>
            <c:dLbl>
              <c:idx val="1"/>
              <c:layout>
                <c:manualLayout>
                  <c:x val="0.18074428581437588"/>
                  <c:y val="-1.5907321929586372E-2"/>
                </c:manualLayout>
              </c:layout>
              <c:tx>
                <c:rich>
                  <a:bodyPr/>
                  <a:lstStyle/>
                  <a:p>
                    <a:r>
                      <a:rPr lang="ru-RU" sz="900" b="1"/>
                      <a:t>телевизионное вещание; 35, 30,7%</a:t>
                    </a:r>
                  </a:p>
                </c:rich>
              </c:tx>
              <c:showLegendKey val="0"/>
              <c:showVal val="1"/>
              <c:showCatName val="1"/>
              <c:showSerName val="0"/>
              <c:showPercent val="1"/>
              <c:showBubbleSize val="0"/>
            </c:dLbl>
            <c:dLbl>
              <c:idx val="2"/>
              <c:layout>
                <c:manualLayout>
                  <c:x val="3.7783619975134762E-2"/>
                  <c:y val="-9.8192188662984292E-2"/>
                </c:manualLayout>
              </c:layout>
              <c:showLegendKey val="0"/>
              <c:showVal val="1"/>
              <c:showCatName val="1"/>
              <c:showSerName val="0"/>
              <c:showPercent val="1"/>
              <c:showBubbleSize val="0"/>
            </c:dLbl>
            <c:dLbl>
              <c:idx val="3"/>
              <c:layout>
                <c:manualLayout>
                  <c:x val="9.1869560712805665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78</c:v>
                </c:pt>
                <c:pt idx="1">
                  <c:v>35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2021</a:t>
            </a:r>
            <a:r>
              <a:rPr lang="ru-RU" baseline="0"/>
              <a:t> </a:t>
            </a:r>
            <a:r>
              <a:rPr lang="ru-RU"/>
              <a:t>года и за</a:t>
            </a:r>
            <a:r>
              <a:rPr lang="ru-RU" baseline="0"/>
              <a:t> 1 квартал 2022 года</a:t>
            </a:r>
            <a:endParaRPr lang="ru-RU"/>
          </a:p>
        </c:rich>
      </c:tx>
      <c:layout>
        <c:manualLayout>
          <c:xMode val="edge"/>
          <c:yMode val="edge"/>
          <c:x val="0.12858757944513136"/>
          <c:y val="1.6238771680257523E-2"/>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noFill/>
        <a:ln w="25400">
          <a:noFill/>
        </a:ln>
      </c:spPr>
    </c:backWall>
    <c:plotArea>
      <c:layout>
        <c:manualLayout>
          <c:layoutTarget val="inner"/>
          <c:xMode val="edge"/>
          <c:yMode val="edge"/>
          <c:x val="0.11165588598945793"/>
          <c:y val="0.12266666666666724"/>
          <c:w val="0.80174087329992838"/>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2021 года</c:v>
                </c:pt>
                <c:pt idx="1">
                  <c:v>1 квартал 2022 года</c:v>
                </c:pt>
              </c:strCache>
            </c:strRef>
          </c:cat>
          <c:val>
            <c:numRef>
              <c:f>Sheet1!$B$2:$C$2</c:f>
              <c:numCache>
                <c:formatCode>General</c:formatCode>
                <c:ptCount val="2"/>
                <c:pt idx="0">
                  <c:v>964</c:v>
                </c:pt>
                <c:pt idx="1">
                  <c:v>1304</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3445378151260132"/>
                  <c:y val="0.29866666666666891"/>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Sheet1!$B$3:$C$3</c:f>
              <c:numCache>
                <c:formatCode>General</c:formatCode>
                <c:ptCount val="2"/>
                <c:pt idx="0">
                  <c:v>706</c:v>
                </c:pt>
                <c:pt idx="1">
                  <c:v>989</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55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2021 года</c:v>
                </c:pt>
                <c:pt idx="1">
                  <c:v>1 квартал 2022 года</c:v>
                </c:pt>
              </c:strCache>
            </c:strRef>
          </c:cat>
          <c:val>
            <c:numRef>
              <c:f>Sheet1!$B$4:$C$4</c:f>
              <c:numCache>
                <c:formatCode>General</c:formatCode>
                <c:ptCount val="2"/>
                <c:pt idx="0">
                  <c:v>13</c:v>
                </c:pt>
                <c:pt idx="1">
                  <c:v>28</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333E-2"/>
                  <c:y val="-1.0371571766785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30653833376986E-2"/>
                  <c:y val="-1.037157176678505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Sheet1!$B$5:$C$5</c:f>
              <c:numCache>
                <c:formatCode>General</c:formatCode>
                <c:ptCount val="2"/>
                <c:pt idx="0">
                  <c:v>204</c:v>
                </c:pt>
                <c:pt idx="1">
                  <c:v>248</c:v>
                </c:pt>
              </c:numCache>
            </c:numRef>
          </c:val>
        </c:ser>
        <c:dLbls>
          <c:showLegendKey val="0"/>
          <c:showVal val="1"/>
          <c:showCatName val="0"/>
          <c:showSerName val="0"/>
          <c:showPercent val="0"/>
          <c:showBubbleSize val="0"/>
        </c:dLbls>
        <c:gapWidth val="230"/>
        <c:gapDepth val="40"/>
        <c:shape val="box"/>
        <c:axId val="208414976"/>
        <c:axId val="208437248"/>
        <c:axId val="0"/>
      </c:bar3DChart>
      <c:catAx>
        <c:axId val="2084149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8437248"/>
        <c:crosses val="autoZero"/>
        <c:auto val="1"/>
        <c:lblAlgn val="ctr"/>
        <c:lblOffset val="100"/>
        <c:tickLblSkip val="1"/>
        <c:tickMarkSkip val="1"/>
        <c:noMultiLvlLbl val="0"/>
      </c:catAx>
      <c:valAx>
        <c:axId val="2084372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8414976"/>
        <c:crosses val="autoZero"/>
        <c:crossBetween val="between"/>
      </c:valAx>
      <c:spPr>
        <a:noFill/>
        <a:ln w="25400">
          <a:noFill/>
        </a:ln>
      </c:spPr>
    </c:plotArea>
    <c:legend>
      <c:legendPos val="b"/>
      <c:layout>
        <c:manualLayout>
          <c:xMode val="edge"/>
          <c:yMode val="edge"/>
          <c:x val="0.2352941176470589"/>
          <c:y val="0.80800000000000005"/>
          <c:w val="0.61680672268908243"/>
          <c:h val="0.18133333333333451"/>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633"/>
          <c:w val="0.68738862716156268"/>
          <c:h val="0.56865547466944222"/>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0.10952672771107269"/>
                  <c:y val="-0.16706011263155213"/>
                </c:manualLayout>
              </c:layout>
              <c:tx>
                <c:rich>
                  <a:bodyPr/>
                  <a:lstStyle/>
                  <a:p>
                    <a:r>
                      <a:rPr lang="ru-RU" sz="800" b="1" strike="noStrike"/>
                      <a:t>радиолюбители; 661; 15%</a:t>
                    </a:r>
                    <a:endParaRPr lang="ru-RU" b="1" strike="noStrike"/>
                  </a:p>
                </c:rich>
              </c:tx>
              <c:showLegendKey val="0"/>
              <c:showVal val="1"/>
              <c:showCatName val="1"/>
              <c:showSerName val="0"/>
              <c:showPercent val="1"/>
              <c:showBubbleSize val="0"/>
            </c:dLbl>
            <c:dLbl>
              <c:idx val="1"/>
              <c:layout>
                <c:manualLayout>
                  <c:x val="0.15784349354520805"/>
                  <c:y val="2.2750554238972528E-2"/>
                </c:manualLayout>
              </c:layout>
              <c:tx>
                <c:rich>
                  <a:bodyPr/>
                  <a:lstStyle/>
                  <a:p>
                    <a:r>
                      <a:rPr lang="ru-RU" sz="800" b="1" strike="noStrike"/>
                      <a:t>РЭС, принадлежащие организациям; 3807; 85%</a:t>
                    </a:r>
                    <a:endParaRPr lang="ru-RU" sz="900" b="1" strike="noStrike"/>
                  </a:p>
                </c:rich>
              </c:tx>
              <c:showLegendKey val="0"/>
              <c:showVal val="1"/>
              <c:showCatName val="1"/>
              <c:showSerName val="0"/>
              <c:showPercent val="1"/>
              <c:showBubbleSize val="0"/>
            </c:dLbl>
            <c:dLbl>
              <c:idx val="2"/>
              <c:layout>
                <c:manualLayout>
                  <c:x val="6.392702672729289E-2"/>
                  <c:y val="0.15208570626784859"/>
                </c:manualLayout>
              </c:layout>
              <c:tx>
                <c:rich>
                  <a:bodyPr/>
                  <a:lstStyle/>
                  <a:p>
                    <a:r>
                      <a:rPr lang="ru-RU" sz="800" strike="sngStrike"/>
                      <a:t>РЭС; 10670</a:t>
                    </a:r>
                    <a:endParaRPr lang="ru-RU"/>
                  </a:p>
                </c:rich>
              </c:tx>
              <c:showLegendKey val="0"/>
              <c:showVal val="1"/>
              <c:showCatName val="1"/>
              <c:showSerName val="0"/>
              <c:showPercent val="1"/>
              <c:showBubbleSize val="0"/>
            </c:dLbl>
            <c:txPr>
              <a:bodyPr/>
              <a:lstStyle/>
              <a:p>
                <a:pPr>
                  <a:defRPr sz="800" strike="sngStrike"/>
                </a:pPr>
                <a:endParaRPr lang="ru-RU"/>
              </a:p>
            </c:txPr>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674</c:v>
                </c:pt>
                <c:pt idx="1">
                  <c:v>3807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000" baseline="0"/>
              <a:t>Сравнительные</a:t>
            </a:r>
            <a:r>
              <a:rPr lang="ru-RU" sz="1000"/>
              <a:t> данные </a:t>
            </a:r>
          </a:p>
          <a:p>
            <a:pPr>
              <a:defRPr sz="1400" b="1" i="0" u="none" strike="noStrike" baseline="0">
                <a:solidFill>
                  <a:srgbClr val="000000"/>
                </a:solidFill>
                <a:latin typeface="Times New Roman"/>
                <a:ea typeface="Times New Roman"/>
                <a:cs typeface="Times New Roman"/>
              </a:defRPr>
            </a:pPr>
            <a:r>
              <a:rPr lang="ru-RU" sz="1000" b="1" i="0" baseline="0">
                <a:effectLst/>
              </a:rPr>
              <a:t>за 1 квартал 2021 года и </a:t>
            </a:r>
            <a:r>
              <a:rPr lang="ru-RU" sz="1000" b="1" i="0" u="none" strike="noStrike" baseline="0">
                <a:effectLst/>
              </a:rPr>
              <a:t>за 1 квартал </a:t>
            </a:r>
            <a:r>
              <a:rPr lang="ru-RU" sz="1000" b="1" i="0" baseline="0">
                <a:effectLst/>
              </a:rPr>
              <a:t>2022 года</a:t>
            </a:r>
            <a:endParaRPr lang="ru-RU" sz="1000">
              <a:effectLst/>
            </a:endParaRPr>
          </a:p>
        </c:rich>
      </c:tx>
      <c:layout>
        <c:manualLayout>
          <c:xMode val="edge"/>
          <c:yMode val="edge"/>
          <c:x val="0.24679763224116982"/>
          <c:y val="4.7482022443604104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712005820434888"/>
          <c:y val="0.22349969121506871"/>
          <c:w val="0.7273083550087126"/>
          <c:h val="0.56262887269094652"/>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6011E-2"/>
                  <c:y val="-1.4210102920448974E-2"/>
                </c:manualLayout>
              </c:layout>
              <c:showLegendKey val="0"/>
              <c:showVal val="1"/>
              <c:showCatName val="0"/>
              <c:showSerName val="0"/>
              <c:showPercent val="0"/>
              <c:showBubbleSize val="0"/>
            </c:dLbl>
            <c:dLbl>
              <c:idx val="1"/>
              <c:layout>
                <c:manualLayout>
                  <c:x val="2.4670136571911697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44287</c:v>
                </c:pt>
                <c:pt idx="1">
                  <c:v>44652</c:v>
                </c:pt>
              </c:numCache>
            </c:numRef>
          </c:cat>
          <c:val>
            <c:numRef>
              <c:f>Sheet1!$B$2:$C$2</c:f>
              <c:numCache>
                <c:formatCode>General</c:formatCode>
                <c:ptCount val="2"/>
                <c:pt idx="0">
                  <c:v>3874</c:v>
                </c:pt>
                <c:pt idx="1">
                  <c:v>3807</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51E-2"/>
                  <c:y val="-2.5443568536324738E-2"/>
                </c:manualLayout>
              </c:layout>
              <c:showLegendKey val="0"/>
              <c:showVal val="1"/>
              <c:showCatName val="0"/>
              <c:showSerName val="0"/>
              <c:showPercent val="0"/>
              <c:showBubbleSize val="0"/>
            </c:dLbl>
            <c:dLbl>
              <c:idx val="2"/>
              <c:layout>
                <c:manualLayout>
                  <c:xMode val="edge"/>
                  <c:yMode val="edge"/>
                  <c:x val="0.64237288135593218"/>
                  <c:y val="0.6592920353982404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44287</c:v>
                </c:pt>
                <c:pt idx="1">
                  <c:v>44652</c:v>
                </c:pt>
              </c:numCache>
            </c:numRef>
          </c:cat>
          <c:val>
            <c:numRef>
              <c:f>Sheet1!$B$3:$C$3</c:f>
              <c:numCache>
                <c:formatCode>General</c:formatCode>
                <c:ptCount val="2"/>
                <c:pt idx="0">
                  <c:v>670</c:v>
                </c:pt>
                <c:pt idx="1">
                  <c:v>661</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44287</c:v>
                </c:pt>
                <c:pt idx="1">
                  <c:v>44652</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07448320"/>
        <c:axId val="207458304"/>
        <c:axId val="0"/>
      </c:bar3DChart>
      <c:dateAx>
        <c:axId val="207448320"/>
        <c:scaling>
          <c:orientation val="minMax"/>
        </c:scaling>
        <c:delete val="1"/>
        <c:axPos val="b"/>
        <c:numFmt formatCode="m/d/yyyy" sourceLinked="1"/>
        <c:majorTickMark val="out"/>
        <c:minorTickMark val="none"/>
        <c:tickLblPos val="none"/>
        <c:crossAx val="207458304"/>
        <c:crosses val="autoZero"/>
        <c:auto val="1"/>
        <c:lblOffset val="100"/>
        <c:baseTimeUnit val="years"/>
        <c:majorUnit val="1"/>
        <c:minorUnit val="1"/>
      </c:dateAx>
      <c:valAx>
        <c:axId val="20745830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7448320"/>
        <c:crosses val="autoZero"/>
        <c:crossBetween val="between"/>
      </c:valAx>
      <c:spPr>
        <a:noFill/>
        <a:ln w="30273">
          <a:noFill/>
        </a:ln>
      </c:spPr>
    </c:plotArea>
    <c:legend>
      <c:legendPos val="b"/>
      <c:legendEntry>
        <c:idx val="2"/>
        <c:delete val="1"/>
      </c:legendEntry>
      <c:layout>
        <c:manualLayout>
          <c:xMode val="edge"/>
          <c:yMode val="edge"/>
          <c:x val="0.23644228521625943"/>
          <c:y val="0.86702206273408022"/>
          <c:w val="0.62203380577427814"/>
          <c:h val="7.6237075022253076E-2"/>
        </c:manualLayout>
      </c:layout>
      <c:overlay val="0"/>
      <c:spPr>
        <a:noFill/>
        <a:ln w="3784">
          <a:solidFill>
            <a:srgbClr val="000000"/>
          </a:solidFill>
          <a:prstDash val="solid"/>
        </a:ln>
      </c:spPr>
      <c:txPr>
        <a:bodyPr/>
        <a:lstStyle/>
        <a:p>
          <a:pPr>
            <a:defRPr sz="1096" b="0" i="0" u="none" strike="noStrike" baseline="3000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118"/>
          <c:y val="0.11149669621157129"/>
          <c:w val="0.54063458203290149"/>
          <c:h val="0.60851478270118986"/>
        </c:manualLayout>
      </c:layout>
      <c:pie3DChart>
        <c:varyColors val="1"/>
        <c:ser>
          <c:idx val="0"/>
          <c:order val="0"/>
          <c:spPr>
            <a:solidFill>
              <a:srgbClr val="9999FF"/>
            </a:solidFill>
            <a:ln w="6350">
              <a:solidFill>
                <a:srgbClr val="1F497D">
                  <a:lumMod val="50000"/>
                </a:srgbClr>
              </a:solidFill>
            </a:ln>
          </c:spPr>
          <c:explosion val="4"/>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Lbls>
            <c:dLbl>
              <c:idx val="0"/>
              <c:layout>
                <c:manualLayout>
                  <c:x val="0.15630456005017193"/>
                  <c:y val="-0.10354594642150206"/>
                </c:manualLayout>
              </c:layout>
              <c:tx>
                <c:rich>
                  <a:bodyPr/>
                  <a:lstStyle/>
                  <a:p>
                    <a:r>
                      <a:rPr lang="ru-RU"/>
                      <a:t>газеты</a:t>
                    </a:r>
                    <a:r>
                      <a:rPr lang="ru-RU" baseline="0"/>
                      <a:t>  </a:t>
                    </a:r>
                    <a:r>
                      <a:rPr lang="ru-RU"/>
                      <a:t>108</a:t>
                    </a:r>
                  </a:p>
                  <a:p>
                    <a:r>
                      <a:rPr lang="ru-RU"/>
                      <a:t>     63,9%</a:t>
                    </a:r>
                  </a:p>
                </c:rich>
              </c:tx>
              <c:showLegendKey val="0"/>
              <c:showVal val="1"/>
              <c:showCatName val="1"/>
              <c:showSerName val="0"/>
              <c:showPercent val="1"/>
              <c:showBubbleSize val="0"/>
            </c:dLbl>
            <c:dLbl>
              <c:idx val="1"/>
              <c:layout>
                <c:manualLayout>
                  <c:x val="0.19319941032580099"/>
                  <c:y val="0.15190208067567007"/>
                </c:manualLayout>
              </c:layout>
              <c:tx>
                <c:rich>
                  <a:bodyPr/>
                  <a:lstStyle/>
                  <a:p>
                    <a:r>
                      <a:rPr lang="ru-RU"/>
                      <a:t>журналы</a:t>
                    </a:r>
                    <a:r>
                      <a:rPr lang="ru-RU" baseline="0"/>
                      <a:t>  </a:t>
                    </a:r>
                    <a:r>
                      <a:rPr lang="ru-RU"/>
                      <a:t>14
8,3%</a:t>
                    </a:r>
                  </a:p>
                </c:rich>
              </c:tx>
              <c:showLegendKey val="0"/>
              <c:showVal val="1"/>
              <c:showCatName val="1"/>
              <c:showSerName val="0"/>
              <c:showPercent val="1"/>
              <c:showBubbleSize val="0"/>
            </c:dLbl>
            <c:dLbl>
              <c:idx val="2"/>
              <c:layout>
                <c:manualLayout>
                  <c:x val="-2.0329557034209148E-2"/>
                  <c:y val="0.20357453921611737"/>
                </c:manualLayout>
              </c:layout>
              <c:tx>
                <c:rich>
                  <a:bodyPr/>
                  <a:lstStyle/>
                  <a:p>
                    <a:r>
                      <a:rPr lang="ru-RU" sz="900">
                        <a:latin typeface="Times New Roman" pitchFamily="18" charset="0"/>
                        <a:cs typeface="Times New Roman" pitchFamily="18" charset="0"/>
                      </a:rPr>
                      <a:t>телепрограммы</a:t>
                    </a:r>
                    <a:r>
                      <a:rPr lang="ru-RU" sz="900" baseline="0">
                        <a:latin typeface="Times New Roman" pitchFamily="18" charset="0"/>
                        <a:cs typeface="Times New Roman" pitchFamily="18" charset="0"/>
                      </a:rPr>
                      <a:t> 3</a:t>
                    </a:r>
                    <a:r>
                      <a:rPr lang="ru-RU" sz="900">
                        <a:latin typeface="Times New Roman" pitchFamily="18" charset="0"/>
                        <a:cs typeface="Times New Roman" pitchFamily="18" charset="0"/>
                      </a:rPr>
                      <a:t> 1,8%</a:t>
                    </a:r>
                  </a:p>
                </c:rich>
              </c:tx>
              <c:showLegendKey val="0"/>
              <c:showVal val="1"/>
              <c:showCatName val="1"/>
              <c:showSerName val="0"/>
              <c:showPercent val="1"/>
              <c:showBubbleSize val="0"/>
            </c:dLbl>
            <c:dLbl>
              <c:idx val="3"/>
              <c:layout>
                <c:manualLayout>
                  <c:x val="-0.27412560608018099"/>
                  <c:y val="0.13660713500197949"/>
                </c:manualLayout>
              </c:layout>
              <c:tx>
                <c:rich>
                  <a:bodyPr/>
                  <a:lstStyle/>
                  <a:p>
                    <a:r>
                      <a:rPr lang="ru-RU"/>
                      <a:t>бюллетени</a:t>
                    </a:r>
                    <a:r>
                      <a:rPr lang="ru-RU" baseline="0"/>
                      <a:t>  </a:t>
                    </a:r>
                    <a:r>
                      <a:rPr lang="ru-RU"/>
                      <a:t>1
0,6%</a:t>
                    </a:r>
                  </a:p>
                </c:rich>
              </c:tx>
              <c:showLegendKey val="0"/>
              <c:showVal val="1"/>
              <c:showCatName val="1"/>
              <c:showSerName val="0"/>
              <c:showPercent val="1"/>
              <c:showBubbleSize val="0"/>
            </c:dLbl>
            <c:dLbl>
              <c:idx val="4"/>
              <c:layout>
                <c:manualLayout>
                  <c:x val="-0.24958328378028094"/>
                  <c:y val="-0.14298024897725797"/>
                </c:manualLayout>
              </c:layout>
              <c:tx>
                <c:rich>
                  <a:bodyPr/>
                  <a:lstStyle/>
                  <a:p>
                    <a:r>
                      <a:rPr lang="ru-RU"/>
                      <a:t>информационные агентства</a:t>
                    </a:r>
                    <a:r>
                      <a:rPr lang="ru-RU" baseline="0"/>
                      <a:t>   1</a:t>
                    </a:r>
                    <a:r>
                      <a:rPr lang="ru-RU"/>
                      <a:t>
0,6%</a:t>
                    </a:r>
                  </a:p>
                </c:rich>
              </c:tx>
              <c:showLegendKey val="0"/>
              <c:showVal val="1"/>
              <c:showCatName val="1"/>
              <c:showSerName val="0"/>
              <c:showPercent val="1"/>
              <c:showBubbleSize val="0"/>
            </c:dLbl>
            <c:dLbl>
              <c:idx val="5"/>
              <c:layout>
                <c:manualLayout>
                  <c:x val="-0.25222723504232175"/>
                  <c:y val="-0.26552808692209617"/>
                </c:manualLayout>
              </c:layout>
              <c:tx>
                <c:rich>
                  <a:bodyPr/>
                  <a:lstStyle/>
                  <a:p>
                    <a:r>
                      <a:rPr lang="ru-RU"/>
                      <a:t>телеканалы</a:t>
                    </a:r>
                    <a:r>
                      <a:rPr lang="ru-RU" baseline="0"/>
                      <a:t>  </a:t>
                    </a:r>
                    <a:r>
                      <a:rPr lang="ru-RU"/>
                      <a:t>6
3,5%</a:t>
                    </a:r>
                  </a:p>
                </c:rich>
              </c:tx>
              <c:showLegendKey val="0"/>
              <c:showVal val="1"/>
              <c:showCatName val="1"/>
              <c:showSerName val="0"/>
              <c:showPercent val="1"/>
              <c:showBubbleSize val="0"/>
            </c:dLbl>
            <c:dLbl>
              <c:idx val="6"/>
              <c:layout>
                <c:manualLayout>
                  <c:x val="-0.20056571761519051"/>
                  <c:y val="-0.23149166410064664"/>
                </c:manualLayout>
              </c:layout>
              <c:tx>
                <c:rich>
                  <a:bodyPr/>
                  <a:lstStyle/>
                  <a:p>
                    <a:r>
                      <a:rPr lang="ru-RU"/>
                      <a:t>радиоканалы</a:t>
                    </a:r>
                    <a:r>
                      <a:rPr lang="ru-RU" baseline="0"/>
                      <a:t> </a:t>
                    </a:r>
                    <a:r>
                      <a:rPr lang="ru-RU"/>
                      <a:t>36</a:t>
                    </a:r>
                    <a:r>
                      <a:rPr lang="ru-RU" baseline="0"/>
                      <a:t>    </a:t>
                    </a:r>
                    <a:r>
                      <a:rPr lang="ru-RU"/>
                      <a:t>21,3%</a:t>
                    </a:r>
                  </a:p>
                </c:rich>
              </c:tx>
              <c:showLegendKey val="0"/>
              <c:showVal val="1"/>
              <c:showCatName val="1"/>
              <c:showSerName val="0"/>
              <c:showPercent val="1"/>
              <c:showBubbleSize val="0"/>
            </c:dLbl>
            <c:dLbl>
              <c:idx val="7"/>
              <c:layout>
                <c:manualLayout>
                  <c:x val="-0.13637380182673139"/>
                  <c:y val="-3.650883835061039E-2"/>
                </c:manualLayout>
              </c:layout>
              <c:showLegendKey val="0"/>
              <c:showVal val="1"/>
              <c:showCatName val="1"/>
              <c:showSerName val="0"/>
              <c:showPercent val="1"/>
              <c:showBubbleSize val="0"/>
            </c:dLbl>
            <c:dLbl>
              <c:idx val="8"/>
              <c:layout>
                <c:manualLayout>
                  <c:x val="-0.16310556313095567"/>
                  <c:y val="4.3297417208049513E-2"/>
                </c:manualLayout>
              </c:layout>
              <c:showLegendKey val="0"/>
              <c:showVal val="1"/>
              <c:showCatName val="1"/>
              <c:showSerName val="0"/>
              <c:showPercent val="1"/>
              <c:showBubbleSize val="0"/>
            </c:dLbl>
            <c:dLbl>
              <c:idx val="9"/>
              <c:layout>
                <c:manualLayout>
                  <c:x val="-0.13958792370361817"/>
                  <c:y val="-6.3817975717833111E-2"/>
                </c:manualLayout>
              </c:layout>
              <c:showLegendKey val="0"/>
              <c:showVal val="1"/>
              <c:showCatName val="1"/>
              <c:showSerName val="0"/>
              <c:showPercent val="1"/>
              <c:showBubbleSize val="0"/>
            </c:dLbl>
            <c:dLbl>
              <c:idx val="10"/>
              <c:layout>
                <c:manualLayout>
                  <c:x val="-0.13799078711935212"/>
                  <c:y val="-0.19092344036885314"/>
                </c:manualLayout>
              </c:layout>
              <c:showLegendKey val="0"/>
              <c:showVal val="1"/>
              <c:showCatName val="1"/>
              <c:showSerName val="0"/>
              <c:showPercent val="1"/>
              <c:showBubbleSize val="0"/>
            </c:dLbl>
            <c:dLbl>
              <c:idx val="11"/>
              <c:layout>
                <c:manualLayout>
                  <c:x val="-0.14662394859595199"/>
                  <c:y val="-0.29435645166115781"/>
                </c:manualLayout>
              </c:layout>
              <c:showLegendKey val="0"/>
              <c:showVal val="1"/>
              <c:showCatName val="1"/>
              <c:showSerName val="0"/>
              <c:showPercent val="1"/>
              <c:showBubbleSize val="0"/>
            </c:dLbl>
            <c:dLbl>
              <c:idx val="12"/>
              <c:layout>
                <c:manualLayout>
                  <c:x val="-0.14785800225216578"/>
                  <c:y val="-0.26379877976994393"/>
                </c:manualLayout>
              </c:layout>
              <c:showLegendKey val="0"/>
              <c:showVal val="1"/>
              <c:showCatName val="1"/>
              <c:showSerName val="0"/>
              <c:showPercent val="1"/>
              <c:showBubbleSize val="0"/>
            </c:dLbl>
            <c:dLbl>
              <c:idx val="13"/>
              <c:layout>
                <c:manualLayout>
                  <c:x val="-0.14317863611257403"/>
                  <c:y val="-0.19984902942541174"/>
                </c:manualLayout>
              </c:layout>
              <c:showLegendKey val="0"/>
              <c:showVal val="1"/>
              <c:showCatName val="1"/>
              <c:showSerName val="0"/>
              <c:showPercent val="1"/>
              <c:showBubbleSize val="0"/>
            </c:dLbl>
            <c:txPr>
              <a:bodyPr/>
              <a:lstStyle/>
              <a:p>
                <a:pPr>
                  <a:defRPr sz="90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Sheet1!$B$1:$H$1</c:f>
              <c:strCache>
                <c:ptCount val="7"/>
                <c:pt idx="0">
                  <c:v>газеты</c:v>
                </c:pt>
                <c:pt idx="1">
                  <c:v>журналы</c:v>
                </c:pt>
                <c:pt idx="2">
                  <c:v>телепрограмы</c:v>
                </c:pt>
                <c:pt idx="3">
                  <c:v>бюллетени</c:v>
                </c:pt>
                <c:pt idx="4">
                  <c:v>информационные агентства</c:v>
                </c:pt>
                <c:pt idx="5">
                  <c:v>телеканалы</c:v>
                </c:pt>
                <c:pt idx="6">
                  <c:v>радиоканалы</c:v>
                </c:pt>
              </c:strCache>
            </c:strRef>
          </c:cat>
          <c:val>
            <c:numRef>
              <c:f>Sheet1!$B$2:$H$2</c:f>
              <c:numCache>
                <c:formatCode>General</c:formatCode>
                <c:ptCount val="7"/>
                <c:pt idx="0">
                  <c:v>108</c:v>
                </c:pt>
                <c:pt idx="1">
                  <c:v>14</c:v>
                </c:pt>
                <c:pt idx="2">
                  <c:v>3</c:v>
                </c:pt>
                <c:pt idx="3">
                  <c:v>1</c:v>
                </c:pt>
                <c:pt idx="4">
                  <c:v>1</c:v>
                </c:pt>
                <c:pt idx="5">
                  <c:v>6</c:v>
                </c:pt>
                <c:pt idx="6">
                  <c:v>36</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ysClr val="windowText" lastClr="000000"/>
                </a:solidFill>
                <a:latin typeface="Times New Roman"/>
                <a:ea typeface="Times New Roman"/>
                <a:cs typeface="Times New Roman"/>
              </a:defRPr>
            </a:pPr>
            <a:r>
              <a:rPr lang="ru-RU" sz="1000">
                <a:solidFill>
                  <a:sysClr val="windowText" lastClr="000000"/>
                </a:solidFill>
              </a:rPr>
              <a:t>Сведения о количестве предметов надзора</a:t>
            </a:r>
            <a:r>
              <a:rPr lang="ru-RU" sz="1100">
                <a:solidFill>
                  <a:sysClr val="windowText" lastClr="000000"/>
                </a:solidFill>
              </a:rPr>
              <a:t>
</a:t>
            </a:r>
          </a:p>
        </c:rich>
      </c:tx>
      <c:layout>
        <c:manualLayout>
          <c:xMode val="edge"/>
          <c:yMode val="edge"/>
          <c:x val="0.2732686985555377"/>
          <c:y val="4.5673978252718634E-4"/>
        </c:manualLayout>
      </c:layout>
      <c:overlay val="0"/>
      <c:spPr>
        <a:solidFill>
          <a:sysClr val="window" lastClr="FFFFFF"/>
        </a:solid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6260233954272205E-2"/>
          <c:y val="0.13382808721391398"/>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38185062032113E-2"/>
                  <c:y val="-1.4355343174240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1405492730210063"/>
                  <c:y val="0.53497942386831365"/>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01.04.2021</c:v>
                </c:pt>
                <c:pt idx="1">
                  <c:v>по состоянию на 01.04.2022</c:v>
                </c:pt>
              </c:strCache>
            </c:strRef>
          </c:cat>
          <c:val>
            <c:numRef>
              <c:f>Sheet1!$B$2:$C$2</c:f>
              <c:numCache>
                <c:formatCode>General</c:formatCode>
                <c:ptCount val="2"/>
                <c:pt idx="0">
                  <c:v>8334</c:v>
                </c:pt>
                <c:pt idx="1">
                  <c:v>7592</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5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644869940707959E-3"/>
                  <c:y val="-1.161201287185539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01.04.2021</c:v>
                </c:pt>
                <c:pt idx="1">
                  <c:v>по состоянию на 01.04.2022</c:v>
                </c:pt>
              </c:strCache>
            </c:strRef>
          </c:cat>
          <c:val>
            <c:numRef>
              <c:f>Sheet1!$B$3:$C$3</c:f>
              <c:numCache>
                <c:formatCode>General</c:formatCode>
                <c:ptCount val="2"/>
                <c:pt idx="0">
                  <c:v>1103</c:v>
                </c:pt>
                <c:pt idx="1">
                  <c:v>1104</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8360919170818E-2"/>
                  <c:y val="3.05390573107108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8513731825524957"/>
                  <c:y val="8.6419753086419679E-2"/>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01.04.2021</c:v>
                </c:pt>
                <c:pt idx="1">
                  <c:v>по состоянию на 01.04.2022</c:v>
                </c:pt>
              </c:strCache>
            </c:strRef>
          </c:cat>
          <c:val>
            <c:numRef>
              <c:f>Sheet1!$B$4:$C$4</c:f>
              <c:numCache>
                <c:formatCode>General</c:formatCode>
                <c:ptCount val="2"/>
                <c:pt idx="0">
                  <c:v>35434</c:v>
                </c:pt>
                <c:pt idx="1">
                  <c:v>39012</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Lbls>
            <c:dLbl>
              <c:idx val="0"/>
              <c:layout>
                <c:manualLayout>
                  <c:x val="9.1624144164568575E-3"/>
                  <c:y val="-2.95362084811386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4326423482778941E-3"/>
                  <c:y val="-2.40634048508064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84814216478189997"/>
                  <c:y val="0.53909465020576164"/>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01.04.2021</c:v>
                </c:pt>
                <c:pt idx="1">
                  <c:v>по состоянию на 01.04.2022</c:v>
                </c:pt>
              </c:strCache>
            </c:strRef>
          </c:cat>
          <c:val>
            <c:numRef>
              <c:f>Sheet1!$B$5:$C$5</c:f>
              <c:numCache>
                <c:formatCode>General</c:formatCode>
                <c:ptCount val="2"/>
                <c:pt idx="0">
                  <c:v>35</c:v>
                </c:pt>
                <c:pt idx="1">
                  <c:v>38</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35572545894392E-2"/>
                  <c:y val="-2.5217896276267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01.04.2021</c:v>
                </c:pt>
                <c:pt idx="1">
                  <c:v>по состоянию на 01.04.2022</c:v>
                </c:pt>
              </c:strCache>
            </c:strRef>
          </c:cat>
          <c:val>
            <c:numRef>
              <c:f>Sheet1!$B$6:$C$6</c:f>
              <c:numCache>
                <c:formatCode>#,##0</c:formatCode>
                <c:ptCount val="2"/>
                <c:pt idx="0">
                  <c:v>9614</c:v>
                </c:pt>
                <c:pt idx="1">
                  <c:v>10041</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64932722128412E-2"/>
                  <c:y val="-2.62194338383756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01.04.2021</c:v>
                </c:pt>
                <c:pt idx="1">
                  <c:v>по состоянию на 01.04.2022</c:v>
                </c:pt>
              </c:strCache>
            </c:strRef>
          </c:cat>
          <c:val>
            <c:numRef>
              <c:f>Sheet1!$B$7:$C$7</c:f>
              <c:numCache>
                <c:formatCode>General</c:formatCode>
                <c:ptCount val="2"/>
                <c:pt idx="0">
                  <c:v>189</c:v>
                </c:pt>
                <c:pt idx="1">
                  <c:v>169</c:v>
                </c:pt>
              </c:numCache>
            </c:numRef>
          </c:val>
        </c:ser>
        <c:ser>
          <c:idx val="6"/>
          <c:order val="6"/>
          <c:tx>
            <c:strRef>
              <c:f>Sheet1!$A$8</c:f>
              <c:strCache>
                <c:ptCount val="1"/>
                <c:pt idx="0">
                  <c:v>судовых радиостанций</c:v>
                </c:pt>
              </c:strCache>
            </c:strRef>
          </c:tx>
          <c:spPr>
            <a:solidFill>
              <a:srgbClr val="FF3399"/>
            </a:solidFill>
            <a:ln w="9525" cap="flat" cmpd="sng" algn="ctr">
              <a:solidFill>
                <a:sysClr val="windowText" lastClr="000000"/>
              </a:solidFill>
              <a:prstDash val="solid"/>
            </a:ln>
            <a:effectLst/>
          </c:spPr>
          <c:invertIfNegative val="0"/>
          <c:dLbls>
            <c:dLbl>
              <c:idx val="0"/>
              <c:layout>
                <c:manualLayout>
                  <c:x val="2.0398752238843368E-2"/>
                  <c:y val="-1.545719427612588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98752238843368E-2"/>
                  <c:y val="-2.0609321904625957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700000"/>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Sheet1!$B$8:$C$8</c:f>
              <c:numCache>
                <c:formatCode>General</c:formatCode>
                <c:ptCount val="2"/>
                <c:pt idx="0">
                  <c:v>275</c:v>
                </c:pt>
                <c:pt idx="1">
                  <c:v>275</c:v>
                </c:pt>
              </c:numCache>
            </c:numRef>
          </c:val>
        </c:ser>
        <c:dLbls>
          <c:showLegendKey val="0"/>
          <c:showVal val="0"/>
          <c:showCatName val="0"/>
          <c:showSerName val="0"/>
          <c:showPercent val="0"/>
          <c:showBubbleSize val="0"/>
        </c:dLbls>
        <c:gapWidth val="150"/>
        <c:gapDepth val="10"/>
        <c:shape val="box"/>
        <c:axId val="208583680"/>
        <c:axId val="208597760"/>
        <c:axId val="0"/>
      </c:bar3DChart>
      <c:catAx>
        <c:axId val="208583680"/>
        <c:scaling>
          <c:orientation val="minMax"/>
        </c:scaling>
        <c:delete val="1"/>
        <c:axPos val="b"/>
        <c:numFmt formatCode="General" sourceLinked="1"/>
        <c:majorTickMark val="out"/>
        <c:minorTickMark val="none"/>
        <c:tickLblPos val="none"/>
        <c:crossAx val="208597760"/>
        <c:crosses val="autoZero"/>
        <c:auto val="1"/>
        <c:lblAlgn val="ctr"/>
        <c:lblOffset val="100"/>
        <c:tickLblSkip val="1"/>
        <c:tickMarkSkip val="1"/>
        <c:noMultiLvlLbl val="0"/>
      </c:catAx>
      <c:valAx>
        <c:axId val="208597760"/>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8583680"/>
        <c:crosses val="autoZero"/>
        <c:crossBetween val="between"/>
      </c:valAx>
      <c:spPr>
        <a:noFill/>
        <a:ln w="21444">
          <a:noFill/>
        </a:ln>
      </c:spPr>
    </c:plotArea>
    <c:legend>
      <c:legendPos val="r"/>
      <c:layout>
        <c:manualLayout>
          <c:xMode val="edge"/>
          <c:yMode val="edge"/>
          <c:x val="0.21547528407174363"/>
          <c:y val="0.75853275328861625"/>
          <c:w val="0.64730509603730846"/>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994489100203664"/>
          <c:y val="0.11861634731785824"/>
          <c:w val="0.65420900423000183"/>
          <c:h val="0.5329067438402233"/>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bubble3D val="0"/>
            <c:explosion val="8"/>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explosion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Pt>
            <c:idx val="5"/>
            <c:bubble3D val="0"/>
            <c:explosion val="22"/>
          </c:dPt>
          <c:dLbls>
            <c:dLbl>
              <c:idx val="0"/>
              <c:layout>
                <c:manualLayout>
                  <c:x val="-0.28405112830002471"/>
                  <c:y val="-1.9828583373980944E-2"/>
                </c:manualLayout>
              </c:layout>
              <c:tx>
                <c:rich>
                  <a:bodyPr/>
                  <a:lstStyle/>
                  <a:p>
                    <a:r>
                      <a:rPr lang="ru-RU" baseline="30000"/>
                      <a:t>ОПД; 3; 6%</a:t>
                    </a:r>
                  </a:p>
                </c:rich>
              </c:tx>
              <c:showLegendKey val="0"/>
              <c:showVal val="1"/>
              <c:showCatName val="1"/>
              <c:showSerName val="0"/>
              <c:showPercent val="1"/>
              <c:showBubbleSize val="0"/>
            </c:dLbl>
            <c:dLbl>
              <c:idx val="1"/>
              <c:layout>
                <c:manualLayout>
                  <c:x val="-0.16908311942807772"/>
                  <c:y val="-3.1441711378998011E-2"/>
                </c:manualLayout>
              </c:layout>
              <c:tx>
                <c:rich>
                  <a:bodyPr/>
                  <a:lstStyle/>
                  <a:p>
                    <a:r>
                      <a:rPr lang="ru-RU" strike="noStrike" baseline="30000"/>
                      <a:t>СН СМИ; 35; 67%</a:t>
                    </a:r>
                  </a:p>
                </c:rich>
              </c:tx>
              <c:showLegendKey val="0"/>
              <c:showVal val="1"/>
              <c:showCatName val="1"/>
              <c:showSerName val="0"/>
              <c:showPercent val="1"/>
              <c:showBubbleSize val="0"/>
            </c:dLbl>
            <c:dLbl>
              <c:idx val="2"/>
              <c:layout>
                <c:manualLayout>
                  <c:x val="0.13152697878981817"/>
                  <c:y val="-0.13356328246579843"/>
                </c:manualLayout>
              </c:layout>
              <c:tx>
                <c:rich>
                  <a:bodyPr/>
                  <a:lstStyle/>
                  <a:p>
                    <a:r>
                      <a:rPr lang="ru-RU" baseline="30000"/>
                      <a:t>МБ почты; 1; 2%</a:t>
                    </a:r>
                  </a:p>
                </c:rich>
              </c:tx>
              <c:showLegendKey val="0"/>
              <c:showVal val="1"/>
              <c:showCatName val="1"/>
              <c:showSerName val="0"/>
              <c:showPercent val="1"/>
              <c:showBubbleSize val="0"/>
            </c:dLbl>
            <c:dLbl>
              <c:idx val="3"/>
              <c:layout>
                <c:manualLayout>
                  <c:x val="0.14553224696393574"/>
                  <c:y val="-6.1351822172670857E-2"/>
                </c:manualLayout>
              </c:layout>
              <c:tx>
                <c:rich>
                  <a:bodyPr/>
                  <a:lstStyle/>
                  <a:p>
                    <a:r>
                      <a:rPr lang="ru-RU" baseline="30000"/>
                      <a:t>МБ ОС; 7; 13%</a:t>
                    </a:r>
                  </a:p>
                </c:rich>
              </c:tx>
              <c:showLegendKey val="0"/>
              <c:showVal val="1"/>
              <c:showCatName val="1"/>
              <c:showSerName val="0"/>
              <c:showPercent val="1"/>
              <c:showBubbleSize val="0"/>
            </c:dLbl>
            <c:dLbl>
              <c:idx val="4"/>
              <c:layout>
                <c:manualLayout>
                  <c:x val="0.15184866988626441"/>
                  <c:y val="-1.9640907718393649E-3"/>
                </c:manualLayout>
              </c:layout>
              <c:tx>
                <c:rich>
                  <a:bodyPr/>
                  <a:lstStyle/>
                  <a:p>
                    <a:r>
                      <a:rPr lang="ru-RU" baseline="30000"/>
                      <a:t>СН вещ; 4; 8%</a:t>
                    </a:r>
                  </a:p>
                </c:rich>
              </c:tx>
              <c:showLegendKey val="0"/>
              <c:showVal val="1"/>
              <c:showCatName val="1"/>
              <c:showSerName val="0"/>
              <c:showPercent val="1"/>
              <c:showBubbleSize val="0"/>
            </c:dLbl>
            <c:dLbl>
              <c:idx val="5"/>
              <c:layout>
                <c:manualLayout>
                  <c:x val="0.26399060810169811"/>
                  <c:y val="6.7984340940433444E-2"/>
                </c:manualLayout>
              </c:layout>
              <c:tx>
                <c:rich>
                  <a:bodyPr/>
                  <a:lstStyle/>
                  <a:p>
                    <a:r>
                      <a:rPr lang="ru-RU" baseline="30000"/>
                      <a:t>СН ПД; 0; 0%</a:t>
                    </a:r>
                  </a:p>
                </c:rich>
              </c:tx>
              <c:showLegendKey val="0"/>
              <c:showVal val="1"/>
              <c:showCatName val="1"/>
              <c:showSerName val="0"/>
              <c:showPercent val="1"/>
              <c:showBubbleSize val="0"/>
            </c:dLbl>
            <c:dLbl>
              <c:idx val="6"/>
              <c:layout>
                <c:manualLayout>
                  <c:x val="8.6830354431917084E-2"/>
                  <c:y val="0.14696490372331791"/>
                </c:manualLayout>
              </c:layout>
              <c:tx>
                <c:rich>
                  <a:bodyPr/>
                  <a:lstStyle/>
                  <a:p>
                    <a:r>
                      <a:rPr lang="ru-RU" baseline="30000"/>
                      <a:t>ОС; 2; 4%</a:t>
                    </a:r>
                  </a:p>
                </c:rich>
              </c:tx>
              <c:showLegendKey val="0"/>
              <c:showVal val="1"/>
              <c:showCatName val="1"/>
              <c:showSerName val="0"/>
              <c:showPercent val="1"/>
              <c:showBubbleSize val="0"/>
            </c:dLbl>
            <c:dLbl>
              <c:idx val="7"/>
              <c:layout>
                <c:manualLayout>
                  <c:x val="-0.21457806206100843"/>
                  <c:y val="0.13433628318584101"/>
                </c:manualLayout>
              </c:layout>
              <c:tx>
                <c:rich>
                  <a:bodyPr/>
                  <a:lstStyle/>
                  <a:p>
                    <a:r>
                      <a:rPr lang="ru-RU" strike="noStrike" baseline="30000"/>
                      <a:t>ПОД/ФТ/ФРОМУ; 0; 0%</a:t>
                    </a:r>
                  </a:p>
                </c:rich>
              </c:tx>
              <c:showLegendKey val="0"/>
              <c:showVal val="1"/>
              <c:showCatName val="1"/>
              <c:showSerName val="0"/>
              <c:showPercent val="1"/>
              <c:showBubbleSize val="0"/>
            </c:dLbl>
            <c:dLbl>
              <c:idx val="8"/>
              <c:layout>
                <c:manualLayout>
                  <c:x val="0.16296475701862626"/>
                  <c:y val="-1.5550136695860578E-2"/>
                </c:manualLayout>
              </c:layout>
              <c:showLegendKey val="0"/>
              <c:showVal val="1"/>
              <c:showCatName val="1"/>
              <c:showSerName val="0"/>
              <c:showPercent val="1"/>
              <c:showBubbleSize val="0"/>
            </c:dLbl>
            <c:dLbl>
              <c:idx val="9"/>
              <c:layout>
                <c:manualLayout>
                  <c:x val="0.27893133154688277"/>
                  <c:y val="-7.4846804828803348E-2"/>
                </c:manualLayout>
              </c:layout>
              <c:showLegendKey val="0"/>
              <c:showVal val="1"/>
              <c:showCatName val="1"/>
              <c:showSerName val="0"/>
              <c:showPercent val="1"/>
              <c:showBubbleSize val="0"/>
            </c:dLbl>
            <c:dLbl>
              <c:idx val="10"/>
              <c:layout>
                <c:manualLayout>
                  <c:x val="0.29618683663627382"/>
                  <c:y val="-4.4881090766822713E-3"/>
                </c:manualLayout>
              </c:layout>
              <c:showLegendKey val="0"/>
              <c:showVal val="1"/>
              <c:showCatName val="1"/>
              <c:showSerName val="0"/>
              <c:showPercent val="1"/>
              <c:showBubbleSize val="0"/>
            </c:dLbl>
            <c:dLbl>
              <c:idx val="11"/>
              <c:layout>
                <c:manualLayout>
                  <c:x val="-0.11038290145661807"/>
                  <c:y val="3.1411127817229587E-2"/>
                </c:manualLayout>
              </c:layout>
              <c:showLegendKey val="0"/>
              <c:showVal val="1"/>
              <c:showCatName val="1"/>
              <c:showSerName val="0"/>
              <c:showPercent val="1"/>
              <c:showBubbleSize val="0"/>
            </c:dLbl>
            <c:dLbl>
              <c:idx val="12"/>
              <c:layout>
                <c:manualLayout>
                  <c:x val="-0.43068428944928566"/>
                  <c:y val="1.2748590847650814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Лист1!$A$2:$A$9</c:f>
              <c:strCache>
                <c:ptCount val="8"/>
                <c:pt idx="0">
                  <c:v>ОПД</c:v>
                </c:pt>
                <c:pt idx="1">
                  <c:v>СН СМИ</c:v>
                </c:pt>
                <c:pt idx="2">
                  <c:v>МБ почты</c:v>
                </c:pt>
                <c:pt idx="3">
                  <c:v>МБ ОС</c:v>
                </c:pt>
                <c:pt idx="4">
                  <c:v>СН вещ</c:v>
                </c:pt>
                <c:pt idx="5">
                  <c:v>МБ ПД</c:v>
                </c:pt>
                <c:pt idx="6">
                  <c:v>ОС</c:v>
                </c:pt>
                <c:pt idx="7">
                  <c:v>ПОД/ФТ/ФРОМУ</c:v>
                </c:pt>
              </c:strCache>
            </c:strRef>
          </c:cat>
          <c:val>
            <c:numRef>
              <c:f>Лист1!$B$2:$B$9</c:f>
              <c:numCache>
                <c:formatCode>General</c:formatCode>
                <c:ptCount val="8"/>
                <c:pt idx="0">
                  <c:v>3</c:v>
                </c:pt>
                <c:pt idx="1">
                  <c:v>35</c:v>
                </c:pt>
                <c:pt idx="2">
                  <c:v>1</c:v>
                </c:pt>
                <c:pt idx="3">
                  <c:v>7</c:v>
                </c:pt>
                <c:pt idx="4">
                  <c:v>4</c:v>
                </c:pt>
                <c:pt idx="5">
                  <c:v>0</c:v>
                </c:pt>
                <c:pt idx="6">
                  <c:v>2</c:v>
                </c:pt>
                <c:pt idx="7">
                  <c:v>0</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9.2517625543334897E-2"/>
          <c:y val="0.83250157939132552"/>
          <c:w val="0.87318660598053954"/>
          <c:h val="0.15013123359580102"/>
        </c:manualLayout>
      </c:layout>
      <c:overlay val="0"/>
      <c:txPr>
        <a:bodyPr/>
        <a:lstStyle/>
        <a:p>
          <a:pPr>
            <a:defRPr baseline="30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0.14169</cdr:x>
      <cdr:y>0.78477</cdr:y>
    </cdr:from>
    <cdr:to>
      <cdr:x>0.92468</cdr:x>
      <cdr:y>0.84755</cdr:y>
    </cdr:to>
    <cdr:sp macro="" textlink="">
      <cdr:nvSpPr>
        <cdr:cNvPr id="3" name="Поле 2"/>
        <cdr:cNvSpPr txBox="1"/>
      </cdr:nvSpPr>
      <cdr:spPr>
        <a:xfrm xmlns:a="http://schemas.openxmlformats.org/drawingml/2006/main">
          <a:off x="603250" y="2033182"/>
          <a:ext cx="3333749" cy="162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2021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2022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800" b="1" strike="noStrike" baseline="0">
              <a:latin typeface="Times New Roman" panose="02020603050405020304" pitchFamily="18" charset="0"/>
              <a:cs typeface="Times New Roman" panose="02020603050405020304" pitchFamily="18" charset="0"/>
            </a:rPr>
            <a:t>по состоянию на 01.04.2021	         по состоянию на 01.04.2022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5252-42D0-4DD0-8D0E-79E672E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89</Pages>
  <Words>21703</Words>
  <Characters>123713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dc:creator>
  <cp:lastModifiedBy>Зубкова</cp:lastModifiedBy>
  <cp:revision>81</cp:revision>
  <cp:lastPrinted>2022-04-05T11:41:00Z</cp:lastPrinted>
  <dcterms:created xsi:type="dcterms:W3CDTF">2022-04-04T08:44:00Z</dcterms:created>
  <dcterms:modified xsi:type="dcterms:W3CDTF">2022-04-06T07:35:00Z</dcterms:modified>
</cp:coreProperties>
</file>