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theme/themeOverride9.xml" ContentType="application/vnd.openxmlformats-officedocument.themeOverride+xml"/>
  <Override PartName="/word/charts/chart12.xml" ContentType="application/vnd.openxmlformats-officedocument.drawingml.chart+xml"/>
  <Override PartName="/word/theme/themeOverride10.xml" ContentType="application/vnd.openxmlformats-officedocument.themeOverride+xml"/>
  <Override PartName="/word/charts/chart13.xml" ContentType="application/vnd.openxmlformats-officedocument.drawingml.chart+xml"/>
  <Override PartName="/word/theme/themeOverride11.xml" ContentType="application/vnd.openxmlformats-officedocument.themeOverride+xml"/>
  <Override PartName="/word/charts/chart14.xml" ContentType="application/vnd.openxmlformats-officedocument.drawingml.chart+xml"/>
  <Override PartName="/word/theme/themeOverride12.xml" ContentType="application/vnd.openxmlformats-officedocument.themeOverride+xml"/>
  <Override PartName="/word/charts/chart15.xml" ContentType="application/vnd.openxmlformats-officedocument.drawingml.chart+xml"/>
  <Override PartName="/word/theme/themeOverride13.xml" ContentType="application/vnd.openxmlformats-officedocument.themeOverride+xml"/>
  <Override PartName="/word/charts/chart16.xml" ContentType="application/vnd.openxmlformats-officedocument.drawingml.chart+xml"/>
  <Override PartName="/word/theme/themeOverride14.xml" ContentType="application/vnd.openxmlformats-officedocument.themeOverride+xml"/>
  <Override PartName="/word/charts/chart17.xml" ContentType="application/vnd.openxmlformats-officedocument.drawingml.chart+xml"/>
  <Override PartName="/word/theme/themeOverride15.xml" ContentType="application/vnd.openxmlformats-officedocument.themeOverride+xml"/>
  <Override PartName="/word/charts/chart18.xml" ContentType="application/vnd.openxmlformats-officedocument.drawingml.chart+xml"/>
  <Override PartName="/word/theme/themeOverride16.xml" ContentType="application/vnd.openxmlformats-officedocument.themeOverride+xml"/>
  <Override PartName="/word/charts/chart19.xml" ContentType="application/vnd.openxmlformats-officedocument.drawingml.chart+xml"/>
  <Override PartName="/word/theme/themeOverride17.xml" ContentType="application/vnd.openxmlformats-officedocument.themeOverride+xml"/>
  <Override PartName="/word/charts/chart20.xml" ContentType="application/vnd.openxmlformats-officedocument.drawingml.chart+xml"/>
  <Override PartName="/word/theme/themeOverride18.xml" ContentType="application/vnd.openxmlformats-officedocument.themeOverride+xml"/>
  <Override PartName="/word/charts/chart21.xml" ContentType="application/vnd.openxmlformats-officedocument.drawingml.chart+xml"/>
  <Override PartName="/word/theme/themeOverride19.xml" ContentType="application/vnd.openxmlformats-officedocument.themeOverride+xml"/>
  <Override PartName="/word/charts/chart22.xml" ContentType="application/vnd.openxmlformats-officedocument.drawingml.chart+xml"/>
  <Override PartName="/word/theme/themeOverride20.xml" ContentType="application/vnd.openxmlformats-officedocument.themeOverride+xml"/>
  <Override PartName="/word/charts/chart23.xml" ContentType="application/vnd.openxmlformats-officedocument.drawingml.chart+xml"/>
  <Override PartName="/word/theme/themeOverride21.xml" ContentType="application/vnd.openxmlformats-officedocument.themeOverride+xml"/>
  <Override PartName="/word/charts/chart24.xml" ContentType="application/vnd.openxmlformats-officedocument.drawingml.chart+xml"/>
  <Override PartName="/word/theme/themeOverride22.xml" ContentType="application/vnd.openxmlformats-officedocument.themeOverride+xml"/>
  <Override PartName="/word/charts/chart25.xml" ContentType="application/vnd.openxmlformats-officedocument.drawingml.chart+xml"/>
  <Override PartName="/word/theme/themeOverride23.xml" ContentType="application/vnd.openxmlformats-officedocument.themeOverride+xml"/>
  <Override PartName="/word/charts/chart26.xml" ContentType="application/vnd.openxmlformats-officedocument.drawingml.chart+xml"/>
  <Override PartName="/word/theme/themeOverride24.xml" ContentType="application/vnd.openxmlformats-officedocument.themeOverride+xml"/>
  <Override PartName="/word/charts/chart27.xml" ContentType="application/vnd.openxmlformats-officedocument.drawingml.chart+xml"/>
  <Override PartName="/word/theme/themeOverride25.xml" ContentType="application/vnd.openxmlformats-officedocument.themeOverride+xml"/>
  <Override PartName="/word/charts/chart28.xml" ContentType="application/vnd.openxmlformats-officedocument.drawingml.chart+xml"/>
  <Override PartName="/word/theme/themeOverride26.xml" ContentType="application/vnd.openxmlformats-officedocument.themeOverride+xml"/>
  <Override PartName="/word/charts/chart29.xml" ContentType="application/vnd.openxmlformats-officedocument.drawingml.chart+xml"/>
  <Override PartName="/word/theme/themeOverride27.xml" ContentType="application/vnd.openxmlformats-officedocument.themeOverride+xml"/>
  <Override PartName="/word/charts/chart30.xml" ContentType="application/vnd.openxmlformats-officedocument.drawingml.chart+xml"/>
  <Override PartName="/word/theme/themeOverride28.xml" ContentType="application/vnd.openxmlformats-officedocument.themeOverride+xml"/>
  <Override PartName="/word/charts/chart31.xml" ContentType="application/vnd.openxmlformats-officedocument.drawingml.chart+xml"/>
  <Override PartName="/word/theme/themeOverride29.xml" ContentType="application/vnd.openxmlformats-officedocument.themeOverride+xml"/>
  <Override PartName="/word/charts/chart32.xml" ContentType="application/vnd.openxmlformats-officedocument.drawingml.chart+xml"/>
  <Override PartName="/word/theme/themeOverride30.xml" ContentType="application/vnd.openxmlformats-officedocument.themeOverride+xml"/>
  <Override PartName="/word/charts/chart33.xml" ContentType="application/vnd.openxmlformats-officedocument.drawingml.chart+xml"/>
  <Override PartName="/word/theme/themeOverride31.xml" ContentType="application/vnd.openxmlformats-officedocument.themeOverride+xml"/>
  <Override PartName="/word/charts/chart34.xml" ContentType="application/vnd.openxmlformats-officedocument.drawingml.chart+xml"/>
  <Override PartName="/word/theme/themeOverride32.xml" ContentType="application/vnd.openxmlformats-officedocument.themeOverride+xml"/>
  <Override PartName="/word/charts/chart35.xml" ContentType="application/vnd.openxmlformats-officedocument.drawingml.chart+xml"/>
  <Override PartName="/word/theme/themeOverride33.xml" ContentType="application/vnd.openxmlformats-officedocument.themeOverride+xml"/>
  <Override PartName="/word/charts/chart36.xml" ContentType="application/vnd.openxmlformats-officedocument.drawingml.chart+xml"/>
  <Override PartName="/word/theme/themeOverride34.xml" ContentType="application/vnd.openxmlformats-officedocument.themeOverride+xml"/>
  <Override PartName="/word/charts/chart37.xml" ContentType="application/vnd.openxmlformats-officedocument.drawingml.chart+xml"/>
  <Override PartName="/word/theme/themeOverride35.xml" ContentType="application/vnd.openxmlformats-officedocument.themeOverride+xml"/>
  <Override PartName="/word/charts/chart38.xml" ContentType="application/vnd.openxmlformats-officedocument.drawingml.chart+xml"/>
  <Override PartName="/word/theme/themeOverride36.xml" ContentType="application/vnd.openxmlformats-officedocument.themeOverride+xml"/>
  <Override PartName="/word/charts/chart39.xml" ContentType="application/vnd.openxmlformats-officedocument.drawingml.chart+xml"/>
  <Override PartName="/word/theme/themeOverride37.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F31" w:rsidRPr="0062658C" w:rsidRDefault="00987716" w:rsidP="003F700C">
      <w:pPr>
        <w:spacing w:after="0"/>
        <w:ind w:firstLine="567"/>
        <w:jc w:val="center"/>
        <w:rPr>
          <w:rFonts w:ascii="Times New Roman" w:hAnsi="Times New Roman" w:cs="Times New Roman"/>
        </w:rPr>
      </w:pPr>
      <w:r w:rsidRPr="0062658C">
        <w:rPr>
          <w:rFonts w:ascii="Times New Roman" w:eastAsia="Times New Roman" w:hAnsi="Times New Roman" w:cs="Times New Roman"/>
          <w:noProof/>
          <w:sz w:val="26"/>
          <w:szCs w:val="20"/>
          <w:lang w:eastAsia="ru-RU"/>
        </w:rPr>
        <w:drawing>
          <wp:inline distT="0" distB="0" distL="0" distR="0" wp14:anchorId="25504CE8" wp14:editId="14A32EF5">
            <wp:extent cx="2152650" cy="63817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10"/>
                    <pic:cNvPicPr>
                      <a:picLocks noChangeAspect="1" noChangeArrowheads="1"/>
                    </pic:cNvPicPr>
                  </pic:nvPicPr>
                  <pic:blipFill>
                    <a:blip r:embed="rId9" cstate="print"/>
                    <a:srcRect/>
                    <a:stretch>
                      <a:fillRect/>
                    </a:stretch>
                  </pic:blipFill>
                  <pic:spPr bwMode="auto">
                    <a:xfrm>
                      <a:off x="0" y="0"/>
                      <a:ext cx="2152650" cy="638175"/>
                    </a:xfrm>
                    <a:prstGeom prst="rect">
                      <a:avLst/>
                    </a:prstGeom>
                    <a:noFill/>
                    <a:ln w="9525">
                      <a:noFill/>
                      <a:miter lim="800000"/>
                      <a:headEnd/>
                      <a:tailEnd/>
                    </a:ln>
                  </pic:spPr>
                </pic:pic>
              </a:graphicData>
            </a:graphic>
          </wp:inline>
        </w:drawing>
      </w:r>
    </w:p>
    <w:p w:rsidR="00987716" w:rsidRPr="0062658C" w:rsidRDefault="00987716" w:rsidP="003F700C">
      <w:pPr>
        <w:spacing w:after="0"/>
        <w:ind w:left="284"/>
        <w:jc w:val="center"/>
        <w:rPr>
          <w:rFonts w:ascii="Times New Roman" w:hAnsi="Times New Roman" w:cs="Times New Roman"/>
          <w:sz w:val="28"/>
          <w:szCs w:val="28"/>
        </w:rPr>
      </w:pPr>
    </w:p>
    <w:p w:rsidR="00987716" w:rsidRPr="0062658C" w:rsidRDefault="00987716" w:rsidP="003F700C">
      <w:pPr>
        <w:spacing w:after="0"/>
        <w:ind w:left="284"/>
        <w:jc w:val="center"/>
        <w:rPr>
          <w:rFonts w:ascii="Times New Roman" w:hAnsi="Times New Roman" w:cs="Times New Roman"/>
          <w:sz w:val="28"/>
          <w:szCs w:val="28"/>
        </w:rPr>
      </w:pPr>
    </w:p>
    <w:p w:rsidR="00987716" w:rsidRPr="0062658C" w:rsidRDefault="00987716" w:rsidP="003F700C">
      <w:pPr>
        <w:spacing w:after="0"/>
        <w:ind w:left="284"/>
        <w:jc w:val="center"/>
        <w:rPr>
          <w:rFonts w:ascii="Times New Roman" w:hAnsi="Times New Roman" w:cs="Times New Roman"/>
          <w:sz w:val="28"/>
          <w:szCs w:val="28"/>
        </w:rPr>
      </w:pPr>
    </w:p>
    <w:p w:rsidR="00987716" w:rsidRPr="0062658C" w:rsidRDefault="00987716" w:rsidP="003F700C">
      <w:pPr>
        <w:spacing w:after="0"/>
        <w:ind w:left="284"/>
        <w:jc w:val="center"/>
        <w:rPr>
          <w:rFonts w:ascii="Times New Roman" w:hAnsi="Times New Roman" w:cs="Times New Roman"/>
          <w:sz w:val="28"/>
          <w:szCs w:val="28"/>
        </w:rPr>
      </w:pPr>
    </w:p>
    <w:p w:rsidR="008E3553" w:rsidRPr="0062658C" w:rsidRDefault="008E3553" w:rsidP="003F700C">
      <w:pPr>
        <w:spacing w:after="0"/>
        <w:ind w:left="284"/>
        <w:jc w:val="center"/>
        <w:rPr>
          <w:rFonts w:ascii="Times New Roman" w:hAnsi="Times New Roman" w:cs="Times New Roman"/>
          <w:sz w:val="28"/>
          <w:szCs w:val="28"/>
        </w:rPr>
      </w:pPr>
    </w:p>
    <w:p w:rsidR="008E3553" w:rsidRPr="0062658C" w:rsidRDefault="008E3553" w:rsidP="003F700C">
      <w:pPr>
        <w:spacing w:after="0"/>
        <w:ind w:left="284"/>
        <w:jc w:val="center"/>
        <w:rPr>
          <w:rFonts w:ascii="Times New Roman" w:hAnsi="Times New Roman" w:cs="Times New Roman"/>
          <w:sz w:val="28"/>
          <w:szCs w:val="28"/>
        </w:rPr>
      </w:pPr>
    </w:p>
    <w:p w:rsidR="008E3553" w:rsidRPr="0062658C" w:rsidRDefault="008E3553" w:rsidP="003F700C">
      <w:pPr>
        <w:spacing w:after="0"/>
        <w:ind w:left="284"/>
        <w:jc w:val="center"/>
        <w:rPr>
          <w:rFonts w:ascii="Times New Roman" w:hAnsi="Times New Roman" w:cs="Times New Roman"/>
          <w:sz w:val="28"/>
          <w:szCs w:val="28"/>
        </w:rPr>
      </w:pPr>
    </w:p>
    <w:p w:rsidR="008E3553" w:rsidRPr="0062658C" w:rsidRDefault="008E3553" w:rsidP="003F700C">
      <w:pPr>
        <w:spacing w:after="0"/>
        <w:ind w:left="284"/>
        <w:jc w:val="center"/>
        <w:rPr>
          <w:rFonts w:ascii="Times New Roman" w:hAnsi="Times New Roman" w:cs="Times New Roman"/>
          <w:sz w:val="28"/>
          <w:szCs w:val="28"/>
        </w:rPr>
      </w:pPr>
    </w:p>
    <w:p w:rsidR="00987716" w:rsidRPr="0062658C" w:rsidRDefault="00987716" w:rsidP="003F700C">
      <w:pPr>
        <w:spacing w:after="0"/>
        <w:ind w:left="284"/>
        <w:jc w:val="center"/>
        <w:rPr>
          <w:rFonts w:ascii="Times New Roman" w:hAnsi="Times New Roman" w:cs="Times New Roman"/>
          <w:sz w:val="28"/>
          <w:szCs w:val="28"/>
        </w:rPr>
      </w:pPr>
    </w:p>
    <w:p w:rsidR="00987716" w:rsidRPr="0062658C" w:rsidRDefault="00987716" w:rsidP="003F700C">
      <w:pPr>
        <w:spacing w:after="0"/>
        <w:ind w:left="284"/>
        <w:jc w:val="center"/>
        <w:rPr>
          <w:rFonts w:ascii="Times New Roman" w:hAnsi="Times New Roman" w:cs="Times New Roman"/>
          <w:sz w:val="28"/>
          <w:szCs w:val="28"/>
        </w:rPr>
      </w:pPr>
    </w:p>
    <w:p w:rsidR="00987716" w:rsidRPr="0062658C" w:rsidRDefault="00987716" w:rsidP="003F700C">
      <w:pPr>
        <w:spacing w:after="0"/>
        <w:ind w:left="284"/>
        <w:jc w:val="center"/>
        <w:rPr>
          <w:rFonts w:ascii="Times New Roman" w:hAnsi="Times New Roman" w:cs="Times New Roman"/>
          <w:sz w:val="28"/>
          <w:szCs w:val="28"/>
        </w:rPr>
      </w:pPr>
    </w:p>
    <w:p w:rsidR="00987716" w:rsidRPr="0062658C" w:rsidRDefault="00987716" w:rsidP="003F700C">
      <w:pPr>
        <w:spacing w:after="0" w:line="360" w:lineRule="auto"/>
        <w:ind w:left="284"/>
        <w:jc w:val="center"/>
        <w:rPr>
          <w:rFonts w:ascii="Times New Roman" w:hAnsi="Times New Roman" w:cs="Times New Roman"/>
          <w:sz w:val="28"/>
          <w:szCs w:val="28"/>
        </w:rPr>
      </w:pPr>
    </w:p>
    <w:p w:rsidR="00987716" w:rsidRPr="0062658C" w:rsidRDefault="00987716" w:rsidP="003F700C">
      <w:pPr>
        <w:spacing w:after="0" w:line="360" w:lineRule="auto"/>
        <w:jc w:val="center"/>
        <w:rPr>
          <w:rFonts w:ascii="Times New Roman" w:hAnsi="Times New Roman" w:cs="Times New Roman"/>
          <w:b/>
          <w:spacing w:val="10"/>
          <w:sz w:val="36"/>
          <w:szCs w:val="36"/>
        </w:rPr>
      </w:pPr>
      <w:r w:rsidRPr="0062658C">
        <w:rPr>
          <w:rFonts w:ascii="Times New Roman" w:hAnsi="Times New Roman" w:cs="Times New Roman"/>
          <w:b/>
          <w:spacing w:val="10"/>
          <w:sz w:val="36"/>
          <w:szCs w:val="36"/>
        </w:rPr>
        <w:t>Отчет</w:t>
      </w:r>
    </w:p>
    <w:p w:rsidR="00987716" w:rsidRPr="0062658C" w:rsidRDefault="00987716" w:rsidP="003F700C">
      <w:pPr>
        <w:spacing w:after="0" w:line="360" w:lineRule="auto"/>
        <w:jc w:val="center"/>
        <w:rPr>
          <w:rFonts w:ascii="Times New Roman" w:hAnsi="Times New Roman" w:cs="Times New Roman"/>
          <w:b/>
          <w:spacing w:val="10"/>
          <w:sz w:val="36"/>
          <w:szCs w:val="36"/>
        </w:rPr>
      </w:pPr>
      <w:r w:rsidRPr="0062658C">
        <w:rPr>
          <w:rFonts w:ascii="Times New Roman" w:hAnsi="Times New Roman" w:cs="Times New Roman"/>
          <w:b/>
          <w:spacing w:val="10"/>
          <w:sz w:val="36"/>
          <w:szCs w:val="36"/>
        </w:rPr>
        <w:t xml:space="preserve">о результатах деятельности Управления Роскомнадзора </w:t>
      </w:r>
    </w:p>
    <w:p w:rsidR="00987716" w:rsidRPr="0062658C" w:rsidRDefault="00987716" w:rsidP="003F700C">
      <w:pPr>
        <w:spacing w:after="0" w:line="360" w:lineRule="auto"/>
        <w:jc w:val="center"/>
        <w:rPr>
          <w:rFonts w:ascii="Times New Roman" w:hAnsi="Times New Roman" w:cs="Times New Roman"/>
          <w:b/>
          <w:spacing w:val="10"/>
          <w:sz w:val="36"/>
          <w:szCs w:val="36"/>
        </w:rPr>
      </w:pPr>
      <w:r w:rsidRPr="0062658C">
        <w:rPr>
          <w:rFonts w:ascii="Times New Roman" w:hAnsi="Times New Roman" w:cs="Times New Roman"/>
          <w:b/>
          <w:spacing w:val="10"/>
          <w:sz w:val="36"/>
          <w:szCs w:val="36"/>
        </w:rPr>
        <w:t>по Волгоградской области и Республике Калмыкия</w:t>
      </w:r>
    </w:p>
    <w:p w:rsidR="00987716" w:rsidRPr="0062658C" w:rsidRDefault="00066DB5" w:rsidP="003F700C">
      <w:pPr>
        <w:spacing w:after="0" w:line="360" w:lineRule="auto"/>
        <w:jc w:val="center"/>
        <w:rPr>
          <w:rFonts w:ascii="Times New Roman" w:hAnsi="Times New Roman" w:cs="Times New Roman"/>
          <w:b/>
          <w:spacing w:val="10"/>
          <w:sz w:val="36"/>
          <w:szCs w:val="36"/>
        </w:rPr>
      </w:pPr>
      <w:r w:rsidRPr="0062658C">
        <w:rPr>
          <w:rFonts w:ascii="Times New Roman" w:hAnsi="Times New Roman" w:cs="Times New Roman"/>
          <w:b/>
          <w:spacing w:val="10"/>
          <w:sz w:val="36"/>
          <w:szCs w:val="36"/>
        </w:rPr>
        <w:t>за</w:t>
      </w:r>
      <w:r w:rsidR="00131A43" w:rsidRPr="0062658C">
        <w:rPr>
          <w:rFonts w:ascii="Times New Roman" w:hAnsi="Times New Roman" w:cs="Times New Roman"/>
          <w:b/>
          <w:spacing w:val="10"/>
          <w:sz w:val="36"/>
          <w:szCs w:val="36"/>
        </w:rPr>
        <w:t xml:space="preserve"> 1 квартал</w:t>
      </w:r>
      <w:r w:rsidRPr="0062658C">
        <w:rPr>
          <w:rFonts w:ascii="Times New Roman" w:hAnsi="Times New Roman" w:cs="Times New Roman"/>
          <w:b/>
          <w:spacing w:val="10"/>
          <w:sz w:val="36"/>
          <w:szCs w:val="36"/>
        </w:rPr>
        <w:t xml:space="preserve"> </w:t>
      </w:r>
      <w:r w:rsidR="00987716" w:rsidRPr="0062658C">
        <w:rPr>
          <w:rFonts w:ascii="Times New Roman" w:hAnsi="Times New Roman" w:cs="Times New Roman"/>
          <w:b/>
          <w:spacing w:val="10"/>
          <w:sz w:val="36"/>
          <w:szCs w:val="36"/>
        </w:rPr>
        <w:t>201</w:t>
      </w:r>
      <w:r w:rsidR="00131A43" w:rsidRPr="0062658C">
        <w:rPr>
          <w:rFonts w:ascii="Times New Roman" w:hAnsi="Times New Roman" w:cs="Times New Roman"/>
          <w:b/>
          <w:spacing w:val="10"/>
          <w:sz w:val="36"/>
          <w:szCs w:val="36"/>
        </w:rPr>
        <w:t>6</w:t>
      </w:r>
      <w:r w:rsidR="00987716" w:rsidRPr="0062658C">
        <w:rPr>
          <w:rFonts w:ascii="Times New Roman" w:hAnsi="Times New Roman" w:cs="Times New Roman"/>
          <w:b/>
          <w:spacing w:val="10"/>
          <w:sz w:val="36"/>
          <w:szCs w:val="36"/>
        </w:rPr>
        <w:t xml:space="preserve"> год</w:t>
      </w:r>
      <w:r w:rsidR="00131A43" w:rsidRPr="0062658C">
        <w:rPr>
          <w:rFonts w:ascii="Times New Roman" w:hAnsi="Times New Roman" w:cs="Times New Roman"/>
          <w:b/>
          <w:spacing w:val="10"/>
          <w:sz w:val="36"/>
          <w:szCs w:val="36"/>
        </w:rPr>
        <w:t>а</w:t>
      </w:r>
    </w:p>
    <w:p w:rsidR="00987716" w:rsidRPr="0062658C" w:rsidRDefault="00987716" w:rsidP="003F700C">
      <w:pPr>
        <w:spacing w:after="0" w:line="240" w:lineRule="auto"/>
        <w:rPr>
          <w:rFonts w:ascii="Times New Roman" w:hAnsi="Times New Roman" w:cs="Times New Roman"/>
          <w:sz w:val="28"/>
          <w:szCs w:val="28"/>
        </w:rPr>
      </w:pPr>
    </w:p>
    <w:p w:rsidR="00987716" w:rsidRPr="0062658C" w:rsidRDefault="00987716" w:rsidP="003F700C">
      <w:pPr>
        <w:spacing w:after="0" w:line="240" w:lineRule="auto"/>
        <w:rPr>
          <w:rFonts w:ascii="Times New Roman" w:hAnsi="Times New Roman" w:cs="Times New Roman"/>
          <w:sz w:val="28"/>
          <w:szCs w:val="28"/>
        </w:rPr>
      </w:pPr>
    </w:p>
    <w:p w:rsidR="00987716" w:rsidRPr="0062658C" w:rsidRDefault="00987716" w:rsidP="003F700C">
      <w:pPr>
        <w:spacing w:after="0" w:line="240" w:lineRule="auto"/>
        <w:rPr>
          <w:rFonts w:ascii="Times New Roman" w:hAnsi="Times New Roman" w:cs="Times New Roman"/>
          <w:sz w:val="28"/>
          <w:szCs w:val="28"/>
        </w:rPr>
      </w:pPr>
    </w:p>
    <w:p w:rsidR="008E3553" w:rsidRPr="0062658C" w:rsidRDefault="008E3553" w:rsidP="003F700C">
      <w:pPr>
        <w:spacing w:after="0" w:line="240" w:lineRule="auto"/>
        <w:rPr>
          <w:rFonts w:ascii="Times New Roman" w:hAnsi="Times New Roman" w:cs="Times New Roman"/>
          <w:sz w:val="28"/>
          <w:szCs w:val="28"/>
        </w:rPr>
      </w:pPr>
    </w:p>
    <w:p w:rsidR="008E3553" w:rsidRPr="0062658C" w:rsidRDefault="008E3553" w:rsidP="003F700C">
      <w:pPr>
        <w:spacing w:after="0" w:line="240" w:lineRule="auto"/>
        <w:rPr>
          <w:rFonts w:ascii="Times New Roman" w:hAnsi="Times New Roman" w:cs="Times New Roman"/>
          <w:sz w:val="28"/>
          <w:szCs w:val="28"/>
        </w:rPr>
      </w:pPr>
    </w:p>
    <w:p w:rsidR="008E3553" w:rsidRPr="0062658C" w:rsidRDefault="008E3553" w:rsidP="003F700C">
      <w:pPr>
        <w:spacing w:after="0" w:line="240" w:lineRule="auto"/>
        <w:rPr>
          <w:rFonts w:ascii="Times New Roman" w:hAnsi="Times New Roman" w:cs="Times New Roman"/>
          <w:sz w:val="28"/>
          <w:szCs w:val="28"/>
        </w:rPr>
      </w:pPr>
    </w:p>
    <w:p w:rsidR="008E3553" w:rsidRPr="0062658C" w:rsidRDefault="008E3553" w:rsidP="003F700C">
      <w:pPr>
        <w:spacing w:after="0" w:line="240" w:lineRule="auto"/>
        <w:rPr>
          <w:rFonts w:ascii="Times New Roman" w:hAnsi="Times New Roman" w:cs="Times New Roman"/>
          <w:sz w:val="28"/>
          <w:szCs w:val="28"/>
        </w:rPr>
      </w:pPr>
    </w:p>
    <w:p w:rsidR="008E3553" w:rsidRPr="0062658C" w:rsidRDefault="008E3553" w:rsidP="003F700C">
      <w:pPr>
        <w:spacing w:after="0" w:line="240" w:lineRule="auto"/>
        <w:rPr>
          <w:rFonts w:ascii="Times New Roman" w:hAnsi="Times New Roman" w:cs="Times New Roman"/>
          <w:sz w:val="28"/>
          <w:szCs w:val="28"/>
        </w:rPr>
      </w:pPr>
    </w:p>
    <w:p w:rsidR="00F33070" w:rsidRPr="0062658C" w:rsidRDefault="00F33070" w:rsidP="003F700C">
      <w:pPr>
        <w:spacing w:after="0" w:line="240" w:lineRule="auto"/>
        <w:rPr>
          <w:rFonts w:ascii="Times New Roman" w:hAnsi="Times New Roman" w:cs="Times New Roman"/>
          <w:sz w:val="28"/>
          <w:szCs w:val="28"/>
        </w:rPr>
      </w:pPr>
    </w:p>
    <w:p w:rsidR="00987716" w:rsidRPr="0062658C" w:rsidRDefault="00987716" w:rsidP="003F700C">
      <w:pPr>
        <w:spacing w:after="0" w:line="240" w:lineRule="auto"/>
        <w:rPr>
          <w:rFonts w:ascii="Times New Roman" w:hAnsi="Times New Roman" w:cs="Times New Roman"/>
          <w:sz w:val="28"/>
          <w:szCs w:val="28"/>
        </w:rPr>
      </w:pPr>
    </w:p>
    <w:p w:rsidR="00F33070" w:rsidRPr="0062658C" w:rsidRDefault="00F33070" w:rsidP="003F700C">
      <w:pPr>
        <w:spacing w:after="0" w:line="240" w:lineRule="auto"/>
        <w:rPr>
          <w:rFonts w:ascii="Times New Roman" w:hAnsi="Times New Roman" w:cs="Times New Roman"/>
          <w:sz w:val="28"/>
          <w:szCs w:val="28"/>
        </w:rPr>
      </w:pPr>
    </w:p>
    <w:p w:rsidR="00987716" w:rsidRPr="0062658C" w:rsidRDefault="00987716" w:rsidP="003F700C">
      <w:pPr>
        <w:spacing w:after="0" w:line="240" w:lineRule="auto"/>
        <w:rPr>
          <w:rFonts w:ascii="Times New Roman" w:hAnsi="Times New Roman" w:cs="Times New Roman"/>
          <w:sz w:val="28"/>
          <w:szCs w:val="28"/>
        </w:rPr>
      </w:pPr>
    </w:p>
    <w:p w:rsidR="00987716" w:rsidRPr="0062658C" w:rsidRDefault="00987716" w:rsidP="003F700C">
      <w:pPr>
        <w:spacing w:after="0" w:line="240" w:lineRule="auto"/>
        <w:rPr>
          <w:rFonts w:ascii="Times New Roman" w:hAnsi="Times New Roman" w:cs="Times New Roman"/>
          <w:sz w:val="28"/>
          <w:szCs w:val="28"/>
        </w:rPr>
      </w:pPr>
    </w:p>
    <w:p w:rsidR="00987716" w:rsidRPr="0062658C" w:rsidRDefault="00987716" w:rsidP="003F700C">
      <w:pPr>
        <w:spacing w:after="0" w:line="240" w:lineRule="auto"/>
        <w:rPr>
          <w:rFonts w:ascii="Times New Roman" w:hAnsi="Times New Roman" w:cs="Times New Roman"/>
          <w:sz w:val="28"/>
          <w:szCs w:val="28"/>
        </w:rPr>
      </w:pPr>
    </w:p>
    <w:p w:rsidR="00987716" w:rsidRPr="0062658C" w:rsidRDefault="00987716" w:rsidP="003F700C">
      <w:pPr>
        <w:spacing w:after="0" w:line="240" w:lineRule="auto"/>
        <w:jc w:val="center"/>
        <w:rPr>
          <w:rFonts w:ascii="Times New Roman" w:hAnsi="Times New Roman" w:cs="Times New Roman"/>
          <w:b/>
          <w:sz w:val="28"/>
          <w:szCs w:val="28"/>
        </w:rPr>
      </w:pPr>
    </w:p>
    <w:p w:rsidR="00987716" w:rsidRPr="0062658C" w:rsidRDefault="00987716" w:rsidP="003F700C">
      <w:pPr>
        <w:spacing w:after="0" w:line="240" w:lineRule="auto"/>
        <w:jc w:val="center"/>
        <w:rPr>
          <w:rFonts w:ascii="Times New Roman" w:hAnsi="Times New Roman" w:cs="Times New Roman"/>
          <w:b/>
          <w:sz w:val="28"/>
          <w:szCs w:val="28"/>
        </w:rPr>
      </w:pPr>
    </w:p>
    <w:p w:rsidR="00987716" w:rsidRPr="0062658C" w:rsidRDefault="00987716" w:rsidP="003F700C">
      <w:pPr>
        <w:spacing w:after="0" w:line="240" w:lineRule="auto"/>
        <w:jc w:val="center"/>
        <w:rPr>
          <w:rFonts w:ascii="Times New Roman" w:hAnsi="Times New Roman" w:cs="Times New Roman"/>
          <w:sz w:val="16"/>
          <w:szCs w:val="16"/>
        </w:rPr>
      </w:pPr>
    </w:p>
    <w:p w:rsidR="00987716" w:rsidRPr="0062658C" w:rsidRDefault="00987716" w:rsidP="003F700C">
      <w:pPr>
        <w:spacing w:after="0" w:line="240" w:lineRule="auto"/>
        <w:rPr>
          <w:rFonts w:ascii="Times New Roman" w:hAnsi="Times New Roman" w:cs="Times New Roman"/>
          <w:sz w:val="28"/>
          <w:szCs w:val="28"/>
        </w:rPr>
      </w:pPr>
    </w:p>
    <w:p w:rsidR="00987716" w:rsidRPr="0062658C" w:rsidRDefault="00987716" w:rsidP="003F700C">
      <w:pPr>
        <w:spacing w:after="0" w:line="240" w:lineRule="auto"/>
        <w:jc w:val="center"/>
        <w:rPr>
          <w:rFonts w:ascii="Times New Roman" w:hAnsi="Times New Roman" w:cs="Times New Roman"/>
          <w:sz w:val="28"/>
          <w:szCs w:val="28"/>
        </w:rPr>
      </w:pPr>
      <w:r w:rsidRPr="0062658C">
        <w:rPr>
          <w:rFonts w:ascii="Times New Roman" w:hAnsi="Times New Roman" w:cs="Times New Roman"/>
          <w:sz w:val="28"/>
          <w:szCs w:val="28"/>
        </w:rPr>
        <w:t>г. Волгоград</w:t>
      </w:r>
    </w:p>
    <w:p w:rsidR="00B94019" w:rsidRPr="0062658C" w:rsidRDefault="00B94019" w:rsidP="003F700C">
      <w:pPr>
        <w:spacing w:after="0"/>
        <w:rPr>
          <w:rFonts w:ascii="Times New Roman" w:hAnsi="Times New Roman" w:cs="Times New Roman"/>
          <w:sz w:val="28"/>
          <w:szCs w:val="28"/>
        </w:rPr>
      </w:pPr>
      <w:r w:rsidRPr="0062658C">
        <w:rPr>
          <w:rFonts w:ascii="Times New Roman" w:hAnsi="Times New Roman" w:cs="Times New Roman"/>
          <w:sz w:val="28"/>
          <w:szCs w:val="28"/>
        </w:rPr>
        <w:br w:type="page"/>
      </w:r>
    </w:p>
    <w:p w:rsidR="00EA244B" w:rsidRPr="0062658C" w:rsidRDefault="00EA244B" w:rsidP="003F700C">
      <w:pPr>
        <w:spacing w:after="0" w:line="360" w:lineRule="auto"/>
        <w:jc w:val="center"/>
        <w:rPr>
          <w:rFonts w:ascii="Times New Roman" w:hAnsi="Times New Roman" w:cs="Times New Roman"/>
          <w:b/>
          <w:sz w:val="28"/>
          <w:szCs w:val="28"/>
        </w:rPr>
      </w:pPr>
      <w:r w:rsidRPr="0062658C">
        <w:rPr>
          <w:rFonts w:ascii="Times New Roman" w:hAnsi="Times New Roman" w:cs="Times New Roman"/>
          <w:b/>
          <w:sz w:val="28"/>
          <w:szCs w:val="28"/>
        </w:rPr>
        <w:lastRenderedPageBreak/>
        <w:t>Содержание</w:t>
      </w:r>
    </w:p>
    <w:p w:rsidR="00EA244B" w:rsidRPr="0062658C" w:rsidRDefault="00EA244B" w:rsidP="003F700C">
      <w:pPr>
        <w:spacing w:after="0" w:line="360" w:lineRule="auto"/>
        <w:jc w:val="center"/>
        <w:rPr>
          <w:rFonts w:ascii="Times New Roman" w:hAnsi="Times New Roman" w:cs="Times New Roman"/>
          <w:sz w:val="28"/>
          <w:szCs w:val="28"/>
        </w:rPr>
      </w:pPr>
    </w:p>
    <w:p w:rsidR="00EA244B" w:rsidRPr="0062658C" w:rsidRDefault="00EA244B" w:rsidP="003F700C">
      <w:pPr>
        <w:spacing w:after="0" w:line="360" w:lineRule="auto"/>
        <w:ind w:firstLine="709"/>
        <w:jc w:val="both"/>
        <w:rPr>
          <w:rFonts w:ascii="Times New Roman" w:hAnsi="Times New Roman" w:cs="Times New Roman"/>
          <w:b/>
          <w:sz w:val="28"/>
          <w:szCs w:val="28"/>
        </w:rPr>
      </w:pPr>
      <w:r w:rsidRPr="0062658C">
        <w:rPr>
          <w:rFonts w:ascii="Times New Roman" w:hAnsi="Times New Roman" w:cs="Times New Roman"/>
          <w:b/>
          <w:sz w:val="28"/>
          <w:szCs w:val="28"/>
        </w:rPr>
        <w:t>I. Сведения о выполнении полномочий, возложенных на территориальный</w:t>
      </w:r>
      <w:r w:rsidR="00B94019" w:rsidRPr="0062658C">
        <w:rPr>
          <w:rFonts w:ascii="Times New Roman" w:hAnsi="Times New Roman" w:cs="Times New Roman"/>
          <w:b/>
          <w:sz w:val="28"/>
          <w:szCs w:val="28"/>
        </w:rPr>
        <w:t xml:space="preserve"> орган Роскомнадзора</w:t>
      </w:r>
    </w:p>
    <w:p w:rsidR="00EA244B" w:rsidRPr="0062658C" w:rsidRDefault="00EA244B" w:rsidP="003F700C">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 xml:space="preserve">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 </w:t>
      </w:r>
      <w:r w:rsidR="0030000B" w:rsidRPr="0062658C">
        <w:rPr>
          <w:rFonts w:ascii="Times New Roman" w:hAnsi="Times New Roman" w:cs="Times New Roman"/>
          <w:sz w:val="28"/>
          <w:szCs w:val="28"/>
        </w:rPr>
        <w:t xml:space="preserve">и </w:t>
      </w:r>
      <w:r w:rsidRPr="0062658C">
        <w:rPr>
          <w:rFonts w:ascii="Times New Roman" w:hAnsi="Times New Roman" w:cs="Times New Roman"/>
          <w:sz w:val="28"/>
          <w:szCs w:val="28"/>
        </w:rPr>
        <w:t xml:space="preserve">мероприятий </w:t>
      </w:r>
      <w:r w:rsidR="00B94019" w:rsidRPr="0062658C">
        <w:rPr>
          <w:rFonts w:ascii="Times New Roman" w:hAnsi="Times New Roman" w:cs="Times New Roman"/>
          <w:sz w:val="28"/>
          <w:szCs w:val="28"/>
        </w:rPr>
        <w:t>по систематическому наблюдению</w:t>
      </w:r>
    </w:p>
    <w:p w:rsidR="00EA244B" w:rsidRPr="0062658C" w:rsidRDefault="00EA244B" w:rsidP="003F700C">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w:t>
      </w:r>
      <w:r w:rsidR="00B94019" w:rsidRPr="0062658C">
        <w:rPr>
          <w:rFonts w:ascii="Times New Roman" w:hAnsi="Times New Roman" w:cs="Times New Roman"/>
          <w:sz w:val="28"/>
          <w:szCs w:val="28"/>
        </w:rPr>
        <w:t>о систематическому наблюдению</w:t>
      </w:r>
      <w:r w:rsidR="00B94019" w:rsidRPr="0062658C">
        <w:rPr>
          <w:rFonts w:ascii="Times New Roman" w:hAnsi="Times New Roman" w:cs="Times New Roman"/>
          <w:sz w:val="28"/>
          <w:szCs w:val="28"/>
        </w:rPr>
        <w:tab/>
      </w:r>
    </w:p>
    <w:p w:rsidR="00EA244B" w:rsidRPr="0062658C" w:rsidRDefault="00EA244B" w:rsidP="003F700C">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1.3. Выполнение полномочий в уста</w:t>
      </w:r>
      <w:r w:rsidR="00B94019" w:rsidRPr="0062658C">
        <w:rPr>
          <w:rFonts w:ascii="Times New Roman" w:hAnsi="Times New Roman" w:cs="Times New Roman"/>
          <w:sz w:val="28"/>
          <w:szCs w:val="28"/>
        </w:rPr>
        <w:t>новленных сферах деятельности</w:t>
      </w:r>
    </w:p>
    <w:p w:rsidR="00EA244B" w:rsidRPr="0062658C" w:rsidRDefault="00EA244B" w:rsidP="003F700C">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1.3.1. Основн</w:t>
      </w:r>
      <w:r w:rsidR="00B94019" w:rsidRPr="0062658C">
        <w:rPr>
          <w:rFonts w:ascii="Times New Roman" w:hAnsi="Times New Roman" w:cs="Times New Roman"/>
          <w:sz w:val="28"/>
          <w:szCs w:val="28"/>
        </w:rPr>
        <w:t>ые функции</w:t>
      </w:r>
    </w:p>
    <w:p w:rsidR="00EA244B" w:rsidRPr="0062658C" w:rsidRDefault="00B94019" w:rsidP="003F700C">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1.3.2. Обеспечивающие функции</w:t>
      </w:r>
    </w:p>
    <w:p w:rsidR="00EA244B" w:rsidRPr="0062658C" w:rsidRDefault="00EA244B" w:rsidP="003F700C">
      <w:pPr>
        <w:spacing w:after="0" w:line="360" w:lineRule="auto"/>
        <w:ind w:firstLine="709"/>
        <w:jc w:val="both"/>
        <w:rPr>
          <w:rFonts w:ascii="Times New Roman" w:hAnsi="Times New Roman" w:cs="Times New Roman"/>
          <w:b/>
          <w:sz w:val="28"/>
          <w:szCs w:val="28"/>
        </w:rPr>
      </w:pPr>
      <w:r w:rsidRPr="0062658C">
        <w:rPr>
          <w:rFonts w:ascii="Times New Roman" w:hAnsi="Times New Roman" w:cs="Times New Roman"/>
          <w:b/>
          <w:sz w:val="28"/>
          <w:szCs w:val="28"/>
        </w:rPr>
        <w:t>II. Сведения о показател</w:t>
      </w:r>
      <w:r w:rsidR="00B94019" w:rsidRPr="0062658C">
        <w:rPr>
          <w:rFonts w:ascii="Times New Roman" w:hAnsi="Times New Roman" w:cs="Times New Roman"/>
          <w:b/>
          <w:sz w:val="28"/>
          <w:szCs w:val="28"/>
        </w:rPr>
        <w:t>ях эффективности деятельности</w:t>
      </w:r>
    </w:p>
    <w:p w:rsidR="00EA244B" w:rsidRPr="0062658C" w:rsidRDefault="00EA244B" w:rsidP="003F700C">
      <w:pPr>
        <w:spacing w:after="0" w:line="360" w:lineRule="auto"/>
        <w:ind w:firstLine="709"/>
        <w:jc w:val="both"/>
        <w:rPr>
          <w:rFonts w:ascii="Times New Roman" w:hAnsi="Times New Roman" w:cs="Times New Roman"/>
          <w:b/>
          <w:sz w:val="28"/>
          <w:szCs w:val="28"/>
        </w:rPr>
      </w:pPr>
      <w:r w:rsidRPr="0062658C">
        <w:rPr>
          <w:rFonts w:ascii="Times New Roman" w:hAnsi="Times New Roman" w:cs="Times New Roman"/>
          <w:b/>
          <w:sz w:val="28"/>
          <w:szCs w:val="28"/>
        </w:rPr>
        <w:t xml:space="preserve">III. Выводы по результатам деятельности </w:t>
      </w:r>
      <w:r w:rsidR="00066DB5" w:rsidRPr="0062658C">
        <w:rPr>
          <w:rFonts w:ascii="Times New Roman" w:hAnsi="Times New Roman" w:cs="Times New Roman"/>
          <w:b/>
          <w:sz w:val="28"/>
          <w:szCs w:val="28"/>
        </w:rPr>
        <w:t xml:space="preserve">за </w:t>
      </w:r>
      <w:r w:rsidR="008E4A31" w:rsidRPr="0062658C">
        <w:rPr>
          <w:rFonts w:ascii="Times New Roman" w:hAnsi="Times New Roman" w:cs="Times New Roman"/>
          <w:b/>
          <w:sz w:val="28"/>
          <w:szCs w:val="28"/>
        </w:rPr>
        <w:t xml:space="preserve">1 квартал </w:t>
      </w:r>
      <w:r w:rsidR="00CC75EF" w:rsidRPr="0062658C">
        <w:rPr>
          <w:rFonts w:ascii="Times New Roman" w:hAnsi="Times New Roman" w:cs="Times New Roman"/>
          <w:b/>
          <w:sz w:val="28"/>
          <w:szCs w:val="28"/>
        </w:rPr>
        <w:t>201</w:t>
      </w:r>
      <w:r w:rsidR="008E4A31" w:rsidRPr="0062658C">
        <w:rPr>
          <w:rFonts w:ascii="Times New Roman" w:hAnsi="Times New Roman" w:cs="Times New Roman"/>
          <w:b/>
          <w:sz w:val="28"/>
          <w:szCs w:val="28"/>
        </w:rPr>
        <w:t>6</w:t>
      </w:r>
      <w:r w:rsidR="00CC75EF" w:rsidRPr="0062658C">
        <w:rPr>
          <w:rFonts w:ascii="Times New Roman" w:hAnsi="Times New Roman" w:cs="Times New Roman"/>
          <w:b/>
          <w:sz w:val="28"/>
          <w:szCs w:val="28"/>
        </w:rPr>
        <w:t xml:space="preserve"> год</w:t>
      </w:r>
      <w:r w:rsidR="008E4A31" w:rsidRPr="0062658C">
        <w:rPr>
          <w:rFonts w:ascii="Times New Roman" w:hAnsi="Times New Roman" w:cs="Times New Roman"/>
          <w:b/>
          <w:sz w:val="28"/>
          <w:szCs w:val="28"/>
        </w:rPr>
        <w:t>а</w:t>
      </w:r>
      <w:r w:rsidRPr="0062658C">
        <w:rPr>
          <w:rFonts w:ascii="Times New Roman" w:hAnsi="Times New Roman" w:cs="Times New Roman"/>
          <w:b/>
          <w:sz w:val="28"/>
          <w:szCs w:val="28"/>
        </w:rPr>
        <w:t xml:space="preserve"> и предло</w:t>
      </w:r>
      <w:r w:rsidR="00B94019" w:rsidRPr="0062658C">
        <w:rPr>
          <w:rFonts w:ascii="Times New Roman" w:hAnsi="Times New Roman" w:cs="Times New Roman"/>
          <w:b/>
          <w:sz w:val="28"/>
          <w:szCs w:val="28"/>
        </w:rPr>
        <w:t>жения по ее совершенствованию</w:t>
      </w:r>
    </w:p>
    <w:p w:rsidR="00987716" w:rsidRPr="0062658C" w:rsidRDefault="00987716" w:rsidP="003F700C">
      <w:pPr>
        <w:spacing w:after="0" w:line="240" w:lineRule="auto"/>
        <w:jc w:val="center"/>
        <w:rPr>
          <w:rFonts w:ascii="Times New Roman" w:hAnsi="Times New Roman" w:cs="Times New Roman"/>
          <w:sz w:val="28"/>
          <w:szCs w:val="28"/>
        </w:rPr>
      </w:pPr>
    </w:p>
    <w:p w:rsidR="00B94019" w:rsidRPr="0062658C" w:rsidRDefault="00B94019" w:rsidP="003F700C">
      <w:pPr>
        <w:spacing w:after="0"/>
        <w:rPr>
          <w:rFonts w:ascii="Times New Roman" w:hAnsi="Times New Roman" w:cs="Times New Roman"/>
          <w:sz w:val="28"/>
          <w:szCs w:val="28"/>
        </w:rPr>
      </w:pPr>
      <w:r w:rsidRPr="0062658C">
        <w:rPr>
          <w:rFonts w:ascii="Times New Roman" w:hAnsi="Times New Roman" w:cs="Times New Roman"/>
          <w:sz w:val="28"/>
          <w:szCs w:val="28"/>
        </w:rPr>
        <w:br w:type="page"/>
      </w:r>
    </w:p>
    <w:p w:rsidR="00B94019" w:rsidRPr="0062658C" w:rsidRDefault="00B94019" w:rsidP="003F700C">
      <w:pPr>
        <w:spacing w:after="0" w:line="360" w:lineRule="auto"/>
        <w:ind w:firstLine="709"/>
        <w:jc w:val="both"/>
        <w:rPr>
          <w:rFonts w:ascii="Times New Roman" w:hAnsi="Times New Roman" w:cs="Times New Roman"/>
          <w:b/>
          <w:sz w:val="28"/>
          <w:szCs w:val="28"/>
        </w:rPr>
      </w:pPr>
      <w:r w:rsidRPr="0062658C">
        <w:rPr>
          <w:rFonts w:ascii="Times New Roman" w:hAnsi="Times New Roman" w:cs="Times New Roman"/>
          <w:b/>
          <w:sz w:val="28"/>
          <w:szCs w:val="28"/>
        </w:rPr>
        <w:lastRenderedPageBreak/>
        <w:t>I. Сведения о выполнении полномочий, возложенных на территориальный орган Роскомнадзора</w:t>
      </w:r>
    </w:p>
    <w:p w:rsidR="005F6D13" w:rsidRPr="0062658C"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В Управлении, по состоянию на </w:t>
      </w:r>
      <w:r w:rsidR="00326E85" w:rsidRPr="0062658C">
        <w:rPr>
          <w:rFonts w:ascii="Times New Roman" w:eastAsia="Times New Roman" w:hAnsi="Times New Roman" w:cs="Times New Roman"/>
          <w:sz w:val="28"/>
          <w:szCs w:val="28"/>
          <w:lang w:eastAsia="ru-RU"/>
        </w:rPr>
        <w:t>01</w:t>
      </w:r>
      <w:r w:rsidRPr="0062658C">
        <w:rPr>
          <w:rFonts w:ascii="Times New Roman" w:eastAsia="Times New Roman" w:hAnsi="Times New Roman" w:cs="Times New Roman"/>
          <w:sz w:val="28"/>
          <w:szCs w:val="28"/>
          <w:lang w:eastAsia="ru-RU"/>
        </w:rPr>
        <w:t>.</w:t>
      </w:r>
      <w:r w:rsidR="00261DDF" w:rsidRPr="0062658C">
        <w:rPr>
          <w:rFonts w:ascii="Times New Roman" w:eastAsia="Times New Roman" w:hAnsi="Times New Roman" w:cs="Times New Roman"/>
          <w:sz w:val="28"/>
          <w:szCs w:val="28"/>
          <w:lang w:eastAsia="ru-RU"/>
        </w:rPr>
        <w:t>0</w:t>
      </w:r>
      <w:r w:rsidR="008E4A31" w:rsidRPr="0062658C">
        <w:rPr>
          <w:rFonts w:ascii="Times New Roman" w:eastAsia="Times New Roman" w:hAnsi="Times New Roman" w:cs="Times New Roman"/>
          <w:sz w:val="28"/>
          <w:szCs w:val="28"/>
          <w:lang w:eastAsia="ru-RU"/>
        </w:rPr>
        <w:t>4</w:t>
      </w:r>
      <w:r w:rsidRPr="0062658C">
        <w:rPr>
          <w:rFonts w:ascii="Times New Roman" w:eastAsia="Times New Roman" w:hAnsi="Times New Roman" w:cs="Times New Roman"/>
          <w:sz w:val="28"/>
          <w:szCs w:val="28"/>
          <w:lang w:eastAsia="ru-RU"/>
        </w:rPr>
        <w:t>.201</w:t>
      </w:r>
      <w:r w:rsidR="00261DDF" w:rsidRPr="0062658C">
        <w:rPr>
          <w:rFonts w:ascii="Times New Roman" w:eastAsia="Times New Roman" w:hAnsi="Times New Roman" w:cs="Times New Roman"/>
          <w:sz w:val="28"/>
          <w:szCs w:val="28"/>
          <w:lang w:eastAsia="ru-RU"/>
        </w:rPr>
        <w:t>6</w:t>
      </w:r>
      <w:r w:rsidRPr="0062658C">
        <w:rPr>
          <w:rFonts w:ascii="Times New Roman" w:eastAsia="Times New Roman" w:hAnsi="Times New Roman" w:cs="Times New Roman"/>
          <w:sz w:val="28"/>
          <w:szCs w:val="28"/>
          <w:lang w:eastAsia="ru-RU"/>
        </w:rPr>
        <w:t xml:space="preserve"> имеется информация:</w:t>
      </w:r>
    </w:p>
    <w:p w:rsidR="005F6D13" w:rsidRPr="0062658C" w:rsidRDefault="005F6D13" w:rsidP="003F700C">
      <w:pPr>
        <w:spacing w:after="0" w:line="360" w:lineRule="auto"/>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ab/>
        <w:t xml:space="preserve">- о </w:t>
      </w:r>
      <w:r w:rsidR="00FD6541" w:rsidRPr="0062658C">
        <w:rPr>
          <w:rFonts w:ascii="Times New Roman" w:eastAsia="Times New Roman" w:hAnsi="Times New Roman" w:cs="Times New Roman"/>
          <w:b/>
          <w:sz w:val="28"/>
          <w:szCs w:val="28"/>
          <w:lang w:eastAsia="ru-RU"/>
        </w:rPr>
        <w:t>3 761</w:t>
      </w:r>
      <w:r w:rsidRPr="0062658C">
        <w:rPr>
          <w:rFonts w:ascii="Times New Roman" w:eastAsia="Times New Roman" w:hAnsi="Times New Roman" w:cs="Times New Roman"/>
          <w:b/>
          <w:sz w:val="28"/>
          <w:szCs w:val="28"/>
          <w:lang w:eastAsia="ru-RU"/>
        </w:rPr>
        <w:t xml:space="preserve"> оператор</w:t>
      </w:r>
      <w:r w:rsidR="00FD6541" w:rsidRPr="0062658C">
        <w:rPr>
          <w:rFonts w:ascii="Times New Roman" w:eastAsia="Times New Roman" w:hAnsi="Times New Roman" w:cs="Times New Roman"/>
          <w:b/>
          <w:sz w:val="28"/>
          <w:szCs w:val="28"/>
          <w:lang w:eastAsia="ru-RU"/>
        </w:rPr>
        <w:t>е</w:t>
      </w:r>
      <w:r w:rsidRPr="0062658C">
        <w:rPr>
          <w:rFonts w:ascii="Times New Roman" w:eastAsia="Times New Roman" w:hAnsi="Times New Roman" w:cs="Times New Roman"/>
          <w:b/>
          <w:sz w:val="28"/>
          <w:szCs w:val="28"/>
          <w:lang w:eastAsia="ru-RU"/>
        </w:rPr>
        <w:t xml:space="preserve"> связи</w:t>
      </w:r>
      <w:r w:rsidRPr="0062658C">
        <w:rPr>
          <w:rFonts w:ascii="Times New Roman" w:eastAsia="Times New Roman" w:hAnsi="Times New Roman" w:cs="Times New Roman"/>
          <w:sz w:val="28"/>
          <w:szCs w:val="28"/>
          <w:lang w:eastAsia="ru-RU"/>
        </w:rPr>
        <w:t xml:space="preserve">, </w:t>
      </w:r>
      <w:r w:rsidR="00C57634" w:rsidRPr="0062658C">
        <w:rPr>
          <w:rFonts w:ascii="Times New Roman" w:eastAsia="Times New Roman" w:hAnsi="Times New Roman" w:cs="Times New Roman"/>
          <w:sz w:val="28"/>
          <w:szCs w:val="28"/>
          <w:lang w:eastAsia="ru-RU"/>
        </w:rPr>
        <w:t>им</w:t>
      </w:r>
      <w:r w:rsidRPr="0062658C">
        <w:rPr>
          <w:rFonts w:ascii="Times New Roman" w:eastAsia="Times New Roman" w:hAnsi="Times New Roman" w:cs="Times New Roman"/>
          <w:sz w:val="28"/>
          <w:szCs w:val="28"/>
          <w:lang w:eastAsia="ru-RU"/>
        </w:rPr>
        <w:t xml:space="preserve"> принадлежит</w:t>
      </w:r>
      <w:r w:rsidRPr="0062658C">
        <w:rPr>
          <w:rFonts w:ascii="Times New Roman" w:eastAsia="Times New Roman" w:hAnsi="Times New Roman" w:cs="Times New Roman"/>
          <w:color w:val="FF99CC"/>
          <w:sz w:val="28"/>
          <w:szCs w:val="28"/>
          <w:lang w:eastAsia="ru-RU"/>
        </w:rPr>
        <w:t xml:space="preserve"> </w:t>
      </w:r>
      <w:r w:rsidR="00FD6541" w:rsidRPr="0062658C">
        <w:rPr>
          <w:rFonts w:ascii="Times New Roman" w:eastAsia="Times New Roman" w:hAnsi="Times New Roman" w:cs="Times New Roman"/>
          <w:sz w:val="28"/>
          <w:szCs w:val="28"/>
          <w:lang w:eastAsia="ru-RU"/>
        </w:rPr>
        <w:t>8 046</w:t>
      </w:r>
      <w:r w:rsidRPr="0062658C">
        <w:rPr>
          <w:rFonts w:ascii="Times New Roman" w:eastAsia="Times New Roman" w:hAnsi="Times New Roman" w:cs="Times New Roman"/>
          <w:sz w:val="28"/>
          <w:szCs w:val="28"/>
          <w:lang w:eastAsia="ru-RU"/>
        </w:rPr>
        <w:t xml:space="preserve"> лицензи</w:t>
      </w:r>
      <w:r w:rsidR="00927D7C" w:rsidRPr="0062658C">
        <w:rPr>
          <w:rFonts w:ascii="Times New Roman" w:eastAsia="Times New Roman" w:hAnsi="Times New Roman" w:cs="Times New Roman"/>
          <w:sz w:val="28"/>
          <w:szCs w:val="28"/>
          <w:lang w:eastAsia="ru-RU"/>
        </w:rPr>
        <w:t>й</w:t>
      </w:r>
      <w:r w:rsidRPr="0062658C">
        <w:rPr>
          <w:rFonts w:ascii="Times New Roman" w:eastAsia="Times New Roman" w:hAnsi="Times New Roman" w:cs="Times New Roman"/>
          <w:sz w:val="28"/>
          <w:szCs w:val="28"/>
          <w:lang w:eastAsia="ru-RU"/>
        </w:rPr>
        <w:t xml:space="preserve"> (с территорией действия – Волгоградская область, Республика Калмыкия или юридическим адресом на территории данных субъектов Российской Федерации) на оказание услуг в области связи, из них: </w:t>
      </w:r>
      <w:r w:rsidR="00FD6541" w:rsidRPr="0062658C">
        <w:rPr>
          <w:rFonts w:ascii="Times New Roman" w:eastAsia="Times New Roman" w:hAnsi="Times New Roman" w:cs="Times New Roman"/>
          <w:sz w:val="28"/>
          <w:szCs w:val="28"/>
          <w:lang w:eastAsia="ru-RU"/>
        </w:rPr>
        <w:t>6 192</w:t>
      </w:r>
      <w:r w:rsidRPr="0062658C">
        <w:rPr>
          <w:rFonts w:ascii="Times New Roman" w:eastAsia="Times New Roman" w:hAnsi="Times New Roman" w:cs="Times New Roman"/>
          <w:sz w:val="28"/>
          <w:szCs w:val="28"/>
          <w:lang w:eastAsia="ru-RU"/>
        </w:rPr>
        <w:t xml:space="preserve"> лицензи</w:t>
      </w:r>
      <w:r w:rsidR="005B7985" w:rsidRPr="0062658C">
        <w:rPr>
          <w:rFonts w:ascii="Times New Roman" w:eastAsia="Times New Roman" w:hAnsi="Times New Roman" w:cs="Times New Roman"/>
          <w:sz w:val="28"/>
          <w:szCs w:val="28"/>
          <w:lang w:eastAsia="ru-RU"/>
        </w:rPr>
        <w:t>и</w:t>
      </w:r>
      <w:r w:rsidRPr="0062658C">
        <w:rPr>
          <w:rFonts w:ascii="Times New Roman" w:eastAsia="Times New Roman" w:hAnsi="Times New Roman" w:cs="Times New Roman"/>
          <w:sz w:val="28"/>
          <w:szCs w:val="28"/>
          <w:lang w:eastAsia="ru-RU"/>
        </w:rPr>
        <w:t xml:space="preserve"> на предоставление услуг электросвязи, </w:t>
      </w:r>
      <w:r w:rsidR="00FD6541" w:rsidRPr="0062658C">
        <w:rPr>
          <w:rFonts w:ascii="Times New Roman" w:eastAsia="Times New Roman" w:hAnsi="Times New Roman" w:cs="Times New Roman"/>
          <w:sz w:val="28"/>
          <w:szCs w:val="28"/>
          <w:lang w:eastAsia="ru-RU"/>
        </w:rPr>
        <w:t xml:space="preserve">386 </w:t>
      </w:r>
      <w:r w:rsidRPr="0062658C">
        <w:rPr>
          <w:rFonts w:ascii="Times New Roman" w:eastAsia="Times New Roman" w:hAnsi="Times New Roman" w:cs="Times New Roman"/>
          <w:sz w:val="28"/>
          <w:szCs w:val="28"/>
          <w:lang w:eastAsia="ru-RU"/>
        </w:rPr>
        <w:t xml:space="preserve">на предоставление услуг почтовой связи, </w:t>
      </w:r>
      <w:r w:rsidR="00FD6541" w:rsidRPr="0062658C">
        <w:rPr>
          <w:rFonts w:ascii="Times New Roman" w:eastAsia="Times New Roman" w:hAnsi="Times New Roman" w:cs="Times New Roman"/>
          <w:sz w:val="28"/>
          <w:szCs w:val="28"/>
          <w:lang w:eastAsia="ru-RU"/>
        </w:rPr>
        <w:t>1468</w:t>
      </w:r>
      <w:r w:rsidRPr="0062658C">
        <w:rPr>
          <w:rFonts w:ascii="Times New Roman" w:eastAsia="Times New Roman" w:hAnsi="Times New Roman" w:cs="Times New Roman"/>
          <w:sz w:val="28"/>
          <w:szCs w:val="28"/>
          <w:lang w:eastAsia="ru-RU"/>
        </w:rPr>
        <w:t xml:space="preserve"> на предоставление услуг связи для целей эфирного и кабельного вещания</w:t>
      </w:r>
      <w:r w:rsidR="0027339F" w:rsidRPr="0062658C">
        <w:rPr>
          <w:rFonts w:ascii="Times New Roman" w:eastAsia="Times New Roman" w:hAnsi="Times New Roman" w:cs="Times New Roman"/>
          <w:sz w:val="28"/>
          <w:szCs w:val="28"/>
          <w:lang w:eastAsia="ru-RU"/>
        </w:rPr>
        <w:t>. Им</w:t>
      </w:r>
      <w:r w:rsidRPr="0062658C">
        <w:rPr>
          <w:rFonts w:ascii="Times New Roman" w:eastAsia="Times New Roman" w:hAnsi="Times New Roman" w:cs="Times New Roman"/>
          <w:sz w:val="28"/>
          <w:szCs w:val="28"/>
          <w:lang w:eastAsia="ru-RU"/>
        </w:rPr>
        <w:t xml:space="preserve"> </w:t>
      </w:r>
      <w:r w:rsidR="0027339F" w:rsidRPr="0062658C">
        <w:rPr>
          <w:rFonts w:ascii="Times New Roman" w:eastAsia="Times New Roman" w:hAnsi="Times New Roman" w:cs="Times New Roman"/>
          <w:sz w:val="28"/>
          <w:szCs w:val="28"/>
          <w:lang w:eastAsia="ru-RU"/>
        </w:rPr>
        <w:t>принадлежит</w:t>
      </w:r>
      <w:r w:rsidRPr="0062658C">
        <w:rPr>
          <w:rFonts w:ascii="Times New Roman" w:eastAsia="Times New Roman" w:hAnsi="Times New Roman" w:cs="Times New Roman"/>
          <w:sz w:val="28"/>
          <w:szCs w:val="28"/>
          <w:lang w:eastAsia="ru-RU"/>
        </w:rPr>
        <w:t xml:space="preserve"> </w:t>
      </w:r>
      <w:r w:rsidR="00FD6541" w:rsidRPr="0062658C">
        <w:rPr>
          <w:rFonts w:ascii="Times New Roman" w:eastAsia="Times New Roman" w:hAnsi="Times New Roman" w:cs="Times New Roman"/>
          <w:sz w:val="28"/>
          <w:szCs w:val="28"/>
          <w:lang w:eastAsia="ru-RU"/>
        </w:rPr>
        <w:t xml:space="preserve">142 </w:t>
      </w:r>
      <w:r w:rsidRPr="0062658C">
        <w:rPr>
          <w:rFonts w:ascii="Times New Roman" w:eastAsia="Times New Roman" w:hAnsi="Times New Roman" w:cs="Times New Roman"/>
          <w:sz w:val="28"/>
          <w:szCs w:val="28"/>
          <w:lang w:eastAsia="ru-RU"/>
        </w:rPr>
        <w:t>лицензи</w:t>
      </w:r>
      <w:r w:rsidR="005B7985" w:rsidRPr="0062658C">
        <w:rPr>
          <w:rFonts w:ascii="Times New Roman" w:eastAsia="Times New Roman" w:hAnsi="Times New Roman" w:cs="Times New Roman"/>
          <w:sz w:val="28"/>
          <w:szCs w:val="28"/>
          <w:lang w:eastAsia="ru-RU"/>
        </w:rPr>
        <w:t>и</w:t>
      </w:r>
      <w:r w:rsidRPr="0062658C">
        <w:rPr>
          <w:rFonts w:ascii="Times New Roman" w:eastAsia="Times New Roman" w:hAnsi="Times New Roman" w:cs="Times New Roman"/>
          <w:sz w:val="28"/>
          <w:szCs w:val="28"/>
          <w:lang w:eastAsia="ru-RU"/>
        </w:rPr>
        <w:t xml:space="preserve"> на вещание, </w:t>
      </w:r>
      <w:r w:rsidR="00FD6541" w:rsidRPr="0062658C">
        <w:rPr>
          <w:rFonts w:ascii="Times New Roman" w:eastAsia="Times New Roman" w:hAnsi="Times New Roman" w:cs="Times New Roman"/>
          <w:sz w:val="28"/>
          <w:szCs w:val="28"/>
          <w:lang w:eastAsia="ru-RU"/>
        </w:rPr>
        <w:t>21 706</w:t>
      </w:r>
      <w:r w:rsidRPr="0062658C">
        <w:rPr>
          <w:rFonts w:ascii="Times New Roman" w:eastAsia="Times New Roman" w:hAnsi="Times New Roman" w:cs="Times New Roman"/>
          <w:sz w:val="28"/>
          <w:szCs w:val="28"/>
          <w:lang w:eastAsia="ru-RU"/>
        </w:rPr>
        <w:t xml:space="preserve"> РЭС, </w:t>
      </w:r>
      <w:r w:rsidR="00FD6541" w:rsidRPr="0062658C">
        <w:rPr>
          <w:rFonts w:ascii="Times New Roman" w:eastAsia="Times New Roman" w:hAnsi="Times New Roman" w:cs="Times New Roman"/>
          <w:sz w:val="28"/>
          <w:szCs w:val="28"/>
          <w:lang w:eastAsia="ru-RU"/>
        </w:rPr>
        <w:t>1</w:t>
      </w:r>
      <w:r w:rsidRPr="0062658C">
        <w:rPr>
          <w:rFonts w:ascii="Times New Roman" w:eastAsia="Times New Roman" w:hAnsi="Times New Roman" w:cs="Times New Roman"/>
          <w:sz w:val="28"/>
          <w:szCs w:val="28"/>
          <w:lang w:eastAsia="ru-RU"/>
        </w:rPr>
        <w:t xml:space="preserve"> ВЧУ и </w:t>
      </w:r>
      <w:r w:rsidR="00FD6541" w:rsidRPr="0062658C">
        <w:rPr>
          <w:rFonts w:ascii="Times New Roman" w:eastAsia="Times New Roman" w:hAnsi="Times New Roman" w:cs="Times New Roman"/>
          <w:sz w:val="28"/>
          <w:szCs w:val="28"/>
          <w:lang w:eastAsia="ru-RU"/>
        </w:rPr>
        <w:t>40</w:t>
      </w:r>
      <w:r w:rsidRPr="0062658C">
        <w:rPr>
          <w:rFonts w:ascii="Times New Roman" w:eastAsia="Times New Roman" w:hAnsi="Times New Roman" w:cs="Times New Roman"/>
          <w:sz w:val="28"/>
          <w:szCs w:val="28"/>
          <w:lang w:eastAsia="ru-RU"/>
        </w:rPr>
        <w:t xml:space="preserve"> франкировальны</w:t>
      </w:r>
      <w:r w:rsidR="00927D7C" w:rsidRPr="0062658C">
        <w:rPr>
          <w:rFonts w:ascii="Times New Roman" w:eastAsia="Times New Roman" w:hAnsi="Times New Roman" w:cs="Times New Roman"/>
          <w:sz w:val="28"/>
          <w:szCs w:val="28"/>
          <w:lang w:eastAsia="ru-RU"/>
        </w:rPr>
        <w:t>х</w:t>
      </w:r>
      <w:r w:rsidRPr="0062658C">
        <w:rPr>
          <w:rFonts w:ascii="Times New Roman" w:eastAsia="Times New Roman" w:hAnsi="Times New Roman" w:cs="Times New Roman"/>
          <w:sz w:val="28"/>
          <w:szCs w:val="28"/>
          <w:lang w:eastAsia="ru-RU"/>
        </w:rPr>
        <w:t xml:space="preserve"> машин.</w:t>
      </w:r>
    </w:p>
    <w:p w:rsidR="005F6D13" w:rsidRPr="0062658C" w:rsidRDefault="005F6D13" w:rsidP="003F700C">
      <w:pPr>
        <w:spacing w:after="0" w:line="360" w:lineRule="auto"/>
        <w:jc w:val="both"/>
        <w:rPr>
          <w:rFonts w:ascii="Times New Roman" w:eastAsia="Times New Roman" w:hAnsi="Times New Roman" w:cs="Times New Roman"/>
          <w:sz w:val="26"/>
          <w:szCs w:val="26"/>
          <w:lang w:eastAsia="ru-RU"/>
        </w:rPr>
      </w:pPr>
    </w:p>
    <w:p w:rsidR="005F6D13" w:rsidRPr="0062658C" w:rsidRDefault="005F6D13" w:rsidP="003F700C">
      <w:pPr>
        <w:spacing w:after="0"/>
        <w:jc w:val="center"/>
        <w:rPr>
          <w:rFonts w:ascii="Times New Roman" w:hAnsi="Times New Roman" w:cs="Times New Roman"/>
          <w:sz w:val="28"/>
          <w:szCs w:val="28"/>
        </w:rPr>
      </w:pPr>
      <w:r w:rsidRPr="0062658C">
        <w:rPr>
          <w:rFonts w:ascii="Times New Roman" w:hAnsi="Times New Roman" w:cs="Times New Roman"/>
          <w:noProof/>
          <w:szCs w:val="26"/>
          <w:lang w:eastAsia="ru-RU"/>
        </w:rPr>
        <w:drawing>
          <wp:inline distT="0" distB="0" distL="0" distR="0" wp14:anchorId="534D3C34" wp14:editId="550B7081">
            <wp:extent cx="5657850" cy="3124200"/>
            <wp:effectExtent l="0" t="0" r="0" b="0"/>
            <wp:docPr id="3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F6D13" w:rsidRPr="0062658C" w:rsidRDefault="005F6D13" w:rsidP="003F700C">
      <w:pPr>
        <w:spacing w:after="0" w:line="360" w:lineRule="auto"/>
        <w:jc w:val="both"/>
        <w:rPr>
          <w:rFonts w:ascii="Times New Roman" w:eastAsia="Times New Roman" w:hAnsi="Times New Roman" w:cs="Times New Roman"/>
          <w:sz w:val="28"/>
          <w:szCs w:val="28"/>
          <w:lang w:eastAsia="ru-RU"/>
        </w:rPr>
      </w:pPr>
    </w:p>
    <w:p w:rsidR="005F6D13" w:rsidRPr="0062658C" w:rsidRDefault="005F6D13" w:rsidP="003F700C">
      <w:pPr>
        <w:spacing w:after="0" w:line="360" w:lineRule="auto"/>
        <w:ind w:firstLine="709"/>
        <w:jc w:val="both"/>
        <w:rPr>
          <w:rFonts w:ascii="Times New Roman" w:eastAsia="Times New Roman" w:hAnsi="Times New Roman" w:cs="Times New Roman"/>
          <w:sz w:val="28"/>
          <w:szCs w:val="28"/>
          <w:lang w:eastAsia="ru-RU"/>
        </w:rPr>
      </w:pPr>
    </w:p>
    <w:p w:rsidR="00326E85" w:rsidRPr="0062658C" w:rsidRDefault="009925F2" w:rsidP="009925F2">
      <w:pPr>
        <w:spacing w:after="0" w:line="360" w:lineRule="auto"/>
        <w:jc w:val="center"/>
        <w:rPr>
          <w:rFonts w:ascii="Times New Roman" w:eastAsia="Times New Roman" w:hAnsi="Times New Roman" w:cs="Times New Roman"/>
          <w:sz w:val="28"/>
          <w:szCs w:val="28"/>
          <w:lang w:eastAsia="ru-RU"/>
        </w:rPr>
      </w:pPr>
      <w:r w:rsidRPr="0062658C">
        <w:rPr>
          <w:rFonts w:ascii="Times New Roman" w:eastAsia="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32E7E7FF" wp14:editId="05BBE108">
                <wp:simplePos x="0" y="0"/>
                <wp:positionH relativeFrom="column">
                  <wp:posOffset>1946910</wp:posOffset>
                </wp:positionH>
                <wp:positionV relativeFrom="paragraph">
                  <wp:posOffset>2566035</wp:posOffset>
                </wp:positionV>
                <wp:extent cx="3257550" cy="2952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295275"/>
                        </a:xfrm>
                        <a:prstGeom prst="rect">
                          <a:avLst/>
                        </a:prstGeom>
                        <a:solidFill>
                          <a:srgbClr val="FFFFFF"/>
                        </a:solidFill>
                        <a:ln w="9525">
                          <a:solidFill>
                            <a:srgbClr val="000000"/>
                          </a:solidFill>
                          <a:miter lim="800000"/>
                          <a:headEnd/>
                          <a:tailEnd/>
                        </a:ln>
                      </wps:spPr>
                      <wps:txbx>
                        <w:txbxContent>
                          <w:p w:rsidR="00EE61F1" w:rsidRPr="00BB24E4" w:rsidRDefault="00EE61F1">
                            <w:pPr>
                              <w:rPr>
                                <w:b/>
                              </w:rPr>
                            </w:pPr>
                            <w:r>
                              <w:rPr>
                                <w:b/>
                              </w:rPr>
                              <w:t xml:space="preserve">01.04.2015 </w:t>
                            </w:r>
                            <w:r w:rsidRPr="00BB24E4">
                              <w:rPr>
                                <w:b/>
                              </w:rPr>
                              <w:tab/>
                            </w:r>
                            <w:r w:rsidRPr="00BB24E4">
                              <w:rPr>
                                <w:b/>
                              </w:rPr>
                              <w:tab/>
                            </w:r>
                            <w:r>
                              <w:rPr>
                                <w:b/>
                              </w:rPr>
                              <w:tab/>
                              <w:t>01.04.2016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53.3pt;margin-top:202.05pt;width:256.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">
                <v:textbox>
                  <w:txbxContent>
                    <w:p w:rsidR="00EE61F1" w:rsidRPr="00BB24E4" w:rsidRDefault="00EE61F1">
                      <w:pPr>
                        <w:rPr>
                          <w:b/>
                        </w:rPr>
                      </w:pPr>
                      <w:r>
                        <w:rPr>
                          <w:b/>
                        </w:rPr>
                        <w:t xml:space="preserve">01.04.2015 </w:t>
                      </w:r>
                      <w:r w:rsidRPr="00BB24E4">
                        <w:rPr>
                          <w:b/>
                        </w:rPr>
                        <w:tab/>
                      </w:r>
                      <w:r w:rsidRPr="00BB24E4">
                        <w:rPr>
                          <w:b/>
                        </w:rPr>
                        <w:tab/>
                      </w:r>
                      <w:r>
                        <w:rPr>
                          <w:b/>
                        </w:rPr>
                        <w:tab/>
                        <w:t>01.04.2016</w:t>
                      </w:r>
                    </w:p>
                  </w:txbxContent>
                </v:textbox>
              </v:shape>
            </w:pict>
          </mc:Fallback>
        </mc:AlternateContent>
      </w:r>
      <w:r w:rsidR="00326E85" w:rsidRPr="0062658C">
        <w:rPr>
          <w:noProof/>
          <w:szCs w:val="26"/>
          <w:lang w:eastAsia="ru-RU"/>
        </w:rPr>
        <w:drawing>
          <wp:inline distT="0" distB="0" distL="0" distR="0" wp14:anchorId="13B496A6" wp14:editId="12040E43">
            <wp:extent cx="6177516" cy="3572540"/>
            <wp:effectExtent l="0" t="0" r="0" b="0"/>
            <wp:docPr id="229"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26E85" w:rsidRPr="0062658C" w:rsidRDefault="00326E85" w:rsidP="003F700C">
      <w:pPr>
        <w:spacing w:after="0" w:line="360" w:lineRule="auto"/>
        <w:ind w:firstLine="709"/>
        <w:jc w:val="both"/>
        <w:rPr>
          <w:rFonts w:ascii="Times New Roman" w:eastAsia="Times New Roman" w:hAnsi="Times New Roman" w:cs="Times New Roman"/>
          <w:sz w:val="28"/>
          <w:szCs w:val="28"/>
          <w:lang w:eastAsia="ru-RU"/>
        </w:rPr>
      </w:pPr>
    </w:p>
    <w:p w:rsidR="00326E85" w:rsidRPr="0062658C" w:rsidRDefault="00326E85" w:rsidP="003F700C">
      <w:pPr>
        <w:spacing w:after="0" w:line="360" w:lineRule="auto"/>
        <w:ind w:firstLine="709"/>
        <w:jc w:val="both"/>
        <w:rPr>
          <w:rFonts w:ascii="Times New Roman" w:eastAsia="Times New Roman" w:hAnsi="Times New Roman" w:cs="Times New Roman"/>
          <w:sz w:val="28"/>
          <w:szCs w:val="28"/>
          <w:lang w:eastAsia="ru-RU"/>
        </w:rPr>
      </w:pPr>
    </w:p>
    <w:p w:rsidR="005F6D13" w:rsidRPr="0062658C" w:rsidRDefault="005F6D13" w:rsidP="003F700C">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о </w:t>
      </w:r>
      <w:r w:rsidR="00E65A03" w:rsidRPr="0062658C">
        <w:rPr>
          <w:rFonts w:ascii="Times New Roman" w:eastAsia="Times New Roman" w:hAnsi="Times New Roman" w:cs="Times New Roman"/>
          <w:b/>
          <w:sz w:val="28"/>
          <w:szCs w:val="28"/>
          <w:lang w:eastAsia="ru-RU"/>
        </w:rPr>
        <w:t>47</w:t>
      </w:r>
      <w:r w:rsidR="002C39D0" w:rsidRPr="0062658C">
        <w:rPr>
          <w:rFonts w:ascii="Times New Roman" w:eastAsia="Times New Roman" w:hAnsi="Times New Roman" w:cs="Times New Roman"/>
          <w:b/>
          <w:sz w:val="28"/>
          <w:szCs w:val="28"/>
          <w:lang w:eastAsia="ru-RU"/>
        </w:rPr>
        <w:t>5</w:t>
      </w:r>
      <w:r w:rsidRPr="0062658C">
        <w:rPr>
          <w:rFonts w:ascii="Times New Roman" w:eastAsia="Times New Roman" w:hAnsi="Times New Roman" w:cs="Times New Roman"/>
          <w:sz w:val="28"/>
          <w:szCs w:val="28"/>
          <w:lang w:eastAsia="ru-RU"/>
        </w:rPr>
        <w:t xml:space="preserve"> юридическ</w:t>
      </w:r>
      <w:r w:rsidR="00A661B0" w:rsidRPr="0062658C">
        <w:rPr>
          <w:rFonts w:ascii="Times New Roman" w:eastAsia="Times New Roman" w:hAnsi="Times New Roman" w:cs="Times New Roman"/>
          <w:sz w:val="28"/>
          <w:szCs w:val="28"/>
          <w:lang w:eastAsia="ru-RU"/>
        </w:rPr>
        <w:t>их</w:t>
      </w:r>
      <w:r w:rsidRPr="0062658C">
        <w:rPr>
          <w:rFonts w:ascii="Times New Roman" w:eastAsia="Times New Roman" w:hAnsi="Times New Roman" w:cs="Times New Roman"/>
          <w:sz w:val="28"/>
          <w:szCs w:val="28"/>
          <w:lang w:eastAsia="ru-RU"/>
        </w:rPr>
        <w:t xml:space="preserve"> лиц</w:t>
      </w:r>
      <w:r w:rsidR="00A661B0" w:rsidRPr="0062658C">
        <w:rPr>
          <w:rFonts w:ascii="Times New Roman" w:eastAsia="Times New Roman" w:hAnsi="Times New Roman" w:cs="Times New Roman"/>
          <w:sz w:val="28"/>
          <w:szCs w:val="28"/>
          <w:lang w:eastAsia="ru-RU"/>
        </w:rPr>
        <w:t>ах</w:t>
      </w:r>
      <w:r w:rsidRPr="0062658C">
        <w:rPr>
          <w:rFonts w:ascii="Times New Roman" w:eastAsia="Times New Roman" w:hAnsi="Times New Roman" w:cs="Times New Roman"/>
          <w:sz w:val="28"/>
          <w:szCs w:val="28"/>
          <w:lang w:eastAsia="ru-RU"/>
        </w:rPr>
        <w:t xml:space="preserve">, индивидуальных предпринимателях (не операторов связи) </w:t>
      </w:r>
      <w:r w:rsidRPr="0062658C">
        <w:rPr>
          <w:rFonts w:ascii="Times New Roman" w:eastAsia="Times New Roman" w:hAnsi="Times New Roman" w:cs="Times New Roman"/>
          <w:b/>
          <w:sz w:val="28"/>
          <w:szCs w:val="28"/>
          <w:lang w:eastAsia="ru-RU"/>
        </w:rPr>
        <w:t>вещателях</w:t>
      </w:r>
      <w:r w:rsidRPr="0062658C">
        <w:rPr>
          <w:rFonts w:ascii="Times New Roman" w:eastAsia="Times New Roman" w:hAnsi="Times New Roman" w:cs="Times New Roman"/>
          <w:sz w:val="28"/>
          <w:szCs w:val="28"/>
          <w:lang w:eastAsia="ru-RU"/>
        </w:rPr>
        <w:t xml:space="preserve">, которым принадлежит </w:t>
      </w:r>
      <w:r w:rsidR="002C39D0" w:rsidRPr="0062658C">
        <w:rPr>
          <w:rFonts w:ascii="Times New Roman" w:eastAsia="Times New Roman" w:hAnsi="Times New Roman" w:cs="Times New Roman"/>
          <w:sz w:val="28"/>
          <w:szCs w:val="28"/>
          <w:lang w:eastAsia="ru-RU"/>
        </w:rPr>
        <w:t xml:space="preserve">767 </w:t>
      </w:r>
      <w:r w:rsidRPr="0062658C">
        <w:rPr>
          <w:rFonts w:ascii="Times New Roman" w:eastAsia="Times New Roman" w:hAnsi="Times New Roman" w:cs="Times New Roman"/>
          <w:sz w:val="28"/>
          <w:szCs w:val="28"/>
          <w:lang w:eastAsia="ru-RU"/>
        </w:rPr>
        <w:t>лицензи</w:t>
      </w:r>
      <w:r w:rsidR="00555527" w:rsidRPr="0062658C">
        <w:rPr>
          <w:rFonts w:ascii="Times New Roman" w:eastAsia="Times New Roman" w:hAnsi="Times New Roman" w:cs="Times New Roman"/>
          <w:sz w:val="28"/>
          <w:szCs w:val="28"/>
          <w:lang w:eastAsia="ru-RU"/>
        </w:rPr>
        <w:t>й</w:t>
      </w:r>
      <w:r w:rsidRPr="0062658C">
        <w:rPr>
          <w:rFonts w:ascii="Times New Roman" w:eastAsia="Times New Roman" w:hAnsi="Times New Roman" w:cs="Times New Roman"/>
          <w:sz w:val="28"/>
          <w:szCs w:val="28"/>
          <w:lang w:eastAsia="ru-RU"/>
        </w:rPr>
        <w:t xml:space="preserve"> на вещание, из них на территории Волгоградской области и Республик</w:t>
      </w:r>
      <w:r w:rsidR="00BE78C8" w:rsidRPr="0062658C">
        <w:rPr>
          <w:rFonts w:ascii="Times New Roman" w:eastAsia="Times New Roman" w:hAnsi="Times New Roman" w:cs="Times New Roman"/>
          <w:sz w:val="28"/>
          <w:szCs w:val="28"/>
          <w:lang w:eastAsia="ru-RU"/>
        </w:rPr>
        <w:t>и</w:t>
      </w:r>
      <w:r w:rsidRPr="0062658C">
        <w:rPr>
          <w:rFonts w:ascii="Times New Roman" w:eastAsia="Times New Roman" w:hAnsi="Times New Roman" w:cs="Times New Roman"/>
          <w:sz w:val="28"/>
          <w:szCs w:val="28"/>
          <w:lang w:eastAsia="ru-RU"/>
        </w:rPr>
        <w:t xml:space="preserve"> Калмыкия оказывают услуги </w:t>
      </w:r>
      <w:r w:rsidR="00573946" w:rsidRPr="0062658C">
        <w:rPr>
          <w:rFonts w:ascii="Times New Roman" w:eastAsia="Times New Roman" w:hAnsi="Times New Roman" w:cs="Times New Roman"/>
          <w:b/>
          <w:sz w:val="28"/>
          <w:szCs w:val="28"/>
          <w:lang w:eastAsia="ru-RU"/>
        </w:rPr>
        <w:t>8</w:t>
      </w:r>
      <w:r w:rsidR="000D6C85" w:rsidRPr="0062658C">
        <w:rPr>
          <w:rFonts w:ascii="Times New Roman" w:eastAsia="Times New Roman" w:hAnsi="Times New Roman" w:cs="Times New Roman"/>
          <w:b/>
          <w:sz w:val="28"/>
          <w:szCs w:val="28"/>
          <w:lang w:eastAsia="ru-RU"/>
        </w:rPr>
        <w:t>3</w:t>
      </w:r>
      <w:r w:rsidRPr="0062658C">
        <w:rPr>
          <w:rFonts w:ascii="Times New Roman" w:eastAsia="Times New Roman" w:hAnsi="Times New Roman" w:cs="Times New Roman"/>
          <w:sz w:val="28"/>
          <w:szCs w:val="28"/>
          <w:lang w:eastAsia="ru-RU"/>
        </w:rPr>
        <w:t xml:space="preserve"> юридическ</w:t>
      </w:r>
      <w:r w:rsidR="004F23FB" w:rsidRPr="0062658C">
        <w:rPr>
          <w:rFonts w:ascii="Times New Roman" w:eastAsia="Times New Roman" w:hAnsi="Times New Roman" w:cs="Times New Roman"/>
          <w:sz w:val="28"/>
          <w:szCs w:val="28"/>
          <w:lang w:eastAsia="ru-RU"/>
        </w:rPr>
        <w:t>их</w:t>
      </w:r>
      <w:r w:rsidRPr="0062658C">
        <w:rPr>
          <w:rFonts w:ascii="Times New Roman" w:eastAsia="Times New Roman" w:hAnsi="Times New Roman" w:cs="Times New Roman"/>
          <w:sz w:val="28"/>
          <w:szCs w:val="28"/>
          <w:lang w:eastAsia="ru-RU"/>
        </w:rPr>
        <w:t xml:space="preserve"> лиц</w:t>
      </w:r>
      <w:r w:rsidR="000D6C85" w:rsidRPr="0062658C">
        <w:rPr>
          <w:rFonts w:ascii="Times New Roman" w:eastAsia="Times New Roman" w:hAnsi="Times New Roman" w:cs="Times New Roman"/>
          <w:sz w:val="28"/>
          <w:szCs w:val="28"/>
          <w:lang w:eastAsia="ru-RU"/>
        </w:rPr>
        <w:t>а</w:t>
      </w:r>
      <w:r w:rsidRPr="0062658C">
        <w:rPr>
          <w:rFonts w:ascii="Times New Roman" w:eastAsia="Times New Roman" w:hAnsi="Times New Roman" w:cs="Times New Roman"/>
          <w:sz w:val="28"/>
          <w:szCs w:val="28"/>
          <w:lang w:eastAsia="ru-RU"/>
        </w:rPr>
        <w:t>, индивидуальн</w:t>
      </w:r>
      <w:r w:rsidR="00BE78C8" w:rsidRPr="0062658C">
        <w:rPr>
          <w:rFonts w:ascii="Times New Roman" w:eastAsia="Times New Roman" w:hAnsi="Times New Roman" w:cs="Times New Roman"/>
          <w:sz w:val="28"/>
          <w:szCs w:val="28"/>
          <w:lang w:eastAsia="ru-RU"/>
        </w:rPr>
        <w:t>ы</w:t>
      </w:r>
      <w:r w:rsidR="00BB24E4" w:rsidRPr="0062658C">
        <w:rPr>
          <w:rFonts w:ascii="Times New Roman" w:eastAsia="Times New Roman" w:hAnsi="Times New Roman" w:cs="Times New Roman"/>
          <w:sz w:val="28"/>
          <w:szCs w:val="28"/>
          <w:lang w:eastAsia="ru-RU"/>
        </w:rPr>
        <w:t>х</w:t>
      </w:r>
      <w:r w:rsidRPr="0062658C">
        <w:rPr>
          <w:rFonts w:ascii="Times New Roman" w:eastAsia="Times New Roman" w:hAnsi="Times New Roman" w:cs="Times New Roman"/>
          <w:sz w:val="28"/>
          <w:szCs w:val="28"/>
          <w:lang w:eastAsia="ru-RU"/>
        </w:rPr>
        <w:t xml:space="preserve"> предпринимател</w:t>
      </w:r>
      <w:r w:rsidR="000D6C85" w:rsidRPr="0062658C">
        <w:rPr>
          <w:rFonts w:ascii="Times New Roman" w:eastAsia="Times New Roman" w:hAnsi="Times New Roman" w:cs="Times New Roman"/>
          <w:sz w:val="28"/>
          <w:szCs w:val="28"/>
          <w:lang w:eastAsia="ru-RU"/>
        </w:rPr>
        <w:t>я</w:t>
      </w:r>
      <w:r w:rsidRPr="0062658C">
        <w:rPr>
          <w:rFonts w:ascii="Times New Roman" w:eastAsia="Times New Roman" w:hAnsi="Times New Roman" w:cs="Times New Roman"/>
          <w:sz w:val="28"/>
          <w:szCs w:val="28"/>
          <w:lang w:eastAsia="ru-RU"/>
        </w:rPr>
        <w:t xml:space="preserve"> (не оператор</w:t>
      </w:r>
      <w:r w:rsidR="008846C2" w:rsidRPr="0062658C">
        <w:rPr>
          <w:rFonts w:ascii="Times New Roman" w:eastAsia="Times New Roman" w:hAnsi="Times New Roman" w:cs="Times New Roman"/>
          <w:sz w:val="28"/>
          <w:szCs w:val="28"/>
          <w:lang w:eastAsia="ru-RU"/>
        </w:rPr>
        <w:t>ов</w:t>
      </w:r>
      <w:r w:rsidRPr="0062658C">
        <w:rPr>
          <w:rFonts w:ascii="Times New Roman" w:eastAsia="Times New Roman" w:hAnsi="Times New Roman" w:cs="Times New Roman"/>
          <w:sz w:val="28"/>
          <w:szCs w:val="28"/>
          <w:lang w:eastAsia="ru-RU"/>
        </w:rPr>
        <w:t xml:space="preserve"> связи), которым принадлежит </w:t>
      </w:r>
      <w:r w:rsidRPr="0062658C">
        <w:rPr>
          <w:rFonts w:ascii="Times New Roman" w:eastAsia="Times New Roman" w:hAnsi="Times New Roman" w:cs="Times New Roman"/>
          <w:b/>
          <w:sz w:val="28"/>
          <w:szCs w:val="28"/>
          <w:lang w:eastAsia="ru-RU"/>
        </w:rPr>
        <w:t>1</w:t>
      </w:r>
      <w:r w:rsidR="00BD4F4D" w:rsidRPr="0062658C">
        <w:rPr>
          <w:rFonts w:ascii="Times New Roman" w:eastAsia="Times New Roman" w:hAnsi="Times New Roman" w:cs="Times New Roman"/>
          <w:b/>
          <w:sz w:val="28"/>
          <w:szCs w:val="28"/>
          <w:lang w:eastAsia="ru-RU"/>
        </w:rPr>
        <w:t>2</w:t>
      </w:r>
      <w:r w:rsidR="002C39D0" w:rsidRPr="0062658C">
        <w:rPr>
          <w:rFonts w:ascii="Times New Roman" w:eastAsia="Times New Roman" w:hAnsi="Times New Roman" w:cs="Times New Roman"/>
          <w:b/>
          <w:sz w:val="28"/>
          <w:szCs w:val="28"/>
          <w:lang w:eastAsia="ru-RU"/>
        </w:rPr>
        <w:t>3</w:t>
      </w:r>
      <w:r w:rsidRPr="0062658C">
        <w:rPr>
          <w:rFonts w:ascii="Times New Roman" w:eastAsia="Times New Roman" w:hAnsi="Times New Roman" w:cs="Times New Roman"/>
          <w:sz w:val="28"/>
          <w:szCs w:val="28"/>
          <w:lang w:eastAsia="ru-RU"/>
        </w:rPr>
        <w:t xml:space="preserve"> лицензи</w:t>
      </w:r>
      <w:r w:rsidR="002C39D0" w:rsidRPr="0062658C">
        <w:rPr>
          <w:rFonts w:ascii="Times New Roman" w:eastAsia="Times New Roman" w:hAnsi="Times New Roman" w:cs="Times New Roman"/>
          <w:sz w:val="28"/>
          <w:szCs w:val="28"/>
          <w:lang w:eastAsia="ru-RU"/>
        </w:rPr>
        <w:t>и</w:t>
      </w:r>
      <w:r w:rsidRPr="0062658C">
        <w:rPr>
          <w:rFonts w:ascii="Times New Roman" w:eastAsia="Times New Roman" w:hAnsi="Times New Roman" w:cs="Times New Roman"/>
          <w:sz w:val="28"/>
          <w:szCs w:val="28"/>
          <w:lang w:eastAsia="ru-RU"/>
        </w:rPr>
        <w:t xml:space="preserve"> на вещание.</w:t>
      </w:r>
    </w:p>
    <w:p w:rsidR="0047457A" w:rsidRPr="0062658C" w:rsidRDefault="0047457A" w:rsidP="003F700C">
      <w:pPr>
        <w:spacing w:after="0" w:line="360" w:lineRule="auto"/>
        <w:jc w:val="center"/>
        <w:rPr>
          <w:rFonts w:ascii="Times New Roman" w:eastAsia="Times New Roman" w:hAnsi="Times New Roman" w:cs="Times New Roman"/>
          <w:sz w:val="28"/>
          <w:szCs w:val="28"/>
          <w:lang w:eastAsia="ru-RU"/>
        </w:rPr>
      </w:pPr>
      <w:r w:rsidRPr="0062658C">
        <w:rPr>
          <w:rFonts w:ascii="Times New Roman" w:hAnsi="Times New Roman" w:cs="Times New Roman"/>
          <w:noProof/>
          <w:szCs w:val="26"/>
          <w:lang w:eastAsia="ru-RU"/>
        </w:rPr>
        <w:drawing>
          <wp:inline distT="0" distB="0" distL="0" distR="0" wp14:anchorId="40A3DD68" wp14:editId="6971BA0B">
            <wp:extent cx="5791200" cy="31908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F6D13" w:rsidRPr="0062658C" w:rsidRDefault="005F6D13" w:rsidP="003F700C">
      <w:pPr>
        <w:spacing w:after="0"/>
        <w:jc w:val="center"/>
        <w:rPr>
          <w:rFonts w:ascii="Times New Roman" w:hAnsi="Times New Roman" w:cs="Times New Roman"/>
          <w:sz w:val="28"/>
          <w:szCs w:val="28"/>
        </w:rPr>
      </w:pPr>
    </w:p>
    <w:p w:rsidR="00573946" w:rsidRPr="0062658C" w:rsidRDefault="00573946" w:rsidP="003F700C">
      <w:pPr>
        <w:spacing w:after="0"/>
        <w:jc w:val="center"/>
        <w:rPr>
          <w:rFonts w:ascii="Times New Roman" w:hAnsi="Times New Roman" w:cs="Times New Roman"/>
          <w:sz w:val="28"/>
          <w:szCs w:val="28"/>
        </w:rPr>
      </w:pPr>
    </w:p>
    <w:p w:rsidR="005F6D13" w:rsidRPr="0062658C"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о </w:t>
      </w:r>
      <w:r w:rsidR="00926727" w:rsidRPr="0062658C">
        <w:rPr>
          <w:rFonts w:ascii="Times New Roman" w:eastAsia="Times New Roman" w:hAnsi="Times New Roman" w:cs="Times New Roman"/>
          <w:b/>
          <w:sz w:val="28"/>
          <w:szCs w:val="28"/>
          <w:lang w:eastAsia="ru-RU"/>
        </w:rPr>
        <w:t>4</w:t>
      </w:r>
      <w:r w:rsidR="004725A7" w:rsidRPr="0062658C">
        <w:rPr>
          <w:rFonts w:ascii="Times New Roman" w:eastAsia="Times New Roman" w:hAnsi="Times New Roman" w:cs="Times New Roman"/>
          <w:b/>
          <w:sz w:val="28"/>
          <w:szCs w:val="28"/>
          <w:lang w:eastAsia="ru-RU"/>
        </w:rPr>
        <w:t xml:space="preserve"> 058</w:t>
      </w:r>
      <w:r w:rsidRPr="0062658C">
        <w:rPr>
          <w:rFonts w:ascii="Times New Roman" w:eastAsia="Times New Roman" w:hAnsi="Times New Roman" w:cs="Times New Roman"/>
          <w:b/>
          <w:sz w:val="28"/>
          <w:szCs w:val="28"/>
          <w:lang w:eastAsia="ru-RU"/>
        </w:rPr>
        <w:t xml:space="preserve"> </w:t>
      </w:r>
      <w:r w:rsidRPr="0062658C">
        <w:rPr>
          <w:rFonts w:ascii="Times New Roman" w:eastAsia="Times New Roman" w:hAnsi="Times New Roman" w:cs="Times New Roman"/>
          <w:sz w:val="28"/>
          <w:szCs w:val="28"/>
          <w:lang w:eastAsia="ru-RU"/>
        </w:rPr>
        <w:t xml:space="preserve">юридических лицах, индивидуальных предпринимателях и физических лицах </w:t>
      </w:r>
      <w:r w:rsidRPr="0062658C">
        <w:rPr>
          <w:rFonts w:ascii="Times New Roman" w:eastAsia="Times New Roman" w:hAnsi="Times New Roman" w:cs="Times New Roman"/>
          <w:b/>
          <w:sz w:val="28"/>
          <w:szCs w:val="28"/>
          <w:lang w:eastAsia="ru-RU"/>
        </w:rPr>
        <w:t>владельцах РЭС и ВЧУ</w:t>
      </w:r>
      <w:r w:rsidR="00130F76" w:rsidRPr="0062658C">
        <w:rPr>
          <w:rFonts w:ascii="Times New Roman" w:eastAsia="Times New Roman" w:hAnsi="Times New Roman" w:cs="Times New Roman"/>
          <w:sz w:val="28"/>
          <w:szCs w:val="28"/>
          <w:lang w:eastAsia="ru-RU"/>
        </w:rPr>
        <w:t xml:space="preserve">, которым принадлежит </w:t>
      </w:r>
      <w:r w:rsidR="00077EEC" w:rsidRPr="0062658C">
        <w:rPr>
          <w:rFonts w:ascii="Times New Roman" w:eastAsia="Times New Roman" w:hAnsi="Times New Roman" w:cs="Times New Roman"/>
          <w:sz w:val="28"/>
          <w:szCs w:val="28"/>
          <w:lang w:eastAsia="ru-RU"/>
        </w:rPr>
        <w:t xml:space="preserve">10 </w:t>
      </w:r>
      <w:r w:rsidR="00AD7BE2" w:rsidRPr="0062658C">
        <w:rPr>
          <w:rFonts w:ascii="Times New Roman" w:eastAsia="Times New Roman" w:hAnsi="Times New Roman" w:cs="Times New Roman"/>
          <w:sz w:val="28"/>
          <w:szCs w:val="28"/>
          <w:lang w:eastAsia="ru-RU"/>
        </w:rPr>
        <w:t>854</w:t>
      </w:r>
      <w:r w:rsidRPr="0062658C">
        <w:rPr>
          <w:rFonts w:ascii="Times New Roman" w:eastAsia="Times New Roman" w:hAnsi="Times New Roman" w:cs="Times New Roman"/>
          <w:sz w:val="28"/>
          <w:szCs w:val="28"/>
          <w:lang w:eastAsia="ru-RU"/>
        </w:rPr>
        <w:t xml:space="preserve"> РЭС, </w:t>
      </w:r>
      <w:r w:rsidR="00F439A2" w:rsidRPr="0062658C">
        <w:rPr>
          <w:rFonts w:ascii="Times New Roman" w:eastAsia="Times New Roman" w:hAnsi="Times New Roman" w:cs="Times New Roman"/>
          <w:sz w:val="28"/>
          <w:szCs w:val="28"/>
          <w:lang w:eastAsia="ru-RU"/>
        </w:rPr>
        <w:t xml:space="preserve">имеющих </w:t>
      </w:r>
      <w:r w:rsidR="004725A7" w:rsidRPr="0062658C">
        <w:rPr>
          <w:rFonts w:ascii="Times New Roman" w:eastAsia="Times New Roman" w:hAnsi="Times New Roman" w:cs="Times New Roman"/>
          <w:sz w:val="28"/>
          <w:szCs w:val="28"/>
          <w:lang w:eastAsia="ru-RU"/>
        </w:rPr>
        <w:t>9</w:t>
      </w:r>
      <w:r w:rsidRPr="0062658C">
        <w:rPr>
          <w:rFonts w:ascii="Times New Roman" w:eastAsia="Times New Roman" w:hAnsi="Times New Roman" w:cs="Times New Roman"/>
          <w:sz w:val="28"/>
          <w:szCs w:val="28"/>
          <w:lang w:eastAsia="ru-RU"/>
        </w:rPr>
        <w:t xml:space="preserve"> ВЧУ, 1</w:t>
      </w:r>
      <w:r w:rsidR="004725A7" w:rsidRPr="0062658C">
        <w:rPr>
          <w:rFonts w:ascii="Times New Roman" w:eastAsia="Times New Roman" w:hAnsi="Times New Roman" w:cs="Times New Roman"/>
          <w:sz w:val="28"/>
          <w:szCs w:val="28"/>
          <w:lang w:eastAsia="ru-RU"/>
        </w:rPr>
        <w:t>3</w:t>
      </w:r>
      <w:r w:rsidRPr="0062658C">
        <w:rPr>
          <w:rFonts w:ascii="Times New Roman" w:eastAsia="Times New Roman" w:hAnsi="Times New Roman" w:cs="Times New Roman"/>
          <w:sz w:val="28"/>
          <w:szCs w:val="28"/>
          <w:lang w:eastAsia="ru-RU"/>
        </w:rPr>
        <w:t xml:space="preserve"> </w:t>
      </w:r>
      <w:r w:rsidR="001D64A6" w:rsidRPr="0062658C">
        <w:rPr>
          <w:rFonts w:ascii="Times New Roman" w:hAnsi="Times New Roman" w:cs="Times New Roman"/>
          <w:sz w:val="28"/>
          <w:szCs w:val="28"/>
        </w:rPr>
        <w:t>франкировальных машин</w:t>
      </w:r>
      <w:r w:rsidR="001D64A6" w:rsidRPr="0062658C">
        <w:rPr>
          <w:rFonts w:ascii="Times New Roman" w:eastAsia="Times New Roman" w:hAnsi="Times New Roman" w:cs="Times New Roman"/>
          <w:sz w:val="28"/>
          <w:szCs w:val="28"/>
          <w:lang w:eastAsia="ru-RU"/>
        </w:rPr>
        <w:t>:</w:t>
      </w:r>
    </w:p>
    <w:p w:rsidR="005F6D13" w:rsidRPr="0062658C" w:rsidRDefault="005F6D13" w:rsidP="003F700C">
      <w:pPr>
        <w:spacing w:after="0"/>
        <w:jc w:val="center"/>
        <w:rPr>
          <w:rFonts w:ascii="Times New Roman" w:hAnsi="Times New Roman" w:cs="Times New Roman"/>
          <w:sz w:val="28"/>
          <w:szCs w:val="28"/>
        </w:rPr>
      </w:pPr>
    </w:p>
    <w:p w:rsidR="005F6D13" w:rsidRPr="0062658C" w:rsidRDefault="005F6D13" w:rsidP="003F700C">
      <w:pPr>
        <w:spacing w:after="0"/>
        <w:jc w:val="center"/>
        <w:rPr>
          <w:rFonts w:ascii="Times New Roman" w:hAnsi="Times New Roman" w:cs="Times New Roman"/>
          <w:sz w:val="28"/>
          <w:szCs w:val="28"/>
        </w:rPr>
      </w:pPr>
      <w:r w:rsidRPr="0062658C">
        <w:rPr>
          <w:rFonts w:ascii="Times New Roman" w:hAnsi="Times New Roman" w:cs="Times New Roman"/>
          <w:noProof/>
          <w:szCs w:val="26"/>
          <w:lang w:eastAsia="ru-RU"/>
        </w:rPr>
        <w:drawing>
          <wp:inline distT="0" distB="0" distL="0" distR="0" wp14:anchorId="4AFB1AFA" wp14:editId="1E46C0A3">
            <wp:extent cx="5406887" cy="3029447"/>
            <wp:effectExtent l="0" t="0" r="3810" b="0"/>
            <wp:docPr id="33"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F6D13" w:rsidRPr="0062658C"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62658C"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r w:rsidRPr="0062658C">
        <w:rPr>
          <w:rFonts w:ascii="Times New Roman" w:hAnsi="Times New Roman" w:cs="Times New Roman"/>
          <w:b/>
          <w:noProof/>
          <w:szCs w:val="26"/>
          <w:lang w:eastAsia="ru-RU"/>
        </w:rPr>
        <w:drawing>
          <wp:inline distT="0" distB="0" distL="0" distR="0" wp14:anchorId="1B590290" wp14:editId="40C3FD85">
            <wp:extent cx="6177516" cy="3572540"/>
            <wp:effectExtent l="0" t="0" r="0" b="0"/>
            <wp:docPr id="3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F6D13" w:rsidRPr="0062658C" w:rsidRDefault="005F6D13" w:rsidP="003F700C">
      <w:pPr>
        <w:tabs>
          <w:tab w:val="left" w:pos="0"/>
          <w:tab w:val="left" w:pos="709"/>
        </w:tabs>
        <w:spacing w:after="0" w:line="360" w:lineRule="auto"/>
        <w:jc w:val="both"/>
        <w:rPr>
          <w:rFonts w:ascii="Times New Roman" w:eastAsia="Times New Roman" w:hAnsi="Times New Roman" w:cs="Times New Roman"/>
          <w:sz w:val="26"/>
          <w:szCs w:val="26"/>
          <w:lang w:eastAsia="ru-RU"/>
        </w:rPr>
      </w:pPr>
    </w:p>
    <w:p w:rsidR="005F6D13" w:rsidRPr="0062658C" w:rsidRDefault="005F6D13" w:rsidP="003F700C">
      <w:pPr>
        <w:tabs>
          <w:tab w:val="left" w:pos="0"/>
          <w:tab w:val="left" w:pos="709"/>
        </w:tabs>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lastRenderedPageBreak/>
        <w:t xml:space="preserve">- </w:t>
      </w:r>
      <w:r w:rsidRPr="0062658C">
        <w:rPr>
          <w:rFonts w:ascii="Times New Roman" w:eastAsia="Times New Roman" w:hAnsi="Times New Roman" w:cs="Times New Roman"/>
          <w:b/>
          <w:sz w:val="28"/>
          <w:szCs w:val="28"/>
          <w:lang w:eastAsia="ru-RU"/>
        </w:rPr>
        <w:t>о</w:t>
      </w:r>
      <w:r w:rsidRPr="0062658C">
        <w:rPr>
          <w:rFonts w:ascii="Times New Roman" w:eastAsia="Times New Roman" w:hAnsi="Times New Roman" w:cs="Times New Roman"/>
          <w:sz w:val="28"/>
          <w:szCs w:val="28"/>
          <w:lang w:eastAsia="ru-RU"/>
        </w:rPr>
        <w:t xml:space="preserve"> </w:t>
      </w:r>
      <w:r w:rsidR="003E4AE0" w:rsidRPr="0062658C">
        <w:rPr>
          <w:rFonts w:ascii="Times New Roman" w:eastAsia="Times New Roman" w:hAnsi="Times New Roman" w:cs="Times New Roman"/>
          <w:b/>
          <w:sz w:val="28"/>
          <w:szCs w:val="28"/>
          <w:lang w:eastAsia="ru-RU"/>
        </w:rPr>
        <w:t>1</w:t>
      </w:r>
      <w:r w:rsidR="007D2C5F" w:rsidRPr="0062658C">
        <w:rPr>
          <w:rFonts w:ascii="Times New Roman" w:eastAsia="Times New Roman" w:hAnsi="Times New Roman" w:cs="Times New Roman"/>
          <w:b/>
          <w:sz w:val="28"/>
          <w:szCs w:val="28"/>
          <w:lang w:eastAsia="ru-RU"/>
        </w:rPr>
        <w:t>19</w:t>
      </w:r>
      <w:r w:rsidRPr="0062658C">
        <w:rPr>
          <w:rFonts w:ascii="Times New Roman" w:eastAsia="Times New Roman" w:hAnsi="Times New Roman" w:cs="Times New Roman"/>
          <w:b/>
          <w:sz w:val="28"/>
          <w:szCs w:val="28"/>
          <w:lang w:eastAsia="ru-RU"/>
        </w:rPr>
        <w:t xml:space="preserve"> владельцах франкировальных машин</w:t>
      </w:r>
      <w:r w:rsidR="008C3306" w:rsidRPr="0062658C">
        <w:rPr>
          <w:rFonts w:ascii="Times New Roman" w:eastAsia="Times New Roman" w:hAnsi="Times New Roman" w:cs="Times New Roman"/>
          <w:b/>
          <w:sz w:val="28"/>
          <w:szCs w:val="28"/>
          <w:lang w:eastAsia="ru-RU"/>
        </w:rPr>
        <w:t xml:space="preserve"> </w:t>
      </w:r>
      <w:r w:rsidR="008C3306" w:rsidRPr="0062658C">
        <w:rPr>
          <w:rFonts w:ascii="Times New Roman" w:eastAsia="Times New Roman" w:hAnsi="Times New Roman" w:cs="Times New Roman"/>
          <w:sz w:val="28"/>
          <w:szCs w:val="28"/>
          <w:lang w:eastAsia="ru-RU"/>
        </w:rPr>
        <w:t>(не владеющи</w:t>
      </w:r>
      <w:r w:rsidR="0082047D" w:rsidRPr="0062658C">
        <w:rPr>
          <w:rFonts w:ascii="Times New Roman" w:eastAsia="Times New Roman" w:hAnsi="Times New Roman" w:cs="Times New Roman"/>
          <w:sz w:val="28"/>
          <w:szCs w:val="28"/>
          <w:lang w:eastAsia="ru-RU"/>
        </w:rPr>
        <w:t>х лицензиями</w:t>
      </w:r>
      <w:r w:rsidR="008C3306" w:rsidRPr="0062658C">
        <w:rPr>
          <w:rFonts w:ascii="Times New Roman" w:eastAsia="Times New Roman" w:hAnsi="Times New Roman" w:cs="Times New Roman"/>
          <w:sz w:val="28"/>
          <w:szCs w:val="28"/>
          <w:lang w:eastAsia="ru-RU"/>
        </w:rPr>
        <w:t>)</w:t>
      </w:r>
      <w:r w:rsidRPr="0062658C">
        <w:rPr>
          <w:rFonts w:ascii="Times New Roman" w:eastAsia="Times New Roman" w:hAnsi="Times New Roman" w:cs="Times New Roman"/>
          <w:sz w:val="28"/>
          <w:szCs w:val="28"/>
          <w:lang w:eastAsia="ru-RU"/>
        </w:rPr>
        <w:t xml:space="preserve">, которым принадлежит </w:t>
      </w:r>
      <w:r w:rsidR="008C3306" w:rsidRPr="0062658C">
        <w:rPr>
          <w:rFonts w:ascii="Times New Roman" w:eastAsia="Times New Roman" w:hAnsi="Times New Roman" w:cs="Times New Roman"/>
          <w:sz w:val="28"/>
          <w:szCs w:val="28"/>
          <w:lang w:eastAsia="ru-RU"/>
        </w:rPr>
        <w:t>1</w:t>
      </w:r>
      <w:r w:rsidR="00FD7B55" w:rsidRPr="0062658C">
        <w:rPr>
          <w:rFonts w:ascii="Times New Roman" w:eastAsia="Times New Roman" w:hAnsi="Times New Roman" w:cs="Times New Roman"/>
          <w:sz w:val="28"/>
          <w:szCs w:val="28"/>
          <w:lang w:eastAsia="ru-RU"/>
        </w:rPr>
        <w:t>7</w:t>
      </w:r>
      <w:r w:rsidR="007D2C5F" w:rsidRPr="0062658C">
        <w:rPr>
          <w:rFonts w:ascii="Times New Roman" w:eastAsia="Times New Roman" w:hAnsi="Times New Roman" w:cs="Times New Roman"/>
          <w:sz w:val="28"/>
          <w:szCs w:val="28"/>
          <w:lang w:eastAsia="ru-RU"/>
        </w:rPr>
        <w:t>4</w:t>
      </w:r>
      <w:r w:rsidRPr="0062658C">
        <w:rPr>
          <w:rFonts w:ascii="Times New Roman" w:eastAsia="Times New Roman" w:hAnsi="Times New Roman" w:cs="Times New Roman"/>
          <w:sz w:val="28"/>
          <w:szCs w:val="28"/>
          <w:lang w:eastAsia="ru-RU"/>
        </w:rPr>
        <w:t xml:space="preserve"> франкировальн</w:t>
      </w:r>
      <w:r w:rsidR="00FD7B55" w:rsidRPr="0062658C">
        <w:rPr>
          <w:rFonts w:ascii="Times New Roman" w:eastAsia="Times New Roman" w:hAnsi="Times New Roman" w:cs="Times New Roman"/>
          <w:sz w:val="28"/>
          <w:szCs w:val="28"/>
          <w:lang w:eastAsia="ru-RU"/>
        </w:rPr>
        <w:t>ы</w:t>
      </w:r>
      <w:r w:rsidR="007D2C5F" w:rsidRPr="0062658C">
        <w:rPr>
          <w:rFonts w:ascii="Times New Roman" w:eastAsia="Times New Roman" w:hAnsi="Times New Roman" w:cs="Times New Roman"/>
          <w:sz w:val="28"/>
          <w:szCs w:val="28"/>
          <w:lang w:eastAsia="ru-RU"/>
        </w:rPr>
        <w:t>е</w:t>
      </w:r>
      <w:r w:rsidRPr="0062658C">
        <w:rPr>
          <w:rFonts w:ascii="Times New Roman" w:eastAsia="Times New Roman" w:hAnsi="Times New Roman" w:cs="Times New Roman"/>
          <w:sz w:val="28"/>
          <w:szCs w:val="28"/>
          <w:lang w:eastAsia="ru-RU"/>
        </w:rPr>
        <w:t xml:space="preserve"> машин</w:t>
      </w:r>
      <w:r w:rsidR="007D2C5F" w:rsidRPr="0062658C">
        <w:rPr>
          <w:rFonts w:ascii="Times New Roman" w:eastAsia="Times New Roman" w:hAnsi="Times New Roman" w:cs="Times New Roman"/>
          <w:sz w:val="28"/>
          <w:szCs w:val="28"/>
          <w:lang w:eastAsia="ru-RU"/>
        </w:rPr>
        <w:t>ы</w:t>
      </w:r>
      <w:r w:rsidRPr="0062658C">
        <w:rPr>
          <w:rFonts w:ascii="Times New Roman" w:eastAsia="Times New Roman" w:hAnsi="Times New Roman" w:cs="Times New Roman"/>
          <w:sz w:val="28"/>
          <w:szCs w:val="28"/>
          <w:lang w:eastAsia="ru-RU"/>
        </w:rPr>
        <w:t>;</w:t>
      </w:r>
    </w:p>
    <w:p w:rsidR="005F6D13" w:rsidRPr="0062658C" w:rsidRDefault="005F6D13" w:rsidP="003F700C">
      <w:pPr>
        <w:tabs>
          <w:tab w:val="left" w:pos="0"/>
          <w:tab w:val="left" w:pos="709"/>
        </w:tabs>
        <w:spacing w:after="0"/>
        <w:ind w:firstLine="709"/>
        <w:rPr>
          <w:rFonts w:ascii="Times New Roman" w:hAnsi="Times New Roman" w:cs="Times New Roman"/>
          <w:sz w:val="28"/>
          <w:szCs w:val="28"/>
        </w:rPr>
      </w:pPr>
    </w:p>
    <w:p w:rsidR="005F6D13" w:rsidRPr="0062658C" w:rsidRDefault="005F6D13" w:rsidP="004F23FB">
      <w:pPr>
        <w:tabs>
          <w:tab w:val="left" w:pos="0"/>
          <w:tab w:val="left" w:pos="709"/>
        </w:tabs>
        <w:spacing w:after="0"/>
        <w:ind w:firstLine="709"/>
        <w:jc w:val="both"/>
        <w:rPr>
          <w:rFonts w:ascii="Times New Roman" w:hAnsi="Times New Roman" w:cs="Times New Roman"/>
          <w:sz w:val="28"/>
          <w:szCs w:val="28"/>
        </w:rPr>
      </w:pPr>
      <w:r w:rsidRPr="0062658C">
        <w:rPr>
          <w:rFonts w:ascii="Times New Roman" w:hAnsi="Times New Roman" w:cs="Times New Roman"/>
          <w:sz w:val="28"/>
          <w:szCs w:val="28"/>
        </w:rPr>
        <w:t xml:space="preserve">- </w:t>
      </w:r>
      <w:r w:rsidRPr="0062658C">
        <w:rPr>
          <w:rFonts w:ascii="Times New Roman" w:hAnsi="Times New Roman" w:cs="Times New Roman"/>
          <w:b/>
          <w:sz w:val="28"/>
          <w:szCs w:val="28"/>
        </w:rPr>
        <w:t>о</w:t>
      </w:r>
      <w:r w:rsidRPr="0062658C">
        <w:rPr>
          <w:rFonts w:ascii="Times New Roman" w:hAnsi="Times New Roman" w:cs="Times New Roman"/>
          <w:sz w:val="28"/>
          <w:szCs w:val="28"/>
        </w:rPr>
        <w:t xml:space="preserve"> </w:t>
      </w:r>
      <w:r w:rsidR="009C2CC5" w:rsidRPr="0062658C">
        <w:rPr>
          <w:rFonts w:ascii="Times New Roman" w:hAnsi="Times New Roman" w:cs="Times New Roman"/>
          <w:b/>
          <w:sz w:val="28"/>
          <w:szCs w:val="28"/>
        </w:rPr>
        <w:t xml:space="preserve">10 </w:t>
      </w:r>
      <w:r w:rsidR="00AA7B17" w:rsidRPr="0062658C">
        <w:rPr>
          <w:rFonts w:ascii="Times New Roman" w:hAnsi="Times New Roman" w:cs="Times New Roman"/>
          <w:b/>
          <w:sz w:val="28"/>
          <w:szCs w:val="28"/>
        </w:rPr>
        <w:t>899</w:t>
      </w:r>
      <w:r w:rsidRPr="0062658C">
        <w:rPr>
          <w:rFonts w:ascii="Times New Roman" w:hAnsi="Times New Roman" w:cs="Times New Roman"/>
          <w:b/>
          <w:sz w:val="28"/>
          <w:szCs w:val="28"/>
        </w:rPr>
        <w:t xml:space="preserve"> оператор</w:t>
      </w:r>
      <w:r w:rsidR="00AC160F" w:rsidRPr="0062658C">
        <w:rPr>
          <w:rFonts w:ascii="Times New Roman" w:hAnsi="Times New Roman" w:cs="Times New Roman"/>
          <w:b/>
          <w:sz w:val="28"/>
          <w:szCs w:val="28"/>
        </w:rPr>
        <w:t>ах</w:t>
      </w:r>
      <w:r w:rsidRPr="0062658C">
        <w:rPr>
          <w:rFonts w:ascii="Times New Roman" w:hAnsi="Times New Roman" w:cs="Times New Roman"/>
          <w:b/>
          <w:sz w:val="28"/>
          <w:szCs w:val="28"/>
        </w:rPr>
        <w:t>, осуществляющ</w:t>
      </w:r>
      <w:r w:rsidR="00AC160F" w:rsidRPr="0062658C">
        <w:rPr>
          <w:rFonts w:ascii="Times New Roman" w:hAnsi="Times New Roman" w:cs="Times New Roman"/>
          <w:b/>
          <w:sz w:val="28"/>
          <w:szCs w:val="28"/>
        </w:rPr>
        <w:t>их</w:t>
      </w:r>
      <w:r w:rsidRPr="0062658C">
        <w:rPr>
          <w:rFonts w:ascii="Times New Roman" w:hAnsi="Times New Roman" w:cs="Times New Roman"/>
          <w:b/>
          <w:sz w:val="28"/>
          <w:szCs w:val="28"/>
        </w:rPr>
        <w:t xml:space="preserve"> обработку персональных данных</w:t>
      </w:r>
      <w:r w:rsidRPr="0062658C">
        <w:rPr>
          <w:rFonts w:ascii="Times New Roman" w:hAnsi="Times New Roman" w:cs="Times New Roman"/>
          <w:sz w:val="28"/>
          <w:szCs w:val="28"/>
        </w:rPr>
        <w:t>;</w:t>
      </w:r>
    </w:p>
    <w:p w:rsidR="0098397E" w:rsidRPr="0062658C" w:rsidRDefault="0098397E" w:rsidP="0098397E">
      <w:pPr>
        <w:spacing w:after="0"/>
        <w:ind w:firstLine="708"/>
        <w:rPr>
          <w:rFonts w:ascii="Times New Roman" w:eastAsia="Calibri" w:hAnsi="Times New Roman" w:cs="Times New Roman"/>
          <w:b/>
          <w:color w:val="000000" w:themeColor="text1"/>
          <w:sz w:val="28"/>
          <w:szCs w:val="28"/>
        </w:rPr>
      </w:pPr>
      <w:r w:rsidRPr="0062658C">
        <w:rPr>
          <w:rFonts w:ascii="Times New Roman" w:eastAsia="Calibri" w:hAnsi="Times New Roman" w:cs="Times New Roman"/>
          <w:b/>
          <w:color w:val="000000" w:themeColor="text1"/>
          <w:sz w:val="28"/>
          <w:szCs w:val="28"/>
        </w:rPr>
        <w:t xml:space="preserve">- о </w:t>
      </w:r>
      <w:r w:rsidR="00DC23BB" w:rsidRPr="0062658C">
        <w:rPr>
          <w:rFonts w:ascii="Times New Roman" w:eastAsia="Calibri" w:hAnsi="Times New Roman" w:cs="Times New Roman"/>
          <w:b/>
          <w:color w:val="000000" w:themeColor="text1"/>
          <w:sz w:val="28"/>
          <w:szCs w:val="28"/>
        </w:rPr>
        <w:t>5</w:t>
      </w:r>
      <w:r w:rsidR="00345076" w:rsidRPr="0062658C">
        <w:rPr>
          <w:rFonts w:ascii="Times New Roman" w:eastAsia="Calibri" w:hAnsi="Times New Roman" w:cs="Times New Roman"/>
          <w:b/>
          <w:color w:val="000000" w:themeColor="text1"/>
          <w:sz w:val="28"/>
          <w:szCs w:val="28"/>
        </w:rPr>
        <w:t>10</w:t>
      </w:r>
      <w:r w:rsidRPr="0062658C">
        <w:rPr>
          <w:rFonts w:ascii="Times New Roman" w:eastAsia="Calibri" w:hAnsi="Times New Roman" w:cs="Times New Roman"/>
          <w:b/>
          <w:color w:val="000000" w:themeColor="text1"/>
          <w:sz w:val="28"/>
          <w:szCs w:val="28"/>
        </w:rPr>
        <w:t xml:space="preserve"> средствах массовой информации, их которых:</w:t>
      </w:r>
    </w:p>
    <w:p w:rsidR="0098397E" w:rsidRPr="0062658C" w:rsidRDefault="0098397E" w:rsidP="0098397E">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газет – </w:t>
      </w:r>
      <w:r w:rsidR="00B53BCA" w:rsidRPr="0062658C">
        <w:rPr>
          <w:rFonts w:ascii="Times New Roman" w:eastAsia="Calibri" w:hAnsi="Times New Roman" w:cs="Times New Roman"/>
          <w:color w:val="000000" w:themeColor="text1"/>
          <w:sz w:val="28"/>
          <w:szCs w:val="28"/>
        </w:rPr>
        <w:t>20</w:t>
      </w:r>
      <w:r w:rsidR="00345076" w:rsidRPr="0062658C">
        <w:rPr>
          <w:rFonts w:ascii="Times New Roman" w:eastAsia="Calibri" w:hAnsi="Times New Roman" w:cs="Times New Roman"/>
          <w:color w:val="000000" w:themeColor="text1"/>
          <w:sz w:val="28"/>
          <w:szCs w:val="28"/>
        </w:rPr>
        <w:t>5</w:t>
      </w:r>
      <w:r w:rsidRPr="0062658C">
        <w:rPr>
          <w:rFonts w:ascii="Times New Roman" w:eastAsia="Calibri" w:hAnsi="Times New Roman" w:cs="Times New Roman"/>
          <w:color w:val="000000" w:themeColor="text1"/>
          <w:sz w:val="28"/>
          <w:szCs w:val="28"/>
        </w:rPr>
        <w:t>;</w:t>
      </w:r>
    </w:p>
    <w:p w:rsidR="0098397E" w:rsidRPr="0062658C" w:rsidRDefault="0098397E" w:rsidP="0098397E">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журналов – </w:t>
      </w:r>
      <w:r w:rsidR="00345076" w:rsidRPr="0062658C">
        <w:rPr>
          <w:rFonts w:ascii="Times New Roman" w:eastAsia="Calibri" w:hAnsi="Times New Roman" w:cs="Times New Roman"/>
          <w:color w:val="000000" w:themeColor="text1"/>
          <w:sz w:val="28"/>
          <w:szCs w:val="28"/>
        </w:rPr>
        <w:t>58</w:t>
      </w:r>
      <w:r w:rsidRPr="0062658C">
        <w:rPr>
          <w:rFonts w:ascii="Times New Roman" w:eastAsia="Calibri" w:hAnsi="Times New Roman" w:cs="Times New Roman"/>
          <w:color w:val="000000" w:themeColor="text1"/>
          <w:sz w:val="28"/>
          <w:szCs w:val="28"/>
        </w:rPr>
        <w:t>;</w:t>
      </w:r>
    </w:p>
    <w:p w:rsidR="0098397E" w:rsidRPr="0062658C" w:rsidRDefault="0098397E" w:rsidP="0098397E">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телепрограмм – </w:t>
      </w:r>
      <w:r w:rsidR="00DC23BB" w:rsidRPr="0062658C">
        <w:rPr>
          <w:rFonts w:ascii="Times New Roman" w:eastAsia="Calibri" w:hAnsi="Times New Roman" w:cs="Times New Roman"/>
          <w:color w:val="000000" w:themeColor="text1"/>
          <w:sz w:val="28"/>
          <w:szCs w:val="28"/>
        </w:rPr>
        <w:t>6</w:t>
      </w:r>
      <w:r w:rsidR="00345076" w:rsidRPr="0062658C">
        <w:rPr>
          <w:rFonts w:ascii="Times New Roman" w:eastAsia="Calibri" w:hAnsi="Times New Roman" w:cs="Times New Roman"/>
          <w:color w:val="000000" w:themeColor="text1"/>
          <w:sz w:val="28"/>
          <w:szCs w:val="28"/>
        </w:rPr>
        <w:t>2</w:t>
      </w:r>
      <w:r w:rsidRPr="0062658C">
        <w:rPr>
          <w:rFonts w:ascii="Times New Roman" w:eastAsia="Calibri" w:hAnsi="Times New Roman" w:cs="Times New Roman"/>
          <w:color w:val="000000" w:themeColor="text1"/>
          <w:sz w:val="28"/>
          <w:szCs w:val="28"/>
        </w:rPr>
        <w:t>;</w:t>
      </w:r>
    </w:p>
    <w:p w:rsidR="0098397E" w:rsidRPr="0062658C" w:rsidRDefault="0098397E" w:rsidP="0098397E">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радиопрограмм – </w:t>
      </w:r>
      <w:r w:rsidR="00DC23BB" w:rsidRPr="0062658C">
        <w:rPr>
          <w:rFonts w:ascii="Times New Roman" w:eastAsia="Calibri" w:hAnsi="Times New Roman" w:cs="Times New Roman"/>
          <w:color w:val="000000" w:themeColor="text1"/>
          <w:sz w:val="28"/>
          <w:szCs w:val="28"/>
        </w:rPr>
        <w:t>6</w:t>
      </w:r>
      <w:r w:rsidR="00345076" w:rsidRPr="0062658C">
        <w:rPr>
          <w:rFonts w:ascii="Times New Roman" w:eastAsia="Calibri" w:hAnsi="Times New Roman" w:cs="Times New Roman"/>
          <w:color w:val="000000" w:themeColor="text1"/>
          <w:sz w:val="28"/>
          <w:szCs w:val="28"/>
        </w:rPr>
        <w:t>1</w:t>
      </w:r>
      <w:r w:rsidRPr="0062658C">
        <w:rPr>
          <w:rFonts w:ascii="Times New Roman" w:eastAsia="Calibri" w:hAnsi="Times New Roman" w:cs="Times New Roman"/>
          <w:color w:val="000000" w:themeColor="text1"/>
          <w:sz w:val="28"/>
          <w:szCs w:val="28"/>
        </w:rPr>
        <w:t>;</w:t>
      </w:r>
    </w:p>
    <w:p w:rsidR="0098397E" w:rsidRPr="0062658C" w:rsidRDefault="0098397E" w:rsidP="0098397E">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радиоканалов –</w:t>
      </w:r>
      <w:r w:rsidR="00B53BCA" w:rsidRPr="0062658C">
        <w:rPr>
          <w:rFonts w:ascii="Times New Roman" w:eastAsia="Calibri" w:hAnsi="Times New Roman" w:cs="Times New Roman"/>
          <w:color w:val="000000" w:themeColor="text1"/>
          <w:sz w:val="28"/>
          <w:szCs w:val="28"/>
        </w:rPr>
        <w:t>5</w:t>
      </w:r>
      <w:r w:rsidR="00345076" w:rsidRPr="0062658C">
        <w:rPr>
          <w:rFonts w:ascii="Times New Roman" w:eastAsia="Calibri" w:hAnsi="Times New Roman" w:cs="Times New Roman"/>
          <w:color w:val="000000" w:themeColor="text1"/>
          <w:sz w:val="28"/>
          <w:szCs w:val="28"/>
        </w:rPr>
        <w:t>4</w:t>
      </w:r>
      <w:r w:rsidRPr="0062658C">
        <w:rPr>
          <w:rFonts w:ascii="Times New Roman" w:eastAsia="Calibri" w:hAnsi="Times New Roman" w:cs="Times New Roman"/>
          <w:color w:val="000000" w:themeColor="text1"/>
          <w:sz w:val="28"/>
          <w:szCs w:val="28"/>
        </w:rPr>
        <w:t>;</w:t>
      </w:r>
    </w:p>
    <w:p w:rsidR="0098397E" w:rsidRPr="0062658C" w:rsidRDefault="0098397E" w:rsidP="0098397E">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телеканалов -</w:t>
      </w:r>
      <w:r w:rsidR="00B53BCA" w:rsidRPr="0062658C">
        <w:rPr>
          <w:rFonts w:ascii="Times New Roman" w:eastAsia="Calibri" w:hAnsi="Times New Roman" w:cs="Times New Roman"/>
          <w:color w:val="000000" w:themeColor="text1"/>
          <w:sz w:val="28"/>
          <w:szCs w:val="28"/>
        </w:rPr>
        <w:t>2</w:t>
      </w:r>
      <w:r w:rsidR="00345076" w:rsidRPr="0062658C">
        <w:rPr>
          <w:rFonts w:ascii="Times New Roman" w:eastAsia="Calibri" w:hAnsi="Times New Roman" w:cs="Times New Roman"/>
          <w:color w:val="000000" w:themeColor="text1"/>
          <w:sz w:val="28"/>
          <w:szCs w:val="28"/>
        </w:rPr>
        <w:t>4</w:t>
      </w:r>
      <w:r w:rsidRPr="0062658C">
        <w:rPr>
          <w:rFonts w:ascii="Times New Roman" w:eastAsia="Calibri" w:hAnsi="Times New Roman" w:cs="Times New Roman"/>
          <w:color w:val="000000" w:themeColor="text1"/>
          <w:sz w:val="28"/>
          <w:szCs w:val="28"/>
        </w:rPr>
        <w:t>;</w:t>
      </w:r>
    </w:p>
    <w:p w:rsidR="0098397E" w:rsidRPr="0062658C" w:rsidRDefault="0098397E" w:rsidP="0098397E">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электронных периодических изданий – 4;</w:t>
      </w:r>
    </w:p>
    <w:p w:rsidR="0098397E" w:rsidRPr="0062658C" w:rsidRDefault="0098397E" w:rsidP="0098397E">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бюллетеней – </w:t>
      </w:r>
      <w:r w:rsidR="00345076" w:rsidRPr="0062658C">
        <w:rPr>
          <w:rFonts w:ascii="Times New Roman" w:eastAsia="Calibri" w:hAnsi="Times New Roman" w:cs="Times New Roman"/>
          <w:color w:val="000000" w:themeColor="text1"/>
          <w:sz w:val="28"/>
          <w:szCs w:val="28"/>
        </w:rPr>
        <w:t>2</w:t>
      </w:r>
      <w:r w:rsidRPr="0062658C">
        <w:rPr>
          <w:rFonts w:ascii="Times New Roman" w:eastAsia="Calibri" w:hAnsi="Times New Roman" w:cs="Times New Roman"/>
          <w:color w:val="000000" w:themeColor="text1"/>
          <w:sz w:val="28"/>
          <w:szCs w:val="28"/>
        </w:rPr>
        <w:t>;</w:t>
      </w:r>
    </w:p>
    <w:p w:rsidR="0098397E" w:rsidRPr="0062658C" w:rsidRDefault="0098397E" w:rsidP="0098397E">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сборников – </w:t>
      </w:r>
      <w:r w:rsidR="004B483C" w:rsidRPr="0062658C">
        <w:rPr>
          <w:rFonts w:ascii="Times New Roman" w:eastAsia="Calibri" w:hAnsi="Times New Roman" w:cs="Times New Roman"/>
          <w:color w:val="000000" w:themeColor="text1"/>
          <w:sz w:val="28"/>
          <w:szCs w:val="28"/>
        </w:rPr>
        <w:t>5</w:t>
      </w:r>
      <w:r w:rsidRPr="0062658C">
        <w:rPr>
          <w:rFonts w:ascii="Times New Roman" w:eastAsia="Calibri" w:hAnsi="Times New Roman" w:cs="Times New Roman"/>
          <w:color w:val="000000" w:themeColor="text1"/>
          <w:sz w:val="28"/>
          <w:szCs w:val="28"/>
        </w:rPr>
        <w:t>;</w:t>
      </w:r>
    </w:p>
    <w:p w:rsidR="0098397E" w:rsidRPr="0062658C" w:rsidRDefault="0098397E" w:rsidP="0098397E">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информационных агентств – 2</w:t>
      </w:r>
      <w:r w:rsidR="004B483C" w:rsidRPr="0062658C">
        <w:rPr>
          <w:rFonts w:ascii="Times New Roman" w:eastAsia="Calibri" w:hAnsi="Times New Roman" w:cs="Times New Roman"/>
          <w:color w:val="000000" w:themeColor="text1"/>
          <w:sz w:val="28"/>
          <w:szCs w:val="28"/>
        </w:rPr>
        <w:t>8</w:t>
      </w:r>
      <w:r w:rsidRPr="0062658C">
        <w:rPr>
          <w:rFonts w:ascii="Times New Roman" w:eastAsia="Calibri" w:hAnsi="Times New Roman" w:cs="Times New Roman"/>
          <w:color w:val="000000" w:themeColor="text1"/>
          <w:sz w:val="28"/>
          <w:szCs w:val="28"/>
        </w:rPr>
        <w:t>;</w:t>
      </w:r>
    </w:p>
    <w:p w:rsidR="0098397E" w:rsidRPr="0062658C" w:rsidRDefault="0098397E" w:rsidP="0098397E">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 xml:space="preserve">справочников – </w:t>
      </w:r>
      <w:r w:rsidR="004B483C" w:rsidRPr="0062658C">
        <w:rPr>
          <w:rFonts w:ascii="Times New Roman" w:eastAsia="Calibri" w:hAnsi="Times New Roman" w:cs="Times New Roman"/>
          <w:color w:val="000000" w:themeColor="text1"/>
          <w:sz w:val="28"/>
          <w:szCs w:val="28"/>
        </w:rPr>
        <w:t>1</w:t>
      </w:r>
      <w:r w:rsidRPr="0062658C">
        <w:rPr>
          <w:rFonts w:ascii="Times New Roman" w:eastAsia="Calibri" w:hAnsi="Times New Roman" w:cs="Times New Roman"/>
          <w:color w:val="000000" w:themeColor="text1"/>
          <w:sz w:val="28"/>
          <w:szCs w:val="28"/>
        </w:rPr>
        <w:t>;</w:t>
      </w:r>
    </w:p>
    <w:p w:rsidR="0098397E" w:rsidRPr="0062658C" w:rsidRDefault="0098397E" w:rsidP="0098397E">
      <w:pPr>
        <w:spacing w:after="0"/>
        <w:ind w:left="708" w:firstLine="708"/>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видеопрограмм – 5;</w:t>
      </w:r>
    </w:p>
    <w:p w:rsidR="0098397E" w:rsidRPr="0062658C" w:rsidRDefault="0098397E" w:rsidP="0098397E">
      <w:pPr>
        <w:spacing w:after="0"/>
        <w:ind w:left="708" w:firstLine="708"/>
        <w:jc w:val="both"/>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кинохроникальных программ – 1.</w:t>
      </w:r>
    </w:p>
    <w:p w:rsidR="00605EA6" w:rsidRPr="0062658C" w:rsidRDefault="00605EA6" w:rsidP="00605EA6">
      <w:pPr>
        <w:spacing w:after="0"/>
        <w:jc w:val="center"/>
        <w:rPr>
          <w:rFonts w:ascii="Times New Roman" w:eastAsia="Calibri" w:hAnsi="Times New Roman" w:cs="Times New Roman"/>
          <w:sz w:val="28"/>
          <w:szCs w:val="28"/>
        </w:rPr>
      </w:pPr>
    </w:p>
    <w:p w:rsidR="00292D2C" w:rsidRPr="0062658C" w:rsidRDefault="00292D2C" w:rsidP="00292D2C">
      <w:pPr>
        <w:pStyle w:val="afc"/>
        <w:keepNext/>
        <w:jc w:val="center"/>
        <w:rPr>
          <w:sz w:val="24"/>
          <w:szCs w:val="24"/>
        </w:rPr>
      </w:pPr>
      <w:r w:rsidRPr="0062658C">
        <w:rPr>
          <w:sz w:val="24"/>
          <w:szCs w:val="24"/>
        </w:rPr>
        <w:t>Сведения о СМИ</w:t>
      </w:r>
    </w:p>
    <w:p w:rsidR="00292D2C" w:rsidRPr="0062658C" w:rsidRDefault="005F6D13" w:rsidP="00292D2C">
      <w:pPr>
        <w:keepNext/>
        <w:spacing w:after="0"/>
        <w:jc w:val="center"/>
      </w:pPr>
      <w:r w:rsidRPr="0062658C">
        <w:rPr>
          <w:rFonts w:ascii="Times New Roman" w:hAnsi="Times New Roman" w:cs="Times New Roman"/>
          <w:noProof/>
          <w:szCs w:val="26"/>
          <w:lang w:eastAsia="ru-RU"/>
        </w:rPr>
        <w:drawing>
          <wp:inline distT="0" distB="0" distL="0" distR="0" wp14:anchorId="39E19B6D" wp14:editId="1F1482B6">
            <wp:extent cx="5841010" cy="3610098"/>
            <wp:effectExtent l="0" t="0" r="7620" b="0"/>
            <wp:docPr id="35" name="Объект 12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F6D13" w:rsidRPr="0062658C" w:rsidRDefault="005F6D13" w:rsidP="003F700C">
      <w:pPr>
        <w:spacing w:after="0"/>
        <w:jc w:val="center"/>
        <w:rPr>
          <w:rFonts w:ascii="Times New Roman" w:hAnsi="Times New Roman" w:cs="Times New Roman"/>
          <w:sz w:val="18"/>
          <w:szCs w:val="18"/>
        </w:rPr>
      </w:pPr>
    </w:p>
    <w:p w:rsidR="005F6D13" w:rsidRPr="0062658C" w:rsidRDefault="005F6D13" w:rsidP="00C74AA1">
      <w:pPr>
        <w:spacing w:after="0"/>
        <w:jc w:val="center"/>
        <w:rPr>
          <w:rFonts w:ascii="Times New Roman" w:hAnsi="Times New Roman" w:cs="Times New Roman"/>
          <w:sz w:val="16"/>
          <w:szCs w:val="16"/>
        </w:rPr>
      </w:pPr>
      <w:r w:rsidRPr="0062658C">
        <w:rPr>
          <w:rFonts w:ascii="Times New Roman" w:hAnsi="Times New Roman" w:cs="Times New Roman"/>
          <w:noProof/>
          <w:szCs w:val="26"/>
          <w:lang w:eastAsia="ru-RU"/>
        </w:rPr>
        <w:lastRenderedPageBreak/>
        <w:drawing>
          <wp:inline distT="0" distB="0" distL="0" distR="0" wp14:anchorId="70E738FC" wp14:editId="71821694">
            <wp:extent cx="6225871" cy="4929809"/>
            <wp:effectExtent l="0" t="0" r="0" b="0"/>
            <wp:docPr id="40" name="Объект 5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F6D13" w:rsidRPr="0062658C" w:rsidRDefault="005F6D13" w:rsidP="003F700C">
      <w:pPr>
        <w:spacing w:after="0"/>
        <w:rPr>
          <w:rFonts w:ascii="Times New Roman" w:hAnsi="Times New Roman" w:cs="Times New Roman"/>
          <w:sz w:val="28"/>
          <w:szCs w:val="28"/>
        </w:rPr>
      </w:pPr>
      <w:r w:rsidRPr="0062658C">
        <w:rPr>
          <w:rFonts w:ascii="Times New Roman" w:hAnsi="Times New Roman" w:cs="Times New Roman"/>
          <w:sz w:val="28"/>
          <w:szCs w:val="28"/>
        </w:rPr>
        <w:br w:type="page"/>
      </w:r>
    </w:p>
    <w:p w:rsidR="00C07CB5" w:rsidRPr="0062658C" w:rsidRDefault="00C07CB5" w:rsidP="003F700C">
      <w:pPr>
        <w:pageBreakBefore/>
        <w:spacing w:after="0" w:line="240" w:lineRule="auto"/>
        <w:ind w:firstLine="709"/>
        <w:jc w:val="both"/>
        <w:outlineLvl w:val="0"/>
        <w:rPr>
          <w:rFonts w:ascii="Times New Roman" w:eastAsia="Times New Roman" w:hAnsi="Times New Roman" w:cs="Times New Roman"/>
          <w:b/>
          <w:bCs/>
          <w:kern w:val="32"/>
          <w:sz w:val="28"/>
          <w:szCs w:val="28"/>
          <w:lang w:eastAsia="ru-RU"/>
        </w:rPr>
      </w:pPr>
      <w:bookmarkStart w:id="0" w:name="_Toc369087105"/>
      <w:r w:rsidRPr="0062658C">
        <w:rPr>
          <w:rFonts w:ascii="Times New Roman" w:eastAsia="Times New Roman" w:hAnsi="Times New Roman" w:cs="Times New Roman"/>
          <w:b/>
          <w:bCs/>
          <w:kern w:val="32"/>
          <w:sz w:val="28"/>
          <w:szCs w:val="28"/>
          <w:lang w:eastAsia="ru-RU"/>
        </w:rPr>
        <w:lastRenderedPageBreak/>
        <w:t>1.1. Результаты проведения плановых проверок юридических лиц (их филиалов, представительств, обособленных подразделений) и индивидуальных предпринимателей</w:t>
      </w:r>
      <w:r w:rsidR="0030000B" w:rsidRPr="0062658C">
        <w:rPr>
          <w:rFonts w:ascii="Times New Roman" w:eastAsia="Times New Roman" w:hAnsi="Times New Roman" w:cs="Times New Roman"/>
          <w:b/>
          <w:bCs/>
          <w:kern w:val="32"/>
          <w:sz w:val="28"/>
          <w:szCs w:val="28"/>
          <w:lang w:eastAsia="ru-RU"/>
        </w:rPr>
        <w:t xml:space="preserve"> и</w:t>
      </w:r>
      <w:r w:rsidRPr="0062658C">
        <w:rPr>
          <w:rFonts w:ascii="Times New Roman" w:eastAsia="Times New Roman" w:hAnsi="Times New Roman" w:cs="Times New Roman"/>
          <w:b/>
          <w:bCs/>
          <w:kern w:val="32"/>
          <w:sz w:val="28"/>
          <w:szCs w:val="28"/>
          <w:lang w:eastAsia="ru-RU"/>
        </w:rPr>
        <w:t xml:space="preserve"> мероприятий по систематическому наблюдению</w:t>
      </w:r>
      <w:bookmarkEnd w:id="0"/>
    </w:p>
    <w:p w:rsidR="00C07CB5" w:rsidRPr="0062658C" w:rsidRDefault="00C07CB5" w:rsidP="003F700C">
      <w:pPr>
        <w:spacing w:after="0" w:line="360" w:lineRule="auto"/>
        <w:jc w:val="both"/>
        <w:rPr>
          <w:rFonts w:ascii="Times New Roman" w:eastAsia="Times New Roman" w:hAnsi="Times New Roman" w:cs="Times New Roman"/>
          <w:sz w:val="10"/>
          <w:szCs w:val="10"/>
          <w:lang w:eastAsia="ru-RU"/>
        </w:rPr>
      </w:pPr>
    </w:p>
    <w:p w:rsidR="00D3371B" w:rsidRPr="0062658C" w:rsidRDefault="00131A43" w:rsidP="003F700C">
      <w:pPr>
        <w:spacing w:after="0" w:line="240" w:lineRule="auto"/>
        <w:ind w:firstLine="709"/>
        <w:jc w:val="both"/>
        <w:rPr>
          <w:rFonts w:ascii="Times New Roman" w:eastAsia="Times New Roman" w:hAnsi="Times New Roman" w:cs="Times New Roman"/>
          <w:b/>
          <w:sz w:val="28"/>
          <w:szCs w:val="28"/>
          <w:lang w:eastAsia="ru-RU"/>
        </w:rPr>
      </w:pPr>
      <w:bookmarkStart w:id="1" w:name="_MON_1418215740"/>
      <w:bookmarkStart w:id="2" w:name="_MON_1410174502"/>
      <w:bookmarkStart w:id="3" w:name="_MON_1410174708"/>
      <w:bookmarkStart w:id="4" w:name="_MON_1402986916"/>
      <w:bookmarkStart w:id="5" w:name="_MON_1410945619"/>
      <w:bookmarkStart w:id="6" w:name="_MON_1402987114"/>
      <w:bookmarkStart w:id="7" w:name="_MON_1402987204"/>
      <w:bookmarkStart w:id="8" w:name="_MON_1403083917"/>
      <w:bookmarkStart w:id="9" w:name="_MON_1410175438"/>
      <w:bookmarkStart w:id="10" w:name="_MON_1410175548"/>
      <w:bookmarkStart w:id="11" w:name="_MON_1403092007"/>
      <w:bookmarkStart w:id="12" w:name="_MON_1410945651"/>
      <w:bookmarkStart w:id="13" w:name="_MON_1419691016"/>
      <w:bookmarkStart w:id="14" w:name="_MON_1402987263"/>
      <w:bookmarkStart w:id="15" w:name="_MON_1403083979"/>
      <w:bookmarkStart w:id="16" w:name="_MON_1402987599"/>
      <w:bookmarkStart w:id="17" w:name="_MON_1418215843"/>
      <w:bookmarkStart w:id="18" w:name="_MON_1418215894"/>
      <w:bookmarkStart w:id="19" w:name="_MON_1422189206"/>
      <w:bookmarkStart w:id="20" w:name="_MON_1418215942"/>
      <w:bookmarkStart w:id="21" w:name="_MON_1410174751"/>
      <w:bookmarkStart w:id="22" w:name="_MON_141017480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62658C">
        <w:rPr>
          <w:rFonts w:ascii="Times New Roman" w:eastAsia="Times New Roman" w:hAnsi="Times New Roman" w:cs="Times New Roman"/>
          <w:b/>
          <w:sz w:val="28"/>
          <w:szCs w:val="28"/>
          <w:lang w:eastAsia="ru-RU"/>
        </w:rPr>
        <w:t>В</w:t>
      </w:r>
      <w:r w:rsidR="00066DB5" w:rsidRPr="0062658C">
        <w:rPr>
          <w:rFonts w:ascii="Times New Roman" w:eastAsia="Times New Roman" w:hAnsi="Times New Roman" w:cs="Times New Roman"/>
          <w:b/>
          <w:sz w:val="28"/>
          <w:szCs w:val="28"/>
          <w:lang w:eastAsia="ru-RU"/>
        </w:rPr>
        <w:t xml:space="preserve"> </w:t>
      </w:r>
      <w:r w:rsidRPr="0062658C">
        <w:rPr>
          <w:rFonts w:ascii="Times New Roman" w:eastAsia="Times New Roman" w:hAnsi="Times New Roman" w:cs="Times New Roman"/>
          <w:b/>
          <w:sz w:val="28"/>
          <w:szCs w:val="28"/>
          <w:lang w:eastAsia="ru-RU"/>
        </w:rPr>
        <w:t xml:space="preserve">1 квартале </w:t>
      </w:r>
      <w:r w:rsidR="008A0A06" w:rsidRPr="0062658C">
        <w:rPr>
          <w:rFonts w:ascii="Times New Roman" w:eastAsia="Times New Roman" w:hAnsi="Times New Roman" w:cs="Times New Roman"/>
          <w:b/>
          <w:sz w:val="28"/>
          <w:szCs w:val="28"/>
          <w:lang w:eastAsia="ru-RU"/>
        </w:rPr>
        <w:t>201</w:t>
      </w:r>
      <w:r w:rsidRPr="0062658C">
        <w:rPr>
          <w:rFonts w:ascii="Times New Roman" w:eastAsia="Times New Roman" w:hAnsi="Times New Roman" w:cs="Times New Roman"/>
          <w:b/>
          <w:sz w:val="28"/>
          <w:szCs w:val="28"/>
          <w:lang w:eastAsia="ru-RU"/>
        </w:rPr>
        <w:t xml:space="preserve">6 </w:t>
      </w:r>
      <w:r w:rsidR="008A0A06" w:rsidRPr="0062658C">
        <w:rPr>
          <w:rFonts w:ascii="Times New Roman" w:eastAsia="Times New Roman" w:hAnsi="Times New Roman" w:cs="Times New Roman"/>
          <w:b/>
          <w:sz w:val="28"/>
          <w:szCs w:val="28"/>
          <w:lang w:eastAsia="ru-RU"/>
        </w:rPr>
        <w:t>год</w:t>
      </w:r>
      <w:r w:rsidRPr="0062658C">
        <w:rPr>
          <w:rFonts w:ascii="Times New Roman" w:eastAsia="Times New Roman" w:hAnsi="Times New Roman" w:cs="Times New Roman"/>
          <w:b/>
          <w:sz w:val="28"/>
          <w:szCs w:val="28"/>
          <w:lang w:eastAsia="ru-RU"/>
        </w:rPr>
        <w:t>а</w:t>
      </w:r>
      <w:r w:rsidR="00D3371B" w:rsidRPr="0062658C">
        <w:rPr>
          <w:rFonts w:ascii="Times New Roman" w:eastAsia="Times New Roman" w:hAnsi="Times New Roman" w:cs="Times New Roman"/>
          <w:b/>
          <w:sz w:val="28"/>
          <w:szCs w:val="28"/>
          <w:lang w:eastAsia="ru-RU"/>
        </w:rPr>
        <w:t xml:space="preserve"> проведен</w:t>
      </w:r>
      <w:r w:rsidR="00D62512" w:rsidRPr="0062658C">
        <w:rPr>
          <w:rFonts w:ascii="Times New Roman" w:eastAsia="Times New Roman" w:hAnsi="Times New Roman" w:cs="Times New Roman"/>
          <w:b/>
          <w:sz w:val="28"/>
          <w:szCs w:val="28"/>
          <w:lang w:eastAsia="ru-RU"/>
        </w:rPr>
        <w:t>о</w:t>
      </w:r>
      <w:r w:rsidR="00D3371B" w:rsidRPr="0062658C">
        <w:rPr>
          <w:rFonts w:ascii="Times New Roman" w:eastAsia="Times New Roman" w:hAnsi="Times New Roman" w:cs="Times New Roman"/>
          <w:b/>
          <w:sz w:val="28"/>
          <w:szCs w:val="28"/>
          <w:lang w:eastAsia="ru-RU"/>
        </w:rPr>
        <w:t xml:space="preserve"> </w:t>
      </w:r>
      <w:r w:rsidR="00B260E7" w:rsidRPr="0062658C">
        <w:rPr>
          <w:rFonts w:ascii="Times New Roman" w:eastAsia="Times New Roman" w:hAnsi="Times New Roman" w:cs="Times New Roman"/>
          <w:b/>
          <w:sz w:val="28"/>
          <w:szCs w:val="28"/>
          <w:lang w:eastAsia="ru-RU"/>
        </w:rPr>
        <w:t>112</w:t>
      </w:r>
      <w:r w:rsidR="00D3371B" w:rsidRPr="0062658C">
        <w:rPr>
          <w:rFonts w:ascii="Times New Roman" w:eastAsia="Times New Roman" w:hAnsi="Times New Roman" w:cs="Times New Roman"/>
          <w:b/>
          <w:sz w:val="28"/>
          <w:szCs w:val="28"/>
          <w:lang w:eastAsia="ru-RU"/>
        </w:rPr>
        <w:t xml:space="preserve"> плановы</w:t>
      </w:r>
      <w:r w:rsidR="00D62512" w:rsidRPr="0062658C">
        <w:rPr>
          <w:rFonts w:ascii="Times New Roman" w:eastAsia="Times New Roman" w:hAnsi="Times New Roman" w:cs="Times New Roman"/>
          <w:b/>
          <w:sz w:val="28"/>
          <w:szCs w:val="28"/>
          <w:lang w:eastAsia="ru-RU"/>
        </w:rPr>
        <w:t>х</w:t>
      </w:r>
      <w:r w:rsidR="00D3371B" w:rsidRPr="0062658C">
        <w:rPr>
          <w:rFonts w:ascii="Times New Roman" w:eastAsia="Times New Roman" w:hAnsi="Times New Roman" w:cs="Times New Roman"/>
          <w:b/>
          <w:sz w:val="28"/>
          <w:szCs w:val="28"/>
          <w:lang w:eastAsia="ru-RU"/>
        </w:rPr>
        <w:t xml:space="preserve"> провер</w:t>
      </w:r>
      <w:r w:rsidR="00D62512" w:rsidRPr="0062658C">
        <w:rPr>
          <w:rFonts w:ascii="Times New Roman" w:eastAsia="Times New Roman" w:hAnsi="Times New Roman" w:cs="Times New Roman"/>
          <w:b/>
          <w:sz w:val="28"/>
          <w:szCs w:val="28"/>
          <w:lang w:eastAsia="ru-RU"/>
        </w:rPr>
        <w:t>ок</w:t>
      </w:r>
      <w:r w:rsidR="00D3371B" w:rsidRPr="0062658C">
        <w:rPr>
          <w:rFonts w:ascii="Times New Roman" w:eastAsia="Times New Roman" w:hAnsi="Times New Roman" w:cs="Times New Roman"/>
          <w:b/>
          <w:sz w:val="28"/>
          <w:szCs w:val="28"/>
          <w:lang w:eastAsia="ru-RU"/>
        </w:rPr>
        <w:t xml:space="preserve"> и мероприяти</w:t>
      </w:r>
      <w:r w:rsidR="00D62512" w:rsidRPr="0062658C">
        <w:rPr>
          <w:rFonts w:ascii="Times New Roman" w:eastAsia="Times New Roman" w:hAnsi="Times New Roman" w:cs="Times New Roman"/>
          <w:b/>
          <w:sz w:val="28"/>
          <w:szCs w:val="28"/>
          <w:lang w:eastAsia="ru-RU"/>
        </w:rPr>
        <w:t>й</w:t>
      </w:r>
      <w:r w:rsidR="00D3371B" w:rsidRPr="0062658C">
        <w:rPr>
          <w:rFonts w:ascii="Times New Roman" w:eastAsia="Times New Roman" w:hAnsi="Times New Roman" w:cs="Times New Roman"/>
          <w:b/>
          <w:sz w:val="28"/>
          <w:szCs w:val="28"/>
          <w:lang w:eastAsia="ru-RU"/>
        </w:rPr>
        <w:t xml:space="preserve"> СН:</w:t>
      </w:r>
    </w:p>
    <w:p w:rsidR="00C16344" w:rsidRPr="0062658C" w:rsidRDefault="00C16344" w:rsidP="003F700C">
      <w:pPr>
        <w:spacing w:after="0" w:line="240" w:lineRule="auto"/>
        <w:ind w:firstLine="720"/>
        <w:jc w:val="both"/>
        <w:rPr>
          <w:rFonts w:ascii="Times New Roman" w:eastAsia="Times New Roman" w:hAnsi="Times New Roman" w:cs="Times New Roman"/>
          <w:sz w:val="28"/>
          <w:szCs w:val="28"/>
          <w:lang w:eastAsia="ru-RU"/>
        </w:rPr>
      </w:pPr>
    </w:p>
    <w:p w:rsidR="00C16344" w:rsidRPr="0062658C" w:rsidRDefault="00C16344" w:rsidP="003F700C">
      <w:pPr>
        <w:spacing w:after="0" w:line="240" w:lineRule="auto"/>
        <w:jc w:val="both"/>
        <w:rPr>
          <w:rFonts w:ascii="Times New Roman" w:eastAsia="Times New Roman" w:hAnsi="Times New Roman" w:cs="Times New Roman"/>
          <w:sz w:val="28"/>
          <w:szCs w:val="28"/>
          <w:lang w:eastAsia="ru-RU"/>
        </w:rPr>
      </w:pPr>
      <w:r w:rsidRPr="0062658C">
        <w:rPr>
          <w:rFonts w:ascii="Times New Roman" w:hAnsi="Times New Roman" w:cs="Times New Roman"/>
          <w:noProof/>
          <w:sz w:val="24"/>
          <w:szCs w:val="24"/>
          <w:lang w:eastAsia="ru-RU"/>
        </w:rPr>
        <w:drawing>
          <wp:inline distT="0" distB="0" distL="0" distR="0" wp14:anchorId="26A90F7F" wp14:editId="3EC44BFC">
            <wp:extent cx="6323163" cy="3372928"/>
            <wp:effectExtent l="0" t="0" r="1905" b="0"/>
            <wp:docPr id="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16344" w:rsidRPr="0062658C" w:rsidRDefault="00C16344" w:rsidP="003F700C">
      <w:pPr>
        <w:spacing w:after="0" w:line="240" w:lineRule="auto"/>
        <w:ind w:firstLine="720"/>
        <w:jc w:val="both"/>
        <w:rPr>
          <w:rFonts w:ascii="Times New Roman" w:eastAsia="Times New Roman" w:hAnsi="Times New Roman" w:cs="Times New Roman"/>
          <w:sz w:val="28"/>
          <w:szCs w:val="28"/>
          <w:lang w:eastAsia="ru-RU"/>
        </w:rPr>
      </w:pPr>
    </w:p>
    <w:p w:rsidR="00C07CB5" w:rsidRPr="0062658C" w:rsidRDefault="00C07CB5" w:rsidP="003F700C">
      <w:pPr>
        <w:spacing w:after="0" w:line="24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не проводились проверки и мероприятия СН в отношении: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
        <w:gridCol w:w="3307"/>
        <w:gridCol w:w="1340"/>
        <w:gridCol w:w="4915"/>
      </w:tblGrid>
      <w:tr w:rsidR="00C07CB5" w:rsidRPr="0062658C" w:rsidTr="008A0A06">
        <w:tc>
          <w:tcPr>
            <w:tcW w:w="284" w:type="pct"/>
            <w:vAlign w:val="center"/>
          </w:tcPr>
          <w:p w:rsidR="00C07CB5" w:rsidRPr="0062658C" w:rsidRDefault="00C07CB5" w:rsidP="003B6DEA">
            <w:pPr>
              <w:spacing w:after="0"/>
              <w:jc w:val="center"/>
              <w:rPr>
                <w:rFonts w:ascii="Times New Roman" w:hAnsi="Times New Roman" w:cs="Times New Roman"/>
                <w:b/>
                <w:sz w:val="24"/>
                <w:szCs w:val="24"/>
              </w:rPr>
            </w:pPr>
            <w:r w:rsidRPr="0062658C">
              <w:rPr>
                <w:rFonts w:ascii="Times New Roman" w:hAnsi="Times New Roman" w:cs="Times New Roman"/>
                <w:b/>
                <w:sz w:val="24"/>
                <w:szCs w:val="24"/>
              </w:rPr>
              <w:t>№ п/п</w:t>
            </w:r>
          </w:p>
        </w:tc>
        <w:tc>
          <w:tcPr>
            <w:tcW w:w="1631" w:type="pct"/>
            <w:vAlign w:val="center"/>
          </w:tcPr>
          <w:p w:rsidR="00C07CB5" w:rsidRPr="0062658C" w:rsidRDefault="00C07CB5" w:rsidP="003B6DEA">
            <w:pPr>
              <w:spacing w:after="0"/>
              <w:jc w:val="center"/>
              <w:rPr>
                <w:rFonts w:ascii="Times New Roman" w:hAnsi="Times New Roman" w:cs="Times New Roman"/>
                <w:b/>
                <w:sz w:val="24"/>
                <w:szCs w:val="24"/>
              </w:rPr>
            </w:pPr>
            <w:r w:rsidRPr="0062658C">
              <w:rPr>
                <w:rFonts w:ascii="Times New Roman" w:hAnsi="Times New Roman" w:cs="Times New Roman"/>
                <w:b/>
                <w:sz w:val="24"/>
                <w:szCs w:val="24"/>
              </w:rPr>
              <w:t>Наименование проверяемого лица</w:t>
            </w:r>
          </w:p>
        </w:tc>
        <w:tc>
          <w:tcPr>
            <w:tcW w:w="661" w:type="pct"/>
            <w:vAlign w:val="center"/>
          </w:tcPr>
          <w:p w:rsidR="00C07CB5" w:rsidRPr="0062658C" w:rsidRDefault="00C07CB5" w:rsidP="003B6DEA">
            <w:pPr>
              <w:spacing w:after="0"/>
              <w:jc w:val="center"/>
              <w:rPr>
                <w:rFonts w:ascii="Times New Roman" w:hAnsi="Times New Roman" w:cs="Times New Roman"/>
                <w:b/>
                <w:sz w:val="24"/>
                <w:szCs w:val="24"/>
              </w:rPr>
            </w:pPr>
            <w:r w:rsidRPr="0062658C">
              <w:rPr>
                <w:rFonts w:ascii="Times New Roman" w:hAnsi="Times New Roman" w:cs="Times New Roman"/>
                <w:b/>
                <w:sz w:val="24"/>
                <w:szCs w:val="24"/>
              </w:rPr>
              <w:t>Предметы надзора</w:t>
            </w:r>
          </w:p>
        </w:tc>
        <w:tc>
          <w:tcPr>
            <w:tcW w:w="2424" w:type="pct"/>
            <w:vAlign w:val="center"/>
          </w:tcPr>
          <w:p w:rsidR="00C07CB5" w:rsidRPr="0062658C" w:rsidRDefault="00C07CB5" w:rsidP="003B6DEA">
            <w:pPr>
              <w:spacing w:after="0"/>
              <w:jc w:val="center"/>
              <w:rPr>
                <w:rFonts w:ascii="Times New Roman" w:hAnsi="Times New Roman" w:cs="Times New Roman"/>
                <w:b/>
                <w:sz w:val="24"/>
                <w:szCs w:val="24"/>
              </w:rPr>
            </w:pPr>
            <w:r w:rsidRPr="0062658C">
              <w:rPr>
                <w:rFonts w:ascii="Times New Roman" w:hAnsi="Times New Roman" w:cs="Times New Roman"/>
                <w:b/>
                <w:sz w:val="24"/>
                <w:szCs w:val="24"/>
              </w:rPr>
              <w:t>Причина отмены / не проведения проверки</w:t>
            </w:r>
          </w:p>
        </w:tc>
      </w:tr>
      <w:tr w:rsidR="00C07CB5" w:rsidRPr="0062658C" w:rsidTr="00C07CB5">
        <w:tc>
          <w:tcPr>
            <w:tcW w:w="5000" w:type="pct"/>
            <w:gridSpan w:val="4"/>
            <w:shd w:val="clear" w:color="auto" w:fill="FFFFFF"/>
            <w:vAlign w:val="center"/>
          </w:tcPr>
          <w:p w:rsidR="00C07CB5" w:rsidRPr="0062658C" w:rsidRDefault="00C07CB5" w:rsidP="00131A43">
            <w:pPr>
              <w:spacing w:after="0"/>
              <w:jc w:val="center"/>
              <w:rPr>
                <w:rFonts w:ascii="Times New Roman" w:hAnsi="Times New Roman" w:cs="Times New Roman"/>
                <w:b/>
                <w:sz w:val="24"/>
                <w:szCs w:val="24"/>
              </w:rPr>
            </w:pPr>
            <w:r w:rsidRPr="0062658C">
              <w:rPr>
                <w:rFonts w:ascii="Times New Roman" w:hAnsi="Times New Roman" w:cs="Times New Roman"/>
                <w:b/>
                <w:sz w:val="24"/>
                <w:szCs w:val="24"/>
              </w:rPr>
              <w:t>1 квартал 201</w:t>
            </w:r>
            <w:r w:rsidR="00131A43" w:rsidRPr="0062658C">
              <w:rPr>
                <w:rFonts w:ascii="Times New Roman" w:hAnsi="Times New Roman" w:cs="Times New Roman"/>
                <w:b/>
                <w:sz w:val="24"/>
                <w:szCs w:val="24"/>
              </w:rPr>
              <w:t>6</w:t>
            </w:r>
            <w:r w:rsidRPr="0062658C">
              <w:rPr>
                <w:rFonts w:ascii="Times New Roman" w:hAnsi="Times New Roman" w:cs="Times New Roman"/>
                <w:b/>
                <w:sz w:val="24"/>
                <w:szCs w:val="24"/>
              </w:rPr>
              <w:t xml:space="preserve"> года</w:t>
            </w:r>
          </w:p>
        </w:tc>
      </w:tr>
      <w:tr w:rsidR="00131A43" w:rsidRPr="0062658C" w:rsidTr="008A0A06">
        <w:tc>
          <w:tcPr>
            <w:tcW w:w="284" w:type="pct"/>
            <w:vAlign w:val="center"/>
          </w:tcPr>
          <w:p w:rsidR="00131A43" w:rsidRPr="0062658C" w:rsidRDefault="00131A43" w:rsidP="000F2806">
            <w:pPr>
              <w:spacing w:after="0"/>
              <w:jc w:val="center"/>
              <w:rPr>
                <w:rFonts w:ascii="Times New Roman" w:hAnsi="Times New Roman"/>
                <w:sz w:val="24"/>
                <w:szCs w:val="24"/>
              </w:rPr>
            </w:pPr>
            <w:r w:rsidRPr="0062658C">
              <w:rPr>
                <w:rFonts w:ascii="Times New Roman" w:hAnsi="Times New Roman"/>
                <w:sz w:val="24"/>
                <w:szCs w:val="24"/>
              </w:rPr>
              <w:t>1</w:t>
            </w:r>
          </w:p>
        </w:tc>
        <w:tc>
          <w:tcPr>
            <w:tcW w:w="1631" w:type="pct"/>
            <w:vAlign w:val="center"/>
          </w:tcPr>
          <w:p w:rsidR="00131A43" w:rsidRPr="0062658C" w:rsidRDefault="00131A43" w:rsidP="000F2806">
            <w:pPr>
              <w:spacing w:after="0"/>
              <w:jc w:val="center"/>
              <w:rPr>
                <w:rFonts w:ascii="Times New Roman" w:hAnsi="Times New Roman"/>
                <w:sz w:val="24"/>
                <w:szCs w:val="24"/>
              </w:rPr>
            </w:pPr>
            <w:r w:rsidRPr="0062658C">
              <w:rPr>
                <w:rFonts w:ascii="Times New Roman" w:hAnsi="Times New Roman"/>
                <w:sz w:val="24"/>
                <w:szCs w:val="24"/>
              </w:rPr>
              <w:t>Филиал "СМАРТС-Элиста-GSM" ОАО "СМАРТС-Элиста-GSM"</w:t>
            </w:r>
          </w:p>
        </w:tc>
        <w:tc>
          <w:tcPr>
            <w:tcW w:w="661" w:type="pct"/>
            <w:vAlign w:val="center"/>
          </w:tcPr>
          <w:p w:rsidR="00131A43" w:rsidRPr="0062658C" w:rsidRDefault="00131A43" w:rsidP="000F2806">
            <w:pPr>
              <w:spacing w:after="0"/>
              <w:jc w:val="center"/>
              <w:rPr>
                <w:rFonts w:ascii="Times New Roman" w:hAnsi="Times New Roman"/>
                <w:sz w:val="24"/>
                <w:szCs w:val="24"/>
              </w:rPr>
            </w:pPr>
            <w:r w:rsidRPr="0062658C">
              <w:rPr>
                <w:rFonts w:ascii="Times New Roman" w:hAnsi="Times New Roman"/>
                <w:sz w:val="24"/>
                <w:szCs w:val="24"/>
              </w:rPr>
              <w:t>ОС</w:t>
            </w:r>
          </w:p>
        </w:tc>
        <w:tc>
          <w:tcPr>
            <w:tcW w:w="2424" w:type="pct"/>
            <w:vAlign w:val="center"/>
          </w:tcPr>
          <w:p w:rsidR="00131A43" w:rsidRPr="0062658C" w:rsidRDefault="00131A43" w:rsidP="000F2806">
            <w:pPr>
              <w:spacing w:after="0"/>
              <w:jc w:val="both"/>
              <w:rPr>
                <w:rFonts w:ascii="Times New Roman" w:hAnsi="Times New Roman"/>
                <w:sz w:val="24"/>
                <w:szCs w:val="24"/>
              </w:rPr>
            </w:pPr>
            <w:r w:rsidRPr="0062658C">
              <w:rPr>
                <w:rFonts w:ascii="Times New Roman" w:hAnsi="Times New Roman"/>
                <w:sz w:val="24"/>
                <w:szCs w:val="24"/>
              </w:rPr>
              <w:t>реорганизация юридического лица</w:t>
            </w:r>
          </w:p>
        </w:tc>
      </w:tr>
      <w:tr w:rsidR="00131A43" w:rsidRPr="0062658C" w:rsidTr="008A0A06">
        <w:tc>
          <w:tcPr>
            <w:tcW w:w="284" w:type="pct"/>
            <w:vAlign w:val="center"/>
          </w:tcPr>
          <w:p w:rsidR="00131A43" w:rsidRPr="0062658C" w:rsidRDefault="00131A43" w:rsidP="000F2806">
            <w:pPr>
              <w:spacing w:after="0"/>
              <w:jc w:val="center"/>
              <w:rPr>
                <w:rFonts w:ascii="Times New Roman" w:hAnsi="Times New Roman"/>
                <w:sz w:val="24"/>
                <w:szCs w:val="24"/>
              </w:rPr>
            </w:pPr>
            <w:r w:rsidRPr="0062658C">
              <w:rPr>
                <w:rFonts w:ascii="Times New Roman" w:hAnsi="Times New Roman"/>
                <w:sz w:val="24"/>
                <w:szCs w:val="24"/>
              </w:rPr>
              <w:t>2</w:t>
            </w:r>
          </w:p>
        </w:tc>
        <w:tc>
          <w:tcPr>
            <w:tcW w:w="1631" w:type="pct"/>
            <w:vAlign w:val="center"/>
          </w:tcPr>
          <w:p w:rsidR="00131A43" w:rsidRPr="0062658C" w:rsidRDefault="00131A43" w:rsidP="000F2806">
            <w:pPr>
              <w:spacing w:after="0"/>
              <w:jc w:val="center"/>
              <w:rPr>
                <w:rFonts w:ascii="Times New Roman" w:hAnsi="Times New Roman"/>
                <w:sz w:val="24"/>
                <w:szCs w:val="24"/>
              </w:rPr>
            </w:pPr>
            <w:r w:rsidRPr="0062658C">
              <w:rPr>
                <w:rFonts w:ascii="Times New Roman" w:hAnsi="Times New Roman"/>
                <w:sz w:val="24"/>
                <w:szCs w:val="24"/>
              </w:rPr>
              <w:t>Волгоградская Сорока (ПИ ТУ 34 - 00609)</w:t>
            </w:r>
          </w:p>
        </w:tc>
        <w:tc>
          <w:tcPr>
            <w:tcW w:w="661" w:type="pct"/>
            <w:vAlign w:val="center"/>
          </w:tcPr>
          <w:p w:rsidR="00131A43" w:rsidRPr="0062658C" w:rsidRDefault="00131A43" w:rsidP="000F2806">
            <w:pPr>
              <w:spacing w:after="0"/>
              <w:jc w:val="center"/>
              <w:rPr>
                <w:rFonts w:ascii="Times New Roman" w:hAnsi="Times New Roman"/>
                <w:sz w:val="24"/>
                <w:szCs w:val="24"/>
              </w:rPr>
            </w:pPr>
            <w:r w:rsidRPr="0062658C">
              <w:rPr>
                <w:rFonts w:ascii="Times New Roman" w:hAnsi="Times New Roman"/>
                <w:sz w:val="24"/>
                <w:szCs w:val="24"/>
              </w:rPr>
              <w:t>СН СМИ</w:t>
            </w:r>
          </w:p>
        </w:tc>
        <w:tc>
          <w:tcPr>
            <w:tcW w:w="2424" w:type="pct"/>
            <w:vAlign w:val="center"/>
          </w:tcPr>
          <w:p w:rsidR="00131A43" w:rsidRPr="0062658C" w:rsidRDefault="00131A43" w:rsidP="000F2806">
            <w:pPr>
              <w:spacing w:after="0"/>
              <w:jc w:val="both"/>
              <w:rPr>
                <w:rFonts w:ascii="Times New Roman" w:hAnsi="Times New Roman"/>
                <w:sz w:val="24"/>
                <w:szCs w:val="24"/>
              </w:rPr>
            </w:pPr>
            <w:r w:rsidRPr="0062658C">
              <w:rPr>
                <w:rFonts w:ascii="Times New Roman" w:hAnsi="Times New Roman"/>
                <w:sz w:val="24"/>
                <w:szCs w:val="24"/>
              </w:rPr>
              <w:t xml:space="preserve">прекращение действия по решению учредителя </w:t>
            </w:r>
          </w:p>
        </w:tc>
      </w:tr>
      <w:tr w:rsidR="00131A43" w:rsidRPr="0062658C" w:rsidTr="008A0A06">
        <w:tc>
          <w:tcPr>
            <w:tcW w:w="284" w:type="pct"/>
            <w:vAlign w:val="center"/>
          </w:tcPr>
          <w:p w:rsidR="00131A43" w:rsidRPr="0062658C" w:rsidRDefault="00131A43" w:rsidP="000F2806">
            <w:pPr>
              <w:spacing w:after="0"/>
              <w:jc w:val="center"/>
              <w:rPr>
                <w:rFonts w:ascii="Times New Roman" w:hAnsi="Times New Roman"/>
                <w:sz w:val="24"/>
                <w:szCs w:val="24"/>
              </w:rPr>
            </w:pPr>
            <w:r w:rsidRPr="0062658C">
              <w:rPr>
                <w:rFonts w:ascii="Times New Roman" w:hAnsi="Times New Roman"/>
                <w:sz w:val="24"/>
                <w:szCs w:val="24"/>
              </w:rPr>
              <w:t>3</w:t>
            </w:r>
          </w:p>
        </w:tc>
        <w:tc>
          <w:tcPr>
            <w:tcW w:w="1631" w:type="pct"/>
            <w:vAlign w:val="center"/>
          </w:tcPr>
          <w:p w:rsidR="00131A43" w:rsidRPr="0062658C" w:rsidRDefault="00131A43" w:rsidP="000F2806">
            <w:pPr>
              <w:spacing w:after="0"/>
              <w:jc w:val="center"/>
              <w:rPr>
                <w:rFonts w:ascii="Times New Roman" w:hAnsi="Times New Roman"/>
                <w:sz w:val="24"/>
                <w:szCs w:val="24"/>
              </w:rPr>
            </w:pPr>
            <w:r w:rsidRPr="0062658C">
              <w:rPr>
                <w:rFonts w:ascii="Times New Roman" w:hAnsi="Times New Roman"/>
                <w:sz w:val="24"/>
                <w:szCs w:val="24"/>
              </w:rPr>
              <w:t>АбитуриентЪ (ПИ ТУ 34 - 00357)</w:t>
            </w:r>
          </w:p>
        </w:tc>
        <w:tc>
          <w:tcPr>
            <w:tcW w:w="661" w:type="pct"/>
            <w:vAlign w:val="center"/>
          </w:tcPr>
          <w:p w:rsidR="00131A43" w:rsidRPr="0062658C" w:rsidRDefault="00131A43" w:rsidP="000F2806">
            <w:pPr>
              <w:spacing w:after="0"/>
              <w:jc w:val="center"/>
              <w:rPr>
                <w:rFonts w:ascii="Times New Roman" w:hAnsi="Times New Roman"/>
                <w:sz w:val="24"/>
                <w:szCs w:val="24"/>
              </w:rPr>
            </w:pPr>
            <w:r w:rsidRPr="0062658C">
              <w:rPr>
                <w:rFonts w:ascii="Times New Roman" w:hAnsi="Times New Roman"/>
                <w:sz w:val="24"/>
                <w:szCs w:val="24"/>
              </w:rPr>
              <w:t>СН СМИ</w:t>
            </w:r>
          </w:p>
        </w:tc>
        <w:tc>
          <w:tcPr>
            <w:tcW w:w="2424" w:type="pct"/>
            <w:vAlign w:val="center"/>
          </w:tcPr>
          <w:p w:rsidR="00131A43" w:rsidRPr="0062658C" w:rsidRDefault="00131A43" w:rsidP="000F2806">
            <w:pPr>
              <w:spacing w:after="0"/>
              <w:jc w:val="both"/>
              <w:rPr>
                <w:rFonts w:ascii="Times New Roman" w:hAnsi="Times New Roman"/>
                <w:sz w:val="24"/>
                <w:szCs w:val="24"/>
              </w:rPr>
            </w:pPr>
            <w:r w:rsidRPr="0062658C">
              <w:rPr>
                <w:rFonts w:ascii="Times New Roman" w:hAnsi="Times New Roman"/>
                <w:sz w:val="24"/>
                <w:szCs w:val="24"/>
              </w:rPr>
              <w:t>прекращение действия по решению учредителя</w:t>
            </w:r>
          </w:p>
        </w:tc>
      </w:tr>
    </w:tbl>
    <w:p w:rsidR="00F66EA2" w:rsidRPr="0062658C" w:rsidRDefault="00F66EA2">
      <w:pPr>
        <w:rPr>
          <w:rFonts w:ascii="Times New Roman" w:eastAsia="Times New Roman" w:hAnsi="Times New Roman" w:cs="Times New Roman"/>
          <w:b/>
          <w:lang w:eastAsia="ru-RU"/>
        </w:rPr>
      </w:pPr>
    </w:p>
    <w:p w:rsidR="00BC6A93" w:rsidRPr="0062658C" w:rsidRDefault="00BC6A93" w:rsidP="003A5D5C">
      <w:pPr>
        <w:spacing w:after="0"/>
        <w:jc w:val="center"/>
        <w:rPr>
          <w:rFonts w:ascii="Times New Roman" w:eastAsia="Times New Roman" w:hAnsi="Times New Roman" w:cs="Times New Roman"/>
          <w:b/>
          <w:lang w:eastAsia="ru-RU"/>
        </w:rPr>
      </w:pPr>
    </w:p>
    <w:p w:rsidR="009437D7" w:rsidRPr="0062658C" w:rsidRDefault="009437D7" w:rsidP="002B2FCD">
      <w:pPr>
        <w:spacing w:after="0" w:line="240" w:lineRule="auto"/>
        <w:jc w:val="center"/>
        <w:rPr>
          <w:rFonts w:ascii="Times New Roman" w:eastAsia="Times New Roman" w:hAnsi="Times New Roman" w:cs="Times New Roman"/>
          <w:b/>
          <w:lang w:eastAsia="ru-RU"/>
        </w:rPr>
      </w:pPr>
      <w:r w:rsidRPr="0062658C">
        <w:rPr>
          <w:rFonts w:ascii="Times New Roman" w:hAnsi="Times New Roman" w:cs="Times New Roman"/>
          <w:noProof/>
          <w:szCs w:val="26"/>
          <w:lang w:eastAsia="ru-RU"/>
        </w:rPr>
        <w:lastRenderedPageBreak/>
        <w:drawing>
          <wp:inline distT="0" distB="0" distL="0" distR="0" wp14:anchorId="0BA3DC04" wp14:editId="283C3449">
            <wp:extent cx="5781675" cy="3171825"/>
            <wp:effectExtent l="0" t="0" r="0" b="0"/>
            <wp:docPr id="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37D7" w:rsidRPr="0062658C" w:rsidRDefault="009437D7" w:rsidP="003F700C">
      <w:pPr>
        <w:spacing w:after="0" w:line="240" w:lineRule="auto"/>
        <w:ind w:firstLine="720"/>
        <w:jc w:val="center"/>
        <w:rPr>
          <w:rFonts w:ascii="Times New Roman" w:eastAsia="Times New Roman" w:hAnsi="Times New Roman" w:cs="Times New Roman"/>
          <w:b/>
          <w:lang w:eastAsia="ru-RU"/>
        </w:rPr>
      </w:pPr>
    </w:p>
    <w:p w:rsidR="002E3D79" w:rsidRPr="0062658C" w:rsidRDefault="001B2F42" w:rsidP="003F700C">
      <w:pPr>
        <w:spacing w:after="0" w:line="240" w:lineRule="auto"/>
        <w:jc w:val="center"/>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t xml:space="preserve">Доля плановых проверок и мероприятий СН, в которых выявлены нарушения действующего законодательства </w:t>
      </w:r>
    </w:p>
    <w:p w:rsidR="001B2F42" w:rsidRPr="0062658C" w:rsidRDefault="000F2806" w:rsidP="003F700C">
      <w:pPr>
        <w:spacing w:after="0" w:line="240" w:lineRule="auto"/>
        <w:jc w:val="center"/>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t>в</w:t>
      </w:r>
      <w:r w:rsidR="00D9183C" w:rsidRPr="0062658C">
        <w:rPr>
          <w:rFonts w:ascii="Times New Roman" w:eastAsia="Times New Roman" w:hAnsi="Times New Roman" w:cs="Times New Roman"/>
          <w:b/>
          <w:sz w:val="28"/>
          <w:szCs w:val="28"/>
          <w:lang w:eastAsia="ru-RU"/>
        </w:rPr>
        <w:t xml:space="preserve"> 1 квартал</w:t>
      </w:r>
      <w:r w:rsidRPr="0062658C">
        <w:rPr>
          <w:rFonts w:ascii="Times New Roman" w:eastAsia="Times New Roman" w:hAnsi="Times New Roman" w:cs="Times New Roman"/>
          <w:b/>
          <w:sz w:val="28"/>
          <w:szCs w:val="28"/>
          <w:lang w:eastAsia="ru-RU"/>
        </w:rPr>
        <w:t>е</w:t>
      </w:r>
      <w:r w:rsidR="00D9183C" w:rsidRPr="0062658C">
        <w:rPr>
          <w:rFonts w:ascii="Times New Roman" w:eastAsia="Times New Roman" w:hAnsi="Times New Roman" w:cs="Times New Roman"/>
          <w:b/>
          <w:sz w:val="28"/>
          <w:szCs w:val="28"/>
          <w:lang w:eastAsia="ru-RU"/>
        </w:rPr>
        <w:t xml:space="preserve"> </w:t>
      </w:r>
      <w:r w:rsidR="001B2F42" w:rsidRPr="0062658C">
        <w:rPr>
          <w:rFonts w:ascii="Times New Roman" w:eastAsia="Times New Roman" w:hAnsi="Times New Roman" w:cs="Times New Roman"/>
          <w:b/>
          <w:sz w:val="28"/>
          <w:szCs w:val="28"/>
          <w:lang w:eastAsia="ru-RU"/>
        </w:rPr>
        <w:t>201</w:t>
      </w:r>
      <w:r w:rsidR="00D9183C" w:rsidRPr="0062658C">
        <w:rPr>
          <w:rFonts w:ascii="Times New Roman" w:eastAsia="Times New Roman" w:hAnsi="Times New Roman" w:cs="Times New Roman"/>
          <w:b/>
          <w:sz w:val="28"/>
          <w:szCs w:val="28"/>
          <w:lang w:eastAsia="ru-RU"/>
        </w:rPr>
        <w:t>5</w:t>
      </w:r>
      <w:r w:rsidR="00852B68" w:rsidRPr="0062658C">
        <w:rPr>
          <w:rFonts w:ascii="Times New Roman" w:eastAsia="Times New Roman" w:hAnsi="Times New Roman" w:cs="Times New Roman"/>
          <w:b/>
          <w:sz w:val="28"/>
          <w:szCs w:val="28"/>
          <w:lang w:eastAsia="ru-RU"/>
        </w:rPr>
        <w:t xml:space="preserve"> и</w:t>
      </w:r>
      <w:r w:rsidR="009612E4" w:rsidRPr="0062658C">
        <w:rPr>
          <w:rFonts w:ascii="Times New Roman" w:eastAsia="Times New Roman" w:hAnsi="Times New Roman" w:cs="Times New Roman"/>
          <w:b/>
          <w:sz w:val="28"/>
          <w:szCs w:val="28"/>
          <w:lang w:eastAsia="ru-RU"/>
        </w:rPr>
        <w:t xml:space="preserve"> </w:t>
      </w:r>
      <w:r w:rsidRPr="0062658C">
        <w:rPr>
          <w:rFonts w:ascii="Times New Roman" w:eastAsia="Times New Roman" w:hAnsi="Times New Roman" w:cs="Times New Roman"/>
          <w:b/>
          <w:sz w:val="28"/>
          <w:szCs w:val="28"/>
          <w:lang w:eastAsia="ru-RU"/>
        </w:rPr>
        <w:t xml:space="preserve">в </w:t>
      </w:r>
      <w:r w:rsidR="00D9183C" w:rsidRPr="0062658C">
        <w:rPr>
          <w:rFonts w:ascii="Times New Roman" w:eastAsia="Times New Roman" w:hAnsi="Times New Roman" w:cs="Times New Roman"/>
          <w:b/>
          <w:sz w:val="28"/>
          <w:szCs w:val="28"/>
          <w:lang w:eastAsia="ru-RU"/>
        </w:rPr>
        <w:t>1 квартал</w:t>
      </w:r>
      <w:r w:rsidRPr="0062658C">
        <w:rPr>
          <w:rFonts w:ascii="Times New Roman" w:eastAsia="Times New Roman" w:hAnsi="Times New Roman" w:cs="Times New Roman"/>
          <w:b/>
          <w:sz w:val="28"/>
          <w:szCs w:val="28"/>
          <w:lang w:eastAsia="ru-RU"/>
        </w:rPr>
        <w:t>е</w:t>
      </w:r>
      <w:r w:rsidR="00D9183C" w:rsidRPr="0062658C">
        <w:rPr>
          <w:rFonts w:ascii="Times New Roman" w:eastAsia="Times New Roman" w:hAnsi="Times New Roman" w:cs="Times New Roman"/>
          <w:b/>
          <w:sz w:val="28"/>
          <w:szCs w:val="28"/>
          <w:lang w:eastAsia="ru-RU"/>
        </w:rPr>
        <w:t xml:space="preserve"> </w:t>
      </w:r>
      <w:r w:rsidR="000E6062" w:rsidRPr="0062658C">
        <w:rPr>
          <w:rFonts w:ascii="Times New Roman" w:eastAsia="Times New Roman" w:hAnsi="Times New Roman" w:cs="Times New Roman"/>
          <w:b/>
          <w:sz w:val="28"/>
          <w:szCs w:val="28"/>
          <w:lang w:eastAsia="ru-RU"/>
        </w:rPr>
        <w:t>201</w:t>
      </w:r>
      <w:r w:rsidR="00D9183C" w:rsidRPr="0062658C">
        <w:rPr>
          <w:rFonts w:ascii="Times New Roman" w:eastAsia="Times New Roman" w:hAnsi="Times New Roman" w:cs="Times New Roman"/>
          <w:b/>
          <w:sz w:val="28"/>
          <w:szCs w:val="28"/>
          <w:lang w:eastAsia="ru-RU"/>
        </w:rPr>
        <w:t>6</w:t>
      </w:r>
      <w:r w:rsidR="000E6062" w:rsidRPr="0062658C">
        <w:rPr>
          <w:rFonts w:ascii="Times New Roman" w:eastAsia="Times New Roman" w:hAnsi="Times New Roman" w:cs="Times New Roman"/>
          <w:b/>
          <w:sz w:val="28"/>
          <w:szCs w:val="28"/>
          <w:lang w:eastAsia="ru-RU"/>
        </w:rPr>
        <w:t xml:space="preserve"> год</w:t>
      </w:r>
      <w:r w:rsidR="00852B68" w:rsidRPr="0062658C">
        <w:rPr>
          <w:rFonts w:ascii="Times New Roman" w:eastAsia="Times New Roman" w:hAnsi="Times New Roman" w:cs="Times New Roman"/>
          <w:b/>
          <w:sz w:val="28"/>
          <w:szCs w:val="28"/>
          <w:lang w:eastAsia="ru-RU"/>
        </w:rPr>
        <w:t>а</w:t>
      </w:r>
    </w:p>
    <w:p w:rsidR="00DA3F29" w:rsidRPr="0062658C"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62658C" w:rsidRDefault="001B2F42" w:rsidP="003F700C">
      <w:pPr>
        <w:suppressAutoHyphens/>
        <w:spacing w:after="0" w:line="240" w:lineRule="auto"/>
        <w:jc w:val="center"/>
        <w:rPr>
          <w:rFonts w:ascii="Times New Roman" w:eastAsia="Times New Roman" w:hAnsi="Times New Roman" w:cs="Times New Roman"/>
          <w:b/>
          <w:sz w:val="28"/>
          <w:szCs w:val="28"/>
          <w:lang w:eastAsia="ru-RU"/>
        </w:rPr>
      </w:pPr>
      <w:r w:rsidRPr="0062658C">
        <w:rPr>
          <w:rFonts w:ascii="Times New Roman" w:hAnsi="Times New Roman" w:cs="Times New Roman"/>
          <w:noProof/>
          <w:szCs w:val="26"/>
          <w:shd w:val="clear" w:color="auto" w:fill="FFFF00"/>
          <w:lang w:eastAsia="ru-RU"/>
        </w:rPr>
        <w:drawing>
          <wp:inline distT="0" distB="0" distL="0" distR="0" wp14:anchorId="28AE9C27" wp14:editId="4DA95085">
            <wp:extent cx="5600700" cy="3419475"/>
            <wp:effectExtent l="0" t="0" r="0" b="0"/>
            <wp:docPr id="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D4F26" w:rsidRPr="0062658C" w:rsidRDefault="00BD4F26">
      <w:pPr>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br w:type="page"/>
      </w:r>
    </w:p>
    <w:p w:rsidR="00DA3F29" w:rsidRPr="0062658C"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62658C"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t>По результатам плановых проверок:</w:t>
      </w:r>
    </w:p>
    <w:p w:rsidR="00EB54B3" w:rsidRPr="0062658C"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выявлено </w:t>
      </w:r>
      <w:r w:rsidR="00AE6ADC" w:rsidRPr="0062658C">
        <w:rPr>
          <w:rFonts w:ascii="Times New Roman" w:eastAsia="Times New Roman" w:hAnsi="Times New Roman" w:cs="Times New Roman"/>
          <w:b/>
          <w:sz w:val="28"/>
          <w:szCs w:val="28"/>
          <w:lang w:eastAsia="ru-RU"/>
        </w:rPr>
        <w:t>99</w:t>
      </w:r>
      <w:r w:rsidRPr="0062658C">
        <w:rPr>
          <w:rFonts w:ascii="Times New Roman" w:eastAsia="Times New Roman" w:hAnsi="Times New Roman" w:cs="Times New Roman"/>
          <w:b/>
          <w:sz w:val="28"/>
          <w:szCs w:val="28"/>
          <w:lang w:eastAsia="ru-RU"/>
        </w:rPr>
        <w:t xml:space="preserve"> нарушени</w:t>
      </w:r>
      <w:r w:rsidR="0091421D" w:rsidRPr="0062658C">
        <w:rPr>
          <w:rFonts w:ascii="Times New Roman" w:eastAsia="Times New Roman" w:hAnsi="Times New Roman" w:cs="Times New Roman"/>
          <w:b/>
          <w:sz w:val="28"/>
          <w:szCs w:val="28"/>
          <w:lang w:eastAsia="ru-RU"/>
        </w:rPr>
        <w:t>й</w:t>
      </w:r>
      <w:r w:rsidRPr="0062658C">
        <w:rPr>
          <w:rFonts w:ascii="Times New Roman" w:eastAsia="Times New Roman" w:hAnsi="Times New Roman" w:cs="Times New Roman"/>
          <w:b/>
          <w:sz w:val="28"/>
          <w:szCs w:val="28"/>
          <w:lang w:eastAsia="ru-RU"/>
        </w:rPr>
        <w:t xml:space="preserve"> норм</w:t>
      </w:r>
      <w:r w:rsidRPr="0062658C">
        <w:rPr>
          <w:rFonts w:ascii="Times New Roman" w:eastAsia="Times New Roman" w:hAnsi="Times New Roman" w:cs="Times New Roman"/>
          <w:sz w:val="28"/>
          <w:szCs w:val="28"/>
          <w:lang w:eastAsia="ru-RU"/>
        </w:rPr>
        <w:t xml:space="preserve"> действующего законодательства</w:t>
      </w:r>
    </w:p>
    <w:p w:rsidR="00DA3F29" w:rsidRPr="0062658C"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62658C">
        <w:rPr>
          <w:rFonts w:ascii="Times New Roman" w:hAnsi="Times New Roman" w:cs="Times New Roman"/>
          <w:noProof/>
          <w:szCs w:val="26"/>
          <w:lang w:eastAsia="ru-RU"/>
        </w:rPr>
        <w:drawing>
          <wp:inline distT="0" distB="0" distL="0" distR="0" wp14:anchorId="7382DBAD" wp14:editId="7E32621F">
            <wp:extent cx="5621572" cy="2854518"/>
            <wp:effectExtent l="0" t="0" r="0" b="3175"/>
            <wp:docPr id="10"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B54B3" w:rsidRPr="0062658C"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62658C" w:rsidRDefault="00EB54B3"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выдано </w:t>
      </w:r>
      <w:r w:rsidR="00AE6ADC" w:rsidRPr="0062658C">
        <w:rPr>
          <w:rFonts w:ascii="Times New Roman" w:eastAsia="Times New Roman" w:hAnsi="Times New Roman" w:cs="Times New Roman"/>
          <w:b/>
          <w:sz w:val="28"/>
          <w:szCs w:val="28"/>
          <w:lang w:eastAsia="ru-RU"/>
        </w:rPr>
        <w:t xml:space="preserve">4 </w:t>
      </w:r>
      <w:r w:rsidRPr="0062658C">
        <w:rPr>
          <w:rFonts w:ascii="Times New Roman" w:eastAsia="Times New Roman" w:hAnsi="Times New Roman" w:cs="Times New Roman"/>
          <w:b/>
          <w:sz w:val="28"/>
          <w:szCs w:val="28"/>
          <w:lang w:eastAsia="ru-RU"/>
        </w:rPr>
        <w:t>предписани</w:t>
      </w:r>
      <w:r w:rsidR="00AE6ADC" w:rsidRPr="0062658C">
        <w:rPr>
          <w:rFonts w:ascii="Times New Roman" w:eastAsia="Times New Roman" w:hAnsi="Times New Roman" w:cs="Times New Roman"/>
          <w:b/>
          <w:sz w:val="28"/>
          <w:szCs w:val="28"/>
          <w:lang w:eastAsia="ru-RU"/>
        </w:rPr>
        <w:t>я</w:t>
      </w:r>
      <w:r w:rsidRPr="0062658C">
        <w:rPr>
          <w:rFonts w:ascii="Times New Roman" w:eastAsia="Times New Roman" w:hAnsi="Times New Roman" w:cs="Times New Roman"/>
          <w:sz w:val="28"/>
          <w:szCs w:val="28"/>
          <w:lang w:eastAsia="ru-RU"/>
        </w:rPr>
        <w:t xml:space="preserve"> об устранении выявленных нарушений:</w:t>
      </w:r>
    </w:p>
    <w:p w:rsidR="00EB54B3" w:rsidRPr="0062658C"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62658C"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62658C">
        <w:rPr>
          <w:rFonts w:ascii="Times New Roman" w:hAnsi="Times New Roman" w:cs="Times New Roman"/>
          <w:noProof/>
          <w:szCs w:val="26"/>
          <w:lang w:eastAsia="ru-RU"/>
        </w:rPr>
        <w:drawing>
          <wp:inline distT="0" distB="0" distL="0" distR="0" wp14:anchorId="6DEB3D37" wp14:editId="74984DDB">
            <wp:extent cx="5518205" cy="2941983"/>
            <wp:effectExtent l="0" t="0" r="6350" b="0"/>
            <wp:docPr id="11"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D4F26" w:rsidRPr="0062658C" w:rsidRDefault="00BD4F26">
      <w:pPr>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br w:type="page"/>
      </w:r>
    </w:p>
    <w:p w:rsidR="00EB54B3" w:rsidRPr="0062658C" w:rsidRDefault="00EB54B3" w:rsidP="003F700C">
      <w:pPr>
        <w:spacing w:after="0" w:line="360" w:lineRule="auto"/>
        <w:ind w:firstLine="720"/>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sz w:val="28"/>
          <w:szCs w:val="28"/>
          <w:lang w:eastAsia="ru-RU"/>
        </w:rPr>
        <w:lastRenderedPageBreak/>
        <w:t>- составлен</w:t>
      </w:r>
      <w:r w:rsidR="004E6C32" w:rsidRPr="0062658C">
        <w:rPr>
          <w:rFonts w:ascii="Times New Roman" w:eastAsia="Times New Roman" w:hAnsi="Times New Roman" w:cs="Times New Roman"/>
          <w:sz w:val="28"/>
          <w:szCs w:val="28"/>
          <w:lang w:eastAsia="ru-RU"/>
        </w:rPr>
        <w:t>о</w:t>
      </w:r>
      <w:r w:rsidRPr="0062658C">
        <w:rPr>
          <w:rFonts w:ascii="Times New Roman" w:eastAsia="Times New Roman" w:hAnsi="Times New Roman" w:cs="Times New Roman"/>
          <w:sz w:val="28"/>
          <w:szCs w:val="28"/>
          <w:lang w:eastAsia="ru-RU"/>
        </w:rPr>
        <w:t xml:space="preserve"> </w:t>
      </w:r>
      <w:r w:rsidR="009905CA" w:rsidRPr="0062658C">
        <w:rPr>
          <w:rFonts w:ascii="Times New Roman" w:eastAsia="Times New Roman" w:hAnsi="Times New Roman" w:cs="Times New Roman"/>
          <w:b/>
          <w:sz w:val="28"/>
          <w:szCs w:val="28"/>
          <w:lang w:eastAsia="ru-RU"/>
        </w:rPr>
        <w:t>29</w:t>
      </w:r>
      <w:r w:rsidR="003F6B14" w:rsidRPr="0062658C">
        <w:rPr>
          <w:rFonts w:ascii="Times New Roman" w:eastAsia="Times New Roman" w:hAnsi="Times New Roman" w:cs="Times New Roman"/>
          <w:b/>
          <w:sz w:val="28"/>
          <w:szCs w:val="28"/>
          <w:lang w:eastAsia="ru-RU"/>
        </w:rPr>
        <w:t xml:space="preserve"> </w:t>
      </w:r>
      <w:r w:rsidRPr="0062658C">
        <w:rPr>
          <w:rFonts w:ascii="Times New Roman" w:eastAsia="Times New Roman" w:hAnsi="Times New Roman" w:cs="Times New Roman"/>
          <w:b/>
          <w:sz w:val="28"/>
          <w:szCs w:val="28"/>
          <w:lang w:eastAsia="ru-RU"/>
        </w:rPr>
        <w:t>протокол</w:t>
      </w:r>
      <w:r w:rsidR="009905CA" w:rsidRPr="0062658C">
        <w:rPr>
          <w:rFonts w:ascii="Times New Roman" w:eastAsia="Times New Roman" w:hAnsi="Times New Roman" w:cs="Times New Roman"/>
          <w:b/>
          <w:sz w:val="28"/>
          <w:szCs w:val="28"/>
          <w:lang w:eastAsia="ru-RU"/>
        </w:rPr>
        <w:t>ов</w:t>
      </w:r>
      <w:r w:rsidRPr="0062658C">
        <w:rPr>
          <w:rFonts w:ascii="Times New Roman" w:eastAsia="Times New Roman" w:hAnsi="Times New Roman" w:cs="Times New Roman"/>
          <w:b/>
          <w:sz w:val="28"/>
          <w:szCs w:val="28"/>
          <w:lang w:eastAsia="ru-RU"/>
        </w:rPr>
        <w:t xml:space="preserve"> об АПН</w:t>
      </w:r>
    </w:p>
    <w:p w:rsidR="00EB54B3" w:rsidRPr="0062658C" w:rsidRDefault="00EB54B3"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EB54B3" w:rsidRPr="0062658C" w:rsidRDefault="00EB54B3" w:rsidP="003F700C">
      <w:pPr>
        <w:suppressAutoHyphens/>
        <w:spacing w:after="0" w:line="240" w:lineRule="auto"/>
        <w:jc w:val="center"/>
        <w:rPr>
          <w:rFonts w:ascii="Times New Roman" w:eastAsia="Times New Roman" w:hAnsi="Times New Roman" w:cs="Times New Roman"/>
          <w:b/>
          <w:sz w:val="28"/>
          <w:szCs w:val="28"/>
          <w:lang w:eastAsia="ru-RU"/>
        </w:rPr>
      </w:pPr>
      <w:r w:rsidRPr="0062658C">
        <w:rPr>
          <w:rFonts w:ascii="Times New Roman" w:hAnsi="Times New Roman" w:cs="Times New Roman"/>
          <w:noProof/>
          <w:szCs w:val="26"/>
          <w:lang w:eastAsia="ru-RU"/>
        </w:rPr>
        <w:drawing>
          <wp:inline distT="0" distB="0" distL="0" distR="0" wp14:anchorId="11EFB389" wp14:editId="33C754AE">
            <wp:extent cx="4218057" cy="2441050"/>
            <wp:effectExtent l="0" t="0" r="0" b="0"/>
            <wp:docPr id="12"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E1E2E" w:rsidRPr="0062658C" w:rsidRDefault="005E1E2E">
      <w:pPr>
        <w:rPr>
          <w:rFonts w:ascii="Times New Roman" w:eastAsia="Times New Roman" w:hAnsi="Times New Roman" w:cs="Times New Roman"/>
          <w:b/>
          <w:sz w:val="28"/>
          <w:szCs w:val="28"/>
          <w:lang w:eastAsia="ru-RU"/>
        </w:rPr>
      </w:pPr>
    </w:p>
    <w:p w:rsidR="0058732E" w:rsidRPr="0062658C" w:rsidRDefault="00EF5748" w:rsidP="003F700C">
      <w:pPr>
        <w:suppressAutoHyphens/>
        <w:spacing w:after="0" w:line="240" w:lineRule="auto"/>
        <w:jc w:val="center"/>
        <w:rPr>
          <w:rFonts w:ascii="Times New Roman" w:eastAsia="Times New Roman" w:hAnsi="Times New Roman" w:cs="Times New Roman"/>
          <w:b/>
          <w:sz w:val="28"/>
          <w:szCs w:val="28"/>
          <w:lang w:eastAsia="ru-RU"/>
        </w:rPr>
      </w:pPr>
      <w:r w:rsidRPr="0062658C">
        <w:rPr>
          <w:rFonts w:ascii="Times New Roman" w:hAnsi="Times New Roman" w:cs="Times New Roman"/>
          <w:noProof/>
          <w:szCs w:val="26"/>
          <w:lang w:eastAsia="ru-RU"/>
        </w:rPr>
        <w:drawing>
          <wp:inline distT="0" distB="0" distL="0" distR="0" wp14:anchorId="01085CC0" wp14:editId="38DAD471">
            <wp:extent cx="5514975" cy="3152775"/>
            <wp:effectExtent l="0" t="0" r="0" b="0"/>
            <wp:docPr id="24"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ED76DF" w:rsidRPr="0062658C" w:rsidRDefault="00ED76DF" w:rsidP="003F700C">
      <w:pPr>
        <w:spacing w:after="0"/>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br w:type="page"/>
      </w:r>
    </w:p>
    <w:p w:rsidR="00ED76DF" w:rsidRPr="0062658C" w:rsidRDefault="00ED76DF"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3" w:name="_Toc369087106"/>
      <w:r w:rsidRPr="0062658C">
        <w:rPr>
          <w:rFonts w:ascii="Times New Roman" w:eastAsia="Times New Roman" w:hAnsi="Times New Roman" w:cs="Times New Roman"/>
          <w:b/>
          <w:bCs/>
          <w:kern w:val="32"/>
          <w:sz w:val="28"/>
          <w:szCs w:val="28"/>
          <w:lang w:eastAsia="ru-RU"/>
        </w:rPr>
        <w:lastRenderedPageBreak/>
        <w:t>1.2. Результаты проведения внеплановых проверок юридических лиц (их филиалов, представительств, обособленных подразделений) и индивидуальных предпринимателей и мероприятий по систематическому наблюдению</w:t>
      </w:r>
      <w:bookmarkEnd w:id="23"/>
    </w:p>
    <w:p w:rsidR="00DA3F29" w:rsidRPr="0062658C" w:rsidRDefault="00DA3F29" w:rsidP="003F700C">
      <w:pPr>
        <w:suppressAutoHyphens/>
        <w:spacing w:after="0" w:line="360" w:lineRule="auto"/>
        <w:ind w:firstLine="708"/>
        <w:jc w:val="both"/>
        <w:rPr>
          <w:rFonts w:ascii="Times New Roman" w:eastAsia="Times New Roman" w:hAnsi="Times New Roman" w:cs="Times New Roman"/>
          <w:b/>
          <w:sz w:val="28"/>
          <w:szCs w:val="28"/>
          <w:lang w:eastAsia="ru-RU"/>
        </w:rPr>
      </w:pPr>
    </w:p>
    <w:p w:rsidR="00ED76DF" w:rsidRPr="0062658C"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Внеплановые проверки Управлением проводились по основаниям</w:t>
      </w:r>
      <w:r w:rsidRPr="0062658C">
        <w:rPr>
          <w:rFonts w:ascii="Times New Roman" w:eastAsia="Times New Roman" w:hAnsi="Times New Roman" w:cs="Times New Roman"/>
          <w:b/>
          <w:sz w:val="28"/>
          <w:szCs w:val="28"/>
          <w:lang w:eastAsia="ru-RU"/>
        </w:rPr>
        <w:t xml:space="preserve">, </w:t>
      </w:r>
      <w:r w:rsidRPr="0062658C">
        <w:rPr>
          <w:rFonts w:ascii="Times New Roman" w:eastAsia="Times New Roman" w:hAnsi="Times New Roman" w:cs="Times New Roman"/>
          <w:sz w:val="28"/>
          <w:szCs w:val="28"/>
          <w:lang w:eastAsia="ru-RU"/>
        </w:rPr>
        <w:t>указанным в п.2 ст.10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именно:</w:t>
      </w:r>
    </w:p>
    <w:p w:rsidR="00ED76DF" w:rsidRPr="0062658C"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истечение срока исполнения предписания;</w:t>
      </w:r>
    </w:p>
    <w:p w:rsidR="00ED76DF" w:rsidRPr="0062658C"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нарушение прав потребителей (граждан).</w:t>
      </w:r>
    </w:p>
    <w:p w:rsidR="00ED76DF" w:rsidRPr="0062658C"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И по основаниям, указанным в ст. 27 Федерального закона от 07.07.2003 № 126-ФЗ "О связи":</w:t>
      </w:r>
    </w:p>
    <w:p w:rsidR="00ED76DF" w:rsidRPr="0062658C"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истечение срока исполнения предписания;</w:t>
      </w:r>
    </w:p>
    <w:p w:rsidR="003F1E81" w:rsidRPr="0062658C" w:rsidRDefault="00ED76DF"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выявление органом государственного контроля в результате систематического наблюдения, радиоконтроля на</w:t>
      </w:r>
      <w:r w:rsidR="00C715D3" w:rsidRPr="0062658C">
        <w:rPr>
          <w:rFonts w:ascii="Times New Roman" w:eastAsia="Times New Roman" w:hAnsi="Times New Roman" w:cs="Times New Roman"/>
          <w:sz w:val="28"/>
          <w:szCs w:val="28"/>
          <w:lang w:eastAsia="ru-RU"/>
        </w:rPr>
        <w:t>рушений обязательных требований.</w:t>
      </w:r>
    </w:p>
    <w:p w:rsidR="002575F2" w:rsidRPr="0062658C" w:rsidRDefault="002575F2" w:rsidP="003F700C">
      <w:pPr>
        <w:spacing w:after="0" w:line="360" w:lineRule="auto"/>
        <w:ind w:firstLine="720"/>
        <w:jc w:val="both"/>
        <w:rPr>
          <w:rFonts w:ascii="Times New Roman" w:eastAsia="Times New Roman" w:hAnsi="Times New Roman" w:cs="Times New Roman"/>
          <w:sz w:val="28"/>
          <w:szCs w:val="28"/>
          <w:lang w:eastAsia="ru-RU"/>
        </w:rPr>
      </w:pPr>
    </w:p>
    <w:p w:rsidR="00FA28F4" w:rsidRPr="0062658C" w:rsidRDefault="007335CC" w:rsidP="003F700C">
      <w:pPr>
        <w:spacing w:after="0" w:line="240" w:lineRule="auto"/>
        <w:ind w:firstLine="720"/>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t>В 1 квартале</w:t>
      </w:r>
      <w:r w:rsidR="0030102A" w:rsidRPr="0062658C">
        <w:rPr>
          <w:rFonts w:ascii="Times New Roman" w:eastAsia="Times New Roman" w:hAnsi="Times New Roman" w:cs="Times New Roman"/>
          <w:b/>
          <w:sz w:val="28"/>
          <w:szCs w:val="28"/>
          <w:lang w:eastAsia="ru-RU"/>
        </w:rPr>
        <w:t xml:space="preserve"> </w:t>
      </w:r>
      <w:r w:rsidR="00FA28F4" w:rsidRPr="0062658C">
        <w:rPr>
          <w:rFonts w:ascii="Times New Roman" w:eastAsia="Times New Roman" w:hAnsi="Times New Roman" w:cs="Times New Roman"/>
          <w:b/>
          <w:sz w:val="28"/>
          <w:szCs w:val="28"/>
          <w:lang w:eastAsia="ru-RU"/>
        </w:rPr>
        <w:t>201</w:t>
      </w:r>
      <w:r w:rsidRPr="0062658C">
        <w:rPr>
          <w:rFonts w:ascii="Times New Roman" w:eastAsia="Times New Roman" w:hAnsi="Times New Roman" w:cs="Times New Roman"/>
          <w:b/>
          <w:sz w:val="28"/>
          <w:szCs w:val="28"/>
          <w:lang w:eastAsia="ru-RU"/>
        </w:rPr>
        <w:t>6</w:t>
      </w:r>
      <w:r w:rsidR="00FA28F4" w:rsidRPr="0062658C">
        <w:rPr>
          <w:rFonts w:ascii="Times New Roman" w:eastAsia="Times New Roman" w:hAnsi="Times New Roman" w:cs="Times New Roman"/>
          <w:b/>
          <w:sz w:val="28"/>
          <w:szCs w:val="28"/>
          <w:lang w:eastAsia="ru-RU"/>
        </w:rPr>
        <w:t xml:space="preserve"> год</w:t>
      </w:r>
      <w:r w:rsidRPr="0062658C">
        <w:rPr>
          <w:rFonts w:ascii="Times New Roman" w:eastAsia="Times New Roman" w:hAnsi="Times New Roman" w:cs="Times New Roman"/>
          <w:b/>
          <w:sz w:val="28"/>
          <w:szCs w:val="28"/>
          <w:lang w:eastAsia="ru-RU"/>
        </w:rPr>
        <w:t>а</w:t>
      </w:r>
      <w:r w:rsidR="00FA28F4" w:rsidRPr="0062658C">
        <w:rPr>
          <w:rFonts w:ascii="Times New Roman" w:eastAsia="Times New Roman" w:hAnsi="Times New Roman" w:cs="Times New Roman"/>
          <w:b/>
          <w:sz w:val="28"/>
          <w:szCs w:val="28"/>
          <w:lang w:eastAsia="ru-RU"/>
        </w:rPr>
        <w:t xml:space="preserve"> проведен</w:t>
      </w:r>
      <w:r w:rsidR="00E25599" w:rsidRPr="0062658C">
        <w:rPr>
          <w:rFonts w:ascii="Times New Roman" w:eastAsia="Times New Roman" w:hAnsi="Times New Roman" w:cs="Times New Roman"/>
          <w:b/>
          <w:sz w:val="28"/>
          <w:szCs w:val="28"/>
          <w:lang w:eastAsia="ru-RU"/>
        </w:rPr>
        <w:t>а</w:t>
      </w:r>
      <w:r w:rsidR="00FA28F4" w:rsidRPr="0062658C">
        <w:rPr>
          <w:rFonts w:ascii="Times New Roman" w:eastAsia="Times New Roman" w:hAnsi="Times New Roman" w:cs="Times New Roman"/>
          <w:b/>
          <w:sz w:val="28"/>
          <w:szCs w:val="28"/>
          <w:lang w:eastAsia="ru-RU"/>
        </w:rPr>
        <w:t xml:space="preserve"> </w:t>
      </w:r>
      <w:r w:rsidR="00E25599" w:rsidRPr="0062658C">
        <w:rPr>
          <w:rFonts w:ascii="Times New Roman" w:eastAsia="Times New Roman" w:hAnsi="Times New Roman" w:cs="Times New Roman"/>
          <w:b/>
          <w:sz w:val="28"/>
          <w:szCs w:val="28"/>
          <w:lang w:eastAsia="ru-RU"/>
        </w:rPr>
        <w:t>21</w:t>
      </w:r>
      <w:r w:rsidR="00DD211C" w:rsidRPr="0062658C">
        <w:rPr>
          <w:rFonts w:ascii="Times New Roman" w:eastAsia="Times New Roman" w:hAnsi="Times New Roman" w:cs="Times New Roman"/>
          <w:b/>
          <w:sz w:val="28"/>
          <w:szCs w:val="28"/>
          <w:lang w:eastAsia="ru-RU"/>
        </w:rPr>
        <w:t xml:space="preserve"> внепланов</w:t>
      </w:r>
      <w:r w:rsidR="00E25599" w:rsidRPr="0062658C">
        <w:rPr>
          <w:rFonts w:ascii="Times New Roman" w:eastAsia="Times New Roman" w:hAnsi="Times New Roman" w:cs="Times New Roman"/>
          <w:b/>
          <w:sz w:val="28"/>
          <w:szCs w:val="28"/>
          <w:lang w:eastAsia="ru-RU"/>
        </w:rPr>
        <w:t>ая</w:t>
      </w:r>
      <w:r w:rsidR="00DD211C" w:rsidRPr="0062658C">
        <w:rPr>
          <w:rFonts w:ascii="Times New Roman" w:eastAsia="Times New Roman" w:hAnsi="Times New Roman" w:cs="Times New Roman"/>
          <w:b/>
          <w:sz w:val="28"/>
          <w:szCs w:val="28"/>
          <w:lang w:eastAsia="ru-RU"/>
        </w:rPr>
        <w:t xml:space="preserve"> провер</w:t>
      </w:r>
      <w:r w:rsidR="00E25599" w:rsidRPr="0062658C">
        <w:rPr>
          <w:rFonts w:ascii="Times New Roman" w:eastAsia="Times New Roman" w:hAnsi="Times New Roman" w:cs="Times New Roman"/>
          <w:b/>
          <w:sz w:val="28"/>
          <w:szCs w:val="28"/>
          <w:lang w:eastAsia="ru-RU"/>
        </w:rPr>
        <w:t>ка</w:t>
      </w:r>
      <w:r w:rsidR="00FA28F4" w:rsidRPr="0062658C">
        <w:rPr>
          <w:rFonts w:ascii="Times New Roman" w:eastAsia="Times New Roman" w:hAnsi="Times New Roman" w:cs="Times New Roman"/>
          <w:b/>
          <w:sz w:val="28"/>
          <w:szCs w:val="28"/>
          <w:lang w:eastAsia="ru-RU"/>
        </w:rPr>
        <w:t xml:space="preserve"> и мероприяти</w:t>
      </w:r>
      <w:r w:rsidR="00E25599" w:rsidRPr="0062658C">
        <w:rPr>
          <w:rFonts w:ascii="Times New Roman" w:eastAsia="Times New Roman" w:hAnsi="Times New Roman" w:cs="Times New Roman"/>
          <w:b/>
          <w:sz w:val="28"/>
          <w:szCs w:val="28"/>
          <w:lang w:eastAsia="ru-RU"/>
        </w:rPr>
        <w:t>е</w:t>
      </w:r>
      <w:r w:rsidR="00FA28F4" w:rsidRPr="0062658C">
        <w:rPr>
          <w:rFonts w:ascii="Times New Roman" w:eastAsia="Times New Roman" w:hAnsi="Times New Roman" w:cs="Times New Roman"/>
          <w:b/>
          <w:sz w:val="28"/>
          <w:szCs w:val="28"/>
          <w:lang w:eastAsia="ru-RU"/>
        </w:rPr>
        <w:t xml:space="preserve"> по СН:</w:t>
      </w:r>
    </w:p>
    <w:p w:rsidR="00DA3F29" w:rsidRPr="0062658C"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DA3F29" w:rsidRPr="0062658C" w:rsidRDefault="00FA28F4" w:rsidP="003F700C">
      <w:pPr>
        <w:suppressAutoHyphens/>
        <w:spacing w:after="0" w:line="240" w:lineRule="auto"/>
        <w:ind w:firstLine="708"/>
        <w:jc w:val="both"/>
        <w:rPr>
          <w:rFonts w:ascii="Times New Roman" w:eastAsia="Times New Roman" w:hAnsi="Times New Roman" w:cs="Times New Roman"/>
          <w:b/>
          <w:sz w:val="28"/>
          <w:szCs w:val="28"/>
          <w:lang w:eastAsia="ru-RU"/>
        </w:rPr>
      </w:pPr>
      <w:r w:rsidRPr="0062658C">
        <w:rPr>
          <w:rFonts w:ascii="Times New Roman" w:hAnsi="Times New Roman" w:cs="Times New Roman"/>
          <w:noProof/>
          <w:sz w:val="24"/>
          <w:szCs w:val="24"/>
          <w:lang w:eastAsia="ru-RU"/>
        </w:rPr>
        <w:drawing>
          <wp:inline distT="0" distB="0" distL="0" distR="0" wp14:anchorId="3E14D0B6" wp14:editId="3F97BD5E">
            <wp:extent cx="5029200" cy="2648309"/>
            <wp:effectExtent l="0" t="0" r="0" b="0"/>
            <wp:docPr id="13"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C194D" w:rsidRPr="0062658C" w:rsidRDefault="001C194D">
      <w:pPr>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br w:type="page"/>
      </w:r>
    </w:p>
    <w:p w:rsidR="00DA3F29" w:rsidRPr="0062658C" w:rsidRDefault="00DA3F29" w:rsidP="003F700C">
      <w:pPr>
        <w:suppressAutoHyphens/>
        <w:spacing w:after="0" w:line="240" w:lineRule="auto"/>
        <w:ind w:firstLine="708"/>
        <w:jc w:val="both"/>
        <w:rPr>
          <w:rFonts w:ascii="Times New Roman" w:eastAsia="Times New Roman" w:hAnsi="Times New Roman" w:cs="Times New Roman"/>
          <w:b/>
          <w:sz w:val="28"/>
          <w:szCs w:val="28"/>
          <w:lang w:eastAsia="ru-RU"/>
        </w:rPr>
      </w:pPr>
    </w:p>
    <w:p w:rsidR="00A5758C" w:rsidRPr="0062658C" w:rsidRDefault="00A5758C" w:rsidP="003F700C">
      <w:pPr>
        <w:spacing w:after="0" w:line="240" w:lineRule="auto"/>
        <w:ind w:firstLine="720"/>
        <w:jc w:val="both"/>
        <w:rPr>
          <w:rFonts w:ascii="Times New Roman" w:eastAsia="Times New Roman" w:hAnsi="Times New Roman" w:cs="Times New Roman"/>
          <w:sz w:val="24"/>
          <w:szCs w:val="24"/>
          <w:lang w:eastAsia="ru-RU"/>
        </w:rPr>
      </w:pPr>
    </w:p>
    <w:p w:rsidR="00A5758C" w:rsidRPr="0062658C" w:rsidRDefault="00A5758C" w:rsidP="003F700C">
      <w:pPr>
        <w:spacing w:after="0" w:line="240" w:lineRule="auto"/>
        <w:jc w:val="center"/>
        <w:rPr>
          <w:rFonts w:ascii="Times New Roman" w:eastAsia="Times New Roman" w:hAnsi="Times New Roman" w:cs="Times New Roman"/>
          <w:b/>
          <w:sz w:val="24"/>
          <w:szCs w:val="24"/>
          <w:lang w:eastAsia="ru-RU"/>
        </w:rPr>
      </w:pPr>
      <w:r w:rsidRPr="0062658C">
        <w:rPr>
          <w:rFonts w:ascii="Times New Roman" w:eastAsia="Times New Roman" w:hAnsi="Times New Roman" w:cs="Times New Roman"/>
          <w:b/>
          <w:sz w:val="24"/>
          <w:szCs w:val="24"/>
          <w:lang w:eastAsia="ru-RU"/>
        </w:rPr>
        <w:t xml:space="preserve">Доля внеплановых проверок и мероприятий СН, в которых выявлены нарушения действующего </w:t>
      </w:r>
      <w:r w:rsidR="00DF5AE3" w:rsidRPr="0062658C">
        <w:rPr>
          <w:rFonts w:ascii="Times New Roman" w:eastAsia="Times New Roman" w:hAnsi="Times New Roman" w:cs="Times New Roman"/>
          <w:b/>
          <w:sz w:val="24"/>
          <w:szCs w:val="24"/>
          <w:lang w:eastAsia="ru-RU"/>
        </w:rPr>
        <w:t>за</w:t>
      </w:r>
      <w:r w:rsidR="00351DF9" w:rsidRPr="0062658C">
        <w:rPr>
          <w:rFonts w:ascii="Times New Roman" w:eastAsia="Times New Roman" w:hAnsi="Times New Roman" w:cs="Times New Roman"/>
          <w:b/>
          <w:sz w:val="24"/>
          <w:szCs w:val="24"/>
          <w:lang w:eastAsia="ru-RU"/>
        </w:rPr>
        <w:t xml:space="preserve"> 1 квартал </w:t>
      </w:r>
      <w:r w:rsidR="00B94712" w:rsidRPr="0062658C">
        <w:rPr>
          <w:rFonts w:ascii="Times New Roman" w:eastAsia="Times New Roman" w:hAnsi="Times New Roman" w:cs="Times New Roman"/>
          <w:b/>
          <w:sz w:val="24"/>
          <w:szCs w:val="24"/>
          <w:lang w:eastAsia="ru-RU"/>
        </w:rPr>
        <w:t>201</w:t>
      </w:r>
      <w:r w:rsidR="00351DF9" w:rsidRPr="0062658C">
        <w:rPr>
          <w:rFonts w:ascii="Times New Roman" w:eastAsia="Times New Roman" w:hAnsi="Times New Roman" w:cs="Times New Roman"/>
          <w:b/>
          <w:sz w:val="24"/>
          <w:szCs w:val="24"/>
          <w:lang w:eastAsia="ru-RU"/>
        </w:rPr>
        <w:t xml:space="preserve">5 года </w:t>
      </w:r>
      <w:r w:rsidR="00852B68" w:rsidRPr="0062658C">
        <w:rPr>
          <w:rFonts w:ascii="Times New Roman" w:eastAsia="Times New Roman" w:hAnsi="Times New Roman" w:cs="Times New Roman"/>
          <w:b/>
          <w:sz w:val="24"/>
          <w:szCs w:val="24"/>
          <w:lang w:eastAsia="ru-RU"/>
        </w:rPr>
        <w:t>и</w:t>
      </w:r>
      <w:r w:rsidR="00DF5AE3" w:rsidRPr="0062658C">
        <w:rPr>
          <w:rFonts w:ascii="Times New Roman" w:eastAsia="Times New Roman" w:hAnsi="Times New Roman" w:cs="Times New Roman"/>
          <w:b/>
          <w:sz w:val="24"/>
          <w:szCs w:val="24"/>
          <w:lang w:eastAsia="ru-RU"/>
        </w:rPr>
        <w:t xml:space="preserve"> </w:t>
      </w:r>
      <w:r w:rsidR="00351DF9" w:rsidRPr="0062658C">
        <w:rPr>
          <w:rFonts w:ascii="Times New Roman" w:eastAsia="Times New Roman" w:hAnsi="Times New Roman" w:cs="Times New Roman"/>
          <w:b/>
          <w:sz w:val="24"/>
          <w:szCs w:val="24"/>
          <w:lang w:eastAsia="ru-RU"/>
        </w:rPr>
        <w:t xml:space="preserve">за 1 квартал </w:t>
      </w:r>
      <w:r w:rsidR="0006111F" w:rsidRPr="0062658C">
        <w:rPr>
          <w:rFonts w:ascii="Times New Roman" w:eastAsia="Times New Roman" w:hAnsi="Times New Roman" w:cs="Times New Roman"/>
          <w:b/>
          <w:sz w:val="24"/>
          <w:szCs w:val="24"/>
          <w:lang w:eastAsia="ru-RU"/>
        </w:rPr>
        <w:t>201</w:t>
      </w:r>
      <w:r w:rsidR="00351DF9" w:rsidRPr="0062658C">
        <w:rPr>
          <w:rFonts w:ascii="Times New Roman" w:eastAsia="Times New Roman" w:hAnsi="Times New Roman" w:cs="Times New Roman"/>
          <w:b/>
          <w:sz w:val="24"/>
          <w:szCs w:val="24"/>
          <w:lang w:eastAsia="ru-RU"/>
        </w:rPr>
        <w:t>6</w:t>
      </w:r>
      <w:r w:rsidR="0006111F" w:rsidRPr="0062658C">
        <w:rPr>
          <w:rFonts w:ascii="Times New Roman" w:eastAsia="Times New Roman" w:hAnsi="Times New Roman" w:cs="Times New Roman"/>
          <w:b/>
          <w:sz w:val="24"/>
          <w:szCs w:val="24"/>
          <w:lang w:eastAsia="ru-RU"/>
        </w:rPr>
        <w:t xml:space="preserve"> год</w:t>
      </w:r>
      <w:r w:rsidR="00852B68" w:rsidRPr="0062658C">
        <w:rPr>
          <w:rFonts w:ascii="Times New Roman" w:eastAsia="Times New Roman" w:hAnsi="Times New Roman" w:cs="Times New Roman"/>
          <w:b/>
          <w:sz w:val="24"/>
          <w:szCs w:val="24"/>
          <w:lang w:eastAsia="ru-RU"/>
        </w:rPr>
        <w:t>а</w:t>
      </w:r>
    </w:p>
    <w:p w:rsidR="00A5758C" w:rsidRPr="0062658C" w:rsidRDefault="00A5758C" w:rsidP="003F700C">
      <w:pPr>
        <w:keepNext/>
        <w:spacing w:after="0" w:line="36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noProof/>
          <w:sz w:val="28"/>
          <w:szCs w:val="28"/>
          <w:lang w:eastAsia="ru-RU"/>
        </w:rPr>
        <w:drawing>
          <wp:inline distT="0" distB="0" distL="0" distR="0" wp14:anchorId="3B48A487" wp14:editId="6CDC9FAA">
            <wp:extent cx="6020409" cy="2706624"/>
            <wp:effectExtent l="0" t="0" r="0" b="0"/>
            <wp:docPr id="14"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1190E" w:rsidRPr="0062658C" w:rsidRDefault="0071190E">
      <w:pPr>
        <w:rPr>
          <w:rFonts w:ascii="Times New Roman" w:eastAsia="Times New Roman" w:hAnsi="Times New Roman" w:cs="Times New Roman"/>
          <w:sz w:val="28"/>
          <w:szCs w:val="28"/>
          <w:lang w:eastAsia="ru-RU"/>
        </w:rPr>
      </w:pPr>
    </w:p>
    <w:p w:rsidR="007432F7" w:rsidRPr="0062658C" w:rsidRDefault="007C2363" w:rsidP="007C2363">
      <w:pPr>
        <w:jc w:val="center"/>
        <w:rPr>
          <w:rFonts w:ascii="Times New Roman" w:eastAsia="Times New Roman" w:hAnsi="Times New Roman" w:cs="Times New Roman"/>
          <w:sz w:val="28"/>
          <w:szCs w:val="28"/>
          <w:lang w:eastAsia="ru-RU"/>
        </w:rPr>
      </w:pPr>
      <w:r w:rsidRPr="0062658C">
        <w:rPr>
          <w:rFonts w:ascii="Times New Roman" w:hAnsi="Times New Roman" w:cs="Times New Roman"/>
          <w:noProof/>
          <w:szCs w:val="26"/>
          <w:shd w:val="clear" w:color="auto" w:fill="FFFFFF" w:themeFill="background1"/>
          <w:lang w:eastAsia="ru-RU"/>
        </w:rPr>
        <w:drawing>
          <wp:inline distT="0" distB="0" distL="0" distR="0" wp14:anchorId="66E627AE" wp14:editId="268D1FD8">
            <wp:extent cx="5953125" cy="3400425"/>
            <wp:effectExtent l="0" t="0" r="0" b="0"/>
            <wp:docPr id="17"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432F7" w:rsidRPr="0062658C" w:rsidRDefault="007432F7">
      <w:pPr>
        <w:rPr>
          <w:rFonts w:ascii="Times New Roman" w:eastAsia="Times New Roman" w:hAnsi="Times New Roman" w:cs="Times New Roman"/>
          <w:sz w:val="28"/>
          <w:szCs w:val="28"/>
          <w:lang w:eastAsia="ru-RU"/>
        </w:rPr>
      </w:pPr>
    </w:p>
    <w:p w:rsidR="00775762" w:rsidRPr="0062658C" w:rsidRDefault="00775762">
      <w:pPr>
        <w:rPr>
          <w:rFonts w:ascii="Times New Roman" w:hAnsi="Times New Roman" w:cs="Times New Roman"/>
          <w:noProof/>
          <w:szCs w:val="26"/>
          <w:shd w:val="clear" w:color="auto" w:fill="FFFFFF" w:themeFill="background1"/>
          <w:lang w:eastAsia="ru-RU"/>
        </w:rPr>
      </w:pPr>
      <w:r w:rsidRPr="0062658C">
        <w:rPr>
          <w:rFonts w:ascii="Times New Roman" w:hAnsi="Times New Roman" w:cs="Times New Roman"/>
          <w:noProof/>
          <w:szCs w:val="26"/>
          <w:shd w:val="clear" w:color="auto" w:fill="FFFFFF" w:themeFill="background1"/>
          <w:lang w:eastAsia="ru-RU"/>
        </w:rPr>
        <w:br w:type="page"/>
      </w:r>
    </w:p>
    <w:p w:rsidR="0071190E" w:rsidRPr="0062658C" w:rsidRDefault="0071190E" w:rsidP="003F700C">
      <w:pPr>
        <w:spacing w:after="0" w:line="360" w:lineRule="auto"/>
        <w:ind w:firstLine="720"/>
        <w:jc w:val="both"/>
        <w:rPr>
          <w:rFonts w:ascii="Times New Roman" w:eastAsia="Times New Roman" w:hAnsi="Times New Roman" w:cs="Times New Roman"/>
          <w:sz w:val="28"/>
          <w:szCs w:val="28"/>
          <w:lang w:eastAsia="ru-RU"/>
        </w:rPr>
      </w:pPr>
    </w:p>
    <w:p w:rsidR="00A5758C" w:rsidRPr="0062658C" w:rsidRDefault="00A5758C" w:rsidP="003F700C">
      <w:pPr>
        <w:spacing w:after="0" w:line="360" w:lineRule="auto"/>
        <w:ind w:firstLine="720"/>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t>По результатам внеплановых проверок:</w:t>
      </w:r>
    </w:p>
    <w:p w:rsidR="00A5758C" w:rsidRPr="0062658C" w:rsidRDefault="00A5758C"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выявлено </w:t>
      </w:r>
      <w:r w:rsidR="00775762" w:rsidRPr="0062658C">
        <w:rPr>
          <w:rFonts w:ascii="Times New Roman" w:eastAsia="Times New Roman" w:hAnsi="Times New Roman" w:cs="Times New Roman"/>
          <w:b/>
          <w:sz w:val="28"/>
          <w:szCs w:val="28"/>
          <w:lang w:eastAsia="ru-RU"/>
        </w:rPr>
        <w:t xml:space="preserve">24 </w:t>
      </w:r>
      <w:r w:rsidRPr="0062658C">
        <w:rPr>
          <w:rFonts w:ascii="Times New Roman" w:eastAsia="Times New Roman" w:hAnsi="Times New Roman" w:cs="Times New Roman"/>
          <w:b/>
          <w:sz w:val="28"/>
          <w:szCs w:val="28"/>
          <w:lang w:eastAsia="ru-RU"/>
        </w:rPr>
        <w:t>нарушени</w:t>
      </w:r>
      <w:r w:rsidR="00775762" w:rsidRPr="0062658C">
        <w:rPr>
          <w:rFonts w:ascii="Times New Roman" w:eastAsia="Times New Roman" w:hAnsi="Times New Roman" w:cs="Times New Roman"/>
          <w:b/>
          <w:sz w:val="28"/>
          <w:szCs w:val="28"/>
          <w:lang w:eastAsia="ru-RU"/>
        </w:rPr>
        <w:t>я</w:t>
      </w:r>
      <w:r w:rsidRPr="0062658C">
        <w:rPr>
          <w:rFonts w:ascii="Times New Roman" w:eastAsia="Times New Roman" w:hAnsi="Times New Roman" w:cs="Times New Roman"/>
          <w:b/>
          <w:sz w:val="28"/>
          <w:szCs w:val="28"/>
          <w:lang w:eastAsia="ru-RU"/>
        </w:rPr>
        <w:t xml:space="preserve"> норм</w:t>
      </w:r>
      <w:r w:rsidRPr="0062658C">
        <w:rPr>
          <w:rFonts w:ascii="Times New Roman" w:eastAsia="Times New Roman" w:hAnsi="Times New Roman" w:cs="Times New Roman"/>
          <w:sz w:val="28"/>
          <w:szCs w:val="28"/>
          <w:lang w:eastAsia="ru-RU"/>
        </w:rPr>
        <w:t xml:space="preserve"> действующего законодательства</w:t>
      </w:r>
    </w:p>
    <w:p w:rsidR="003A5D5B" w:rsidRPr="0062658C" w:rsidRDefault="003A5D5B" w:rsidP="003F700C">
      <w:pPr>
        <w:spacing w:after="0" w:line="360" w:lineRule="auto"/>
        <w:ind w:firstLine="720"/>
        <w:jc w:val="both"/>
        <w:rPr>
          <w:rFonts w:ascii="Times New Roman" w:eastAsia="Times New Roman" w:hAnsi="Times New Roman" w:cs="Times New Roman"/>
          <w:sz w:val="28"/>
          <w:szCs w:val="28"/>
          <w:lang w:eastAsia="ru-RU"/>
        </w:rPr>
      </w:pPr>
    </w:p>
    <w:p w:rsidR="00A5758C" w:rsidRPr="0062658C" w:rsidRDefault="00A5758C" w:rsidP="007C2363">
      <w:pPr>
        <w:spacing w:after="0" w:line="360" w:lineRule="auto"/>
        <w:jc w:val="center"/>
        <w:rPr>
          <w:rFonts w:ascii="Times New Roman" w:eastAsia="Times New Roman" w:hAnsi="Times New Roman" w:cs="Times New Roman"/>
          <w:sz w:val="26"/>
          <w:szCs w:val="26"/>
          <w:lang w:eastAsia="ru-RU"/>
        </w:rPr>
      </w:pPr>
      <w:r w:rsidRPr="0062658C">
        <w:rPr>
          <w:rFonts w:ascii="Times New Roman" w:eastAsia="Times New Roman" w:hAnsi="Times New Roman" w:cs="Times New Roman"/>
          <w:noProof/>
          <w:sz w:val="26"/>
          <w:szCs w:val="26"/>
          <w:lang w:eastAsia="ru-RU"/>
        </w:rPr>
        <w:drawing>
          <wp:inline distT="0" distB="0" distL="0" distR="0" wp14:anchorId="0F0B6EF3" wp14:editId="44AC0CB6">
            <wp:extent cx="5483253" cy="3307743"/>
            <wp:effectExtent l="0" t="0" r="3175" b="6985"/>
            <wp:docPr id="15"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94890" w:rsidRPr="0062658C" w:rsidRDefault="00094890" w:rsidP="003F700C">
      <w:pPr>
        <w:spacing w:after="0"/>
        <w:rPr>
          <w:rFonts w:ascii="Times New Roman" w:eastAsia="Times New Roman" w:hAnsi="Times New Roman" w:cs="Times New Roman"/>
          <w:sz w:val="26"/>
          <w:szCs w:val="26"/>
          <w:lang w:eastAsia="ru-RU"/>
        </w:rPr>
      </w:pPr>
    </w:p>
    <w:p w:rsidR="00D66775" w:rsidRPr="0062658C"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выдано </w:t>
      </w:r>
      <w:r w:rsidR="002708B0" w:rsidRPr="0062658C">
        <w:rPr>
          <w:rFonts w:ascii="Times New Roman" w:eastAsia="Times New Roman" w:hAnsi="Times New Roman" w:cs="Times New Roman"/>
          <w:b/>
          <w:sz w:val="28"/>
          <w:szCs w:val="28"/>
          <w:lang w:eastAsia="ru-RU"/>
        </w:rPr>
        <w:t>8</w:t>
      </w:r>
      <w:r w:rsidRPr="0062658C">
        <w:rPr>
          <w:rFonts w:ascii="Times New Roman" w:eastAsia="Times New Roman" w:hAnsi="Times New Roman" w:cs="Times New Roman"/>
          <w:b/>
          <w:sz w:val="28"/>
          <w:szCs w:val="28"/>
          <w:lang w:eastAsia="ru-RU"/>
        </w:rPr>
        <w:t xml:space="preserve"> предписаний</w:t>
      </w:r>
      <w:r w:rsidRPr="0062658C">
        <w:rPr>
          <w:rFonts w:ascii="Times New Roman" w:eastAsia="Times New Roman" w:hAnsi="Times New Roman" w:cs="Times New Roman"/>
          <w:sz w:val="28"/>
          <w:szCs w:val="28"/>
          <w:lang w:eastAsia="ru-RU"/>
        </w:rPr>
        <w:t xml:space="preserve"> об </w:t>
      </w:r>
      <w:r w:rsidR="00847B13" w:rsidRPr="0062658C">
        <w:rPr>
          <w:rFonts w:ascii="Times New Roman" w:eastAsia="Times New Roman" w:hAnsi="Times New Roman" w:cs="Times New Roman"/>
          <w:sz w:val="28"/>
          <w:szCs w:val="28"/>
          <w:lang w:eastAsia="ru-RU"/>
        </w:rPr>
        <w:t>устранении выявленных нарушений</w:t>
      </w:r>
    </w:p>
    <w:p w:rsidR="008846C2" w:rsidRPr="0062658C" w:rsidRDefault="008846C2" w:rsidP="003F700C">
      <w:pPr>
        <w:spacing w:after="0" w:line="360" w:lineRule="auto"/>
        <w:ind w:firstLine="720"/>
        <w:jc w:val="both"/>
        <w:rPr>
          <w:rFonts w:ascii="Times New Roman" w:eastAsia="Times New Roman" w:hAnsi="Times New Roman" w:cs="Times New Roman"/>
          <w:sz w:val="26"/>
          <w:szCs w:val="26"/>
          <w:lang w:eastAsia="ru-RU"/>
        </w:rPr>
      </w:pPr>
    </w:p>
    <w:p w:rsidR="00A5758C" w:rsidRPr="0062658C" w:rsidRDefault="008846C2"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noProof/>
          <w:sz w:val="26"/>
          <w:szCs w:val="26"/>
          <w:lang w:eastAsia="ru-RU"/>
        </w:rPr>
        <w:drawing>
          <wp:inline distT="0" distB="0" distL="0" distR="0" wp14:anchorId="177070F2" wp14:editId="4FA9AAB0">
            <wp:extent cx="5748793" cy="2981739"/>
            <wp:effectExtent l="0" t="0" r="4445" b="0"/>
            <wp:docPr id="1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A5758C" w:rsidRPr="0062658C">
        <w:rPr>
          <w:rFonts w:ascii="Times New Roman" w:eastAsia="Times New Roman" w:hAnsi="Times New Roman" w:cs="Times New Roman"/>
          <w:sz w:val="28"/>
          <w:szCs w:val="28"/>
          <w:lang w:eastAsia="ru-RU"/>
        </w:rPr>
        <w:t xml:space="preserve"> </w:t>
      </w:r>
    </w:p>
    <w:p w:rsidR="00775762" w:rsidRPr="0062658C" w:rsidRDefault="00775762">
      <w:pPr>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br w:type="page"/>
      </w:r>
    </w:p>
    <w:p w:rsidR="00E12959" w:rsidRPr="0062658C" w:rsidRDefault="00E12959" w:rsidP="003F700C">
      <w:pPr>
        <w:spacing w:after="0" w:line="360" w:lineRule="auto"/>
        <w:ind w:firstLine="709"/>
        <w:jc w:val="both"/>
        <w:rPr>
          <w:rFonts w:ascii="Times New Roman" w:eastAsia="Times New Roman" w:hAnsi="Times New Roman" w:cs="Times New Roman"/>
          <w:sz w:val="26"/>
          <w:szCs w:val="26"/>
          <w:lang w:eastAsia="ru-RU"/>
        </w:rPr>
      </w:pPr>
    </w:p>
    <w:p w:rsidR="00A5758C" w:rsidRPr="0062658C" w:rsidRDefault="00A5758C" w:rsidP="003F700C">
      <w:pPr>
        <w:spacing w:after="0" w:line="360" w:lineRule="auto"/>
        <w:ind w:firstLine="709"/>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t xml:space="preserve">- </w:t>
      </w:r>
      <w:r w:rsidRPr="0062658C">
        <w:rPr>
          <w:rFonts w:ascii="Times New Roman" w:eastAsia="Times New Roman" w:hAnsi="Times New Roman" w:cs="Times New Roman"/>
          <w:sz w:val="28"/>
          <w:szCs w:val="28"/>
          <w:lang w:eastAsia="ru-RU"/>
        </w:rPr>
        <w:t>составлен</w:t>
      </w:r>
      <w:r w:rsidR="008C6E8D" w:rsidRPr="0062658C">
        <w:rPr>
          <w:rFonts w:ascii="Times New Roman" w:eastAsia="Times New Roman" w:hAnsi="Times New Roman" w:cs="Times New Roman"/>
          <w:sz w:val="28"/>
          <w:szCs w:val="28"/>
          <w:lang w:eastAsia="ru-RU"/>
        </w:rPr>
        <w:t>о</w:t>
      </w:r>
      <w:r w:rsidRPr="0062658C">
        <w:rPr>
          <w:rFonts w:ascii="Times New Roman" w:eastAsia="Times New Roman" w:hAnsi="Times New Roman" w:cs="Times New Roman"/>
          <w:sz w:val="28"/>
          <w:szCs w:val="28"/>
          <w:lang w:eastAsia="ru-RU"/>
        </w:rPr>
        <w:t xml:space="preserve"> </w:t>
      </w:r>
      <w:r w:rsidR="002708B0" w:rsidRPr="0062658C">
        <w:rPr>
          <w:rFonts w:ascii="Times New Roman" w:eastAsia="Times New Roman" w:hAnsi="Times New Roman" w:cs="Times New Roman"/>
          <w:b/>
          <w:sz w:val="28"/>
          <w:szCs w:val="28"/>
          <w:lang w:eastAsia="ru-RU"/>
        </w:rPr>
        <w:t xml:space="preserve">15 </w:t>
      </w:r>
      <w:r w:rsidRPr="0062658C">
        <w:rPr>
          <w:rFonts w:ascii="Times New Roman" w:eastAsia="Times New Roman" w:hAnsi="Times New Roman" w:cs="Times New Roman"/>
          <w:b/>
          <w:sz w:val="28"/>
          <w:szCs w:val="28"/>
          <w:lang w:eastAsia="ru-RU"/>
        </w:rPr>
        <w:t>протокол</w:t>
      </w:r>
      <w:r w:rsidR="002708B0" w:rsidRPr="0062658C">
        <w:rPr>
          <w:rFonts w:ascii="Times New Roman" w:eastAsia="Times New Roman" w:hAnsi="Times New Roman" w:cs="Times New Roman"/>
          <w:b/>
          <w:sz w:val="28"/>
          <w:szCs w:val="28"/>
          <w:lang w:eastAsia="ru-RU"/>
        </w:rPr>
        <w:t>ов</w:t>
      </w:r>
      <w:r w:rsidRPr="0062658C">
        <w:rPr>
          <w:rFonts w:ascii="Times New Roman" w:eastAsia="Times New Roman" w:hAnsi="Times New Roman" w:cs="Times New Roman"/>
          <w:b/>
          <w:sz w:val="28"/>
          <w:szCs w:val="28"/>
          <w:lang w:eastAsia="ru-RU"/>
        </w:rPr>
        <w:t xml:space="preserve"> об АПН</w:t>
      </w:r>
    </w:p>
    <w:p w:rsidR="009A3429" w:rsidRPr="0062658C" w:rsidRDefault="009A3429" w:rsidP="003F700C">
      <w:pPr>
        <w:spacing w:after="0"/>
        <w:jc w:val="center"/>
        <w:rPr>
          <w:rFonts w:ascii="Times New Roman" w:eastAsia="Times New Roman" w:hAnsi="Times New Roman" w:cs="Times New Roman"/>
          <w:b/>
          <w:sz w:val="28"/>
          <w:szCs w:val="28"/>
          <w:lang w:eastAsia="ru-RU"/>
        </w:rPr>
      </w:pPr>
    </w:p>
    <w:p w:rsidR="009A3429" w:rsidRPr="0062658C" w:rsidRDefault="009A3429" w:rsidP="003F700C">
      <w:pPr>
        <w:spacing w:after="0"/>
        <w:jc w:val="center"/>
        <w:rPr>
          <w:rFonts w:ascii="Times New Roman" w:eastAsia="Times New Roman" w:hAnsi="Times New Roman" w:cs="Times New Roman"/>
          <w:b/>
          <w:sz w:val="28"/>
          <w:szCs w:val="28"/>
          <w:lang w:eastAsia="ru-RU"/>
        </w:rPr>
      </w:pPr>
      <w:r w:rsidRPr="0062658C">
        <w:rPr>
          <w:rFonts w:ascii="Times New Roman" w:hAnsi="Times New Roman" w:cs="Times New Roman"/>
          <w:noProof/>
          <w:szCs w:val="26"/>
          <w:lang w:eastAsia="ru-RU"/>
        </w:rPr>
        <w:drawing>
          <wp:inline distT="0" distB="0" distL="0" distR="0" wp14:anchorId="3B05F34F" wp14:editId="6E540193">
            <wp:extent cx="5518205" cy="2941983"/>
            <wp:effectExtent l="0" t="0" r="6350" b="0"/>
            <wp:docPr id="26"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A28F4" w:rsidRPr="0062658C" w:rsidRDefault="00FA28F4" w:rsidP="003F700C">
      <w:pPr>
        <w:spacing w:after="0"/>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br w:type="page"/>
      </w:r>
    </w:p>
    <w:p w:rsidR="00527CF0" w:rsidRPr="0062658C" w:rsidRDefault="00527CF0" w:rsidP="003F700C">
      <w:pPr>
        <w:pageBreakBefore/>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4" w:name="_Toc369087107"/>
      <w:r w:rsidRPr="0062658C">
        <w:rPr>
          <w:rFonts w:ascii="Times New Roman" w:eastAsia="Times New Roman" w:hAnsi="Times New Roman" w:cs="Times New Roman"/>
          <w:b/>
          <w:bCs/>
          <w:kern w:val="32"/>
          <w:sz w:val="28"/>
          <w:szCs w:val="28"/>
          <w:lang w:eastAsia="ru-RU"/>
        </w:rPr>
        <w:lastRenderedPageBreak/>
        <w:t>1.3. Выполнение полномочий в установленных сферах деятельности</w:t>
      </w:r>
      <w:bookmarkEnd w:id="24"/>
    </w:p>
    <w:p w:rsidR="00527CF0" w:rsidRPr="0062658C" w:rsidRDefault="00527CF0" w:rsidP="003F700C">
      <w:pPr>
        <w:spacing w:after="0" w:line="360" w:lineRule="auto"/>
        <w:ind w:firstLine="709"/>
        <w:jc w:val="both"/>
        <w:outlineLvl w:val="0"/>
        <w:rPr>
          <w:rFonts w:ascii="Times New Roman" w:eastAsia="Times New Roman" w:hAnsi="Times New Roman" w:cs="Times New Roman"/>
          <w:b/>
          <w:bCs/>
          <w:kern w:val="32"/>
          <w:sz w:val="28"/>
          <w:szCs w:val="28"/>
          <w:lang w:eastAsia="ru-RU"/>
        </w:rPr>
      </w:pPr>
      <w:bookmarkStart w:id="25" w:name="_Toc369087108"/>
      <w:r w:rsidRPr="0062658C">
        <w:rPr>
          <w:rFonts w:ascii="Times New Roman" w:eastAsia="Times New Roman" w:hAnsi="Times New Roman" w:cs="Times New Roman"/>
          <w:b/>
          <w:bCs/>
          <w:kern w:val="32"/>
          <w:sz w:val="28"/>
          <w:szCs w:val="28"/>
          <w:lang w:eastAsia="ru-RU"/>
        </w:rPr>
        <w:t>1.3.1. Основные функции</w:t>
      </w:r>
      <w:bookmarkEnd w:id="25"/>
    </w:p>
    <w:p w:rsidR="00527CF0" w:rsidRPr="0062658C" w:rsidRDefault="00527CF0" w:rsidP="003F700C">
      <w:pPr>
        <w:spacing w:after="0" w:line="360" w:lineRule="auto"/>
        <w:ind w:firstLine="709"/>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t>В сфере средств массовых коммуникаций (СМИ, вещатели)</w:t>
      </w:r>
    </w:p>
    <w:p w:rsidR="006A3108" w:rsidRPr="0062658C" w:rsidRDefault="006A3108" w:rsidP="006A3108">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Полномочия выполняют – 8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0"/>
        <w:gridCol w:w="2364"/>
        <w:gridCol w:w="2364"/>
      </w:tblGrid>
      <w:tr w:rsidR="006A3108" w:rsidRPr="0062658C" w:rsidTr="006A3108">
        <w:tc>
          <w:tcPr>
            <w:tcW w:w="5000" w:type="pct"/>
            <w:gridSpan w:val="3"/>
            <w:tcBorders>
              <w:top w:val="single" w:sz="4" w:space="0" w:color="auto"/>
              <w:left w:val="single" w:sz="4" w:space="0" w:color="auto"/>
              <w:bottom w:val="single" w:sz="4" w:space="0" w:color="auto"/>
              <w:right w:val="single" w:sz="4" w:space="0" w:color="auto"/>
            </w:tcBorders>
          </w:tcPr>
          <w:p w:rsidR="006A3108" w:rsidRPr="0062658C" w:rsidRDefault="006A3108" w:rsidP="006A3108">
            <w:pPr>
              <w:spacing w:after="0" w:line="240" w:lineRule="auto"/>
              <w:jc w:val="center"/>
              <w:rPr>
                <w:rFonts w:ascii="Times New Roman" w:eastAsia="Calibri" w:hAnsi="Times New Roman" w:cs="Times New Roman"/>
                <w:b/>
                <w:i/>
                <w:color w:val="000000"/>
                <w:sz w:val="20"/>
                <w:szCs w:val="20"/>
              </w:rPr>
            </w:pPr>
            <w:r w:rsidRPr="0062658C">
              <w:rPr>
                <w:rFonts w:ascii="Times New Roman" w:eastAsia="Calibri" w:hAnsi="Times New Roman" w:cs="Times New Roman"/>
                <w:b/>
                <w:i/>
                <w:color w:val="000000"/>
                <w:sz w:val="20"/>
                <w:szCs w:val="20"/>
              </w:rPr>
              <w:t>Предметы надзора</w:t>
            </w:r>
          </w:p>
        </w:tc>
      </w:tr>
      <w:tr w:rsidR="0099175F" w:rsidRPr="0062658C" w:rsidTr="006A3108">
        <w:tc>
          <w:tcPr>
            <w:tcW w:w="2668" w:type="pct"/>
          </w:tcPr>
          <w:p w:rsidR="0099175F" w:rsidRPr="0062658C" w:rsidRDefault="0099175F"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 </w:t>
            </w:r>
          </w:p>
        </w:tc>
        <w:tc>
          <w:tcPr>
            <w:tcW w:w="1166" w:type="pct"/>
            <w:shd w:val="clear" w:color="auto" w:fill="D9D9D9" w:themeFill="background1" w:themeFillShade="D9"/>
          </w:tcPr>
          <w:p w:rsidR="0099175F" w:rsidRPr="0062658C" w:rsidRDefault="00D74A54" w:rsidP="00D74A5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01.04.2015</w:t>
            </w:r>
          </w:p>
        </w:tc>
        <w:tc>
          <w:tcPr>
            <w:tcW w:w="1166" w:type="pct"/>
            <w:shd w:val="clear" w:color="auto" w:fill="D9D9D9" w:themeFill="background1" w:themeFillShade="D9"/>
          </w:tcPr>
          <w:p w:rsidR="0099175F" w:rsidRPr="0062658C" w:rsidRDefault="00E108A2" w:rsidP="00D74A5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01.0</w:t>
            </w:r>
            <w:r w:rsidR="00D74A54" w:rsidRPr="0062658C">
              <w:rPr>
                <w:rFonts w:ascii="Times New Roman" w:eastAsia="Calibri" w:hAnsi="Times New Roman" w:cs="Times New Roman"/>
                <w:color w:val="000000"/>
                <w:sz w:val="20"/>
                <w:szCs w:val="20"/>
              </w:rPr>
              <w:t>4</w:t>
            </w:r>
            <w:r w:rsidRPr="0062658C">
              <w:rPr>
                <w:rFonts w:ascii="Times New Roman" w:eastAsia="Calibri" w:hAnsi="Times New Roman" w:cs="Times New Roman"/>
                <w:color w:val="000000"/>
                <w:sz w:val="20"/>
                <w:szCs w:val="20"/>
              </w:rPr>
              <w:t>.2016</w:t>
            </w:r>
          </w:p>
        </w:tc>
      </w:tr>
      <w:tr w:rsidR="001B6021" w:rsidRPr="0062658C" w:rsidTr="006A3108">
        <w:tc>
          <w:tcPr>
            <w:tcW w:w="2668" w:type="pct"/>
          </w:tcPr>
          <w:p w:rsidR="001B6021" w:rsidRPr="0062658C" w:rsidRDefault="001B6021"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Количество СМИ / на 1 сотрудника</w:t>
            </w:r>
          </w:p>
        </w:tc>
        <w:tc>
          <w:tcPr>
            <w:tcW w:w="1166" w:type="pct"/>
            <w:shd w:val="clear" w:color="auto" w:fill="D9D9D9" w:themeFill="background1" w:themeFillShade="D9"/>
          </w:tcPr>
          <w:p w:rsidR="001B6021" w:rsidRPr="0062658C" w:rsidRDefault="001B6021" w:rsidP="00D53160">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5</w:t>
            </w:r>
            <w:r w:rsidR="00D53160" w:rsidRPr="0062658C">
              <w:rPr>
                <w:rFonts w:ascii="Times New Roman" w:eastAsia="Calibri" w:hAnsi="Times New Roman" w:cs="Times New Roman"/>
                <w:color w:val="000000"/>
                <w:sz w:val="20"/>
                <w:szCs w:val="20"/>
              </w:rPr>
              <w:t>77</w:t>
            </w:r>
            <w:r w:rsidRPr="0062658C">
              <w:rPr>
                <w:rFonts w:ascii="Times New Roman" w:eastAsia="Calibri" w:hAnsi="Times New Roman" w:cs="Times New Roman"/>
                <w:color w:val="000000"/>
                <w:sz w:val="20"/>
                <w:szCs w:val="20"/>
              </w:rPr>
              <w:t>/</w:t>
            </w:r>
            <w:r w:rsidR="00D53160" w:rsidRPr="0062658C">
              <w:rPr>
                <w:rFonts w:ascii="Times New Roman" w:eastAsia="Calibri" w:hAnsi="Times New Roman" w:cs="Times New Roman"/>
                <w:color w:val="000000"/>
                <w:sz w:val="20"/>
                <w:szCs w:val="20"/>
              </w:rPr>
              <w:t>72</w:t>
            </w:r>
          </w:p>
        </w:tc>
        <w:tc>
          <w:tcPr>
            <w:tcW w:w="1166" w:type="pct"/>
            <w:shd w:val="clear" w:color="auto" w:fill="D9D9D9" w:themeFill="background1" w:themeFillShade="D9"/>
          </w:tcPr>
          <w:p w:rsidR="001B6021" w:rsidRPr="0062658C" w:rsidRDefault="001B6021" w:rsidP="00D53160">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5</w:t>
            </w:r>
            <w:r w:rsidR="00D53160" w:rsidRPr="0062658C">
              <w:rPr>
                <w:rFonts w:ascii="Times New Roman" w:eastAsia="Calibri" w:hAnsi="Times New Roman" w:cs="Times New Roman"/>
                <w:color w:val="000000"/>
                <w:sz w:val="20"/>
                <w:szCs w:val="20"/>
              </w:rPr>
              <w:t>10</w:t>
            </w:r>
            <w:r w:rsidRPr="0062658C">
              <w:rPr>
                <w:rFonts w:ascii="Times New Roman" w:eastAsia="Calibri" w:hAnsi="Times New Roman" w:cs="Times New Roman"/>
                <w:color w:val="000000"/>
                <w:sz w:val="20"/>
                <w:szCs w:val="20"/>
              </w:rPr>
              <w:t>/6</w:t>
            </w:r>
            <w:r w:rsidR="00D53160" w:rsidRPr="0062658C">
              <w:rPr>
                <w:rFonts w:ascii="Times New Roman" w:eastAsia="Calibri" w:hAnsi="Times New Roman" w:cs="Times New Roman"/>
                <w:color w:val="000000"/>
                <w:sz w:val="20"/>
                <w:szCs w:val="20"/>
              </w:rPr>
              <w:t>3</w:t>
            </w:r>
            <w:r w:rsidRPr="0062658C">
              <w:rPr>
                <w:rFonts w:ascii="Times New Roman" w:eastAsia="Calibri" w:hAnsi="Times New Roman" w:cs="Times New Roman"/>
                <w:color w:val="000000"/>
                <w:sz w:val="20"/>
                <w:szCs w:val="20"/>
              </w:rPr>
              <w:t>,</w:t>
            </w:r>
            <w:r w:rsidR="00D53160" w:rsidRPr="0062658C">
              <w:rPr>
                <w:rFonts w:ascii="Times New Roman" w:eastAsia="Calibri" w:hAnsi="Times New Roman" w:cs="Times New Roman"/>
                <w:color w:val="000000"/>
                <w:sz w:val="20"/>
                <w:szCs w:val="20"/>
              </w:rPr>
              <w:t>75</w:t>
            </w:r>
          </w:p>
        </w:tc>
      </w:tr>
      <w:tr w:rsidR="001B6021" w:rsidRPr="0062658C" w:rsidTr="00B951B8">
        <w:trPr>
          <w:trHeight w:val="70"/>
        </w:trPr>
        <w:tc>
          <w:tcPr>
            <w:tcW w:w="2668" w:type="pct"/>
          </w:tcPr>
          <w:p w:rsidR="001B6021" w:rsidRPr="0062658C" w:rsidRDefault="001B6021"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Количество лицензий на вещание / на 1 сотрудника</w:t>
            </w:r>
          </w:p>
        </w:tc>
        <w:tc>
          <w:tcPr>
            <w:tcW w:w="1166" w:type="pct"/>
            <w:shd w:val="clear" w:color="auto" w:fill="D9D9D9" w:themeFill="background1" w:themeFillShade="D9"/>
          </w:tcPr>
          <w:p w:rsidR="001B6021" w:rsidRPr="0062658C" w:rsidRDefault="00D53160" w:rsidP="00D53160">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820</w:t>
            </w:r>
            <w:r w:rsidR="001B6021" w:rsidRPr="0062658C">
              <w:rPr>
                <w:rFonts w:ascii="Times New Roman" w:eastAsia="Calibri" w:hAnsi="Times New Roman" w:cs="Times New Roman"/>
                <w:color w:val="000000"/>
                <w:sz w:val="20"/>
                <w:szCs w:val="20"/>
              </w:rPr>
              <w:t>/</w:t>
            </w:r>
            <w:r w:rsidRPr="0062658C">
              <w:rPr>
                <w:rFonts w:ascii="Times New Roman" w:eastAsia="Calibri" w:hAnsi="Times New Roman" w:cs="Times New Roman"/>
                <w:color w:val="000000"/>
                <w:sz w:val="20"/>
                <w:szCs w:val="20"/>
              </w:rPr>
              <w:t>103</w:t>
            </w:r>
          </w:p>
        </w:tc>
        <w:tc>
          <w:tcPr>
            <w:tcW w:w="1166" w:type="pct"/>
            <w:shd w:val="clear" w:color="auto" w:fill="D9D9D9" w:themeFill="background1" w:themeFillShade="D9"/>
          </w:tcPr>
          <w:p w:rsidR="001B6021" w:rsidRPr="0062658C" w:rsidRDefault="001B6021" w:rsidP="00D53160">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90</w:t>
            </w:r>
            <w:r w:rsidR="00D53160" w:rsidRPr="0062658C">
              <w:rPr>
                <w:rFonts w:ascii="Times New Roman" w:eastAsia="Calibri" w:hAnsi="Times New Roman" w:cs="Times New Roman"/>
                <w:color w:val="000000"/>
                <w:sz w:val="20"/>
                <w:szCs w:val="20"/>
              </w:rPr>
              <w:t>9</w:t>
            </w:r>
            <w:r w:rsidRPr="0062658C">
              <w:rPr>
                <w:rFonts w:ascii="Times New Roman" w:eastAsia="Calibri" w:hAnsi="Times New Roman" w:cs="Times New Roman"/>
                <w:color w:val="000000"/>
                <w:sz w:val="20"/>
                <w:szCs w:val="20"/>
              </w:rPr>
              <w:t>/</w:t>
            </w:r>
            <w:r w:rsidR="00D53160" w:rsidRPr="0062658C">
              <w:rPr>
                <w:rFonts w:ascii="Times New Roman" w:eastAsia="Calibri" w:hAnsi="Times New Roman" w:cs="Times New Roman"/>
                <w:color w:val="000000"/>
                <w:sz w:val="20"/>
                <w:szCs w:val="20"/>
              </w:rPr>
              <w:t>113</w:t>
            </w:r>
            <w:r w:rsidRPr="0062658C">
              <w:rPr>
                <w:rFonts w:ascii="Times New Roman" w:eastAsia="Calibri" w:hAnsi="Times New Roman" w:cs="Times New Roman"/>
                <w:color w:val="000000"/>
                <w:sz w:val="20"/>
                <w:szCs w:val="20"/>
              </w:rPr>
              <w:t>,</w:t>
            </w:r>
            <w:r w:rsidR="00D53160" w:rsidRPr="0062658C">
              <w:rPr>
                <w:rFonts w:ascii="Times New Roman" w:eastAsia="Calibri" w:hAnsi="Times New Roman" w:cs="Times New Roman"/>
                <w:color w:val="000000"/>
                <w:sz w:val="20"/>
                <w:szCs w:val="20"/>
              </w:rPr>
              <w:t>63</w:t>
            </w:r>
          </w:p>
        </w:tc>
      </w:tr>
    </w:tbl>
    <w:p w:rsidR="006A3108" w:rsidRPr="0062658C" w:rsidRDefault="006A3108" w:rsidP="006A3108">
      <w:pPr>
        <w:spacing w:after="0"/>
        <w:ind w:firstLine="709"/>
        <w:rPr>
          <w:rFonts w:ascii="Times New Roman" w:eastAsia="Calibri" w:hAnsi="Times New Roman" w:cs="Times New Roman"/>
          <w:b/>
          <w:sz w:val="20"/>
          <w:szCs w:val="20"/>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80"/>
        <w:gridCol w:w="905"/>
        <w:gridCol w:w="1133"/>
        <w:gridCol w:w="1133"/>
        <w:gridCol w:w="1135"/>
        <w:gridCol w:w="1009"/>
        <w:gridCol w:w="1135"/>
        <w:gridCol w:w="1129"/>
        <w:gridCol w:w="6"/>
        <w:gridCol w:w="1107"/>
      </w:tblGrid>
      <w:tr w:rsidR="006A3108" w:rsidRPr="0062658C" w:rsidTr="001B6021">
        <w:tc>
          <w:tcPr>
            <w:tcW w:w="5000" w:type="pct"/>
            <w:gridSpan w:val="10"/>
          </w:tcPr>
          <w:p w:rsidR="006A3108" w:rsidRPr="0062658C" w:rsidRDefault="006A3108" w:rsidP="006A3108">
            <w:pPr>
              <w:spacing w:after="0"/>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Плановые мероприятия в сфере СМИ</w:t>
            </w:r>
          </w:p>
        </w:tc>
      </w:tr>
      <w:tr w:rsidR="001D0614" w:rsidRPr="0062658C" w:rsidTr="007E149B">
        <w:tc>
          <w:tcPr>
            <w:tcW w:w="727" w:type="pct"/>
          </w:tcPr>
          <w:p w:rsidR="001D0614" w:rsidRPr="0062658C" w:rsidRDefault="001D0614" w:rsidP="006A3108">
            <w:pPr>
              <w:spacing w:after="0" w:line="240" w:lineRule="auto"/>
              <w:rPr>
                <w:rFonts w:ascii="Times New Roman" w:eastAsia="Calibri" w:hAnsi="Times New Roman" w:cs="Times New Roman"/>
                <w:color w:val="000000"/>
                <w:sz w:val="20"/>
                <w:szCs w:val="20"/>
              </w:rPr>
            </w:pPr>
          </w:p>
        </w:tc>
        <w:tc>
          <w:tcPr>
            <w:tcW w:w="445" w:type="pct"/>
          </w:tcPr>
          <w:p w:rsidR="001D0614" w:rsidRPr="0062658C" w:rsidRDefault="001D0614" w:rsidP="00D74A5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w:t>
            </w:r>
            <w:r w:rsidR="00D74A54" w:rsidRPr="0062658C">
              <w:rPr>
                <w:rFonts w:ascii="Times New Roman" w:eastAsia="Calibri" w:hAnsi="Times New Roman" w:cs="Times New Roman"/>
                <w:color w:val="000000"/>
                <w:sz w:val="20"/>
                <w:szCs w:val="20"/>
              </w:rPr>
              <w:t>5</w:t>
            </w:r>
          </w:p>
        </w:tc>
        <w:tc>
          <w:tcPr>
            <w:tcW w:w="557" w:type="pct"/>
          </w:tcPr>
          <w:p w:rsidR="001D0614" w:rsidRPr="0062658C" w:rsidRDefault="001D0614" w:rsidP="00D74A5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w:t>
            </w:r>
            <w:r w:rsidR="00D74A54" w:rsidRPr="0062658C">
              <w:rPr>
                <w:rFonts w:ascii="Times New Roman" w:eastAsia="Calibri" w:hAnsi="Times New Roman" w:cs="Times New Roman"/>
                <w:color w:val="000000"/>
                <w:sz w:val="20"/>
                <w:szCs w:val="20"/>
              </w:rPr>
              <w:t>5</w:t>
            </w:r>
            <w:r w:rsidRPr="0062658C">
              <w:rPr>
                <w:rFonts w:ascii="Times New Roman" w:eastAsia="Calibri" w:hAnsi="Times New Roman" w:cs="Times New Roman"/>
                <w:color w:val="000000"/>
                <w:sz w:val="20"/>
                <w:szCs w:val="20"/>
              </w:rPr>
              <w:t xml:space="preserve"> / 6 месяцев 201</w:t>
            </w:r>
            <w:r w:rsidR="00D74A54" w:rsidRPr="0062658C">
              <w:rPr>
                <w:rFonts w:ascii="Times New Roman" w:eastAsia="Calibri" w:hAnsi="Times New Roman" w:cs="Times New Roman"/>
                <w:color w:val="000000"/>
                <w:sz w:val="20"/>
                <w:szCs w:val="20"/>
              </w:rPr>
              <w:t>5</w:t>
            </w:r>
          </w:p>
        </w:tc>
        <w:tc>
          <w:tcPr>
            <w:tcW w:w="557" w:type="pct"/>
          </w:tcPr>
          <w:p w:rsidR="001D0614" w:rsidRPr="0062658C" w:rsidRDefault="001D0614" w:rsidP="00D74A5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w:t>
            </w:r>
            <w:r w:rsidR="00D74A54" w:rsidRPr="0062658C">
              <w:rPr>
                <w:rFonts w:ascii="Times New Roman" w:eastAsia="Calibri" w:hAnsi="Times New Roman" w:cs="Times New Roman"/>
                <w:color w:val="000000"/>
                <w:sz w:val="20"/>
                <w:szCs w:val="20"/>
              </w:rPr>
              <w:t>5</w:t>
            </w:r>
            <w:r w:rsidRPr="0062658C">
              <w:rPr>
                <w:rFonts w:ascii="Times New Roman" w:eastAsia="Calibri" w:hAnsi="Times New Roman" w:cs="Times New Roman"/>
                <w:color w:val="000000"/>
                <w:sz w:val="20"/>
                <w:szCs w:val="20"/>
              </w:rPr>
              <w:t xml:space="preserve"> / 9 месяцев 201</w:t>
            </w:r>
            <w:r w:rsidR="00D74A54" w:rsidRPr="0062658C">
              <w:rPr>
                <w:rFonts w:ascii="Times New Roman" w:eastAsia="Calibri" w:hAnsi="Times New Roman" w:cs="Times New Roman"/>
                <w:color w:val="000000"/>
                <w:sz w:val="20"/>
                <w:szCs w:val="20"/>
              </w:rPr>
              <w:t>5</w:t>
            </w:r>
          </w:p>
        </w:tc>
        <w:tc>
          <w:tcPr>
            <w:tcW w:w="558" w:type="pct"/>
            <w:shd w:val="clear" w:color="auto" w:fill="D9D9D9" w:themeFill="background1" w:themeFillShade="D9"/>
          </w:tcPr>
          <w:p w:rsidR="001D0614" w:rsidRPr="0062658C" w:rsidRDefault="001D0614" w:rsidP="00D74A5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w:t>
            </w:r>
            <w:r w:rsidR="00D74A54" w:rsidRPr="0062658C">
              <w:rPr>
                <w:rFonts w:ascii="Times New Roman" w:eastAsia="Calibri" w:hAnsi="Times New Roman" w:cs="Times New Roman"/>
                <w:color w:val="000000"/>
                <w:sz w:val="20"/>
                <w:szCs w:val="20"/>
              </w:rPr>
              <w:t>5</w:t>
            </w:r>
            <w:r w:rsidRPr="0062658C">
              <w:rPr>
                <w:rFonts w:ascii="Times New Roman" w:eastAsia="Calibri" w:hAnsi="Times New Roman" w:cs="Times New Roman"/>
                <w:color w:val="000000"/>
                <w:sz w:val="20"/>
                <w:szCs w:val="20"/>
              </w:rPr>
              <w:t xml:space="preserve"> / 12 месяцев 201</w:t>
            </w:r>
            <w:r w:rsidR="00D74A54" w:rsidRPr="0062658C">
              <w:rPr>
                <w:rFonts w:ascii="Times New Roman" w:eastAsia="Calibri" w:hAnsi="Times New Roman" w:cs="Times New Roman"/>
                <w:color w:val="000000"/>
                <w:sz w:val="20"/>
                <w:szCs w:val="20"/>
              </w:rPr>
              <w:t>5</w:t>
            </w:r>
          </w:p>
        </w:tc>
        <w:tc>
          <w:tcPr>
            <w:tcW w:w="496" w:type="pct"/>
            <w:shd w:val="clear" w:color="auto" w:fill="FFFFFF" w:themeFill="background1"/>
          </w:tcPr>
          <w:p w:rsidR="001D0614" w:rsidRPr="0062658C" w:rsidRDefault="001D0614" w:rsidP="00D74A5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w:t>
            </w:r>
            <w:r w:rsidR="00D74A54" w:rsidRPr="0062658C">
              <w:rPr>
                <w:rFonts w:ascii="Times New Roman" w:eastAsia="Calibri" w:hAnsi="Times New Roman" w:cs="Times New Roman"/>
                <w:color w:val="000000"/>
                <w:sz w:val="20"/>
                <w:szCs w:val="20"/>
              </w:rPr>
              <w:t>6</w:t>
            </w:r>
          </w:p>
        </w:tc>
        <w:tc>
          <w:tcPr>
            <w:tcW w:w="558" w:type="pct"/>
            <w:shd w:val="clear" w:color="auto" w:fill="FFFFFF" w:themeFill="background1"/>
          </w:tcPr>
          <w:p w:rsidR="001D0614" w:rsidRPr="0062658C" w:rsidRDefault="001D0614" w:rsidP="00D74A5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w:t>
            </w:r>
            <w:r w:rsidR="00D74A54" w:rsidRPr="0062658C">
              <w:rPr>
                <w:rFonts w:ascii="Times New Roman" w:eastAsia="Calibri" w:hAnsi="Times New Roman" w:cs="Times New Roman"/>
                <w:color w:val="000000"/>
                <w:sz w:val="20"/>
                <w:szCs w:val="20"/>
              </w:rPr>
              <w:t>6</w:t>
            </w:r>
            <w:r w:rsidRPr="0062658C">
              <w:rPr>
                <w:rFonts w:ascii="Times New Roman" w:eastAsia="Calibri" w:hAnsi="Times New Roman" w:cs="Times New Roman"/>
                <w:color w:val="000000"/>
                <w:sz w:val="20"/>
                <w:szCs w:val="20"/>
              </w:rPr>
              <w:t xml:space="preserve"> / 6 месяцев 201</w:t>
            </w:r>
            <w:r w:rsidR="00D74A54" w:rsidRPr="0062658C">
              <w:rPr>
                <w:rFonts w:ascii="Times New Roman" w:eastAsia="Calibri" w:hAnsi="Times New Roman" w:cs="Times New Roman"/>
                <w:color w:val="000000"/>
                <w:sz w:val="20"/>
                <w:szCs w:val="20"/>
              </w:rPr>
              <w:t>6</w:t>
            </w:r>
          </w:p>
        </w:tc>
        <w:tc>
          <w:tcPr>
            <w:tcW w:w="555" w:type="pct"/>
            <w:shd w:val="clear" w:color="auto" w:fill="FFFFFF" w:themeFill="background1"/>
          </w:tcPr>
          <w:p w:rsidR="001D0614" w:rsidRPr="0062658C" w:rsidRDefault="001D0614" w:rsidP="00D74A5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w:t>
            </w:r>
            <w:r w:rsidR="00D74A54" w:rsidRPr="0062658C">
              <w:rPr>
                <w:rFonts w:ascii="Times New Roman" w:eastAsia="Calibri" w:hAnsi="Times New Roman" w:cs="Times New Roman"/>
                <w:color w:val="000000"/>
                <w:sz w:val="20"/>
                <w:szCs w:val="20"/>
              </w:rPr>
              <w:t>6</w:t>
            </w:r>
            <w:r w:rsidRPr="0062658C">
              <w:rPr>
                <w:rFonts w:ascii="Times New Roman" w:eastAsia="Calibri" w:hAnsi="Times New Roman" w:cs="Times New Roman"/>
                <w:color w:val="000000"/>
                <w:sz w:val="20"/>
                <w:szCs w:val="20"/>
              </w:rPr>
              <w:t xml:space="preserve"> / 9 месяцев 201</w:t>
            </w:r>
            <w:r w:rsidR="00D74A54" w:rsidRPr="0062658C">
              <w:rPr>
                <w:rFonts w:ascii="Times New Roman" w:eastAsia="Calibri" w:hAnsi="Times New Roman" w:cs="Times New Roman"/>
                <w:color w:val="000000"/>
                <w:sz w:val="20"/>
                <w:szCs w:val="20"/>
              </w:rPr>
              <w:t>6</w:t>
            </w:r>
          </w:p>
        </w:tc>
        <w:tc>
          <w:tcPr>
            <w:tcW w:w="547" w:type="pct"/>
            <w:gridSpan w:val="2"/>
            <w:shd w:val="clear" w:color="auto" w:fill="D9D9D9" w:themeFill="background1" w:themeFillShade="D9"/>
          </w:tcPr>
          <w:p w:rsidR="001D0614" w:rsidRPr="0062658C" w:rsidRDefault="001D0614" w:rsidP="00D74A5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w:t>
            </w:r>
            <w:r w:rsidR="00D74A54" w:rsidRPr="0062658C">
              <w:rPr>
                <w:rFonts w:ascii="Times New Roman" w:eastAsia="Calibri" w:hAnsi="Times New Roman" w:cs="Times New Roman"/>
                <w:color w:val="000000"/>
                <w:sz w:val="20"/>
                <w:szCs w:val="20"/>
              </w:rPr>
              <w:t>6</w:t>
            </w:r>
            <w:r w:rsidRPr="0062658C">
              <w:rPr>
                <w:rFonts w:ascii="Times New Roman" w:eastAsia="Calibri" w:hAnsi="Times New Roman" w:cs="Times New Roman"/>
                <w:color w:val="000000"/>
                <w:sz w:val="20"/>
                <w:szCs w:val="20"/>
              </w:rPr>
              <w:t xml:space="preserve"> / 12 месяцев 201</w:t>
            </w:r>
            <w:r w:rsidR="00D74A54" w:rsidRPr="0062658C">
              <w:rPr>
                <w:rFonts w:ascii="Times New Roman" w:eastAsia="Calibri" w:hAnsi="Times New Roman" w:cs="Times New Roman"/>
                <w:color w:val="000000"/>
                <w:sz w:val="20"/>
                <w:szCs w:val="20"/>
              </w:rPr>
              <w:t>6</w:t>
            </w:r>
          </w:p>
        </w:tc>
      </w:tr>
      <w:tr w:rsidR="007E149B" w:rsidRPr="0062658C" w:rsidTr="007E149B">
        <w:tc>
          <w:tcPr>
            <w:tcW w:w="727"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Проведено</w:t>
            </w:r>
          </w:p>
        </w:tc>
        <w:tc>
          <w:tcPr>
            <w:tcW w:w="445" w:type="pct"/>
            <w:vAlign w:val="center"/>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70</w:t>
            </w:r>
          </w:p>
        </w:tc>
        <w:tc>
          <w:tcPr>
            <w:tcW w:w="557" w:type="pct"/>
            <w:vAlign w:val="center"/>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62/132</w:t>
            </w:r>
          </w:p>
        </w:tc>
        <w:tc>
          <w:tcPr>
            <w:tcW w:w="557" w:type="pct"/>
            <w:vAlign w:val="center"/>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67/199</w:t>
            </w:r>
          </w:p>
        </w:tc>
        <w:tc>
          <w:tcPr>
            <w:tcW w:w="558" w:type="pct"/>
            <w:shd w:val="clear" w:color="auto" w:fill="D9D9D9" w:themeFill="background1" w:themeFillShade="D9"/>
            <w:vAlign w:val="center"/>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63/262</w:t>
            </w:r>
          </w:p>
        </w:tc>
        <w:tc>
          <w:tcPr>
            <w:tcW w:w="496" w:type="pct"/>
            <w:shd w:val="clear" w:color="auto" w:fill="FFFFFF" w:themeFill="background1"/>
            <w:vAlign w:val="center"/>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68</w:t>
            </w:r>
          </w:p>
        </w:tc>
        <w:tc>
          <w:tcPr>
            <w:tcW w:w="558" w:type="pct"/>
            <w:shd w:val="clear" w:color="auto" w:fill="FFFFFF" w:themeFill="background1"/>
            <w:vAlign w:val="center"/>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p>
        </w:tc>
        <w:tc>
          <w:tcPr>
            <w:tcW w:w="555" w:type="pct"/>
            <w:shd w:val="clear" w:color="auto" w:fill="FFFFFF" w:themeFill="background1"/>
            <w:vAlign w:val="center"/>
          </w:tcPr>
          <w:p w:rsidR="007E149B" w:rsidRPr="0062658C" w:rsidRDefault="007E149B" w:rsidP="0099175F">
            <w:pPr>
              <w:spacing w:after="0" w:line="240" w:lineRule="auto"/>
              <w:jc w:val="center"/>
              <w:rPr>
                <w:rFonts w:ascii="Times New Roman" w:eastAsia="Calibri" w:hAnsi="Times New Roman" w:cs="Times New Roman"/>
                <w:color w:val="000000"/>
                <w:sz w:val="20"/>
                <w:szCs w:val="20"/>
              </w:rPr>
            </w:pPr>
          </w:p>
        </w:tc>
        <w:tc>
          <w:tcPr>
            <w:tcW w:w="547" w:type="pct"/>
            <w:gridSpan w:val="2"/>
            <w:shd w:val="clear" w:color="auto" w:fill="D9D9D9" w:themeFill="background1" w:themeFillShade="D9"/>
            <w:vAlign w:val="center"/>
          </w:tcPr>
          <w:p w:rsidR="007E149B" w:rsidRPr="0062658C"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62658C" w:rsidTr="007E149B">
        <w:tc>
          <w:tcPr>
            <w:tcW w:w="727"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Нагрузка на 1 сотрудника</w:t>
            </w:r>
          </w:p>
        </w:tc>
        <w:tc>
          <w:tcPr>
            <w:tcW w:w="445" w:type="pct"/>
            <w:vAlign w:val="center"/>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8,75</w:t>
            </w:r>
          </w:p>
        </w:tc>
        <w:tc>
          <w:tcPr>
            <w:tcW w:w="557" w:type="pct"/>
            <w:vAlign w:val="center"/>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7,75/16,5</w:t>
            </w:r>
          </w:p>
        </w:tc>
        <w:tc>
          <w:tcPr>
            <w:tcW w:w="557" w:type="pct"/>
            <w:vAlign w:val="center"/>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8,37/25</w:t>
            </w:r>
          </w:p>
        </w:tc>
        <w:tc>
          <w:tcPr>
            <w:tcW w:w="558" w:type="pct"/>
            <w:shd w:val="clear" w:color="auto" w:fill="D9D9D9" w:themeFill="background1" w:themeFillShade="D9"/>
            <w:vAlign w:val="center"/>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7,87/32,75</w:t>
            </w:r>
          </w:p>
        </w:tc>
        <w:tc>
          <w:tcPr>
            <w:tcW w:w="496" w:type="pct"/>
            <w:shd w:val="clear" w:color="auto" w:fill="FFFFFF" w:themeFill="background1"/>
            <w:vAlign w:val="center"/>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8,5</w:t>
            </w:r>
          </w:p>
        </w:tc>
        <w:tc>
          <w:tcPr>
            <w:tcW w:w="558" w:type="pct"/>
            <w:shd w:val="clear" w:color="auto" w:fill="FFFFFF" w:themeFill="background1"/>
            <w:vAlign w:val="center"/>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p>
        </w:tc>
        <w:tc>
          <w:tcPr>
            <w:tcW w:w="555" w:type="pct"/>
            <w:shd w:val="clear" w:color="auto" w:fill="FFFFFF" w:themeFill="background1"/>
            <w:vAlign w:val="center"/>
          </w:tcPr>
          <w:p w:rsidR="007E149B" w:rsidRPr="0062658C" w:rsidRDefault="007E149B" w:rsidP="0099175F">
            <w:pPr>
              <w:spacing w:after="0" w:line="240" w:lineRule="auto"/>
              <w:jc w:val="center"/>
              <w:rPr>
                <w:rFonts w:ascii="Times New Roman" w:eastAsia="Calibri" w:hAnsi="Times New Roman" w:cs="Times New Roman"/>
                <w:color w:val="000000"/>
                <w:sz w:val="20"/>
                <w:szCs w:val="20"/>
              </w:rPr>
            </w:pPr>
          </w:p>
        </w:tc>
        <w:tc>
          <w:tcPr>
            <w:tcW w:w="547" w:type="pct"/>
            <w:gridSpan w:val="2"/>
            <w:shd w:val="clear" w:color="auto" w:fill="D9D9D9" w:themeFill="background1" w:themeFillShade="D9"/>
            <w:vAlign w:val="center"/>
          </w:tcPr>
          <w:p w:rsidR="007E149B" w:rsidRPr="0062658C"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62658C" w:rsidTr="001B6021">
        <w:tc>
          <w:tcPr>
            <w:tcW w:w="5000" w:type="pct"/>
            <w:gridSpan w:val="10"/>
          </w:tcPr>
          <w:p w:rsidR="007E149B" w:rsidRPr="0062658C" w:rsidRDefault="007E149B" w:rsidP="006A3108">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Внеплановые мероприятия в сфере СМИ</w:t>
            </w:r>
          </w:p>
        </w:tc>
      </w:tr>
      <w:tr w:rsidR="007E149B" w:rsidRPr="0062658C" w:rsidTr="007E149B">
        <w:tc>
          <w:tcPr>
            <w:tcW w:w="727" w:type="pct"/>
          </w:tcPr>
          <w:p w:rsidR="007E149B" w:rsidRPr="0062658C" w:rsidRDefault="007E149B" w:rsidP="006A3108">
            <w:pPr>
              <w:spacing w:after="0" w:line="240" w:lineRule="auto"/>
              <w:rPr>
                <w:rFonts w:ascii="Times New Roman" w:eastAsia="Calibri" w:hAnsi="Times New Roman" w:cs="Times New Roman"/>
                <w:color w:val="000000"/>
                <w:sz w:val="20"/>
                <w:szCs w:val="20"/>
              </w:rPr>
            </w:pPr>
          </w:p>
        </w:tc>
        <w:tc>
          <w:tcPr>
            <w:tcW w:w="445"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57"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57"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58"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96"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58"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58" w:type="pct"/>
            <w:gridSpan w:val="2"/>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44"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7E149B">
        <w:tc>
          <w:tcPr>
            <w:tcW w:w="727"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Проведено</w:t>
            </w:r>
          </w:p>
        </w:tc>
        <w:tc>
          <w:tcPr>
            <w:tcW w:w="445" w:type="pct"/>
            <w:vAlign w:val="center"/>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w:t>
            </w:r>
          </w:p>
        </w:tc>
        <w:tc>
          <w:tcPr>
            <w:tcW w:w="557" w:type="pct"/>
            <w:vAlign w:val="center"/>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5/7</w:t>
            </w:r>
          </w:p>
        </w:tc>
        <w:tc>
          <w:tcPr>
            <w:tcW w:w="557" w:type="pct"/>
            <w:vAlign w:val="center"/>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3/10</w:t>
            </w:r>
          </w:p>
        </w:tc>
        <w:tc>
          <w:tcPr>
            <w:tcW w:w="558" w:type="pct"/>
            <w:shd w:val="clear" w:color="auto" w:fill="D9D9D9" w:themeFill="background1" w:themeFillShade="D9"/>
            <w:vAlign w:val="center"/>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5/15</w:t>
            </w:r>
          </w:p>
        </w:tc>
        <w:tc>
          <w:tcPr>
            <w:tcW w:w="496" w:type="pct"/>
            <w:shd w:val="clear" w:color="auto" w:fill="FFFFFF" w:themeFill="background1"/>
            <w:vAlign w:val="center"/>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7</w:t>
            </w:r>
          </w:p>
        </w:tc>
        <w:tc>
          <w:tcPr>
            <w:tcW w:w="558" w:type="pct"/>
            <w:shd w:val="clear" w:color="auto" w:fill="FFFFFF" w:themeFill="background1"/>
            <w:vAlign w:val="center"/>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58" w:type="pct"/>
            <w:gridSpan w:val="2"/>
            <w:shd w:val="clear" w:color="auto" w:fill="FFFFFF" w:themeFill="background1"/>
            <w:vAlign w:val="center"/>
          </w:tcPr>
          <w:p w:rsidR="007E149B" w:rsidRPr="0062658C" w:rsidRDefault="007E149B" w:rsidP="0099175F">
            <w:pPr>
              <w:spacing w:after="0" w:line="240" w:lineRule="auto"/>
              <w:jc w:val="center"/>
              <w:rPr>
                <w:rFonts w:ascii="Times New Roman" w:eastAsia="Calibri" w:hAnsi="Times New Roman" w:cs="Times New Roman"/>
                <w:color w:val="000000"/>
                <w:sz w:val="20"/>
                <w:szCs w:val="20"/>
              </w:rPr>
            </w:pPr>
          </w:p>
        </w:tc>
        <w:tc>
          <w:tcPr>
            <w:tcW w:w="544" w:type="pct"/>
            <w:shd w:val="clear" w:color="auto" w:fill="D9D9D9" w:themeFill="background1" w:themeFillShade="D9"/>
            <w:vAlign w:val="center"/>
          </w:tcPr>
          <w:p w:rsidR="007E149B" w:rsidRPr="0062658C"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62658C" w:rsidTr="007E149B">
        <w:tc>
          <w:tcPr>
            <w:tcW w:w="727" w:type="pct"/>
            <w:tcBorders>
              <w:top w:val="single" w:sz="4" w:space="0" w:color="auto"/>
              <w:left w:val="single" w:sz="4" w:space="0" w:color="auto"/>
              <w:bottom w:val="single" w:sz="4" w:space="0" w:color="auto"/>
              <w:right w:val="single" w:sz="4" w:space="0" w:color="auto"/>
            </w:tcBorders>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Нагрузка на 1 сотрудника</w:t>
            </w:r>
          </w:p>
        </w:tc>
        <w:tc>
          <w:tcPr>
            <w:tcW w:w="445" w:type="pct"/>
            <w:tcBorders>
              <w:top w:val="single" w:sz="4" w:space="0" w:color="auto"/>
              <w:left w:val="single" w:sz="4" w:space="0" w:color="auto"/>
              <w:bottom w:val="single" w:sz="4" w:space="0" w:color="auto"/>
              <w:right w:val="single" w:sz="4" w:space="0" w:color="auto"/>
            </w:tcBorders>
            <w:vAlign w:val="center"/>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0,25</w:t>
            </w:r>
          </w:p>
        </w:tc>
        <w:tc>
          <w:tcPr>
            <w:tcW w:w="557" w:type="pct"/>
            <w:tcBorders>
              <w:top w:val="single" w:sz="4" w:space="0" w:color="auto"/>
              <w:left w:val="single" w:sz="4" w:space="0" w:color="auto"/>
              <w:bottom w:val="single" w:sz="4" w:space="0" w:color="auto"/>
              <w:right w:val="single" w:sz="4" w:space="0" w:color="auto"/>
            </w:tcBorders>
            <w:vAlign w:val="center"/>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0,63/0,87</w:t>
            </w:r>
          </w:p>
        </w:tc>
        <w:tc>
          <w:tcPr>
            <w:tcW w:w="557" w:type="pct"/>
            <w:tcBorders>
              <w:top w:val="single" w:sz="4" w:space="0" w:color="auto"/>
              <w:left w:val="single" w:sz="4" w:space="0" w:color="auto"/>
              <w:bottom w:val="single" w:sz="4" w:space="0" w:color="auto"/>
              <w:right w:val="single" w:sz="4" w:space="0" w:color="auto"/>
            </w:tcBorders>
            <w:vAlign w:val="center"/>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0,38/1,25</w:t>
            </w:r>
          </w:p>
        </w:tc>
        <w:tc>
          <w:tcPr>
            <w:tcW w:w="5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0,63/1,88</w:t>
            </w:r>
          </w:p>
        </w:tc>
        <w:tc>
          <w:tcPr>
            <w:tcW w:w="49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0,875</w:t>
            </w: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58"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149B" w:rsidRPr="0062658C" w:rsidRDefault="007E149B" w:rsidP="008846C2">
            <w:pPr>
              <w:spacing w:after="0" w:line="240" w:lineRule="auto"/>
              <w:jc w:val="center"/>
              <w:rPr>
                <w:rFonts w:ascii="Times New Roman" w:eastAsia="Calibri" w:hAnsi="Times New Roman" w:cs="Times New Roman"/>
                <w:color w:val="000000"/>
                <w:sz w:val="20"/>
                <w:szCs w:val="20"/>
              </w:rPr>
            </w:pPr>
          </w:p>
        </w:tc>
        <w:tc>
          <w:tcPr>
            <w:tcW w:w="5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7E149B" w:rsidRPr="0062658C" w:rsidRDefault="007E149B" w:rsidP="001B6021">
            <w:pPr>
              <w:spacing w:after="0" w:line="240" w:lineRule="auto"/>
              <w:jc w:val="center"/>
              <w:rPr>
                <w:rFonts w:ascii="Times New Roman" w:eastAsia="Calibri" w:hAnsi="Times New Roman" w:cs="Times New Roman"/>
                <w:b/>
                <w:color w:val="000000"/>
                <w:sz w:val="20"/>
                <w:szCs w:val="20"/>
              </w:rPr>
            </w:pPr>
          </w:p>
        </w:tc>
      </w:tr>
    </w:tbl>
    <w:p w:rsidR="006A3108" w:rsidRPr="0062658C" w:rsidRDefault="006A3108" w:rsidP="006A3108">
      <w:pPr>
        <w:spacing w:after="0" w:line="240" w:lineRule="auto"/>
        <w:ind w:firstLine="709"/>
        <w:rPr>
          <w:rFonts w:ascii="Times New Roman" w:eastAsia="Calibri" w:hAnsi="Times New Roman" w:cs="Times New Roman"/>
          <w:b/>
          <w:szCs w:val="26"/>
        </w:rPr>
      </w:pPr>
    </w:p>
    <w:p w:rsidR="006A3108" w:rsidRPr="0062658C" w:rsidRDefault="006A3108" w:rsidP="006A3108">
      <w:pPr>
        <w:spacing w:after="0" w:line="360" w:lineRule="auto"/>
        <w:ind w:firstLine="709"/>
        <w:jc w:val="both"/>
        <w:rPr>
          <w:rFonts w:ascii="Times New Roman" w:eastAsia="Calibri" w:hAnsi="Times New Roman" w:cs="Times New Roman"/>
          <w:i/>
          <w:sz w:val="28"/>
          <w:szCs w:val="28"/>
          <w:u w:val="single"/>
        </w:rPr>
      </w:pPr>
      <w:r w:rsidRPr="0062658C">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электронных СМИ (сетевые издания, иные интернет-издания)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4"/>
        <w:gridCol w:w="1004"/>
        <w:gridCol w:w="1131"/>
        <w:gridCol w:w="1133"/>
        <w:gridCol w:w="1131"/>
        <w:gridCol w:w="878"/>
        <w:gridCol w:w="1103"/>
        <w:gridCol w:w="1133"/>
        <w:gridCol w:w="1081"/>
      </w:tblGrid>
      <w:tr w:rsidR="006A3108" w:rsidRPr="0062658C" w:rsidTr="006A3108">
        <w:tc>
          <w:tcPr>
            <w:tcW w:w="5000" w:type="pct"/>
            <w:gridSpan w:val="9"/>
          </w:tcPr>
          <w:p w:rsidR="006A3108" w:rsidRPr="0062658C" w:rsidRDefault="006A3108" w:rsidP="006A3108">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 xml:space="preserve">Плановые мероприятия </w:t>
            </w:r>
          </w:p>
        </w:tc>
      </w:tr>
      <w:tr w:rsidR="00D74A54" w:rsidRPr="0062658C" w:rsidTr="006A3108">
        <w:tc>
          <w:tcPr>
            <w:tcW w:w="761" w:type="pct"/>
          </w:tcPr>
          <w:p w:rsidR="00D74A54" w:rsidRPr="0062658C" w:rsidRDefault="00D74A54"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 </w:t>
            </w:r>
          </w:p>
        </w:tc>
        <w:tc>
          <w:tcPr>
            <w:tcW w:w="495"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58"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59"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58" w:type="pct"/>
            <w:shd w:val="clear" w:color="auto" w:fill="D9D9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33"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44"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33" w:type="pct"/>
            <w:shd w:val="clear" w:color="auto" w:fill="D9D9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Запланировано</w:t>
            </w:r>
          </w:p>
        </w:tc>
        <w:tc>
          <w:tcPr>
            <w:tcW w:w="495"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w:t>
            </w:r>
          </w:p>
        </w:tc>
        <w:tc>
          <w:tcPr>
            <w:tcW w:w="55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4/6</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10/16</w:t>
            </w:r>
          </w:p>
        </w:tc>
        <w:tc>
          <w:tcPr>
            <w:tcW w:w="558"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3/19</w:t>
            </w:r>
          </w:p>
        </w:tc>
        <w:tc>
          <w:tcPr>
            <w:tcW w:w="433"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4"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7E149B" w:rsidRPr="0062658C" w:rsidRDefault="007E149B"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7E149B" w:rsidRPr="0062658C"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Проведено</w:t>
            </w:r>
          </w:p>
        </w:tc>
        <w:tc>
          <w:tcPr>
            <w:tcW w:w="495"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w:t>
            </w:r>
          </w:p>
        </w:tc>
        <w:tc>
          <w:tcPr>
            <w:tcW w:w="55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4/6</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9/15</w:t>
            </w:r>
          </w:p>
        </w:tc>
        <w:tc>
          <w:tcPr>
            <w:tcW w:w="558"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3/18</w:t>
            </w:r>
          </w:p>
        </w:tc>
        <w:tc>
          <w:tcPr>
            <w:tcW w:w="433"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4"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7E149B" w:rsidRPr="0062658C" w:rsidRDefault="007E149B"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7E149B" w:rsidRPr="0062658C"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Выявлено нарушений</w:t>
            </w:r>
          </w:p>
        </w:tc>
        <w:tc>
          <w:tcPr>
            <w:tcW w:w="495"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w:t>
            </w:r>
          </w:p>
        </w:tc>
        <w:tc>
          <w:tcPr>
            <w:tcW w:w="55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4/6</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10/16</w:t>
            </w:r>
          </w:p>
        </w:tc>
        <w:tc>
          <w:tcPr>
            <w:tcW w:w="558"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5/21</w:t>
            </w:r>
          </w:p>
        </w:tc>
        <w:tc>
          <w:tcPr>
            <w:tcW w:w="433"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4"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7E149B" w:rsidRPr="0062658C" w:rsidRDefault="007E149B"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7E149B" w:rsidRPr="0062658C"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Выдано предписаний</w:t>
            </w:r>
          </w:p>
        </w:tc>
        <w:tc>
          <w:tcPr>
            <w:tcW w:w="495"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5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0/0</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0/0</w:t>
            </w:r>
          </w:p>
        </w:tc>
        <w:tc>
          <w:tcPr>
            <w:tcW w:w="558"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0/0</w:t>
            </w:r>
          </w:p>
        </w:tc>
        <w:tc>
          <w:tcPr>
            <w:tcW w:w="433"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4"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7E149B" w:rsidRPr="0062658C" w:rsidRDefault="007E149B"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7E149B" w:rsidRPr="0062658C"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Составлено протоколов об АПН</w:t>
            </w:r>
          </w:p>
        </w:tc>
        <w:tc>
          <w:tcPr>
            <w:tcW w:w="495"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5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0/0</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1/1</w:t>
            </w:r>
          </w:p>
        </w:tc>
        <w:tc>
          <w:tcPr>
            <w:tcW w:w="558"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2/3</w:t>
            </w:r>
          </w:p>
        </w:tc>
        <w:tc>
          <w:tcPr>
            <w:tcW w:w="433"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4"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7E149B" w:rsidRPr="0062658C" w:rsidRDefault="007E149B"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7E149B" w:rsidRPr="0062658C"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5000" w:type="pct"/>
            <w:gridSpan w:val="9"/>
          </w:tcPr>
          <w:p w:rsidR="007E149B" w:rsidRPr="0062658C" w:rsidRDefault="007E149B" w:rsidP="006A3108">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Внеплановые мероприятия</w:t>
            </w: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p>
        </w:tc>
        <w:tc>
          <w:tcPr>
            <w:tcW w:w="495"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5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58"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33"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44"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33"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Проведено</w:t>
            </w:r>
          </w:p>
        </w:tc>
        <w:tc>
          <w:tcPr>
            <w:tcW w:w="495"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w:t>
            </w:r>
          </w:p>
        </w:tc>
        <w:tc>
          <w:tcPr>
            <w:tcW w:w="55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0/1</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0/1</w:t>
            </w:r>
          </w:p>
        </w:tc>
        <w:tc>
          <w:tcPr>
            <w:tcW w:w="558"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2/3</w:t>
            </w:r>
          </w:p>
        </w:tc>
        <w:tc>
          <w:tcPr>
            <w:tcW w:w="433"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4"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7E149B" w:rsidRPr="0062658C" w:rsidRDefault="007E149B"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7E149B" w:rsidRPr="0062658C"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Выявлено нарушений</w:t>
            </w:r>
          </w:p>
        </w:tc>
        <w:tc>
          <w:tcPr>
            <w:tcW w:w="495"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w:t>
            </w:r>
          </w:p>
        </w:tc>
        <w:tc>
          <w:tcPr>
            <w:tcW w:w="55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0/1</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0/1</w:t>
            </w:r>
          </w:p>
        </w:tc>
        <w:tc>
          <w:tcPr>
            <w:tcW w:w="558"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3/4</w:t>
            </w:r>
          </w:p>
        </w:tc>
        <w:tc>
          <w:tcPr>
            <w:tcW w:w="433"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4"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7E149B" w:rsidRPr="0062658C" w:rsidRDefault="007E149B"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7E149B" w:rsidRPr="0062658C"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Выдано предписаний</w:t>
            </w:r>
          </w:p>
        </w:tc>
        <w:tc>
          <w:tcPr>
            <w:tcW w:w="495"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5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0/0</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0/0</w:t>
            </w:r>
          </w:p>
        </w:tc>
        <w:tc>
          <w:tcPr>
            <w:tcW w:w="558"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0/0</w:t>
            </w:r>
          </w:p>
        </w:tc>
        <w:tc>
          <w:tcPr>
            <w:tcW w:w="433"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4"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7E149B" w:rsidRPr="0062658C" w:rsidRDefault="007E149B"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7E149B" w:rsidRPr="0062658C" w:rsidRDefault="007E149B" w:rsidP="001B6021">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Составлено </w:t>
            </w:r>
            <w:r w:rsidRPr="0062658C">
              <w:rPr>
                <w:rFonts w:ascii="Times New Roman" w:eastAsia="Calibri" w:hAnsi="Times New Roman" w:cs="Times New Roman"/>
                <w:color w:val="000000"/>
                <w:sz w:val="20"/>
                <w:szCs w:val="20"/>
              </w:rPr>
              <w:lastRenderedPageBreak/>
              <w:t>протоколов об АПН</w:t>
            </w:r>
          </w:p>
        </w:tc>
        <w:tc>
          <w:tcPr>
            <w:tcW w:w="495"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0</w:t>
            </w:r>
          </w:p>
        </w:tc>
        <w:tc>
          <w:tcPr>
            <w:tcW w:w="55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0/0</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0/0</w:t>
            </w:r>
          </w:p>
        </w:tc>
        <w:tc>
          <w:tcPr>
            <w:tcW w:w="558"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4/4</w:t>
            </w:r>
          </w:p>
        </w:tc>
        <w:tc>
          <w:tcPr>
            <w:tcW w:w="433"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4"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59" w:type="pct"/>
            <w:shd w:val="clear" w:color="auto" w:fill="FFFFFF" w:themeFill="background1"/>
          </w:tcPr>
          <w:p w:rsidR="007E149B" w:rsidRPr="0062658C" w:rsidRDefault="007E149B" w:rsidP="0099175F">
            <w:pPr>
              <w:spacing w:after="0" w:line="240" w:lineRule="auto"/>
              <w:jc w:val="center"/>
              <w:rPr>
                <w:rFonts w:ascii="Times New Roman" w:eastAsia="Calibri" w:hAnsi="Times New Roman" w:cs="Times New Roman"/>
                <w:color w:val="000000"/>
                <w:sz w:val="20"/>
                <w:szCs w:val="20"/>
              </w:rPr>
            </w:pPr>
          </w:p>
        </w:tc>
        <w:tc>
          <w:tcPr>
            <w:tcW w:w="533" w:type="pct"/>
            <w:shd w:val="clear" w:color="auto" w:fill="D9D9D9"/>
          </w:tcPr>
          <w:p w:rsidR="007E149B" w:rsidRPr="0062658C" w:rsidRDefault="007E149B" w:rsidP="001B6021">
            <w:pPr>
              <w:spacing w:after="0" w:line="240" w:lineRule="auto"/>
              <w:jc w:val="center"/>
              <w:rPr>
                <w:rFonts w:ascii="Times New Roman" w:eastAsia="Calibri" w:hAnsi="Times New Roman" w:cs="Times New Roman"/>
                <w:b/>
                <w:color w:val="000000"/>
                <w:sz w:val="20"/>
                <w:szCs w:val="20"/>
              </w:rPr>
            </w:pPr>
          </w:p>
        </w:tc>
      </w:tr>
    </w:tbl>
    <w:p w:rsidR="006A3108" w:rsidRPr="0062658C" w:rsidRDefault="006A3108" w:rsidP="006A3108">
      <w:pPr>
        <w:spacing w:after="0" w:line="360" w:lineRule="auto"/>
        <w:ind w:firstLine="709"/>
        <w:jc w:val="both"/>
        <w:rPr>
          <w:rFonts w:ascii="Times New Roman" w:eastAsia="Calibri" w:hAnsi="Times New Roman" w:cs="Times New Roman"/>
          <w:i/>
          <w:sz w:val="18"/>
          <w:szCs w:val="18"/>
          <w:u w:val="single"/>
        </w:rPr>
      </w:pPr>
    </w:p>
    <w:p w:rsidR="006A3108" w:rsidRPr="0062658C" w:rsidRDefault="006A3108" w:rsidP="006A3108">
      <w:pPr>
        <w:spacing w:after="0" w:line="360" w:lineRule="auto"/>
        <w:ind w:firstLine="709"/>
        <w:jc w:val="both"/>
        <w:rPr>
          <w:rFonts w:ascii="Times New Roman" w:eastAsia="Calibri" w:hAnsi="Times New Roman" w:cs="Times New Roman"/>
          <w:i/>
          <w:sz w:val="28"/>
          <w:szCs w:val="28"/>
          <w:u w:val="single"/>
        </w:rPr>
      </w:pPr>
      <w:r w:rsidRPr="0062658C">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печатных СМИ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4"/>
        <w:gridCol w:w="974"/>
        <w:gridCol w:w="1135"/>
        <w:gridCol w:w="1133"/>
        <w:gridCol w:w="1135"/>
        <w:gridCol w:w="850"/>
        <w:gridCol w:w="1135"/>
        <w:gridCol w:w="1133"/>
        <w:gridCol w:w="1099"/>
      </w:tblGrid>
      <w:tr w:rsidR="006A3108" w:rsidRPr="0062658C" w:rsidTr="006A3108">
        <w:tc>
          <w:tcPr>
            <w:tcW w:w="5000" w:type="pct"/>
            <w:gridSpan w:val="9"/>
          </w:tcPr>
          <w:p w:rsidR="006A3108" w:rsidRPr="0062658C" w:rsidRDefault="006A3108" w:rsidP="006A3108">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Плановые мероприятия</w:t>
            </w:r>
          </w:p>
        </w:tc>
      </w:tr>
      <w:tr w:rsidR="00D74A54" w:rsidRPr="0062658C" w:rsidTr="006A3108">
        <w:tc>
          <w:tcPr>
            <w:tcW w:w="761" w:type="pct"/>
          </w:tcPr>
          <w:p w:rsidR="00D74A54" w:rsidRPr="0062658C" w:rsidRDefault="00D74A54"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 </w:t>
            </w:r>
          </w:p>
        </w:tc>
        <w:tc>
          <w:tcPr>
            <w:tcW w:w="480"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60"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59"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60" w:type="pct"/>
            <w:shd w:val="clear" w:color="auto" w:fill="D9D9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19"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60"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42" w:type="pct"/>
            <w:shd w:val="clear" w:color="auto" w:fill="D9D9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Запланировано</w:t>
            </w:r>
          </w:p>
        </w:tc>
        <w:tc>
          <w:tcPr>
            <w:tcW w:w="480"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57</w:t>
            </w:r>
          </w:p>
        </w:tc>
        <w:tc>
          <w:tcPr>
            <w:tcW w:w="560"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57/114</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51/165</w:t>
            </w:r>
          </w:p>
        </w:tc>
        <w:tc>
          <w:tcPr>
            <w:tcW w:w="560"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56/221</w:t>
            </w:r>
          </w:p>
        </w:tc>
        <w:tc>
          <w:tcPr>
            <w:tcW w:w="419"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62</w:t>
            </w:r>
          </w:p>
        </w:tc>
        <w:tc>
          <w:tcPr>
            <w:tcW w:w="560"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Проведено</w:t>
            </w:r>
          </w:p>
        </w:tc>
        <w:tc>
          <w:tcPr>
            <w:tcW w:w="480"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55</w:t>
            </w:r>
          </w:p>
        </w:tc>
        <w:tc>
          <w:tcPr>
            <w:tcW w:w="560"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50/105</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50/155</w:t>
            </w:r>
          </w:p>
        </w:tc>
        <w:tc>
          <w:tcPr>
            <w:tcW w:w="560"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45/200</w:t>
            </w:r>
          </w:p>
        </w:tc>
        <w:tc>
          <w:tcPr>
            <w:tcW w:w="419"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60</w:t>
            </w:r>
          </w:p>
        </w:tc>
        <w:tc>
          <w:tcPr>
            <w:tcW w:w="560"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Выявлено нарушений</w:t>
            </w:r>
          </w:p>
        </w:tc>
        <w:tc>
          <w:tcPr>
            <w:tcW w:w="480"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43</w:t>
            </w:r>
          </w:p>
        </w:tc>
        <w:tc>
          <w:tcPr>
            <w:tcW w:w="560"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62/105</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64/169</w:t>
            </w:r>
          </w:p>
        </w:tc>
        <w:tc>
          <w:tcPr>
            <w:tcW w:w="560"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50/219</w:t>
            </w:r>
          </w:p>
        </w:tc>
        <w:tc>
          <w:tcPr>
            <w:tcW w:w="419"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70</w:t>
            </w:r>
          </w:p>
        </w:tc>
        <w:tc>
          <w:tcPr>
            <w:tcW w:w="560"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Выдано предписаний</w:t>
            </w:r>
          </w:p>
        </w:tc>
        <w:tc>
          <w:tcPr>
            <w:tcW w:w="480"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0</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w:t>
            </w:r>
          </w:p>
        </w:tc>
        <w:tc>
          <w:tcPr>
            <w:tcW w:w="419"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Составлено протоколов об АПН</w:t>
            </w:r>
          </w:p>
        </w:tc>
        <w:tc>
          <w:tcPr>
            <w:tcW w:w="480"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16</w:t>
            </w:r>
          </w:p>
        </w:tc>
        <w:tc>
          <w:tcPr>
            <w:tcW w:w="560"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28/44</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20/64</w:t>
            </w:r>
          </w:p>
        </w:tc>
        <w:tc>
          <w:tcPr>
            <w:tcW w:w="560"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26/90</w:t>
            </w:r>
          </w:p>
        </w:tc>
        <w:tc>
          <w:tcPr>
            <w:tcW w:w="419" w:type="pct"/>
            <w:shd w:val="clear" w:color="auto" w:fill="FFFFFF" w:themeFill="background1"/>
          </w:tcPr>
          <w:p w:rsidR="007E149B" w:rsidRPr="0062658C" w:rsidRDefault="007E149B" w:rsidP="008925C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w:t>
            </w:r>
            <w:r w:rsidR="008925C3" w:rsidRPr="0062658C">
              <w:rPr>
                <w:rFonts w:ascii="Times New Roman" w:eastAsia="Calibri" w:hAnsi="Times New Roman" w:cs="Times New Roman"/>
                <w:color w:val="000000"/>
                <w:sz w:val="20"/>
                <w:szCs w:val="20"/>
              </w:rPr>
              <w:t>6</w:t>
            </w:r>
          </w:p>
        </w:tc>
        <w:tc>
          <w:tcPr>
            <w:tcW w:w="560"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5000" w:type="pct"/>
            <w:gridSpan w:val="9"/>
          </w:tcPr>
          <w:p w:rsidR="007E149B" w:rsidRPr="0062658C" w:rsidRDefault="007E149B" w:rsidP="006A3108">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Внеплановые мероприятия</w:t>
            </w: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p>
        </w:tc>
        <w:tc>
          <w:tcPr>
            <w:tcW w:w="480"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60"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60"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19"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60"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42"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Проведено</w:t>
            </w:r>
          </w:p>
        </w:tc>
        <w:tc>
          <w:tcPr>
            <w:tcW w:w="480"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1/1</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0/1</w:t>
            </w:r>
          </w:p>
        </w:tc>
        <w:tc>
          <w:tcPr>
            <w:tcW w:w="560"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0/1</w:t>
            </w:r>
          </w:p>
        </w:tc>
        <w:tc>
          <w:tcPr>
            <w:tcW w:w="419"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Выявлено нарушений</w:t>
            </w:r>
          </w:p>
        </w:tc>
        <w:tc>
          <w:tcPr>
            <w:tcW w:w="480"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0</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w:t>
            </w:r>
          </w:p>
        </w:tc>
        <w:tc>
          <w:tcPr>
            <w:tcW w:w="419"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Выдано предписаний</w:t>
            </w:r>
          </w:p>
        </w:tc>
        <w:tc>
          <w:tcPr>
            <w:tcW w:w="480"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0</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w:t>
            </w:r>
          </w:p>
        </w:tc>
        <w:tc>
          <w:tcPr>
            <w:tcW w:w="419"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761"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Составлено протоколов об АПН</w:t>
            </w:r>
          </w:p>
        </w:tc>
        <w:tc>
          <w:tcPr>
            <w:tcW w:w="480"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0</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D9D9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w:t>
            </w:r>
          </w:p>
        </w:tc>
        <w:tc>
          <w:tcPr>
            <w:tcW w:w="419"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42" w:type="pct"/>
            <w:shd w:val="clear" w:color="auto" w:fill="D9D9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bl>
    <w:p w:rsidR="006A3108" w:rsidRPr="0062658C" w:rsidRDefault="006A3108" w:rsidP="006A3108">
      <w:pPr>
        <w:spacing w:after="0"/>
        <w:ind w:firstLine="709"/>
        <w:rPr>
          <w:rFonts w:ascii="Times New Roman" w:eastAsia="Calibri" w:hAnsi="Times New Roman" w:cs="Times New Roman"/>
          <w:i/>
          <w:szCs w:val="26"/>
          <w:u w:val="single"/>
        </w:rPr>
      </w:pPr>
    </w:p>
    <w:p w:rsidR="006A3108" w:rsidRPr="0062658C" w:rsidRDefault="006A3108" w:rsidP="006A3108">
      <w:pPr>
        <w:spacing w:after="0" w:line="360" w:lineRule="auto"/>
        <w:ind w:firstLine="709"/>
        <w:jc w:val="both"/>
        <w:rPr>
          <w:rFonts w:ascii="Times New Roman" w:eastAsia="Calibri" w:hAnsi="Times New Roman" w:cs="Times New Roman"/>
          <w:i/>
          <w:sz w:val="28"/>
          <w:szCs w:val="28"/>
          <w:u w:val="single"/>
        </w:rPr>
      </w:pPr>
      <w:r w:rsidRPr="0062658C">
        <w:rPr>
          <w:rFonts w:ascii="Times New Roman" w:eastAsia="Calibri" w:hAnsi="Times New Roman" w:cs="Times New Roman"/>
          <w:i/>
          <w:sz w:val="28"/>
          <w:szCs w:val="28"/>
          <w:u w:val="single"/>
        </w:rPr>
        <w:t>Государственный контроль и надзор за соблюдением законодательства Российской Федерации в сфере телерадиовещания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874"/>
        <w:gridCol w:w="1101"/>
        <w:gridCol w:w="1129"/>
        <w:gridCol w:w="1137"/>
        <w:gridCol w:w="876"/>
        <w:gridCol w:w="1113"/>
        <w:gridCol w:w="1133"/>
        <w:gridCol w:w="1085"/>
      </w:tblGrid>
      <w:tr w:rsidR="006A3108" w:rsidRPr="0062658C" w:rsidTr="006A3108">
        <w:tc>
          <w:tcPr>
            <w:tcW w:w="5000" w:type="pct"/>
            <w:gridSpan w:val="9"/>
          </w:tcPr>
          <w:p w:rsidR="006A3108" w:rsidRPr="0062658C" w:rsidRDefault="006A3108" w:rsidP="006A3108">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Плановые мероприятия</w:t>
            </w:r>
          </w:p>
        </w:tc>
      </w:tr>
      <w:tr w:rsidR="00D74A54" w:rsidRPr="0062658C" w:rsidTr="006A3108">
        <w:tc>
          <w:tcPr>
            <w:tcW w:w="833" w:type="pct"/>
          </w:tcPr>
          <w:p w:rsidR="00D74A54" w:rsidRPr="0062658C" w:rsidRDefault="00D74A54"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 </w:t>
            </w:r>
          </w:p>
        </w:tc>
        <w:tc>
          <w:tcPr>
            <w:tcW w:w="431"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43"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57"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61"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32"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49"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35"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6A3108">
        <w:tc>
          <w:tcPr>
            <w:tcW w:w="833"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Запланировано</w:t>
            </w:r>
          </w:p>
        </w:tc>
        <w:tc>
          <w:tcPr>
            <w:tcW w:w="431"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9</w:t>
            </w:r>
          </w:p>
        </w:tc>
        <w:tc>
          <w:tcPr>
            <w:tcW w:w="543"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9/18</w:t>
            </w:r>
          </w:p>
        </w:tc>
        <w:tc>
          <w:tcPr>
            <w:tcW w:w="557"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9/27</w:t>
            </w:r>
          </w:p>
        </w:tc>
        <w:tc>
          <w:tcPr>
            <w:tcW w:w="561"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11/38</w:t>
            </w:r>
          </w:p>
        </w:tc>
        <w:tc>
          <w:tcPr>
            <w:tcW w:w="432" w:type="pct"/>
            <w:shd w:val="clear" w:color="auto" w:fill="FFFFFF" w:themeFill="background1"/>
          </w:tcPr>
          <w:p w:rsidR="007E149B" w:rsidRPr="0062658C" w:rsidRDefault="00E61840"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w:t>
            </w:r>
          </w:p>
        </w:tc>
        <w:tc>
          <w:tcPr>
            <w:tcW w:w="549"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33"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Проведено</w:t>
            </w:r>
          </w:p>
        </w:tc>
        <w:tc>
          <w:tcPr>
            <w:tcW w:w="431"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9</w:t>
            </w:r>
          </w:p>
        </w:tc>
        <w:tc>
          <w:tcPr>
            <w:tcW w:w="543"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8/17</w:t>
            </w:r>
          </w:p>
        </w:tc>
        <w:tc>
          <w:tcPr>
            <w:tcW w:w="557"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8/25</w:t>
            </w:r>
          </w:p>
        </w:tc>
        <w:tc>
          <w:tcPr>
            <w:tcW w:w="561"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8/33</w:t>
            </w:r>
          </w:p>
        </w:tc>
        <w:tc>
          <w:tcPr>
            <w:tcW w:w="432" w:type="pct"/>
            <w:shd w:val="clear" w:color="auto" w:fill="FFFFFF" w:themeFill="background1"/>
          </w:tcPr>
          <w:p w:rsidR="007E149B" w:rsidRPr="0062658C" w:rsidRDefault="00E61840"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w:t>
            </w:r>
          </w:p>
        </w:tc>
        <w:tc>
          <w:tcPr>
            <w:tcW w:w="549"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33"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Выявлено нарушений</w:t>
            </w:r>
          </w:p>
        </w:tc>
        <w:tc>
          <w:tcPr>
            <w:tcW w:w="431"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w:t>
            </w:r>
          </w:p>
        </w:tc>
        <w:tc>
          <w:tcPr>
            <w:tcW w:w="543"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9/12</w:t>
            </w:r>
          </w:p>
        </w:tc>
        <w:tc>
          <w:tcPr>
            <w:tcW w:w="557"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15/27</w:t>
            </w:r>
          </w:p>
        </w:tc>
        <w:tc>
          <w:tcPr>
            <w:tcW w:w="561"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22/49</w:t>
            </w:r>
          </w:p>
        </w:tc>
        <w:tc>
          <w:tcPr>
            <w:tcW w:w="432" w:type="pct"/>
            <w:shd w:val="clear" w:color="auto" w:fill="FFFFFF" w:themeFill="background1"/>
          </w:tcPr>
          <w:p w:rsidR="007E149B" w:rsidRPr="0062658C" w:rsidRDefault="00E61840"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14</w:t>
            </w:r>
          </w:p>
        </w:tc>
        <w:tc>
          <w:tcPr>
            <w:tcW w:w="549"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33"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Выдано предписаний</w:t>
            </w:r>
          </w:p>
        </w:tc>
        <w:tc>
          <w:tcPr>
            <w:tcW w:w="431"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3"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1/1</w:t>
            </w:r>
          </w:p>
        </w:tc>
        <w:tc>
          <w:tcPr>
            <w:tcW w:w="557"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2/3</w:t>
            </w:r>
          </w:p>
        </w:tc>
        <w:tc>
          <w:tcPr>
            <w:tcW w:w="561"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1/4</w:t>
            </w:r>
          </w:p>
        </w:tc>
        <w:tc>
          <w:tcPr>
            <w:tcW w:w="432"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w:t>
            </w:r>
          </w:p>
        </w:tc>
        <w:tc>
          <w:tcPr>
            <w:tcW w:w="549"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33"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Составлено протоколов об АПН</w:t>
            </w:r>
          </w:p>
        </w:tc>
        <w:tc>
          <w:tcPr>
            <w:tcW w:w="431"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9</w:t>
            </w:r>
          </w:p>
        </w:tc>
        <w:tc>
          <w:tcPr>
            <w:tcW w:w="543"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6/15</w:t>
            </w:r>
          </w:p>
        </w:tc>
        <w:tc>
          <w:tcPr>
            <w:tcW w:w="557"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21/36</w:t>
            </w:r>
          </w:p>
        </w:tc>
        <w:tc>
          <w:tcPr>
            <w:tcW w:w="561" w:type="pct"/>
            <w:shd w:val="clear" w:color="auto" w:fill="D9D9D9" w:themeFill="background1" w:themeFillShade="D9"/>
          </w:tcPr>
          <w:p w:rsidR="007E149B" w:rsidRPr="0062658C" w:rsidRDefault="007E149B" w:rsidP="00E61840">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2</w:t>
            </w:r>
            <w:r w:rsidR="00E61840" w:rsidRPr="0062658C">
              <w:rPr>
                <w:rFonts w:ascii="Times New Roman" w:eastAsia="Calibri" w:hAnsi="Times New Roman" w:cs="Times New Roman"/>
                <w:b/>
                <w:color w:val="000000"/>
                <w:sz w:val="20"/>
                <w:szCs w:val="20"/>
              </w:rPr>
              <w:t>9</w:t>
            </w:r>
            <w:r w:rsidRPr="0062658C">
              <w:rPr>
                <w:rFonts w:ascii="Times New Roman" w:eastAsia="Calibri" w:hAnsi="Times New Roman" w:cs="Times New Roman"/>
                <w:b/>
                <w:color w:val="000000"/>
                <w:sz w:val="20"/>
                <w:szCs w:val="20"/>
              </w:rPr>
              <w:t>/6</w:t>
            </w:r>
            <w:r w:rsidR="00E61840" w:rsidRPr="0062658C">
              <w:rPr>
                <w:rFonts w:ascii="Times New Roman" w:eastAsia="Calibri" w:hAnsi="Times New Roman" w:cs="Times New Roman"/>
                <w:b/>
                <w:color w:val="000000"/>
                <w:sz w:val="20"/>
                <w:szCs w:val="20"/>
              </w:rPr>
              <w:t>5</w:t>
            </w:r>
          </w:p>
        </w:tc>
        <w:tc>
          <w:tcPr>
            <w:tcW w:w="432" w:type="pct"/>
            <w:shd w:val="clear" w:color="auto" w:fill="FFFFFF" w:themeFill="background1"/>
          </w:tcPr>
          <w:p w:rsidR="007E149B" w:rsidRPr="0062658C" w:rsidRDefault="00221D0C"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13</w:t>
            </w:r>
          </w:p>
        </w:tc>
        <w:tc>
          <w:tcPr>
            <w:tcW w:w="549"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5000" w:type="pct"/>
            <w:gridSpan w:val="9"/>
          </w:tcPr>
          <w:p w:rsidR="007E149B" w:rsidRPr="0062658C" w:rsidRDefault="007E149B" w:rsidP="006A3108">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Внеплановые мероприятия</w:t>
            </w:r>
          </w:p>
        </w:tc>
      </w:tr>
      <w:tr w:rsidR="007E149B" w:rsidRPr="0062658C" w:rsidTr="006A3108">
        <w:tc>
          <w:tcPr>
            <w:tcW w:w="833" w:type="pct"/>
          </w:tcPr>
          <w:p w:rsidR="007E149B" w:rsidRPr="0062658C" w:rsidRDefault="007E149B" w:rsidP="006A3108">
            <w:pPr>
              <w:spacing w:after="0" w:line="240" w:lineRule="auto"/>
              <w:rPr>
                <w:rFonts w:ascii="Times New Roman" w:eastAsia="Calibri" w:hAnsi="Times New Roman" w:cs="Times New Roman"/>
                <w:color w:val="000000"/>
                <w:sz w:val="20"/>
                <w:szCs w:val="20"/>
              </w:rPr>
            </w:pPr>
          </w:p>
        </w:tc>
        <w:tc>
          <w:tcPr>
            <w:tcW w:w="431"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43"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57"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61"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32"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49"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35"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6A3108">
        <w:tc>
          <w:tcPr>
            <w:tcW w:w="833"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Проведено</w:t>
            </w:r>
          </w:p>
        </w:tc>
        <w:tc>
          <w:tcPr>
            <w:tcW w:w="431"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w:t>
            </w:r>
          </w:p>
        </w:tc>
        <w:tc>
          <w:tcPr>
            <w:tcW w:w="543"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4/5</w:t>
            </w:r>
          </w:p>
        </w:tc>
        <w:tc>
          <w:tcPr>
            <w:tcW w:w="557"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3/8</w:t>
            </w:r>
          </w:p>
        </w:tc>
        <w:tc>
          <w:tcPr>
            <w:tcW w:w="561"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3/11</w:t>
            </w:r>
          </w:p>
        </w:tc>
        <w:tc>
          <w:tcPr>
            <w:tcW w:w="432"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7</w:t>
            </w:r>
          </w:p>
        </w:tc>
        <w:tc>
          <w:tcPr>
            <w:tcW w:w="549"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33"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Выявлено </w:t>
            </w:r>
            <w:r w:rsidRPr="0062658C">
              <w:rPr>
                <w:rFonts w:ascii="Times New Roman" w:eastAsia="Calibri" w:hAnsi="Times New Roman" w:cs="Times New Roman"/>
                <w:color w:val="000000"/>
                <w:sz w:val="20"/>
                <w:szCs w:val="20"/>
              </w:rPr>
              <w:lastRenderedPageBreak/>
              <w:t>нарушений</w:t>
            </w:r>
          </w:p>
        </w:tc>
        <w:tc>
          <w:tcPr>
            <w:tcW w:w="431"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1</w:t>
            </w:r>
          </w:p>
        </w:tc>
        <w:tc>
          <w:tcPr>
            <w:tcW w:w="543"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1/2</w:t>
            </w:r>
          </w:p>
        </w:tc>
        <w:tc>
          <w:tcPr>
            <w:tcW w:w="557"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3/5</w:t>
            </w:r>
          </w:p>
        </w:tc>
        <w:tc>
          <w:tcPr>
            <w:tcW w:w="561"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5/10</w:t>
            </w:r>
          </w:p>
        </w:tc>
        <w:tc>
          <w:tcPr>
            <w:tcW w:w="432"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w:t>
            </w:r>
          </w:p>
        </w:tc>
        <w:tc>
          <w:tcPr>
            <w:tcW w:w="549"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33"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Выдано предписаний</w:t>
            </w:r>
          </w:p>
        </w:tc>
        <w:tc>
          <w:tcPr>
            <w:tcW w:w="431"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3"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0</w:t>
            </w:r>
          </w:p>
        </w:tc>
        <w:tc>
          <w:tcPr>
            <w:tcW w:w="557"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w:t>
            </w:r>
          </w:p>
        </w:tc>
        <w:tc>
          <w:tcPr>
            <w:tcW w:w="432"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9"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33" w:type="pct"/>
          </w:tcPr>
          <w:p w:rsidR="007E149B" w:rsidRPr="0062658C" w:rsidRDefault="007E149B" w:rsidP="006A3108">
            <w:pPr>
              <w:spacing w:after="0" w:line="240" w:lineRule="auto"/>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Составлено протоколов об АПН</w:t>
            </w:r>
          </w:p>
        </w:tc>
        <w:tc>
          <w:tcPr>
            <w:tcW w:w="431"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3"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0</w:t>
            </w:r>
          </w:p>
        </w:tc>
        <w:tc>
          <w:tcPr>
            <w:tcW w:w="557"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1"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3/3</w:t>
            </w:r>
          </w:p>
        </w:tc>
        <w:tc>
          <w:tcPr>
            <w:tcW w:w="432" w:type="pct"/>
            <w:shd w:val="clear" w:color="auto" w:fill="FFFFFF" w:themeFill="background1"/>
          </w:tcPr>
          <w:p w:rsidR="007E149B" w:rsidRPr="0062658C" w:rsidRDefault="00221D0C"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5</w:t>
            </w:r>
          </w:p>
        </w:tc>
        <w:tc>
          <w:tcPr>
            <w:tcW w:w="549"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59"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35" w:type="pct"/>
            <w:shd w:val="clear" w:color="auto" w:fill="D9D9D9" w:themeFill="background1" w:themeFillShade="D9"/>
          </w:tcPr>
          <w:p w:rsidR="007E149B" w:rsidRPr="0062658C" w:rsidRDefault="007E149B" w:rsidP="001B3417">
            <w:pPr>
              <w:spacing w:after="0" w:line="240" w:lineRule="auto"/>
              <w:jc w:val="center"/>
              <w:rPr>
                <w:rFonts w:ascii="Times New Roman" w:eastAsia="Calibri" w:hAnsi="Times New Roman" w:cs="Times New Roman"/>
                <w:b/>
                <w:color w:val="000000"/>
                <w:sz w:val="20"/>
                <w:szCs w:val="20"/>
              </w:rPr>
            </w:pPr>
          </w:p>
        </w:tc>
      </w:tr>
    </w:tbl>
    <w:p w:rsidR="006A3108" w:rsidRPr="0062658C" w:rsidRDefault="006A3108" w:rsidP="006A3108">
      <w:pPr>
        <w:spacing w:after="0" w:line="360" w:lineRule="auto"/>
        <w:ind w:firstLine="709"/>
        <w:jc w:val="both"/>
        <w:rPr>
          <w:rFonts w:ascii="Times New Roman" w:eastAsia="Calibri" w:hAnsi="Times New Roman" w:cs="Times New Roman"/>
          <w:i/>
          <w:sz w:val="28"/>
          <w:szCs w:val="28"/>
          <w:u w:val="single"/>
        </w:rPr>
      </w:pPr>
      <w:r w:rsidRPr="0062658C">
        <w:rPr>
          <w:rFonts w:ascii="Times New Roman" w:eastAsia="Calibri" w:hAnsi="Times New Roman" w:cs="Times New Roman"/>
          <w:i/>
          <w:sz w:val="28"/>
          <w:szCs w:val="28"/>
          <w:u w:val="single"/>
        </w:rPr>
        <w:t>Государственный контроль и надзор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4"/>
        <w:gridCol w:w="1026"/>
        <w:gridCol w:w="1024"/>
        <w:gridCol w:w="1024"/>
      </w:tblGrid>
      <w:tr w:rsidR="006A3108" w:rsidRPr="0062658C" w:rsidTr="006A3108">
        <w:tc>
          <w:tcPr>
            <w:tcW w:w="5000" w:type="pct"/>
            <w:gridSpan w:val="10"/>
          </w:tcPr>
          <w:p w:rsidR="006A3108" w:rsidRPr="0062658C" w:rsidRDefault="006A3108" w:rsidP="006A3108">
            <w:pPr>
              <w:spacing w:after="0" w:line="240" w:lineRule="auto"/>
              <w:jc w:val="center"/>
              <w:rPr>
                <w:rFonts w:ascii="Times New Roman" w:eastAsia="Calibri" w:hAnsi="Times New Roman" w:cs="Times New Roman"/>
                <w:b/>
                <w:color w:val="000000"/>
              </w:rPr>
            </w:pPr>
            <w:r w:rsidRPr="0062658C">
              <w:rPr>
                <w:rFonts w:ascii="Times New Roman" w:eastAsia="Calibri" w:hAnsi="Times New Roman" w:cs="Times New Roman"/>
                <w:b/>
                <w:color w:val="000000"/>
              </w:rPr>
              <w:t>Плановые мероприятия</w:t>
            </w:r>
          </w:p>
        </w:tc>
      </w:tr>
      <w:tr w:rsidR="00D74A54" w:rsidRPr="0062658C" w:rsidTr="006A3108">
        <w:tc>
          <w:tcPr>
            <w:tcW w:w="824" w:type="pct"/>
          </w:tcPr>
          <w:p w:rsidR="00D74A54" w:rsidRPr="0062658C" w:rsidRDefault="00D74A54"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 xml:space="preserve"> </w:t>
            </w:r>
          </w:p>
        </w:tc>
        <w:tc>
          <w:tcPr>
            <w:tcW w:w="431" w:type="pct"/>
            <w:gridSpan w:val="2"/>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46"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59"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564"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Запланировано</w:t>
            </w:r>
          </w:p>
        </w:tc>
        <w:tc>
          <w:tcPr>
            <w:tcW w:w="43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69</w:t>
            </w:r>
          </w:p>
        </w:tc>
        <w:tc>
          <w:tcPr>
            <w:tcW w:w="546"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66/135</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66/201</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70/271</w:t>
            </w:r>
          </w:p>
        </w:tc>
        <w:tc>
          <w:tcPr>
            <w:tcW w:w="564"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70</w:t>
            </w:r>
          </w:p>
        </w:tc>
        <w:tc>
          <w:tcPr>
            <w:tcW w:w="506"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05"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Проведено</w:t>
            </w:r>
          </w:p>
        </w:tc>
        <w:tc>
          <w:tcPr>
            <w:tcW w:w="43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67</w:t>
            </w:r>
          </w:p>
        </w:tc>
        <w:tc>
          <w:tcPr>
            <w:tcW w:w="546"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58/125</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59/184</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56/240</w:t>
            </w:r>
          </w:p>
        </w:tc>
        <w:tc>
          <w:tcPr>
            <w:tcW w:w="564"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68</w:t>
            </w:r>
          </w:p>
        </w:tc>
        <w:tc>
          <w:tcPr>
            <w:tcW w:w="506"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05"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Выявлено нарушений</w:t>
            </w:r>
          </w:p>
        </w:tc>
        <w:tc>
          <w:tcPr>
            <w:tcW w:w="43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26</w:t>
            </w:r>
          </w:p>
        </w:tc>
        <w:tc>
          <w:tcPr>
            <w:tcW w:w="546"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19/45</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16/61</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39/100</w:t>
            </w:r>
          </w:p>
        </w:tc>
        <w:tc>
          <w:tcPr>
            <w:tcW w:w="564"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w:t>
            </w:r>
          </w:p>
        </w:tc>
        <w:tc>
          <w:tcPr>
            <w:tcW w:w="506"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05"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Выдано предписаний</w:t>
            </w:r>
          </w:p>
        </w:tc>
        <w:tc>
          <w:tcPr>
            <w:tcW w:w="43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6"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1/1</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0/1</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0/1</w:t>
            </w:r>
          </w:p>
        </w:tc>
        <w:tc>
          <w:tcPr>
            <w:tcW w:w="564"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06"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05"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Составлено протоколов об АПН</w:t>
            </w:r>
          </w:p>
        </w:tc>
        <w:tc>
          <w:tcPr>
            <w:tcW w:w="43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10</w:t>
            </w:r>
          </w:p>
        </w:tc>
        <w:tc>
          <w:tcPr>
            <w:tcW w:w="546" w:type="pct"/>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15/25</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16/41</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20/61</w:t>
            </w:r>
          </w:p>
        </w:tc>
        <w:tc>
          <w:tcPr>
            <w:tcW w:w="564" w:type="pct"/>
            <w:shd w:val="clear" w:color="auto" w:fill="FFFFFF" w:themeFill="background1"/>
          </w:tcPr>
          <w:p w:rsidR="007E149B" w:rsidRPr="0062658C" w:rsidRDefault="008925C3"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w:t>
            </w:r>
          </w:p>
        </w:tc>
        <w:tc>
          <w:tcPr>
            <w:tcW w:w="506" w:type="pct"/>
            <w:shd w:val="clear" w:color="auto" w:fill="FFFFFF" w:themeFill="background1"/>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05"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5000" w:type="pct"/>
            <w:gridSpan w:val="10"/>
          </w:tcPr>
          <w:p w:rsidR="007E149B" w:rsidRPr="0062658C" w:rsidRDefault="007E149B" w:rsidP="006A3108">
            <w:pPr>
              <w:spacing w:after="0" w:line="240" w:lineRule="auto"/>
              <w:jc w:val="center"/>
              <w:rPr>
                <w:rFonts w:ascii="Times New Roman" w:eastAsia="Calibri" w:hAnsi="Times New Roman" w:cs="Times New Roman"/>
                <w:b/>
                <w:color w:val="000000"/>
              </w:rPr>
            </w:pPr>
            <w:r w:rsidRPr="0062658C">
              <w:rPr>
                <w:rFonts w:ascii="Times New Roman" w:eastAsia="Calibri" w:hAnsi="Times New Roman" w:cs="Times New Roman"/>
                <w:b/>
                <w:color w:val="000000"/>
              </w:rPr>
              <w:t>Внеплановые мероприятия</w:t>
            </w: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sz w:val="18"/>
                <w:szCs w:val="18"/>
              </w:rPr>
            </w:pPr>
          </w:p>
        </w:tc>
        <w:tc>
          <w:tcPr>
            <w:tcW w:w="41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59"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564"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Проведено</w:t>
            </w:r>
          </w:p>
        </w:tc>
        <w:tc>
          <w:tcPr>
            <w:tcW w:w="418" w:type="pct"/>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2</w:t>
            </w:r>
          </w:p>
        </w:tc>
        <w:tc>
          <w:tcPr>
            <w:tcW w:w="559" w:type="pct"/>
            <w:gridSpan w:val="2"/>
          </w:tcPr>
          <w:p w:rsidR="007E149B" w:rsidRPr="0062658C" w:rsidRDefault="007E149B" w:rsidP="00A52313">
            <w:pPr>
              <w:spacing w:after="0"/>
              <w:jc w:val="center"/>
              <w:rPr>
                <w:rFonts w:ascii="Calibri" w:eastAsia="Calibri" w:hAnsi="Calibri" w:cs="Times New Roman"/>
                <w:sz w:val="20"/>
                <w:szCs w:val="20"/>
              </w:rPr>
            </w:pPr>
            <w:r w:rsidRPr="0062658C">
              <w:rPr>
                <w:rFonts w:ascii="Calibri" w:eastAsia="Calibri" w:hAnsi="Calibri" w:cs="Times New Roman"/>
                <w:sz w:val="20"/>
                <w:szCs w:val="20"/>
              </w:rPr>
              <w:t>1/3</w:t>
            </w:r>
          </w:p>
        </w:tc>
        <w:tc>
          <w:tcPr>
            <w:tcW w:w="559" w:type="pct"/>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0/3</w:t>
            </w:r>
          </w:p>
        </w:tc>
        <w:tc>
          <w:tcPr>
            <w:tcW w:w="560" w:type="pct"/>
            <w:shd w:val="clear" w:color="auto" w:fill="D9D9D9" w:themeFill="background1" w:themeFillShade="D9"/>
          </w:tcPr>
          <w:p w:rsidR="007E149B" w:rsidRPr="0062658C" w:rsidRDefault="007E149B" w:rsidP="00A52313">
            <w:pPr>
              <w:spacing w:after="0"/>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4/7</w:t>
            </w:r>
          </w:p>
        </w:tc>
        <w:tc>
          <w:tcPr>
            <w:tcW w:w="564" w:type="pct"/>
            <w:shd w:val="clear" w:color="auto" w:fill="FFFFFF" w:themeFill="background1"/>
          </w:tcPr>
          <w:p w:rsidR="007E149B" w:rsidRPr="0062658C" w:rsidRDefault="007E149B" w:rsidP="00397356">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06" w:type="pct"/>
            <w:shd w:val="clear" w:color="auto" w:fill="FFFFFF" w:themeFill="background1"/>
          </w:tcPr>
          <w:p w:rsidR="007E149B" w:rsidRPr="0062658C" w:rsidRDefault="007E149B" w:rsidP="00554591">
            <w:pPr>
              <w:spacing w:after="0"/>
              <w:jc w:val="center"/>
              <w:rPr>
                <w:rFonts w:ascii="Calibri" w:eastAsia="Calibri" w:hAnsi="Calibri" w:cs="Times New Roman"/>
                <w:sz w:val="20"/>
                <w:szCs w:val="20"/>
              </w:rPr>
            </w:pPr>
          </w:p>
        </w:tc>
        <w:tc>
          <w:tcPr>
            <w:tcW w:w="505" w:type="pct"/>
            <w:shd w:val="clear" w:color="auto" w:fill="FFFFFF" w:themeFill="background1"/>
          </w:tcPr>
          <w:p w:rsidR="007E149B" w:rsidRPr="0062658C" w:rsidRDefault="007E149B" w:rsidP="00606FF1">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7E149B" w:rsidRPr="0062658C" w:rsidRDefault="007E149B" w:rsidP="00C263B8">
            <w:pPr>
              <w:spacing w:after="0"/>
              <w:jc w:val="center"/>
              <w:rPr>
                <w:rFonts w:ascii="Times New Roman" w:eastAsia="Calibri" w:hAnsi="Times New Roman" w:cs="Times New Roman"/>
                <w:b/>
                <w:sz w:val="20"/>
                <w:szCs w:val="20"/>
              </w:rPr>
            </w:pP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Выявлено нарушений</w:t>
            </w:r>
          </w:p>
        </w:tc>
        <w:tc>
          <w:tcPr>
            <w:tcW w:w="418" w:type="pct"/>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59" w:type="pct"/>
            <w:gridSpan w:val="2"/>
          </w:tcPr>
          <w:p w:rsidR="007E149B" w:rsidRPr="0062658C" w:rsidRDefault="007E149B" w:rsidP="00A52313">
            <w:pPr>
              <w:spacing w:after="0"/>
              <w:jc w:val="center"/>
              <w:rPr>
                <w:rFonts w:ascii="Calibri" w:eastAsia="Calibri" w:hAnsi="Calibri" w:cs="Times New Roman"/>
                <w:sz w:val="20"/>
                <w:szCs w:val="20"/>
              </w:rPr>
            </w:pPr>
            <w:r w:rsidRPr="0062658C">
              <w:rPr>
                <w:rFonts w:ascii="Calibri" w:eastAsia="Calibri" w:hAnsi="Calibri" w:cs="Times New Roman"/>
                <w:sz w:val="20"/>
                <w:szCs w:val="20"/>
              </w:rPr>
              <w:t>0</w:t>
            </w:r>
          </w:p>
        </w:tc>
        <w:tc>
          <w:tcPr>
            <w:tcW w:w="559" w:type="pct"/>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60" w:type="pct"/>
            <w:shd w:val="clear" w:color="auto" w:fill="D9D9D9" w:themeFill="background1" w:themeFillShade="D9"/>
          </w:tcPr>
          <w:p w:rsidR="007E149B" w:rsidRPr="0062658C" w:rsidRDefault="007E149B" w:rsidP="00A52313">
            <w:pPr>
              <w:spacing w:after="0"/>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2/2</w:t>
            </w:r>
          </w:p>
        </w:tc>
        <w:tc>
          <w:tcPr>
            <w:tcW w:w="564" w:type="pct"/>
            <w:shd w:val="clear" w:color="auto" w:fill="FFFFFF" w:themeFill="background1"/>
          </w:tcPr>
          <w:p w:rsidR="007E149B" w:rsidRPr="0062658C" w:rsidRDefault="007E149B" w:rsidP="00397356">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06" w:type="pct"/>
            <w:shd w:val="clear" w:color="auto" w:fill="FFFFFF" w:themeFill="background1"/>
          </w:tcPr>
          <w:p w:rsidR="007E149B" w:rsidRPr="0062658C" w:rsidRDefault="007E149B" w:rsidP="00554591">
            <w:pPr>
              <w:spacing w:after="0"/>
              <w:jc w:val="center"/>
              <w:rPr>
                <w:rFonts w:ascii="Calibri" w:eastAsia="Calibri" w:hAnsi="Calibri" w:cs="Times New Roman"/>
                <w:sz w:val="20"/>
                <w:szCs w:val="20"/>
              </w:rPr>
            </w:pPr>
          </w:p>
        </w:tc>
        <w:tc>
          <w:tcPr>
            <w:tcW w:w="505" w:type="pct"/>
            <w:shd w:val="clear" w:color="auto" w:fill="FFFFFF" w:themeFill="background1"/>
          </w:tcPr>
          <w:p w:rsidR="007E149B" w:rsidRPr="0062658C" w:rsidRDefault="007E149B" w:rsidP="00606FF1">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7E149B" w:rsidRPr="0062658C" w:rsidRDefault="007E149B" w:rsidP="00C263B8">
            <w:pPr>
              <w:spacing w:after="0"/>
              <w:jc w:val="center"/>
              <w:rPr>
                <w:rFonts w:ascii="Times New Roman" w:eastAsia="Calibri" w:hAnsi="Times New Roman" w:cs="Times New Roman"/>
                <w:b/>
                <w:sz w:val="20"/>
                <w:szCs w:val="20"/>
              </w:rPr>
            </w:pP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Выдано предписаний</w:t>
            </w:r>
          </w:p>
        </w:tc>
        <w:tc>
          <w:tcPr>
            <w:tcW w:w="418" w:type="pct"/>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59" w:type="pct"/>
            <w:gridSpan w:val="2"/>
          </w:tcPr>
          <w:p w:rsidR="007E149B" w:rsidRPr="0062658C" w:rsidRDefault="007E149B" w:rsidP="00A52313">
            <w:pPr>
              <w:spacing w:after="0"/>
              <w:jc w:val="center"/>
              <w:rPr>
                <w:rFonts w:ascii="Calibri" w:eastAsia="Calibri" w:hAnsi="Calibri" w:cs="Times New Roman"/>
                <w:sz w:val="20"/>
                <w:szCs w:val="20"/>
              </w:rPr>
            </w:pPr>
            <w:r w:rsidRPr="0062658C">
              <w:rPr>
                <w:rFonts w:ascii="Calibri" w:eastAsia="Calibri" w:hAnsi="Calibri" w:cs="Times New Roman"/>
                <w:sz w:val="20"/>
                <w:szCs w:val="20"/>
              </w:rPr>
              <w:t>0</w:t>
            </w:r>
          </w:p>
        </w:tc>
        <w:tc>
          <w:tcPr>
            <w:tcW w:w="559" w:type="pct"/>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60" w:type="pct"/>
            <w:shd w:val="clear" w:color="auto" w:fill="D9D9D9" w:themeFill="background1" w:themeFillShade="D9"/>
          </w:tcPr>
          <w:p w:rsidR="007E149B" w:rsidRPr="0062658C" w:rsidRDefault="007E149B" w:rsidP="00A52313">
            <w:pPr>
              <w:spacing w:after="0"/>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0/0</w:t>
            </w:r>
          </w:p>
        </w:tc>
        <w:tc>
          <w:tcPr>
            <w:tcW w:w="564" w:type="pct"/>
            <w:shd w:val="clear" w:color="auto" w:fill="FFFFFF" w:themeFill="background1"/>
          </w:tcPr>
          <w:p w:rsidR="007E149B" w:rsidRPr="0062658C" w:rsidRDefault="007E149B" w:rsidP="00397356">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06" w:type="pct"/>
            <w:shd w:val="clear" w:color="auto" w:fill="FFFFFF" w:themeFill="background1"/>
          </w:tcPr>
          <w:p w:rsidR="007E149B" w:rsidRPr="0062658C" w:rsidRDefault="007E149B" w:rsidP="00554591">
            <w:pPr>
              <w:spacing w:after="0"/>
              <w:jc w:val="center"/>
              <w:rPr>
                <w:rFonts w:ascii="Calibri" w:eastAsia="Calibri" w:hAnsi="Calibri" w:cs="Times New Roman"/>
                <w:sz w:val="20"/>
                <w:szCs w:val="20"/>
              </w:rPr>
            </w:pPr>
          </w:p>
        </w:tc>
        <w:tc>
          <w:tcPr>
            <w:tcW w:w="505" w:type="pct"/>
            <w:shd w:val="clear" w:color="auto" w:fill="FFFFFF" w:themeFill="background1"/>
          </w:tcPr>
          <w:p w:rsidR="007E149B" w:rsidRPr="0062658C" w:rsidRDefault="007E149B" w:rsidP="00606FF1">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7E149B" w:rsidRPr="0062658C" w:rsidRDefault="007E149B" w:rsidP="00C263B8">
            <w:pPr>
              <w:spacing w:after="0"/>
              <w:jc w:val="center"/>
              <w:rPr>
                <w:rFonts w:ascii="Times New Roman" w:eastAsia="Calibri" w:hAnsi="Times New Roman" w:cs="Times New Roman"/>
                <w:b/>
                <w:sz w:val="20"/>
                <w:szCs w:val="20"/>
              </w:rPr>
            </w:pP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Составлено протоколов об АПН</w:t>
            </w:r>
          </w:p>
        </w:tc>
        <w:tc>
          <w:tcPr>
            <w:tcW w:w="418" w:type="pct"/>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59" w:type="pct"/>
            <w:gridSpan w:val="2"/>
          </w:tcPr>
          <w:p w:rsidR="007E149B" w:rsidRPr="0062658C" w:rsidRDefault="007E149B" w:rsidP="00A52313">
            <w:pPr>
              <w:spacing w:after="0"/>
              <w:jc w:val="center"/>
              <w:rPr>
                <w:rFonts w:ascii="Calibri" w:eastAsia="Calibri" w:hAnsi="Calibri" w:cs="Times New Roman"/>
                <w:sz w:val="20"/>
                <w:szCs w:val="20"/>
              </w:rPr>
            </w:pPr>
            <w:r w:rsidRPr="0062658C">
              <w:rPr>
                <w:rFonts w:ascii="Calibri" w:eastAsia="Calibri" w:hAnsi="Calibri" w:cs="Times New Roman"/>
                <w:sz w:val="20"/>
                <w:szCs w:val="20"/>
              </w:rPr>
              <w:t>0</w:t>
            </w:r>
          </w:p>
        </w:tc>
        <w:tc>
          <w:tcPr>
            <w:tcW w:w="559" w:type="pct"/>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60" w:type="pct"/>
            <w:shd w:val="clear" w:color="auto" w:fill="D9D9D9" w:themeFill="background1" w:themeFillShade="D9"/>
          </w:tcPr>
          <w:p w:rsidR="007E149B" w:rsidRPr="0062658C" w:rsidRDefault="007E149B" w:rsidP="00A52313">
            <w:pPr>
              <w:spacing w:after="0"/>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2/2</w:t>
            </w:r>
          </w:p>
        </w:tc>
        <w:tc>
          <w:tcPr>
            <w:tcW w:w="564" w:type="pct"/>
            <w:shd w:val="clear" w:color="auto" w:fill="FFFFFF" w:themeFill="background1"/>
          </w:tcPr>
          <w:p w:rsidR="007E149B" w:rsidRPr="0062658C" w:rsidRDefault="007E149B" w:rsidP="00397356">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06" w:type="pct"/>
            <w:shd w:val="clear" w:color="auto" w:fill="FFFFFF" w:themeFill="background1"/>
          </w:tcPr>
          <w:p w:rsidR="007E149B" w:rsidRPr="0062658C" w:rsidRDefault="007E149B" w:rsidP="00554591">
            <w:pPr>
              <w:spacing w:after="0"/>
              <w:jc w:val="center"/>
              <w:rPr>
                <w:rFonts w:ascii="Calibri" w:eastAsia="Calibri" w:hAnsi="Calibri" w:cs="Times New Roman"/>
                <w:sz w:val="20"/>
                <w:szCs w:val="20"/>
              </w:rPr>
            </w:pPr>
          </w:p>
        </w:tc>
        <w:tc>
          <w:tcPr>
            <w:tcW w:w="505" w:type="pct"/>
            <w:shd w:val="clear" w:color="auto" w:fill="FFFFFF" w:themeFill="background1"/>
          </w:tcPr>
          <w:p w:rsidR="007E149B" w:rsidRPr="0062658C" w:rsidRDefault="007E149B" w:rsidP="00606FF1">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7E149B" w:rsidRPr="0062658C" w:rsidRDefault="007E149B" w:rsidP="00C263B8">
            <w:pPr>
              <w:spacing w:after="0"/>
              <w:jc w:val="center"/>
              <w:rPr>
                <w:rFonts w:ascii="Times New Roman" w:eastAsia="Calibri" w:hAnsi="Times New Roman" w:cs="Times New Roman"/>
                <w:b/>
                <w:sz w:val="20"/>
                <w:szCs w:val="20"/>
              </w:rPr>
            </w:pPr>
          </w:p>
        </w:tc>
      </w:tr>
    </w:tbl>
    <w:p w:rsidR="006A3108" w:rsidRPr="0062658C" w:rsidRDefault="006A3108" w:rsidP="006A3108">
      <w:pPr>
        <w:spacing w:after="0" w:line="360" w:lineRule="auto"/>
        <w:ind w:firstLine="709"/>
        <w:jc w:val="both"/>
        <w:rPr>
          <w:rFonts w:ascii="Times New Roman" w:eastAsia="Calibri" w:hAnsi="Times New Roman" w:cs="Times New Roman"/>
          <w:i/>
          <w:sz w:val="28"/>
          <w:szCs w:val="28"/>
          <w:u w:val="single"/>
        </w:rPr>
      </w:pPr>
      <w:r w:rsidRPr="0062658C">
        <w:rPr>
          <w:rFonts w:ascii="Times New Roman" w:eastAsia="Calibri" w:hAnsi="Times New Roman" w:cs="Times New Roman"/>
          <w:i/>
          <w:sz w:val="28"/>
          <w:szCs w:val="28"/>
          <w:u w:val="single"/>
        </w:rPr>
        <w:t>Государственный контроль и надзор за соблюдением лицензионных требований владельцами лицензий на телерадиовещании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1"/>
        <w:gridCol w:w="848"/>
        <w:gridCol w:w="26"/>
        <w:gridCol w:w="1107"/>
        <w:gridCol w:w="1133"/>
        <w:gridCol w:w="1135"/>
        <w:gridCol w:w="1142"/>
        <w:gridCol w:w="1028"/>
        <w:gridCol w:w="1026"/>
        <w:gridCol w:w="1022"/>
      </w:tblGrid>
      <w:tr w:rsidR="006A3108" w:rsidRPr="0062658C" w:rsidTr="006A3108">
        <w:tc>
          <w:tcPr>
            <w:tcW w:w="5000" w:type="pct"/>
            <w:gridSpan w:val="10"/>
          </w:tcPr>
          <w:p w:rsidR="006A3108" w:rsidRPr="0062658C" w:rsidRDefault="006A3108" w:rsidP="006A3108">
            <w:pPr>
              <w:spacing w:after="0" w:line="240" w:lineRule="auto"/>
              <w:jc w:val="center"/>
              <w:rPr>
                <w:rFonts w:ascii="Times New Roman" w:eastAsia="Calibri" w:hAnsi="Times New Roman" w:cs="Times New Roman"/>
                <w:b/>
                <w:color w:val="000000"/>
              </w:rPr>
            </w:pPr>
            <w:r w:rsidRPr="0062658C">
              <w:rPr>
                <w:rFonts w:ascii="Times New Roman" w:eastAsia="Calibri" w:hAnsi="Times New Roman" w:cs="Times New Roman"/>
                <w:b/>
                <w:color w:val="000000"/>
              </w:rPr>
              <w:t>Плановые мероприятия</w:t>
            </w:r>
          </w:p>
        </w:tc>
      </w:tr>
      <w:tr w:rsidR="00D74A54" w:rsidRPr="0062658C" w:rsidTr="006A3108">
        <w:tc>
          <w:tcPr>
            <w:tcW w:w="824" w:type="pct"/>
          </w:tcPr>
          <w:p w:rsidR="00D74A54" w:rsidRPr="0062658C" w:rsidRDefault="00D74A54"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 xml:space="preserve"> </w:t>
            </w:r>
          </w:p>
        </w:tc>
        <w:tc>
          <w:tcPr>
            <w:tcW w:w="431" w:type="pct"/>
            <w:gridSpan w:val="2"/>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46"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59"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563"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07"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06"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04"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A00D4B">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Запланировано</w:t>
            </w:r>
          </w:p>
        </w:tc>
        <w:tc>
          <w:tcPr>
            <w:tcW w:w="43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9</w:t>
            </w:r>
          </w:p>
        </w:tc>
        <w:tc>
          <w:tcPr>
            <w:tcW w:w="546"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9/18</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9/27</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11/38</w:t>
            </w:r>
          </w:p>
        </w:tc>
        <w:tc>
          <w:tcPr>
            <w:tcW w:w="563" w:type="pct"/>
            <w:shd w:val="clear" w:color="auto" w:fill="FFFFFF" w:themeFill="background1"/>
          </w:tcPr>
          <w:p w:rsidR="007E149B" w:rsidRPr="0062658C" w:rsidRDefault="00E61840"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w:t>
            </w:r>
          </w:p>
        </w:tc>
        <w:tc>
          <w:tcPr>
            <w:tcW w:w="507"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A00D4B">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Проведено</w:t>
            </w:r>
          </w:p>
        </w:tc>
        <w:tc>
          <w:tcPr>
            <w:tcW w:w="43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9</w:t>
            </w:r>
          </w:p>
        </w:tc>
        <w:tc>
          <w:tcPr>
            <w:tcW w:w="546"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8/17</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8/25</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8/33</w:t>
            </w:r>
          </w:p>
        </w:tc>
        <w:tc>
          <w:tcPr>
            <w:tcW w:w="563" w:type="pct"/>
            <w:shd w:val="clear" w:color="auto" w:fill="FFFFFF" w:themeFill="background1"/>
          </w:tcPr>
          <w:p w:rsidR="007E149B" w:rsidRPr="0062658C" w:rsidRDefault="00E61840"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w:t>
            </w:r>
          </w:p>
        </w:tc>
        <w:tc>
          <w:tcPr>
            <w:tcW w:w="507"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A00D4B">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Выявлено нарушений</w:t>
            </w:r>
          </w:p>
        </w:tc>
        <w:tc>
          <w:tcPr>
            <w:tcW w:w="43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w:t>
            </w:r>
          </w:p>
        </w:tc>
        <w:tc>
          <w:tcPr>
            <w:tcW w:w="546"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5/8</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5/13</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13/26</w:t>
            </w:r>
          </w:p>
        </w:tc>
        <w:tc>
          <w:tcPr>
            <w:tcW w:w="563"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w:t>
            </w:r>
          </w:p>
        </w:tc>
        <w:tc>
          <w:tcPr>
            <w:tcW w:w="507"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A00D4B">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Выдано предписаний</w:t>
            </w:r>
          </w:p>
        </w:tc>
        <w:tc>
          <w:tcPr>
            <w:tcW w:w="43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6"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1/1</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0/0</w:t>
            </w:r>
          </w:p>
        </w:tc>
        <w:tc>
          <w:tcPr>
            <w:tcW w:w="563"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w:t>
            </w:r>
          </w:p>
        </w:tc>
        <w:tc>
          <w:tcPr>
            <w:tcW w:w="507"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1B3417">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 xml:space="preserve">Составлено </w:t>
            </w:r>
            <w:r w:rsidRPr="0062658C">
              <w:rPr>
                <w:rFonts w:ascii="Times New Roman" w:eastAsia="Calibri" w:hAnsi="Times New Roman" w:cs="Times New Roman"/>
                <w:color w:val="000000"/>
              </w:rPr>
              <w:lastRenderedPageBreak/>
              <w:t>протоколов об АПН</w:t>
            </w:r>
          </w:p>
        </w:tc>
        <w:tc>
          <w:tcPr>
            <w:tcW w:w="43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9</w:t>
            </w:r>
          </w:p>
        </w:tc>
        <w:tc>
          <w:tcPr>
            <w:tcW w:w="546"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4/13</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10/23</w:t>
            </w:r>
          </w:p>
        </w:tc>
        <w:tc>
          <w:tcPr>
            <w:tcW w:w="560" w:type="pct"/>
            <w:shd w:val="clear" w:color="auto" w:fill="D9D9D9" w:themeFill="background1" w:themeFillShade="D9"/>
          </w:tcPr>
          <w:p w:rsidR="007E149B" w:rsidRPr="0062658C" w:rsidRDefault="00E61840" w:rsidP="00E61840">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28</w:t>
            </w:r>
            <w:r w:rsidR="007E149B" w:rsidRPr="0062658C">
              <w:rPr>
                <w:rFonts w:ascii="Times New Roman" w:eastAsia="Calibri" w:hAnsi="Times New Roman" w:cs="Times New Roman"/>
                <w:b/>
                <w:color w:val="000000"/>
                <w:sz w:val="20"/>
                <w:szCs w:val="20"/>
              </w:rPr>
              <w:t>/</w:t>
            </w:r>
            <w:r w:rsidRPr="0062658C">
              <w:rPr>
                <w:rFonts w:ascii="Times New Roman" w:eastAsia="Calibri" w:hAnsi="Times New Roman" w:cs="Times New Roman"/>
                <w:b/>
                <w:color w:val="000000"/>
                <w:sz w:val="20"/>
                <w:szCs w:val="20"/>
              </w:rPr>
              <w:t>51</w:t>
            </w:r>
          </w:p>
        </w:tc>
        <w:tc>
          <w:tcPr>
            <w:tcW w:w="563" w:type="pct"/>
            <w:shd w:val="clear" w:color="auto" w:fill="FFFFFF" w:themeFill="background1"/>
          </w:tcPr>
          <w:p w:rsidR="007E149B" w:rsidRPr="0062658C" w:rsidRDefault="00E61840"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w:t>
            </w:r>
          </w:p>
        </w:tc>
        <w:tc>
          <w:tcPr>
            <w:tcW w:w="507"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06"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5000" w:type="pct"/>
            <w:gridSpan w:val="10"/>
          </w:tcPr>
          <w:p w:rsidR="007E149B" w:rsidRPr="0062658C" w:rsidRDefault="007E149B" w:rsidP="006A3108">
            <w:pPr>
              <w:spacing w:after="0" w:line="240" w:lineRule="auto"/>
              <w:jc w:val="center"/>
              <w:rPr>
                <w:rFonts w:ascii="Times New Roman" w:eastAsia="Calibri" w:hAnsi="Times New Roman" w:cs="Times New Roman"/>
                <w:b/>
                <w:color w:val="000000"/>
              </w:rPr>
            </w:pPr>
            <w:r w:rsidRPr="0062658C">
              <w:rPr>
                <w:rFonts w:ascii="Times New Roman" w:eastAsia="Calibri" w:hAnsi="Times New Roman" w:cs="Times New Roman"/>
                <w:b/>
                <w:color w:val="000000"/>
              </w:rPr>
              <w:lastRenderedPageBreak/>
              <w:t>Внеплановые мероприятия</w:t>
            </w:r>
          </w:p>
        </w:tc>
      </w:tr>
      <w:tr w:rsidR="007E149B" w:rsidRPr="0062658C" w:rsidTr="00A00D4B">
        <w:tc>
          <w:tcPr>
            <w:tcW w:w="824" w:type="pct"/>
          </w:tcPr>
          <w:p w:rsidR="007E149B" w:rsidRPr="0062658C" w:rsidRDefault="007E149B" w:rsidP="006A3108">
            <w:pPr>
              <w:spacing w:after="0" w:line="240" w:lineRule="auto"/>
              <w:rPr>
                <w:rFonts w:ascii="Times New Roman" w:eastAsia="Calibri" w:hAnsi="Times New Roman" w:cs="Times New Roman"/>
                <w:color w:val="000000"/>
              </w:rPr>
            </w:pPr>
          </w:p>
        </w:tc>
        <w:tc>
          <w:tcPr>
            <w:tcW w:w="41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59"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563" w:type="pct"/>
            <w:shd w:val="clear" w:color="auto" w:fill="auto"/>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07" w:type="pct"/>
            <w:shd w:val="clear" w:color="auto" w:fill="auto"/>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06" w:type="pct"/>
            <w:shd w:val="clear" w:color="auto" w:fill="auto"/>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04"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A00D4B">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Проведено</w:t>
            </w:r>
          </w:p>
        </w:tc>
        <w:tc>
          <w:tcPr>
            <w:tcW w:w="41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w:t>
            </w:r>
          </w:p>
        </w:tc>
        <w:tc>
          <w:tcPr>
            <w:tcW w:w="559" w:type="pct"/>
            <w:gridSpan w:val="2"/>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4/5</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3/8</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3/11</w:t>
            </w:r>
          </w:p>
        </w:tc>
        <w:tc>
          <w:tcPr>
            <w:tcW w:w="563" w:type="pct"/>
            <w:shd w:val="clear" w:color="auto" w:fill="auto"/>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7</w:t>
            </w:r>
          </w:p>
        </w:tc>
        <w:tc>
          <w:tcPr>
            <w:tcW w:w="507" w:type="pct"/>
            <w:shd w:val="clear" w:color="auto" w:fill="auto"/>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06" w:type="pct"/>
            <w:shd w:val="clear" w:color="auto" w:fill="auto"/>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A00D4B">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Выявлено нарушений</w:t>
            </w:r>
          </w:p>
        </w:tc>
        <w:tc>
          <w:tcPr>
            <w:tcW w:w="41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w:t>
            </w:r>
          </w:p>
        </w:tc>
        <w:tc>
          <w:tcPr>
            <w:tcW w:w="559" w:type="pct"/>
            <w:gridSpan w:val="2"/>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1/2</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3/5</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2/7</w:t>
            </w:r>
          </w:p>
        </w:tc>
        <w:tc>
          <w:tcPr>
            <w:tcW w:w="563" w:type="pct"/>
            <w:shd w:val="clear" w:color="auto" w:fill="auto"/>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8</w:t>
            </w:r>
          </w:p>
        </w:tc>
        <w:tc>
          <w:tcPr>
            <w:tcW w:w="507" w:type="pct"/>
            <w:shd w:val="clear" w:color="auto" w:fill="auto"/>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06" w:type="pct"/>
            <w:shd w:val="clear" w:color="auto" w:fill="auto"/>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A00D4B">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Выдано предписаний</w:t>
            </w:r>
          </w:p>
        </w:tc>
        <w:tc>
          <w:tcPr>
            <w:tcW w:w="41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59" w:type="pct"/>
            <w:gridSpan w:val="2"/>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0</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w:t>
            </w:r>
          </w:p>
        </w:tc>
        <w:tc>
          <w:tcPr>
            <w:tcW w:w="563" w:type="pct"/>
            <w:shd w:val="clear" w:color="auto" w:fill="auto"/>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07" w:type="pct"/>
            <w:shd w:val="clear" w:color="auto" w:fill="auto"/>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06" w:type="pct"/>
            <w:shd w:val="clear" w:color="auto" w:fill="auto"/>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A00D4B">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Составлено протоколов об АПН</w:t>
            </w:r>
          </w:p>
        </w:tc>
        <w:tc>
          <w:tcPr>
            <w:tcW w:w="418"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59" w:type="pct"/>
            <w:gridSpan w:val="2"/>
          </w:tcPr>
          <w:p w:rsidR="007E149B" w:rsidRPr="0062658C" w:rsidRDefault="007E149B" w:rsidP="00A52313">
            <w:pPr>
              <w:spacing w:after="0" w:line="240" w:lineRule="auto"/>
              <w:jc w:val="center"/>
              <w:rPr>
                <w:rFonts w:ascii="Calibri" w:eastAsia="Calibri" w:hAnsi="Calibri" w:cs="Times New Roman"/>
                <w:color w:val="000000"/>
                <w:sz w:val="20"/>
                <w:szCs w:val="20"/>
              </w:rPr>
            </w:pPr>
            <w:r w:rsidRPr="0062658C">
              <w:rPr>
                <w:rFonts w:ascii="Calibri" w:eastAsia="Calibri" w:hAnsi="Calibri" w:cs="Times New Roman"/>
                <w:color w:val="000000"/>
                <w:sz w:val="20"/>
                <w:szCs w:val="20"/>
              </w:rPr>
              <w:t>0</w:t>
            </w:r>
          </w:p>
        </w:tc>
        <w:tc>
          <w:tcPr>
            <w:tcW w:w="559"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60"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w:t>
            </w:r>
          </w:p>
        </w:tc>
        <w:tc>
          <w:tcPr>
            <w:tcW w:w="563" w:type="pct"/>
            <w:shd w:val="clear" w:color="auto" w:fill="auto"/>
          </w:tcPr>
          <w:p w:rsidR="007E149B" w:rsidRPr="0062658C" w:rsidRDefault="008925C3"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w:t>
            </w:r>
          </w:p>
        </w:tc>
        <w:tc>
          <w:tcPr>
            <w:tcW w:w="507" w:type="pct"/>
            <w:shd w:val="clear" w:color="auto" w:fill="auto"/>
          </w:tcPr>
          <w:p w:rsidR="007E149B" w:rsidRPr="0062658C" w:rsidRDefault="007E149B" w:rsidP="00554591">
            <w:pPr>
              <w:spacing w:after="0" w:line="240" w:lineRule="auto"/>
              <w:jc w:val="center"/>
              <w:rPr>
                <w:rFonts w:ascii="Calibri" w:eastAsia="Calibri" w:hAnsi="Calibri" w:cs="Times New Roman"/>
                <w:color w:val="000000"/>
                <w:sz w:val="20"/>
                <w:szCs w:val="20"/>
              </w:rPr>
            </w:pPr>
          </w:p>
        </w:tc>
        <w:tc>
          <w:tcPr>
            <w:tcW w:w="506" w:type="pct"/>
            <w:shd w:val="clear" w:color="auto" w:fill="auto"/>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4"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bl>
    <w:p w:rsidR="006A3108" w:rsidRPr="0062658C" w:rsidRDefault="006A3108" w:rsidP="006A3108">
      <w:pPr>
        <w:spacing w:after="0" w:line="240" w:lineRule="auto"/>
        <w:ind w:firstLine="709"/>
        <w:rPr>
          <w:rFonts w:ascii="Times New Roman" w:eastAsia="Calibri" w:hAnsi="Times New Roman" w:cs="Times New Roman"/>
          <w:i/>
          <w:szCs w:val="26"/>
          <w:u w:val="single"/>
        </w:rPr>
      </w:pPr>
    </w:p>
    <w:p w:rsidR="006A3108" w:rsidRPr="0062658C" w:rsidRDefault="006A3108" w:rsidP="006A3108">
      <w:pPr>
        <w:spacing w:after="0" w:line="360" w:lineRule="auto"/>
        <w:ind w:firstLine="709"/>
        <w:jc w:val="both"/>
        <w:rPr>
          <w:rFonts w:ascii="Times New Roman" w:eastAsia="Calibri" w:hAnsi="Times New Roman" w:cs="Times New Roman"/>
          <w:i/>
          <w:sz w:val="28"/>
          <w:szCs w:val="28"/>
          <w:u w:val="single"/>
        </w:rPr>
      </w:pPr>
      <w:r w:rsidRPr="0062658C">
        <w:rPr>
          <w:rFonts w:ascii="Times New Roman" w:eastAsia="Calibri" w:hAnsi="Times New Roman" w:cs="Times New Roman"/>
          <w:i/>
          <w:sz w:val="28"/>
          <w:szCs w:val="28"/>
          <w:u w:val="single"/>
        </w:rPr>
        <w:t>Государственный контроль и надзор в сфере защиты детей от информации, причиняющей вред их здоровью и (или) развитию, -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массовой информации, вещанию телеканалов, радиоканалов, телепрограмм и радиопрограмм, а также к распространению информации посредством информационно-телекоммуникационных сетей (в том числе сети интернет) и сетей подвижной радиотелефонной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874"/>
        <w:gridCol w:w="284"/>
        <w:gridCol w:w="823"/>
        <w:gridCol w:w="251"/>
        <w:gridCol w:w="1024"/>
        <w:gridCol w:w="79"/>
        <w:gridCol w:w="1030"/>
        <w:gridCol w:w="1028"/>
        <w:gridCol w:w="1026"/>
        <w:gridCol w:w="1024"/>
        <w:gridCol w:w="1024"/>
      </w:tblGrid>
      <w:tr w:rsidR="006A3108" w:rsidRPr="0062658C" w:rsidTr="006A3108">
        <w:tc>
          <w:tcPr>
            <w:tcW w:w="5000" w:type="pct"/>
            <w:gridSpan w:val="12"/>
          </w:tcPr>
          <w:p w:rsidR="006A3108" w:rsidRPr="0062658C" w:rsidRDefault="006A3108" w:rsidP="006A3108">
            <w:pPr>
              <w:spacing w:after="0" w:line="240" w:lineRule="auto"/>
              <w:jc w:val="center"/>
              <w:rPr>
                <w:rFonts w:ascii="Times New Roman" w:eastAsia="Calibri" w:hAnsi="Times New Roman" w:cs="Times New Roman"/>
                <w:b/>
                <w:i/>
                <w:color w:val="000000"/>
              </w:rPr>
            </w:pPr>
            <w:r w:rsidRPr="0062658C">
              <w:rPr>
                <w:rFonts w:ascii="Times New Roman" w:eastAsia="Calibri" w:hAnsi="Times New Roman" w:cs="Times New Roman"/>
                <w:b/>
                <w:i/>
                <w:color w:val="000000"/>
              </w:rPr>
              <w:t>Плановые мероприятия</w:t>
            </w:r>
          </w:p>
        </w:tc>
      </w:tr>
      <w:tr w:rsidR="00D74A54" w:rsidRPr="0062658C" w:rsidTr="006A3108">
        <w:tc>
          <w:tcPr>
            <w:tcW w:w="824" w:type="pct"/>
          </w:tcPr>
          <w:p w:rsidR="00D74A54" w:rsidRPr="0062658C" w:rsidRDefault="00D74A54"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 xml:space="preserve"> </w:t>
            </w:r>
          </w:p>
        </w:tc>
        <w:tc>
          <w:tcPr>
            <w:tcW w:w="571" w:type="pct"/>
            <w:gridSpan w:val="2"/>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30" w:type="pct"/>
            <w:gridSpan w:val="2"/>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44" w:type="pct"/>
            <w:gridSpan w:val="2"/>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08"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507"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Запланировано</w:t>
            </w:r>
          </w:p>
        </w:tc>
        <w:tc>
          <w:tcPr>
            <w:tcW w:w="57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69</w:t>
            </w:r>
          </w:p>
        </w:tc>
        <w:tc>
          <w:tcPr>
            <w:tcW w:w="530"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70/139</w:t>
            </w:r>
          </w:p>
        </w:tc>
        <w:tc>
          <w:tcPr>
            <w:tcW w:w="544"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70/209</w:t>
            </w:r>
          </w:p>
        </w:tc>
        <w:tc>
          <w:tcPr>
            <w:tcW w:w="508"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70/279</w:t>
            </w:r>
          </w:p>
        </w:tc>
        <w:tc>
          <w:tcPr>
            <w:tcW w:w="507"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70</w:t>
            </w:r>
          </w:p>
        </w:tc>
        <w:tc>
          <w:tcPr>
            <w:tcW w:w="506"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05"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Проведено</w:t>
            </w:r>
          </w:p>
        </w:tc>
        <w:tc>
          <w:tcPr>
            <w:tcW w:w="57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67</w:t>
            </w:r>
          </w:p>
        </w:tc>
        <w:tc>
          <w:tcPr>
            <w:tcW w:w="530"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62/129</w:t>
            </w:r>
          </w:p>
        </w:tc>
        <w:tc>
          <w:tcPr>
            <w:tcW w:w="544"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67/196</w:t>
            </w:r>
          </w:p>
        </w:tc>
        <w:tc>
          <w:tcPr>
            <w:tcW w:w="508"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56/252</w:t>
            </w:r>
          </w:p>
        </w:tc>
        <w:tc>
          <w:tcPr>
            <w:tcW w:w="507"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68</w:t>
            </w:r>
          </w:p>
        </w:tc>
        <w:tc>
          <w:tcPr>
            <w:tcW w:w="506"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05"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Выявлено нарушений</w:t>
            </w:r>
          </w:p>
        </w:tc>
        <w:tc>
          <w:tcPr>
            <w:tcW w:w="57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w:t>
            </w:r>
          </w:p>
        </w:tc>
        <w:tc>
          <w:tcPr>
            <w:tcW w:w="530"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2/3</w:t>
            </w:r>
          </w:p>
        </w:tc>
        <w:tc>
          <w:tcPr>
            <w:tcW w:w="544"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2/5</w:t>
            </w:r>
          </w:p>
        </w:tc>
        <w:tc>
          <w:tcPr>
            <w:tcW w:w="508"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7/12</w:t>
            </w:r>
          </w:p>
        </w:tc>
        <w:tc>
          <w:tcPr>
            <w:tcW w:w="507"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06"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05"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Выдано предписаний</w:t>
            </w:r>
          </w:p>
        </w:tc>
        <w:tc>
          <w:tcPr>
            <w:tcW w:w="57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30"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4"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08"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1/1</w:t>
            </w:r>
          </w:p>
        </w:tc>
        <w:tc>
          <w:tcPr>
            <w:tcW w:w="507"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06"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05"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6A3108">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Составлено протоколов об АПН</w:t>
            </w:r>
          </w:p>
        </w:tc>
        <w:tc>
          <w:tcPr>
            <w:tcW w:w="571"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w:t>
            </w:r>
          </w:p>
        </w:tc>
        <w:tc>
          <w:tcPr>
            <w:tcW w:w="530"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1/3</w:t>
            </w:r>
          </w:p>
        </w:tc>
        <w:tc>
          <w:tcPr>
            <w:tcW w:w="544"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2/5</w:t>
            </w:r>
          </w:p>
        </w:tc>
        <w:tc>
          <w:tcPr>
            <w:tcW w:w="508"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3/8</w:t>
            </w:r>
          </w:p>
        </w:tc>
        <w:tc>
          <w:tcPr>
            <w:tcW w:w="507" w:type="pct"/>
            <w:shd w:val="clear" w:color="auto" w:fill="FFFFFF" w:themeFill="background1"/>
          </w:tcPr>
          <w:p w:rsidR="007E149B" w:rsidRPr="0062658C" w:rsidRDefault="007E149B"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06"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05"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107BE9">
        <w:trPr>
          <w:trHeight w:val="285"/>
        </w:trPr>
        <w:tc>
          <w:tcPr>
            <w:tcW w:w="5000" w:type="pct"/>
            <w:gridSpan w:val="12"/>
          </w:tcPr>
          <w:p w:rsidR="007E149B" w:rsidRPr="0062658C" w:rsidRDefault="007E149B" w:rsidP="006A3108">
            <w:pPr>
              <w:spacing w:after="0" w:line="240" w:lineRule="auto"/>
              <w:jc w:val="center"/>
              <w:rPr>
                <w:rFonts w:ascii="Times New Roman" w:eastAsia="Calibri" w:hAnsi="Times New Roman" w:cs="Times New Roman"/>
                <w:b/>
                <w:i/>
                <w:color w:val="000000"/>
              </w:rPr>
            </w:pPr>
            <w:r w:rsidRPr="0062658C">
              <w:rPr>
                <w:rFonts w:ascii="Times New Roman" w:eastAsia="Calibri" w:hAnsi="Times New Roman" w:cs="Times New Roman"/>
                <w:b/>
                <w:i/>
                <w:color w:val="000000"/>
              </w:rPr>
              <w:t>Внеплановые мероприятия</w:t>
            </w:r>
          </w:p>
        </w:tc>
      </w:tr>
      <w:tr w:rsidR="007E149B" w:rsidRPr="0062658C" w:rsidTr="00261E86">
        <w:tc>
          <w:tcPr>
            <w:tcW w:w="824" w:type="pct"/>
          </w:tcPr>
          <w:p w:rsidR="007E149B" w:rsidRPr="0062658C" w:rsidRDefault="007E149B" w:rsidP="006A3108">
            <w:pPr>
              <w:spacing w:after="0" w:line="240" w:lineRule="auto"/>
              <w:rPr>
                <w:rFonts w:ascii="Times New Roman" w:eastAsia="Calibri" w:hAnsi="Times New Roman" w:cs="Times New Roman"/>
                <w:color w:val="000000"/>
              </w:rPr>
            </w:pPr>
          </w:p>
        </w:tc>
        <w:tc>
          <w:tcPr>
            <w:tcW w:w="431" w:type="pct"/>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46"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629"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47" w:type="pct"/>
            <w:gridSpan w:val="2"/>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507"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05" w:type="pct"/>
            <w:shd w:val="clear" w:color="auto" w:fill="FFFFFF" w:themeFill="background1"/>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05" w:type="pct"/>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261E86">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Проведено</w:t>
            </w:r>
          </w:p>
        </w:tc>
        <w:tc>
          <w:tcPr>
            <w:tcW w:w="431" w:type="pct"/>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2</w:t>
            </w:r>
          </w:p>
        </w:tc>
        <w:tc>
          <w:tcPr>
            <w:tcW w:w="546" w:type="pct"/>
            <w:gridSpan w:val="2"/>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5/7</w:t>
            </w:r>
          </w:p>
        </w:tc>
        <w:tc>
          <w:tcPr>
            <w:tcW w:w="629" w:type="pct"/>
            <w:gridSpan w:val="2"/>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2/9</w:t>
            </w:r>
          </w:p>
        </w:tc>
        <w:tc>
          <w:tcPr>
            <w:tcW w:w="547" w:type="pct"/>
            <w:gridSpan w:val="2"/>
            <w:shd w:val="clear" w:color="auto" w:fill="D9D9D9" w:themeFill="background1" w:themeFillShade="D9"/>
          </w:tcPr>
          <w:p w:rsidR="007E149B" w:rsidRPr="0062658C" w:rsidRDefault="007E149B" w:rsidP="00A52313">
            <w:pPr>
              <w:spacing w:after="0"/>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4/13</w:t>
            </w:r>
          </w:p>
        </w:tc>
        <w:tc>
          <w:tcPr>
            <w:tcW w:w="507" w:type="pct"/>
            <w:shd w:val="clear" w:color="auto" w:fill="FFFFFF" w:themeFill="background1"/>
          </w:tcPr>
          <w:p w:rsidR="007E149B" w:rsidRPr="0062658C" w:rsidRDefault="007E149B" w:rsidP="00397356">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7</w:t>
            </w:r>
          </w:p>
        </w:tc>
        <w:tc>
          <w:tcPr>
            <w:tcW w:w="506" w:type="pct"/>
            <w:shd w:val="clear" w:color="auto" w:fill="FFFFFF" w:themeFill="background1"/>
          </w:tcPr>
          <w:p w:rsidR="007E149B" w:rsidRPr="0062658C" w:rsidRDefault="007E149B" w:rsidP="00554591">
            <w:pPr>
              <w:spacing w:after="0"/>
              <w:jc w:val="center"/>
              <w:rPr>
                <w:rFonts w:ascii="Times New Roman" w:eastAsia="Calibri" w:hAnsi="Times New Roman" w:cs="Times New Roman"/>
                <w:sz w:val="20"/>
                <w:szCs w:val="20"/>
              </w:rPr>
            </w:pPr>
          </w:p>
        </w:tc>
        <w:tc>
          <w:tcPr>
            <w:tcW w:w="505" w:type="pct"/>
            <w:shd w:val="clear" w:color="auto" w:fill="FFFFFF" w:themeFill="background1"/>
          </w:tcPr>
          <w:p w:rsidR="007E149B" w:rsidRPr="0062658C" w:rsidRDefault="007E149B" w:rsidP="00606FF1">
            <w:pPr>
              <w:spacing w:after="0"/>
              <w:jc w:val="center"/>
              <w:rPr>
                <w:rFonts w:ascii="Times New Roman" w:eastAsia="Calibri" w:hAnsi="Times New Roman" w:cs="Times New Roman"/>
                <w:sz w:val="20"/>
                <w:szCs w:val="20"/>
              </w:rPr>
            </w:pPr>
          </w:p>
        </w:tc>
        <w:tc>
          <w:tcPr>
            <w:tcW w:w="505" w:type="pct"/>
            <w:shd w:val="clear" w:color="auto" w:fill="D9D9D9" w:themeFill="background1" w:themeFillShade="D9"/>
          </w:tcPr>
          <w:p w:rsidR="007E149B" w:rsidRPr="0062658C" w:rsidRDefault="007E149B" w:rsidP="00C263B8">
            <w:pPr>
              <w:spacing w:after="0"/>
              <w:jc w:val="center"/>
              <w:rPr>
                <w:rFonts w:ascii="Times New Roman" w:eastAsia="Calibri" w:hAnsi="Times New Roman" w:cs="Times New Roman"/>
                <w:b/>
                <w:sz w:val="20"/>
                <w:szCs w:val="20"/>
              </w:rPr>
            </w:pPr>
          </w:p>
        </w:tc>
      </w:tr>
      <w:tr w:rsidR="007E149B" w:rsidRPr="0062658C" w:rsidTr="00261E86">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Выявлено нарушений</w:t>
            </w:r>
          </w:p>
        </w:tc>
        <w:tc>
          <w:tcPr>
            <w:tcW w:w="431" w:type="pct"/>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46"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629"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7" w:type="pct"/>
            <w:gridSpan w:val="2"/>
            <w:shd w:val="clear" w:color="auto" w:fill="D9D9D9" w:themeFill="background1" w:themeFillShade="D9"/>
          </w:tcPr>
          <w:p w:rsidR="007E149B" w:rsidRPr="0062658C" w:rsidRDefault="007E149B" w:rsidP="00A52313">
            <w:pPr>
              <w:spacing w:after="0"/>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2/2</w:t>
            </w:r>
          </w:p>
        </w:tc>
        <w:tc>
          <w:tcPr>
            <w:tcW w:w="507" w:type="pct"/>
            <w:shd w:val="clear" w:color="auto" w:fill="FFFFFF" w:themeFill="background1"/>
          </w:tcPr>
          <w:p w:rsidR="007E149B" w:rsidRPr="0062658C" w:rsidRDefault="007E149B" w:rsidP="00397356">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06"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05"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7E149B" w:rsidRPr="0062658C" w:rsidRDefault="007E149B" w:rsidP="00C263B8">
            <w:pPr>
              <w:spacing w:after="0"/>
              <w:jc w:val="center"/>
              <w:rPr>
                <w:rFonts w:ascii="Times New Roman" w:eastAsia="Calibri" w:hAnsi="Times New Roman" w:cs="Times New Roman"/>
                <w:b/>
                <w:sz w:val="20"/>
                <w:szCs w:val="20"/>
              </w:rPr>
            </w:pPr>
          </w:p>
        </w:tc>
      </w:tr>
      <w:tr w:rsidR="007E149B" w:rsidRPr="0062658C" w:rsidTr="00261E86">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Выдано предписаний</w:t>
            </w:r>
          </w:p>
        </w:tc>
        <w:tc>
          <w:tcPr>
            <w:tcW w:w="431" w:type="pct"/>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46"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629"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7" w:type="pct"/>
            <w:gridSpan w:val="2"/>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0/0</w:t>
            </w:r>
          </w:p>
        </w:tc>
        <w:tc>
          <w:tcPr>
            <w:tcW w:w="507" w:type="pct"/>
            <w:shd w:val="clear" w:color="auto" w:fill="FFFFFF" w:themeFill="background1"/>
          </w:tcPr>
          <w:p w:rsidR="007E149B" w:rsidRPr="0062658C" w:rsidRDefault="007E149B" w:rsidP="00397356">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06"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05"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r w:rsidR="007E149B" w:rsidRPr="0062658C" w:rsidTr="00261E86">
        <w:tc>
          <w:tcPr>
            <w:tcW w:w="824" w:type="pct"/>
          </w:tcPr>
          <w:p w:rsidR="007E149B" w:rsidRPr="0062658C" w:rsidRDefault="007E149B" w:rsidP="006A3108">
            <w:pPr>
              <w:spacing w:after="0" w:line="240" w:lineRule="auto"/>
              <w:rPr>
                <w:rFonts w:ascii="Times New Roman" w:eastAsia="Calibri" w:hAnsi="Times New Roman" w:cs="Times New Roman"/>
                <w:color w:val="000000"/>
              </w:rPr>
            </w:pPr>
            <w:r w:rsidRPr="0062658C">
              <w:rPr>
                <w:rFonts w:ascii="Times New Roman" w:eastAsia="Calibri" w:hAnsi="Times New Roman" w:cs="Times New Roman"/>
                <w:color w:val="000000"/>
              </w:rPr>
              <w:t xml:space="preserve">Составлено </w:t>
            </w:r>
            <w:r w:rsidRPr="0062658C">
              <w:rPr>
                <w:rFonts w:ascii="Times New Roman" w:eastAsia="Calibri" w:hAnsi="Times New Roman" w:cs="Times New Roman"/>
                <w:color w:val="000000"/>
              </w:rPr>
              <w:lastRenderedPageBreak/>
              <w:t>протоколов об АПН</w:t>
            </w:r>
          </w:p>
        </w:tc>
        <w:tc>
          <w:tcPr>
            <w:tcW w:w="431" w:type="pct"/>
          </w:tcPr>
          <w:p w:rsidR="007E149B" w:rsidRPr="0062658C" w:rsidRDefault="007E149B" w:rsidP="00A52313">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lastRenderedPageBreak/>
              <w:t>0</w:t>
            </w:r>
          </w:p>
        </w:tc>
        <w:tc>
          <w:tcPr>
            <w:tcW w:w="546"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629" w:type="pct"/>
            <w:gridSpan w:val="2"/>
          </w:tcPr>
          <w:p w:rsidR="007E149B" w:rsidRPr="0062658C" w:rsidRDefault="007E149B"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0</w:t>
            </w:r>
          </w:p>
        </w:tc>
        <w:tc>
          <w:tcPr>
            <w:tcW w:w="547" w:type="pct"/>
            <w:gridSpan w:val="2"/>
            <w:shd w:val="clear" w:color="auto" w:fill="D9D9D9" w:themeFill="background1" w:themeFillShade="D9"/>
          </w:tcPr>
          <w:p w:rsidR="007E149B" w:rsidRPr="0062658C" w:rsidRDefault="007E149B" w:rsidP="00A52313">
            <w:pPr>
              <w:spacing w:after="0" w:line="240" w:lineRule="auto"/>
              <w:jc w:val="center"/>
              <w:rPr>
                <w:rFonts w:ascii="Times New Roman" w:eastAsia="Calibri" w:hAnsi="Times New Roman" w:cs="Times New Roman"/>
                <w:b/>
                <w:color w:val="000000"/>
                <w:sz w:val="20"/>
                <w:szCs w:val="20"/>
              </w:rPr>
            </w:pPr>
            <w:r w:rsidRPr="0062658C">
              <w:rPr>
                <w:rFonts w:ascii="Times New Roman" w:eastAsia="Calibri" w:hAnsi="Times New Roman" w:cs="Times New Roman"/>
                <w:b/>
                <w:color w:val="000000"/>
                <w:sz w:val="20"/>
                <w:szCs w:val="20"/>
              </w:rPr>
              <w:t>1/1</w:t>
            </w:r>
          </w:p>
        </w:tc>
        <w:tc>
          <w:tcPr>
            <w:tcW w:w="507" w:type="pct"/>
            <w:shd w:val="clear" w:color="auto" w:fill="FFFFFF" w:themeFill="background1"/>
          </w:tcPr>
          <w:p w:rsidR="007E149B" w:rsidRPr="0062658C" w:rsidRDefault="007E149B" w:rsidP="00397356">
            <w:pPr>
              <w:spacing w:after="0"/>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06" w:type="pct"/>
            <w:shd w:val="clear" w:color="auto" w:fill="FFFFFF" w:themeFill="background1"/>
          </w:tcPr>
          <w:p w:rsidR="007E149B" w:rsidRPr="0062658C" w:rsidRDefault="007E149B" w:rsidP="00554591">
            <w:pPr>
              <w:spacing w:after="0" w:line="240" w:lineRule="auto"/>
              <w:jc w:val="center"/>
              <w:rPr>
                <w:rFonts w:ascii="Times New Roman" w:eastAsia="Calibri" w:hAnsi="Times New Roman" w:cs="Times New Roman"/>
                <w:color w:val="000000"/>
                <w:sz w:val="20"/>
                <w:szCs w:val="20"/>
              </w:rPr>
            </w:pPr>
          </w:p>
        </w:tc>
        <w:tc>
          <w:tcPr>
            <w:tcW w:w="505" w:type="pct"/>
            <w:shd w:val="clear" w:color="auto" w:fill="FFFFFF" w:themeFill="background1"/>
          </w:tcPr>
          <w:p w:rsidR="007E149B" w:rsidRPr="0062658C" w:rsidRDefault="007E149B" w:rsidP="00606FF1">
            <w:pPr>
              <w:spacing w:after="0" w:line="240" w:lineRule="auto"/>
              <w:jc w:val="center"/>
              <w:rPr>
                <w:rFonts w:ascii="Times New Roman" w:eastAsia="Calibri" w:hAnsi="Times New Roman" w:cs="Times New Roman"/>
                <w:color w:val="000000"/>
                <w:sz w:val="20"/>
                <w:szCs w:val="20"/>
              </w:rPr>
            </w:pPr>
          </w:p>
        </w:tc>
        <w:tc>
          <w:tcPr>
            <w:tcW w:w="505" w:type="pct"/>
            <w:shd w:val="clear" w:color="auto" w:fill="D9D9D9" w:themeFill="background1" w:themeFillShade="D9"/>
          </w:tcPr>
          <w:p w:rsidR="007E149B" w:rsidRPr="0062658C" w:rsidRDefault="007E149B" w:rsidP="00C263B8">
            <w:pPr>
              <w:spacing w:after="0" w:line="240" w:lineRule="auto"/>
              <w:jc w:val="center"/>
              <w:rPr>
                <w:rFonts w:ascii="Times New Roman" w:eastAsia="Calibri" w:hAnsi="Times New Roman" w:cs="Times New Roman"/>
                <w:b/>
                <w:color w:val="000000"/>
                <w:sz w:val="20"/>
                <w:szCs w:val="20"/>
              </w:rPr>
            </w:pPr>
          </w:p>
        </w:tc>
      </w:tr>
    </w:tbl>
    <w:p w:rsidR="005E7587" w:rsidRPr="0062658C" w:rsidRDefault="005E7587" w:rsidP="005E7587">
      <w:pPr>
        <w:spacing w:after="0" w:line="360" w:lineRule="auto"/>
        <w:ind w:firstLine="720"/>
        <w:jc w:val="both"/>
        <w:rPr>
          <w:rFonts w:ascii="Times New Roman" w:eastAsia="Times New Roman" w:hAnsi="Times New Roman" w:cs="Times New Roman"/>
          <w:sz w:val="26"/>
          <w:szCs w:val="26"/>
          <w:lang w:eastAsia="ru-RU"/>
        </w:rPr>
      </w:pPr>
    </w:p>
    <w:p w:rsidR="00005CD5" w:rsidRPr="0062658C" w:rsidRDefault="00005CD5" w:rsidP="00005CD5">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За 1 квартал 2016 года проведен мониторинг информации (операторы связи, предоставляющи</w:t>
      </w:r>
      <w:r w:rsidR="00EC3CB8" w:rsidRPr="0062658C">
        <w:rPr>
          <w:rFonts w:ascii="Times New Roman" w:eastAsia="Times New Roman" w:hAnsi="Times New Roman" w:cs="Times New Roman"/>
          <w:sz w:val="28"/>
          <w:szCs w:val="28"/>
          <w:lang w:eastAsia="ru-RU"/>
        </w:rPr>
        <w:t>е</w:t>
      </w:r>
      <w:r w:rsidRPr="0062658C">
        <w:rPr>
          <w:rFonts w:ascii="Times New Roman" w:eastAsia="Times New Roman" w:hAnsi="Times New Roman" w:cs="Times New Roman"/>
          <w:sz w:val="28"/>
          <w:szCs w:val="28"/>
          <w:lang w:eastAsia="ru-RU"/>
        </w:rPr>
        <w:t xml:space="preserve"> телематические услуги связи), содержащейся в ЕИС Роскомнадзора («Факты авторизации ОС для получения выгрузки из реестра для ТО»). </w:t>
      </w:r>
    </w:p>
    <w:p w:rsidR="00005CD5" w:rsidRPr="0062658C" w:rsidRDefault="00005CD5" w:rsidP="00005CD5">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Сведения об авторизации операторов связи:</w:t>
      </w:r>
    </w:p>
    <w:p w:rsidR="00005CD5" w:rsidRPr="0062658C" w:rsidRDefault="00005CD5" w:rsidP="00005CD5">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операторов связи </w:t>
      </w:r>
      <w:r w:rsidRPr="0062658C">
        <w:rPr>
          <w:rFonts w:ascii="Times New Roman" w:eastAsia="Times New Roman" w:hAnsi="Times New Roman" w:cs="Times New Roman"/>
          <w:b/>
          <w:sz w:val="28"/>
          <w:szCs w:val="28"/>
          <w:lang w:eastAsia="ru-RU"/>
        </w:rPr>
        <w:t xml:space="preserve">в Волгоградской области </w:t>
      </w:r>
      <w:r w:rsidRPr="0062658C">
        <w:rPr>
          <w:rFonts w:ascii="Times New Roman" w:eastAsia="Times New Roman" w:hAnsi="Times New Roman" w:cs="Times New Roman"/>
          <w:b/>
          <w:sz w:val="28"/>
          <w:szCs w:val="28"/>
          <w:lang w:eastAsia="ru-RU"/>
        </w:rPr>
        <w:tab/>
        <w:t>- 47;</w:t>
      </w:r>
      <w:r w:rsidRPr="0062658C">
        <w:rPr>
          <w:rFonts w:ascii="Times New Roman" w:eastAsia="Times New Roman" w:hAnsi="Times New Roman" w:cs="Times New Roman"/>
          <w:sz w:val="28"/>
          <w:szCs w:val="28"/>
          <w:lang w:eastAsia="ru-RU"/>
        </w:rPr>
        <w:t xml:space="preserve"> </w:t>
      </w:r>
    </w:p>
    <w:p w:rsidR="00005CD5" w:rsidRPr="0062658C" w:rsidRDefault="00005CD5" w:rsidP="00005CD5">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операторов связи </w:t>
      </w:r>
      <w:r w:rsidRPr="0062658C">
        <w:rPr>
          <w:rFonts w:ascii="Times New Roman" w:eastAsia="Times New Roman" w:hAnsi="Times New Roman" w:cs="Times New Roman"/>
          <w:b/>
          <w:sz w:val="28"/>
          <w:szCs w:val="28"/>
          <w:lang w:eastAsia="ru-RU"/>
        </w:rPr>
        <w:t xml:space="preserve">в Республике Калмыкия </w:t>
      </w:r>
      <w:r w:rsidRPr="0062658C">
        <w:rPr>
          <w:rFonts w:ascii="Times New Roman" w:eastAsia="Times New Roman" w:hAnsi="Times New Roman" w:cs="Times New Roman"/>
          <w:b/>
          <w:sz w:val="28"/>
          <w:szCs w:val="28"/>
          <w:lang w:eastAsia="ru-RU"/>
        </w:rPr>
        <w:tab/>
        <w:t>- 3;</w:t>
      </w:r>
    </w:p>
    <w:p w:rsidR="00005CD5" w:rsidRPr="0062658C" w:rsidRDefault="00005CD5" w:rsidP="00005CD5">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Из 50 прошедших авторизацию операторов связи:</w:t>
      </w:r>
    </w:p>
    <w:p w:rsidR="00005CD5" w:rsidRPr="0062658C" w:rsidRDefault="00005CD5" w:rsidP="00005CD5">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- 11 операторов связи получают выгрузки из Единого реестра через зарегистрированных в Едином реестре операторов связи (ООО «Городок точка РУ» через ЗАО НПП «УНИКО»; ООО «Байт-С» через ЗАО НПП «УНИКО»; ФГАОУВПО «Волгоградский государственный университет» через ООО «Телеком-Волга»; ООО «Магистраль» через ЗАО НПП «УНИКО»; ООО «Авантек-Плюс» через ЗАО НПП «УНИКО»; ЗАО «Современные технологии связи» через ООО «Современные технологии связи»; ООО «СвязьИнформ-Юг» через ООО «СвязьИнформ»; ООО "Бизнес - системы" через ПАО «Ростелеком»; ООО «РОБОР» через ЗАО «Транстелеком», ООО «ВОЛГА-КАМП» через ЗАО НПП «УНИКО», ЗАО «Коламбия-Телеком» через ИП Кучебо Н.Н.). </w:t>
      </w:r>
    </w:p>
    <w:p w:rsidR="00005CD5" w:rsidRPr="0062658C" w:rsidRDefault="00005CD5" w:rsidP="00005CD5">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- 39 операторов связи получают выгрузки из Единого реестра самостоятельно (ООО «СвязьИнформ», ООО «Невод», ООО «Современные технологии связи», ООО «ЛанКом», ООО «Агросвязь», ЗАО «Вист он-лайн»,  ООО «Экспилайн», ЗАО НПП «УНИКО»,  ООО «Телеком-Волга», ООО «ВОЛГА-СВЯЗЬ-ТВ», ООО «ИНСАТКОМ-В», ООО «Электронные Радио Оптические Системы», ООО «Спринт Сеть», ФГБОУВПО «Волгоградский государственный технический университет», ООО «Информационный сервис», ИП Тищук В.Л., ИП Ефремов А.А., ООО «Дианэт», ООО «СвязьИнформ-Волгоград», ООО «Себряковтелеком», ООО «ЮгСельхоз», ООО «Невод-Регион», ООО «ВолгоКом», ООО «Технологии связи», ООО «МБит-сити», ООО </w:t>
      </w:r>
      <w:r w:rsidRPr="0062658C">
        <w:rPr>
          <w:rFonts w:ascii="Times New Roman" w:eastAsia="Times New Roman" w:hAnsi="Times New Roman" w:cs="Times New Roman"/>
          <w:sz w:val="28"/>
          <w:szCs w:val="28"/>
          <w:lang w:eastAsia="ru-RU"/>
        </w:rPr>
        <w:lastRenderedPageBreak/>
        <w:t>«ИНТЕРЛАЙН», ООО «МИГ-Сервис Волгоград», ООО «Восток», ООО «Телеком-Сервис», ООО «РусАлИнк», ООО «Стар Лайн Волгоград», ООО «Элсофт», ООО «Беллерофонт», ООО «КОСМОПОЛИТ», ООО «МОТУС-ТЕЛЕКОМ», ООО «СМИТ», ИП Захаров Борис Петрович, ИП Кулинич Александр Александрович, ООО «Группа Тауэр-Телеком». 1 оператор (ООО «Вискорт») оказывает телематические услуги связи, за исключением доступа к сети Интернет.</w:t>
      </w:r>
    </w:p>
    <w:p w:rsidR="00005CD5" w:rsidRPr="0062658C" w:rsidRDefault="00005CD5" w:rsidP="00005CD5">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В ходе постоянного  мониторинга  установлено, что </w:t>
      </w:r>
      <w:r w:rsidR="00EC3CB8" w:rsidRPr="0062658C">
        <w:rPr>
          <w:rFonts w:ascii="Times New Roman" w:eastAsia="Times New Roman" w:hAnsi="Times New Roman" w:cs="Times New Roman"/>
          <w:sz w:val="28"/>
          <w:szCs w:val="28"/>
          <w:lang w:eastAsia="ru-RU"/>
        </w:rPr>
        <w:t xml:space="preserve">в 1 квартале 2016 года </w:t>
      </w:r>
      <w:r w:rsidRPr="0062658C">
        <w:rPr>
          <w:rFonts w:ascii="Times New Roman" w:eastAsia="Times New Roman" w:hAnsi="Times New Roman" w:cs="Times New Roman"/>
          <w:sz w:val="28"/>
          <w:szCs w:val="28"/>
          <w:lang w:eastAsia="ru-RU"/>
        </w:rPr>
        <w:t>операторами связи</w:t>
      </w:r>
      <w:r w:rsidR="00EC3CB8" w:rsidRPr="0062658C">
        <w:rPr>
          <w:rFonts w:ascii="Times New Roman" w:eastAsia="Times New Roman" w:hAnsi="Times New Roman" w:cs="Times New Roman"/>
          <w:sz w:val="28"/>
          <w:szCs w:val="28"/>
          <w:lang w:eastAsia="ru-RU"/>
        </w:rPr>
        <w:t>:</w:t>
      </w:r>
    </w:p>
    <w:p w:rsidR="00005CD5" w:rsidRPr="0062658C" w:rsidRDefault="00005CD5" w:rsidP="00005CD5">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ИП Кулинич А.А., ООО "РусАлИнк", ООО "Стар Лайн Волгоград", ООО "Телеком-Сервис", ООО "Интерлайн"</w:t>
      </w:r>
      <w:r w:rsidR="00EC3CB8"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sz w:val="28"/>
          <w:szCs w:val="28"/>
          <w:lang w:eastAsia="ru-RU"/>
        </w:rPr>
        <w:t xml:space="preserve">нарушены лицензионные условия и обязательные требования в сфере связи - не осуществлена выгрузка информации из ЕАИС в целях ограничения и возобновления доступа к информации, распространяемой посредством информационно-телекоммуникационной сети «Интернет» и не выполняют требования по блокированию доступа к указателям страниц сайтов, внесенных в «Единый реестр доменных имен, указателей страниц сайтов в информационно-телекоммуникационной сети «Интернет», содержащие информацию, распространение которой в Российской Федерации запрещено». </w:t>
      </w:r>
    </w:p>
    <w:p w:rsidR="00005CD5" w:rsidRPr="0062658C" w:rsidRDefault="00005CD5" w:rsidP="00005CD5">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В 1 квартале 2016 года в отношении виновных лиц составлено 9 протокола об административных правонарушениях по ч. 3 ст. 14.1 КоАП РФ.</w:t>
      </w:r>
    </w:p>
    <w:p w:rsidR="0023468C" w:rsidRPr="0062658C" w:rsidRDefault="0023468C" w:rsidP="00295388">
      <w:pPr>
        <w:rPr>
          <w:sz w:val="28"/>
          <w:szCs w:val="28"/>
        </w:rPr>
      </w:pPr>
    </w:p>
    <w:p w:rsidR="00565F42" w:rsidRPr="0062658C" w:rsidRDefault="00565F42" w:rsidP="003F700C">
      <w:pPr>
        <w:spacing w:after="0" w:line="360" w:lineRule="auto"/>
        <w:ind w:firstLine="709"/>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Государственный контроль и надзор за соблюдением лицензионных требований владельцами лицензий на изготовление экземпляров аудиовизуальных произведений, программ для ЭВМ, баз данных и фонограмм на любых видах носителей</w:t>
      </w:r>
    </w:p>
    <w:p w:rsidR="000C1B50" w:rsidRPr="0062658C" w:rsidRDefault="000C1B50" w:rsidP="003F700C">
      <w:pPr>
        <w:spacing w:after="0" w:line="360" w:lineRule="auto"/>
        <w:ind w:firstLine="709"/>
        <w:jc w:val="both"/>
        <w:rPr>
          <w:rFonts w:ascii="Times New Roman" w:hAnsi="Times New Roman" w:cs="Times New Roman"/>
          <w:i/>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0"/>
        <w:gridCol w:w="874"/>
        <w:gridCol w:w="1052"/>
        <w:gridCol w:w="1075"/>
        <w:gridCol w:w="1095"/>
        <w:gridCol w:w="1093"/>
        <w:gridCol w:w="1095"/>
        <w:gridCol w:w="1095"/>
        <w:gridCol w:w="1089"/>
      </w:tblGrid>
      <w:tr w:rsidR="00426425" w:rsidRPr="0062658C" w:rsidTr="00426425">
        <w:tc>
          <w:tcPr>
            <w:tcW w:w="5000" w:type="pct"/>
            <w:gridSpan w:val="9"/>
          </w:tcPr>
          <w:p w:rsidR="00426425" w:rsidRPr="0062658C" w:rsidRDefault="00426425" w:rsidP="003F700C">
            <w:pPr>
              <w:spacing w:after="0" w:line="240" w:lineRule="auto"/>
              <w:jc w:val="center"/>
              <w:rPr>
                <w:rFonts w:ascii="Times New Roman" w:hAnsi="Times New Roman" w:cs="Times New Roman"/>
                <w:b/>
                <w:i/>
                <w:color w:val="000000"/>
              </w:rPr>
            </w:pPr>
            <w:r w:rsidRPr="0062658C">
              <w:rPr>
                <w:rFonts w:ascii="Times New Roman" w:hAnsi="Times New Roman" w:cs="Times New Roman"/>
                <w:b/>
                <w:i/>
                <w:color w:val="000000"/>
              </w:rPr>
              <w:t>Плановые мероприятия</w:t>
            </w:r>
          </w:p>
        </w:tc>
      </w:tr>
      <w:tr w:rsidR="00D74A54" w:rsidRPr="0062658C" w:rsidTr="00426425">
        <w:tc>
          <w:tcPr>
            <w:tcW w:w="824" w:type="pct"/>
          </w:tcPr>
          <w:p w:rsidR="00D74A54" w:rsidRPr="0062658C" w:rsidRDefault="00D74A54" w:rsidP="003F700C">
            <w:pPr>
              <w:spacing w:after="0" w:line="240" w:lineRule="auto"/>
              <w:rPr>
                <w:rFonts w:ascii="Times New Roman" w:hAnsi="Times New Roman" w:cs="Times New Roman"/>
                <w:color w:val="000000"/>
              </w:rPr>
            </w:pPr>
            <w:r w:rsidRPr="0062658C">
              <w:rPr>
                <w:rFonts w:ascii="Times New Roman" w:hAnsi="Times New Roman" w:cs="Times New Roman"/>
                <w:color w:val="000000"/>
              </w:rPr>
              <w:t xml:space="preserve"> </w:t>
            </w:r>
          </w:p>
        </w:tc>
        <w:tc>
          <w:tcPr>
            <w:tcW w:w="431"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19"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30"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40"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539"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40"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40"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37"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D74A54" w:rsidRPr="0062658C" w:rsidTr="00426425">
        <w:tc>
          <w:tcPr>
            <w:tcW w:w="824" w:type="pct"/>
          </w:tcPr>
          <w:p w:rsidR="00D74A54" w:rsidRPr="0062658C" w:rsidRDefault="00D74A54" w:rsidP="003F700C">
            <w:pPr>
              <w:spacing w:after="0" w:line="240" w:lineRule="auto"/>
              <w:rPr>
                <w:rFonts w:ascii="Times New Roman" w:hAnsi="Times New Roman" w:cs="Times New Roman"/>
                <w:color w:val="000000"/>
              </w:rPr>
            </w:pPr>
            <w:r w:rsidRPr="0062658C">
              <w:rPr>
                <w:rFonts w:ascii="Times New Roman" w:hAnsi="Times New Roman" w:cs="Times New Roman"/>
                <w:color w:val="000000"/>
              </w:rPr>
              <w:t>Запланировано</w:t>
            </w:r>
          </w:p>
        </w:tc>
        <w:tc>
          <w:tcPr>
            <w:tcW w:w="4176" w:type="pct"/>
            <w:gridSpan w:val="8"/>
            <w:shd w:val="clear" w:color="auto" w:fill="FFFFFF" w:themeFill="background1"/>
          </w:tcPr>
          <w:p w:rsidR="00D74A54" w:rsidRPr="0062658C" w:rsidRDefault="00D74A54" w:rsidP="003F700C">
            <w:pPr>
              <w:spacing w:after="0" w:line="240" w:lineRule="auto"/>
              <w:jc w:val="center"/>
              <w:rPr>
                <w:rFonts w:ascii="Times New Roman" w:hAnsi="Times New Roman" w:cs="Times New Roman"/>
                <w:color w:val="000000"/>
              </w:rPr>
            </w:pPr>
            <w:r w:rsidRPr="0062658C">
              <w:rPr>
                <w:rFonts w:ascii="Times New Roman" w:hAnsi="Times New Roman" w:cs="Times New Roman"/>
                <w:color w:val="000000"/>
              </w:rPr>
              <w:t>не планировались в связи с отсутствием владельцев</w:t>
            </w:r>
          </w:p>
        </w:tc>
      </w:tr>
      <w:tr w:rsidR="00D74A54" w:rsidRPr="0062658C" w:rsidTr="00426425">
        <w:tc>
          <w:tcPr>
            <w:tcW w:w="824" w:type="pct"/>
          </w:tcPr>
          <w:p w:rsidR="00D74A54" w:rsidRPr="0062658C" w:rsidRDefault="00D74A54" w:rsidP="003F700C">
            <w:pPr>
              <w:spacing w:after="0" w:line="240" w:lineRule="auto"/>
              <w:rPr>
                <w:rFonts w:ascii="Times New Roman" w:hAnsi="Times New Roman" w:cs="Times New Roman"/>
                <w:color w:val="000000"/>
              </w:rPr>
            </w:pPr>
            <w:r w:rsidRPr="0062658C">
              <w:rPr>
                <w:rFonts w:ascii="Times New Roman" w:hAnsi="Times New Roman" w:cs="Times New Roman"/>
                <w:color w:val="000000"/>
              </w:rPr>
              <w:t>Проведено</w:t>
            </w:r>
          </w:p>
        </w:tc>
        <w:tc>
          <w:tcPr>
            <w:tcW w:w="431" w:type="pct"/>
          </w:tcPr>
          <w:p w:rsidR="00D74A54" w:rsidRPr="0062658C" w:rsidRDefault="00D74A54" w:rsidP="003F700C">
            <w:pPr>
              <w:spacing w:after="0" w:line="240" w:lineRule="auto"/>
              <w:jc w:val="center"/>
              <w:rPr>
                <w:rFonts w:ascii="Times New Roman" w:hAnsi="Times New Roman" w:cs="Times New Roman"/>
                <w:color w:val="000000"/>
                <w:lang w:val="en-US"/>
              </w:rPr>
            </w:pPr>
          </w:p>
        </w:tc>
        <w:tc>
          <w:tcPr>
            <w:tcW w:w="519" w:type="pct"/>
          </w:tcPr>
          <w:p w:rsidR="00D74A54" w:rsidRPr="0062658C" w:rsidRDefault="00D74A54" w:rsidP="003F700C">
            <w:pPr>
              <w:spacing w:after="0" w:line="240" w:lineRule="auto"/>
              <w:jc w:val="center"/>
              <w:rPr>
                <w:rFonts w:ascii="Times New Roman" w:hAnsi="Times New Roman" w:cs="Times New Roman"/>
                <w:color w:val="000000"/>
                <w:lang w:val="en-US"/>
              </w:rPr>
            </w:pPr>
          </w:p>
        </w:tc>
        <w:tc>
          <w:tcPr>
            <w:tcW w:w="530" w:type="pct"/>
          </w:tcPr>
          <w:p w:rsidR="00D74A54" w:rsidRPr="0062658C" w:rsidRDefault="00D74A54" w:rsidP="003F700C">
            <w:pPr>
              <w:spacing w:after="0" w:line="240" w:lineRule="auto"/>
              <w:jc w:val="center"/>
              <w:rPr>
                <w:rFonts w:ascii="Times New Roman" w:hAnsi="Times New Roman" w:cs="Times New Roman"/>
                <w:color w:val="000000"/>
                <w:lang w:val="en-US"/>
              </w:rPr>
            </w:pPr>
          </w:p>
        </w:tc>
        <w:tc>
          <w:tcPr>
            <w:tcW w:w="540"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lang w:val="en-US"/>
              </w:rPr>
            </w:pPr>
          </w:p>
        </w:tc>
        <w:tc>
          <w:tcPr>
            <w:tcW w:w="539"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lang w:val="en-US"/>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lang w:val="en-US"/>
              </w:rPr>
            </w:pPr>
          </w:p>
        </w:tc>
        <w:tc>
          <w:tcPr>
            <w:tcW w:w="537"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lang w:val="en-US"/>
              </w:rPr>
            </w:pPr>
          </w:p>
        </w:tc>
      </w:tr>
      <w:tr w:rsidR="00D74A54" w:rsidRPr="0062658C" w:rsidTr="00426425">
        <w:tc>
          <w:tcPr>
            <w:tcW w:w="824" w:type="pct"/>
          </w:tcPr>
          <w:p w:rsidR="00D74A54" w:rsidRPr="0062658C" w:rsidRDefault="00D74A54" w:rsidP="003F700C">
            <w:pPr>
              <w:spacing w:after="0" w:line="240" w:lineRule="auto"/>
              <w:rPr>
                <w:rFonts w:ascii="Times New Roman" w:hAnsi="Times New Roman" w:cs="Times New Roman"/>
                <w:color w:val="000000"/>
              </w:rPr>
            </w:pPr>
            <w:r w:rsidRPr="0062658C">
              <w:rPr>
                <w:rFonts w:ascii="Times New Roman" w:hAnsi="Times New Roman" w:cs="Times New Roman"/>
                <w:color w:val="000000"/>
              </w:rPr>
              <w:t xml:space="preserve">Выявлено </w:t>
            </w:r>
            <w:r w:rsidRPr="0062658C">
              <w:rPr>
                <w:rFonts w:ascii="Times New Roman" w:hAnsi="Times New Roman" w:cs="Times New Roman"/>
                <w:color w:val="000000"/>
              </w:rPr>
              <w:lastRenderedPageBreak/>
              <w:t>нарушений</w:t>
            </w:r>
          </w:p>
        </w:tc>
        <w:tc>
          <w:tcPr>
            <w:tcW w:w="431" w:type="pct"/>
          </w:tcPr>
          <w:p w:rsidR="00D74A54" w:rsidRPr="0062658C" w:rsidRDefault="00D74A54" w:rsidP="003F700C">
            <w:pPr>
              <w:spacing w:after="0" w:line="240" w:lineRule="auto"/>
              <w:jc w:val="center"/>
              <w:rPr>
                <w:rFonts w:ascii="Times New Roman" w:hAnsi="Times New Roman" w:cs="Times New Roman"/>
                <w:color w:val="000000"/>
              </w:rPr>
            </w:pPr>
          </w:p>
        </w:tc>
        <w:tc>
          <w:tcPr>
            <w:tcW w:w="519" w:type="pct"/>
          </w:tcPr>
          <w:p w:rsidR="00D74A54" w:rsidRPr="0062658C" w:rsidRDefault="00D74A54" w:rsidP="003F700C">
            <w:pPr>
              <w:spacing w:after="0" w:line="240" w:lineRule="auto"/>
              <w:jc w:val="center"/>
              <w:rPr>
                <w:rFonts w:ascii="Times New Roman" w:hAnsi="Times New Roman" w:cs="Times New Roman"/>
                <w:color w:val="000000"/>
              </w:rPr>
            </w:pPr>
          </w:p>
        </w:tc>
        <w:tc>
          <w:tcPr>
            <w:tcW w:w="530" w:type="pct"/>
          </w:tcPr>
          <w:p w:rsidR="00D74A54" w:rsidRPr="0062658C"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r>
      <w:tr w:rsidR="00D74A54" w:rsidRPr="0062658C" w:rsidTr="00426425">
        <w:tc>
          <w:tcPr>
            <w:tcW w:w="824" w:type="pct"/>
          </w:tcPr>
          <w:p w:rsidR="00D74A54" w:rsidRPr="0062658C" w:rsidRDefault="00D74A54" w:rsidP="003F700C">
            <w:pPr>
              <w:spacing w:after="0" w:line="240" w:lineRule="auto"/>
              <w:rPr>
                <w:rFonts w:ascii="Times New Roman" w:hAnsi="Times New Roman" w:cs="Times New Roman"/>
                <w:color w:val="000000"/>
              </w:rPr>
            </w:pPr>
            <w:r w:rsidRPr="0062658C">
              <w:rPr>
                <w:rFonts w:ascii="Times New Roman" w:hAnsi="Times New Roman" w:cs="Times New Roman"/>
                <w:color w:val="000000"/>
              </w:rPr>
              <w:lastRenderedPageBreak/>
              <w:t>Выдано предписаний</w:t>
            </w:r>
          </w:p>
        </w:tc>
        <w:tc>
          <w:tcPr>
            <w:tcW w:w="431" w:type="pct"/>
          </w:tcPr>
          <w:p w:rsidR="00D74A54" w:rsidRPr="0062658C" w:rsidRDefault="00D74A54" w:rsidP="003F700C">
            <w:pPr>
              <w:spacing w:after="0" w:line="240" w:lineRule="auto"/>
              <w:jc w:val="center"/>
              <w:rPr>
                <w:rFonts w:ascii="Times New Roman" w:hAnsi="Times New Roman" w:cs="Times New Roman"/>
                <w:color w:val="000000"/>
              </w:rPr>
            </w:pPr>
          </w:p>
        </w:tc>
        <w:tc>
          <w:tcPr>
            <w:tcW w:w="519" w:type="pct"/>
          </w:tcPr>
          <w:p w:rsidR="00D74A54" w:rsidRPr="0062658C" w:rsidRDefault="00D74A54" w:rsidP="003F700C">
            <w:pPr>
              <w:spacing w:after="0" w:line="240" w:lineRule="auto"/>
              <w:jc w:val="center"/>
              <w:rPr>
                <w:rFonts w:ascii="Times New Roman" w:hAnsi="Times New Roman" w:cs="Times New Roman"/>
                <w:color w:val="000000"/>
              </w:rPr>
            </w:pPr>
          </w:p>
        </w:tc>
        <w:tc>
          <w:tcPr>
            <w:tcW w:w="530" w:type="pct"/>
          </w:tcPr>
          <w:p w:rsidR="00D74A54" w:rsidRPr="0062658C"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r>
      <w:tr w:rsidR="00D74A54" w:rsidRPr="0062658C" w:rsidTr="00426425">
        <w:tc>
          <w:tcPr>
            <w:tcW w:w="824" w:type="pct"/>
          </w:tcPr>
          <w:p w:rsidR="00D74A54" w:rsidRPr="0062658C" w:rsidRDefault="00D74A54" w:rsidP="003F700C">
            <w:pPr>
              <w:spacing w:after="0" w:line="240" w:lineRule="auto"/>
              <w:rPr>
                <w:rFonts w:ascii="Times New Roman" w:hAnsi="Times New Roman" w:cs="Times New Roman"/>
                <w:color w:val="000000"/>
              </w:rPr>
            </w:pPr>
            <w:r w:rsidRPr="0062658C">
              <w:rPr>
                <w:rFonts w:ascii="Times New Roman" w:hAnsi="Times New Roman" w:cs="Times New Roman"/>
                <w:color w:val="000000"/>
              </w:rPr>
              <w:t>Составлено протоколов об АПН</w:t>
            </w:r>
          </w:p>
        </w:tc>
        <w:tc>
          <w:tcPr>
            <w:tcW w:w="431" w:type="pct"/>
          </w:tcPr>
          <w:p w:rsidR="00D74A54" w:rsidRPr="0062658C" w:rsidRDefault="00D74A54" w:rsidP="003F700C">
            <w:pPr>
              <w:spacing w:after="0" w:line="240" w:lineRule="auto"/>
              <w:jc w:val="center"/>
              <w:rPr>
                <w:rFonts w:ascii="Times New Roman" w:hAnsi="Times New Roman" w:cs="Times New Roman"/>
                <w:color w:val="000000"/>
              </w:rPr>
            </w:pPr>
          </w:p>
        </w:tc>
        <w:tc>
          <w:tcPr>
            <w:tcW w:w="519" w:type="pct"/>
          </w:tcPr>
          <w:p w:rsidR="00D74A54" w:rsidRPr="0062658C" w:rsidRDefault="00D74A54" w:rsidP="003F700C">
            <w:pPr>
              <w:spacing w:after="0" w:line="240" w:lineRule="auto"/>
              <w:jc w:val="center"/>
              <w:rPr>
                <w:rFonts w:ascii="Times New Roman" w:hAnsi="Times New Roman" w:cs="Times New Roman"/>
                <w:color w:val="000000"/>
              </w:rPr>
            </w:pPr>
          </w:p>
        </w:tc>
        <w:tc>
          <w:tcPr>
            <w:tcW w:w="530" w:type="pct"/>
          </w:tcPr>
          <w:p w:rsidR="00D74A54" w:rsidRPr="0062658C"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r>
      <w:tr w:rsidR="00D74A54" w:rsidRPr="0062658C" w:rsidTr="00426425">
        <w:tc>
          <w:tcPr>
            <w:tcW w:w="5000" w:type="pct"/>
            <w:gridSpan w:val="9"/>
          </w:tcPr>
          <w:p w:rsidR="00D74A54" w:rsidRPr="0062658C" w:rsidRDefault="00D74A54" w:rsidP="003F700C">
            <w:pPr>
              <w:spacing w:after="0" w:line="240" w:lineRule="auto"/>
              <w:jc w:val="center"/>
              <w:rPr>
                <w:rFonts w:ascii="Times New Roman" w:hAnsi="Times New Roman" w:cs="Times New Roman"/>
                <w:b/>
                <w:i/>
                <w:color w:val="000000"/>
              </w:rPr>
            </w:pPr>
            <w:r w:rsidRPr="0062658C">
              <w:rPr>
                <w:rFonts w:ascii="Times New Roman" w:hAnsi="Times New Roman" w:cs="Times New Roman"/>
                <w:b/>
                <w:i/>
                <w:color w:val="000000"/>
              </w:rPr>
              <w:t>Внеплановые мероприятия</w:t>
            </w:r>
          </w:p>
        </w:tc>
      </w:tr>
      <w:tr w:rsidR="00D74A54" w:rsidRPr="0062658C" w:rsidTr="00426425">
        <w:tc>
          <w:tcPr>
            <w:tcW w:w="824" w:type="pct"/>
          </w:tcPr>
          <w:p w:rsidR="00D74A54" w:rsidRPr="0062658C" w:rsidRDefault="00D74A54" w:rsidP="003F700C">
            <w:pPr>
              <w:spacing w:after="0" w:line="240" w:lineRule="auto"/>
              <w:rPr>
                <w:rFonts w:ascii="Times New Roman" w:hAnsi="Times New Roman" w:cs="Times New Roman"/>
                <w:color w:val="000000"/>
              </w:rPr>
            </w:pPr>
          </w:p>
        </w:tc>
        <w:tc>
          <w:tcPr>
            <w:tcW w:w="431"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19"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30"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40"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539"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40"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40"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37"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D74A54" w:rsidRPr="0062658C" w:rsidTr="00426425">
        <w:tc>
          <w:tcPr>
            <w:tcW w:w="824" w:type="pct"/>
          </w:tcPr>
          <w:p w:rsidR="00D74A54" w:rsidRPr="0062658C" w:rsidRDefault="00D74A54" w:rsidP="003F700C">
            <w:pPr>
              <w:spacing w:after="0" w:line="240" w:lineRule="auto"/>
              <w:rPr>
                <w:rFonts w:ascii="Times New Roman" w:hAnsi="Times New Roman" w:cs="Times New Roman"/>
                <w:color w:val="000000"/>
              </w:rPr>
            </w:pPr>
            <w:r w:rsidRPr="0062658C">
              <w:rPr>
                <w:rFonts w:ascii="Times New Roman" w:hAnsi="Times New Roman" w:cs="Times New Roman"/>
                <w:color w:val="000000"/>
              </w:rPr>
              <w:t>Проведено</w:t>
            </w:r>
          </w:p>
        </w:tc>
        <w:tc>
          <w:tcPr>
            <w:tcW w:w="4176" w:type="pct"/>
            <w:gridSpan w:val="8"/>
          </w:tcPr>
          <w:p w:rsidR="00D74A54" w:rsidRPr="0062658C" w:rsidRDefault="00D74A54" w:rsidP="003F700C">
            <w:pPr>
              <w:spacing w:after="0" w:line="240" w:lineRule="auto"/>
              <w:jc w:val="center"/>
              <w:rPr>
                <w:rFonts w:ascii="Times New Roman" w:hAnsi="Times New Roman" w:cs="Times New Roman"/>
                <w:color w:val="000000"/>
              </w:rPr>
            </w:pPr>
            <w:r w:rsidRPr="0062658C">
              <w:rPr>
                <w:rFonts w:ascii="Times New Roman" w:hAnsi="Times New Roman" w:cs="Times New Roman"/>
                <w:color w:val="000000"/>
              </w:rPr>
              <w:t>не проводились</w:t>
            </w:r>
          </w:p>
        </w:tc>
      </w:tr>
      <w:tr w:rsidR="00D74A54" w:rsidRPr="0062658C" w:rsidTr="00426425">
        <w:tc>
          <w:tcPr>
            <w:tcW w:w="824" w:type="pct"/>
          </w:tcPr>
          <w:p w:rsidR="00D74A54" w:rsidRPr="0062658C" w:rsidRDefault="00D74A54" w:rsidP="003F700C">
            <w:pPr>
              <w:spacing w:after="0" w:line="240" w:lineRule="auto"/>
              <w:rPr>
                <w:rFonts w:ascii="Times New Roman" w:hAnsi="Times New Roman" w:cs="Times New Roman"/>
                <w:color w:val="000000"/>
              </w:rPr>
            </w:pPr>
            <w:r w:rsidRPr="0062658C">
              <w:rPr>
                <w:rFonts w:ascii="Times New Roman" w:hAnsi="Times New Roman" w:cs="Times New Roman"/>
                <w:color w:val="000000"/>
              </w:rPr>
              <w:t>Выявлено нарушений</w:t>
            </w:r>
          </w:p>
        </w:tc>
        <w:tc>
          <w:tcPr>
            <w:tcW w:w="431" w:type="pct"/>
          </w:tcPr>
          <w:p w:rsidR="00D74A54" w:rsidRPr="0062658C" w:rsidRDefault="00D74A54" w:rsidP="003F700C">
            <w:pPr>
              <w:spacing w:after="0" w:line="240" w:lineRule="auto"/>
              <w:jc w:val="center"/>
              <w:rPr>
                <w:rFonts w:ascii="Times New Roman" w:hAnsi="Times New Roman" w:cs="Times New Roman"/>
                <w:color w:val="000000"/>
              </w:rPr>
            </w:pPr>
          </w:p>
        </w:tc>
        <w:tc>
          <w:tcPr>
            <w:tcW w:w="519" w:type="pct"/>
          </w:tcPr>
          <w:p w:rsidR="00D74A54" w:rsidRPr="0062658C" w:rsidRDefault="00D74A54" w:rsidP="003F700C">
            <w:pPr>
              <w:spacing w:after="0" w:line="240" w:lineRule="auto"/>
              <w:jc w:val="center"/>
              <w:rPr>
                <w:rFonts w:ascii="Times New Roman" w:hAnsi="Times New Roman" w:cs="Times New Roman"/>
                <w:color w:val="000000"/>
              </w:rPr>
            </w:pPr>
          </w:p>
        </w:tc>
        <w:tc>
          <w:tcPr>
            <w:tcW w:w="530" w:type="pct"/>
          </w:tcPr>
          <w:p w:rsidR="00D74A54" w:rsidRPr="0062658C"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r>
      <w:tr w:rsidR="00D74A54" w:rsidRPr="0062658C" w:rsidTr="00426425">
        <w:tc>
          <w:tcPr>
            <w:tcW w:w="824" w:type="pct"/>
          </w:tcPr>
          <w:p w:rsidR="00D74A54" w:rsidRPr="0062658C" w:rsidRDefault="00D74A54" w:rsidP="003F700C">
            <w:pPr>
              <w:spacing w:after="0" w:line="240" w:lineRule="auto"/>
              <w:rPr>
                <w:rFonts w:ascii="Times New Roman" w:hAnsi="Times New Roman" w:cs="Times New Roman"/>
                <w:color w:val="000000"/>
              </w:rPr>
            </w:pPr>
            <w:r w:rsidRPr="0062658C">
              <w:rPr>
                <w:rFonts w:ascii="Times New Roman" w:hAnsi="Times New Roman" w:cs="Times New Roman"/>
                <w:color w:val="000000"/>
              </w:rPr>
              <w:t>Выдано предписаний</w:t>
            </w:r>
          </w:p>
        </w:tc>
        <w:tc>
          <w:tcPr>
            <w:tcW w:w="431" w:type="pct"/>
          </w:tcPr>
          <w:p w:rsidR="00D74A54" w:rsidRPr="0062658C" w:rsidRDefault="00D74A54" w:rsidP="003F700C">
            <w:pPr>
              <w:spacing w:after="0" w:line="240" w:lineRule="auto"/>
              <w:jc w:val="center"/>
              <w:rPr>
                <w:rFonts w:ascii="Times New Roman" w:hAnsi="Times New Roman" w:cs="Times New Roman"/>
                <w:color w:val="000000"/>
              </w:rPr>
            </w:pPr>
          </w:p>
        </w:tc>
        <w:tc>
          <w:tcPr>
            <w:tcW w:w="519" w:type="pct"/>
          </w:tcPr>
          <w:p w:rsidR="00D74A54" w:rsidRPr="0062658C" w:rsidRDefault="00D74A54" w:rsidP="003F700C">
            <w:pPr>
              <w:spacing w:after="0" w:line="240" w:lineRule="auto"/>
              <w:jc w:val="center"/>
              <w:rPr>
                <w:rFonts w:ascii="Times New Roman" w:hAnsi="Times New Roman" w:cs="Times New Roman"/>
                <w:color w:val="000000"/>
              </w:rPr>
            </w:pPr>
          </w:p>
        </w:tc>
        <w:tc>
          <w:tcPr>
            <w:tcW w:w="530" w:type="pct"/>
          </w:tcPr>
          <w:p w:rsidR="00D74A54" w:rsidRPr="0062658C"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r>
      <w:tr w:rsidR="00D74A54" w:rsidRPr="0062658C" w:rsidTr="00426425">
        <w:tc>
          <w:tcPr>
            <w:tcW w:w="824" w:type="pct"/>
          </w:tcPr>
          <w:p w:rsidR="00D74A54" w:rsidRPr="0062658C" w:rsidRDefault="00D74A54" w:rsidP="003F700C">
            <w:pPr>
              <w:spacing w:after="0" w:line="240" w:lineRule="auto"/>
              <w:rPr>
                <w:rFonts w:ascii="Times New Roman" w:hAnsi="Times New Roman" w:cs="Times New Roman"/>
                <w:color w:val="000000"/>
              </w:rPr>
            </w:pPr>
            <w:r w:rsidRPr="0062658C">
              <w:rPr>
                <w:rFonts w:ascii="Times New Roman" w:hAnsi="Times New Roman" w:cs="Times New Roman"/>
                <w:color w:val="000000"/>
              </w:rPr>
              <w:t>Составлено протоколов об АПН</w:t>
            </w:r>
          </w:p>
        </w:tc>
        <w:tc>
          <w:tcPr>
            <w:tcW w:w="431" w:type="pct"/>
          </w:tcPr>
          <w:p w:rsidR="00D74A54" w:rsidRPr="0062658C" w:rsidRDefault="00D74A54" w:rsidP="003F700C">
            <w:pPr>
              <w:spacing w:after="0" w:line="240" w:lineRule="auto"/>
              <w:jc w:val="center"/>
              <w:rPr>
                <w:rFonts w:ascii="Times New Roman" w:hAnsi="Times New Roman" w:cs="Times New Roman"/>
                <w:color w:val="000000"/>
              </w:rPr>
            </w:pPr>
          </w:p>
        </w:tc>
        <w:tc>
          <w:tcPr>
            <w:tcW w:w="519" w:type="pct"/>
          </w:tcPr>
          <w:p w:rsidR="00D74A54" w:rsidRPr="0062658C" w:rsidRDefault="00D74A54" w:rsidP="003F700C">
            <w:pPr>
              <w:spacing w:after="0" w:line="240" w:lineRule="auto"/>
              <w:jc w:val="center"/>
              <w:rPr>
                <w:rFonts w:ascii="Times New Roman" w:hAnsi="Times New Roman" w:cs="Times New Roman"/>
                <w:color w:val="000000"/>
              </w:rPr>
            </w:pPr>
          </w:p>
        </w:tc>
        <w:tc>
          <w:tcPr>
            <w:tcW w:w="530" w:type="pct"/>
          </w:tcPr>
          <w:p w:rsidR="00D74A54" w:rsidRPr="0062658C" w:rsidRDefault="00D74A54" w:rsidP="003F700C">
            <w:pPr>
              <w:spacing w:after="0" w:line="240" w:lineRule="auto"/>
              <w:jc w:val="center"/>
              <w:rPr>
                <w:rFonts w:ascii="Times New Roman" w:hAnsi="Times New Roman" w:cs="Times New Roman"/>
                <w:color w:val="000000"/>
              </w:rPr>
            </w:pPr>
          </w:p>
        </w:tc>
        <w:tc>
          <w:tcPr>
            <w:tcW w:w="540"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c>
          <w:tcPr>
            <w:tcW w:w="539"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0"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37"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r>
    </w:tbl>
    <w:p w:rsidR="00565F42" w:rsidRPr="0062658C" w:rsidRDefault="00565F42" w:rsidP="003F700C">
      <w:pPr>
        <w:spacing w:after="0" w:line="360" w:lineRule="auto"/>
        <w:ind w:firstLine="709"/>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Организация проведения экспертизы информационной продукции в целях обеспечения информационной безопасности детей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3"/>
        <w:gridCol w:w="874"/>
        <w:gridCol w:w="1046"/>
        <w:gridCol w:w="1048"/>
        <w:gridCol w:w="1105"/>
        <w:gridCol w:w="1103"/>
        <w:gridCol w:w="1101"/>
        <w:gridCol w:w="1097"/>
        <w:gridCol w:w="1091"/>
      </w:tblGrid>
      <w:tr w:rsidR="0033533B" w:rsidRPr="0062658C" w:rsidTr="0023468C">
        <w:tc>
          <w:tcPr>
            <w:tcW w:w="5000" w:type="pct"/>
            <w:gridSpan w:val="9"/>
          </w:tcPr>
          <w:p w:rsidR="0033533B" w:rsidRPr="0062658C" w:rsidRDefault="0033533B" w:rsidP="003F700C">
            <w:pPr>
              <w:spacing w:after="0" w:line="240" w:lineRule="auto"/>
              <w:jc w:val="center"/>
              <w:rPr>
                <w:rFonts w:ascii="Times New Roman" w:hAnsi="Times New Roman" w:cs="Times New Roman"/>
                <w:b/>
                <w:i/>
                <w:color w:val="000000"/>
              </w:rPr>
            </w:pPr>
            <w:r w:rsidRPr="0062658C">
              <w:rPr>
                <w:rFonts w:ascii="Times New Roman" w:hAnsi="Times New Roman" w:cs="Times New Roman"/>
                <w:b/>
                <w:i/>
                <w:color w:val="000000"/>
              </w:rPr>
              <w:t>Плановые мероприятия</w:t>
            </w:r>
          </w:p>
        </w:tc>
      </w:tr>
      <w:tr w:rsidR="00D74A54" w:rsidRPr="0062658C" w:rsidTr="0023468C">
        <w:tc>
          <w:tcPr>
            <w:tcW w:w="825" w:type="pct"/>
          </w:tcPr>
          <w:p w:rsidR="00D74A54" w:rsidRPr="0062658C" w:rsidRDefault="00D74A54" w:rsidP="003F700C">
            <w:pPr>
              <w:spacing w:after="0" w:line="240" w:lineRule="auto"/>
              <w:rPr>
                <w:rFonts w:ascii="Times New Roman" w:hAnsi="Times New Roman" w:cs="Times New Roman"/>
                <w:color w:val="000000"/>
              </w:rPr>
            </w:pPr>
            <w:r w:rsidRPr="0062658C">
              <w:rPr>
                <w:rFonts w:ascii="Times New Roman" w:hAnsi="Times New Roman" w:cs="Times New Roman"/>
                <w:color w:val="000000"/>
              </w:rPr>
              <w:t xml:space="preserve"> </w:t>
            </w:r>
          </w:p>
        </w:tc>
        <w:tc>
          <w:tcPr>
            <w:tcW w:w="431"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16"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17"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45"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544"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43"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41"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38"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D74A54" w:rsidRPr="0062658C" w:rsidTr="0023468C">
        <w:tc>
          <w:tcPr>
            <w:tcW w:w="825" w:type="pct"/>
          </w:tcPr>
          <w:p w:rsidR="00D74A54" w:rsidRPr="0062658C" w:rsidRDefault="00D74A54" w:rsidP="003F700C">
            <w:pPr>
              <w:spacing w:after="0" w:line="240" w:lineRule="auto"/>
              <w:rPr>
                <w:rFonts w:ascii="Times New Roman" w:hAnsi="Times New Roman" w:cs="Times New Roman"/>
                <w:color w:val="000000"/>
                <w:sz w:val="20"/>
                <w:szCs w:val="20"/>
              </w:rPr>
            </w:pPr>
            <w:r w:rsidRPr="0062658C">
              <w:rPr>
                <w:rFonts w:ascii="Times New Roman" w:hAnsi="Times New Roman" w:cs="Times New Roman"/>
                <w:color w:val="000000"/>
                <w:sz w:val="20"/>
                <w:szCs w:val="20"/>
              </w:rPr>
              <w:t>Запланировано</w:t>
            </w:r>
          </w:p>
        </w:tc>
        <w:tc>
          <w:tcPr>
            <w:tcW w:w="4175" w:type="pct"/>
            <w:gridSpan w:val="8"/>
          </w:tcPr>
          <w:p w:rsidR="00D74A54" w:rsidRPr="0062658C" w:rsidRDefault="00D74A54" w:rsidP="003F700C">
            <w:pPr>
              <w:spacing w:after="0" w:line="240" w:lineRule="auto"/>
              <w:jc w:val="center"/>
              <w:rPr>
                <w:rFonts w:ascii="Times New Roman" w:hAnsi="Times New Roman" w:cs="Times New Roman"/>
                <w:color w:val="000000"/>
              </w:rPr>
            </w:pPr>
            <w:r w:rsidRPr="0062658C">
              <w:rPr>
                <w:rFonts w:ascii="Times New Roman" w:hAnsi="Times New Roman" w:cs="Times New Roman"/>
                <w:color w:val="000000"/>
              </w:rPr>
              <w:t>не планировались</w:t>
            </w:r>
          </w:p>
        </w:tc>
      </w:tr>
      <w:tr w:rsidR="00D74A54" w:rsidRPr="0062658C" w:rsidTr="0023468C">
        <w:tc>
          <w:tcPr>
            <w:tcW w:w="825" w:type="pct"/>
          </w:tcPr>
          <w:p w:rsidR="00D74A54" w:rsidRPr="0062658C" w:rsidRDefault="00D74A54" w:rsidP="003F700C">
            <w:pPr>
              <w:spacing w:after="0" w:line="240" w:lineRule="auto"/>
              <w:rPr>
                <w:rFonts w:ascii="Times New Roman" w:hAnsi="Times New Roman" w:cs="Times New Roman"/>
                <w:color w:val="000000"/>
                <w:sz w:val="20"/>
                <w:szCs w:val="20"/>
              </w:rPr>
            </w:pPr>
            <w:r w:rsidRPr="0062658C">
              <w:rPr>
                <w:rFonts w:ascii="Times New Roman" w:hAnsi="Times New Roman" w:cs="Times New Roman"/>
                <w:color w:val="000000"/>
                <w:sz w:val="20"/>
                <w:szCs w:val="20"/>
              </w:rPr>
              <w:t>Проведено</w:t>
            </w:r>
          </w:p>
        </w:tc>
        <w:tc>
          <w:tcPr>
            <w:tcW w:w="431" w:type="pct"/>
          </w:tcPr>
          <w:p w:rsidR="00D74A54" w:rsidRPr="0062658C" w:rsidRDefault="00D74A54" w:rsidP="003F700C">
            <w:pPr>
              <w:spacing w:after="0" w:line="240" w:lineRule="auto"/>
              <w:jc w:val="center"/>
              <w:rPr>
                <w:rFonts w:ascii="Times New Roman" w:hAnsi="Times New Roman" w:cs="Times New Roman"/>
                <w:color w:val="000000"/>
                <w:lang w:val="en-US"/>
              </w:rPr>
            </w:pPr>
          </w:p>
        </w:tc>
        <w:tc>
          <w:tcPr>
            <w:tcW w:w="516" w:type="pct"/>
          </w:tcPr>
          <w:p w:rsidR="00D74A54" w:rsidRPr="0062658C" w:rsidRDefault="00D74A54" w:rsidP="003F700C">
            <w:pPr>
              <w:spacing w:after="0" w:line="240" w:lineRule="auto"/>
              <w:jc w:val="center"/>
              <w:rPr>
                <w:rFonts w:ascii="Times New Roman" w:hAnsi="Times New Roman" w:cs="Times New Roman"/>
                <w:color w:val="000000"/>
                <w:lang w:val="en-US"/>
              </w:rPr>
            </w:pPr>
          </w:p>
        </w:tc>
        <w:tc>
          <w:tcPr>
            <w:tcW w:w="517" w:type="pct"/>
          </w:tcPr>
          <w:p w:rsidR="00D74A54" w:rsidRPr="0062658C" w:rsidRDefault="00D74A54" w:rsidP="003F700C">
            <w:pPr>
              <w:spacing w:after="0" w:line="240" w:lineRule="auto"/>
              <w:jc w:val="center"/>
              <w:rPr>
                <w:rFonts w:ascii="Times New Roman" w:hAnsi="Times New Roman" w:cs="Times New Roman"/>
                <w:color w:val="000000"/>
                <w:lang w:val="en-US"/>
              </w:rPr>
            </w:pPr>
          </w:p>
        </w:tc>
        <w:tc>
          <w:tcPr>
            <w:tcW w:w="545"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lang w:val="en-US"/>
              </w:rPr>
            </w:pPr>
          </w:p>
        </w:tc>
        <w:tc>
          <w:tcPr>
            <w:tcW w:w="544"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lang w:val="en-US"/>
              </w:rPr>
            </w:pPr>
          </w:p>
        </w:tc>
        <w:tc>
          <w:tcPr>
            <w:tcW w:w="543"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lang w:val="en-US"/>
              </w:rPr>
            </w:pPr>
          </w:p>
        </w:tc>
        <w:tc>
          <w:tcPr>
            <w:tcW w:w="541"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lang w:val="en-US"/>
              </w:rPr>
            </w:pPr>
          </w:p>
        </w:tc>
        <w:tc>
          <w:tcPr>
            <w:tcW w:w="538"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lang w:val="en-US"/>
              </w:rPr>
            </w:pPr>
          </w:p>
        </w:tc>
      </w:tr>
      <w:tr w:rsidR="00D74A54" w:rsidRPr="0062658C" w:rsidTr="0023468C">
        <w:tc>
          <w:tcPr>
            <w:tcW w:w="825" w:type="pct"/>
          </w:tcPr>
          <w:p w:rsidR="00D74A54" w:rsidRPr="0062658C" w:rsidRDefault="00D74A54" w:rsidP="003F700C">
            <w:pPr>
              <w:spacing w:after="0" w:line="240" w:lineRule="auto"/>
              <w:rPr>
                <w:rFonts w:ascii="Times New Roman" w:hAnsi="Times New Roman" w:cs="Times New Roman"/>
                <w:color w:val="000000"/>
                <w:sz w:val="20"/>
                <w:szCs w:val="20"/>
              </w:rPr>
            </w:pPr>
            <w:r w:rsidRPr="0062658C">
              <w:rPr>
                <w:rFonts w:ascii="Times New Roman" w:hAnsi="Times New Roman" w:cs="Times New Roman"/>
                <w:color w:val="000000"/>
                <w:sz w:val="20"/>
                <w:szCs w:val="20"/>
              </w:rPr>
              <w:t>Выявлено нарушений</w:t>
            </w:r>
          </w:p>
        </w:tc>
        <w:tc>
          <w:tcPr>
            <w:tcW w:w="431" w:type="pct"/>
          </w:tcPr>
          <w:p w:rsidR="00D74A54" w:rsidRPr="0062658C" w:rsidRDefault="00D74A54" w:rsidP="003F700C">
            <w:pPr>
              <w:spacing w:after="0" w:line="240" w:lineRule="auto"/>
              <w:jc w:val="center"/>
              <w:rPr>
                <w:rFonts w:ascii="Times New Roman" w:hAnsi="Times New Roman" w:cs="Times New Roman"/>
                <w:color w:val="000000"/>
              </w:rPr>
            </w:pPr>
          </w:p>
        </w:tc>
        <w:tc>
          <w:tcPr>
            <w:tcW w:w="516" w:type="pct"/>
          </w:tcPr>
          <w:p w:rsidR="00D74A54" w:rsidRPr="0062658C" w:rsidRDefault="00D74A54" w:rsidP="003F700C">
            <w:pPr>
              <w:spacing w:after="0" w:line="240" w:lineRule="auto"/>
              <w:jc w:val="center"/>
              <w:rPr>
                <w:rFonts w:ascii="Times New Roman" w:hAnsi="Times New Roman" w:cs="Times New Roman"/>
                <w:color w:val="000000"/>
              </w:rPr>
            </w:pPr>
          </w:p>
        </w:tc>
        <w:tc>
          <w:tcPr>
            <w:tcW w:w="517" w:type="pct"/>
          </w:tcPr>
          <w:p w:rsidR="00D74A54" w:rsidRPr="0062658C"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r>
      <w:tr w:rsidR="00D74A54" w:rsidRPr="0062658C" w:rsidTr="0023468C">
        <w:tc>
          <w:tcPr>
            <w:tcW w:w="825" w:type="pct"/>
          </w:tcPr>
          <w:p w:rsidR="00D74A54" w:rsidRPr="0062658C" w:rsidRDefault="00D74A54" w:rsidP="003F700C">
            <w:pPr>
              <w:spacing w:after="0" w:line="240" w:lineRule="auto"/>
              <w:rPr>
                <w:rFonts w:ascii="Times New Roman" w:hAnsi="Times New Roman" w:cs="Times New Roman"/>
                <w:color w:val="000000"/>
                <w:sz w:val="20"/>
                <w:szCs w:val="20"/>
              </w:rPr>
            </w:pPr>
            <w:r w:rsidRPr="0062658C">
              <w:rPr>
                <w:rFonts w:ascii="Times New Roman" w:hAnsi="Times New Roman" w:cs="Times New Roman"/>
                <w:color w:val="000000"/>
                <w:sz w:val="20"/>
                <w:szCs w:val="20"/>
              </w:rPr>
              <w:t>Выдано предписаний</w:t>
            </w:r>
          </w:p>
        </w:tc>
        <w:tc>
          <w:tcPr>
            <w:tcW w:w="431" w:type="pct"/>
          </w:tcPr>
          <w:p w:rsidR="00D74A54" w:rsidRPr="0062658C" w:rsidRDefault="00D74A54" w:rsidP="003F700C">
            <w:pPr>
              <w:spacing w:after="0" w:line="240" w:lineRule="auto"/>
              <w:jc w:val="center"/>
              <w:rPr>
                <w:rFonts w:ascii="Times New Roman" w:hAnsi="Times New Roman" w:cs="Times New Roman"/>
                <w:color w:val="000000"/>
              </w:rPr>
            </w:pPr>
          </w:p>
        </w:tc>
        <w:tc>
          <w:tcPr>
            <w:tcW w:w="516" w:type="pct"/>
          </w:tcPr>
          <w:p w:rsidR="00D74A54" w:rsidRPr="0062658C" w:rsidRDefault="00D74A54" w:rsidP="003F700C">
            <w:pPr>
              <w:spacing w:after="0" w:line="240" w:lineRule="auto"/>
              <w:jc w:val="center"/>
              <w:rPr>
                <w:rFonts w:ascii="Times New Roman" w:hAnsi="Times New Roman" w:cs="Times New Roman"/>
                <w:color w:val="000000"/>
              </w:rPr>
            </w:pPr>
          </w:p>
        </w:tc>
        <w:tc>
          <w:tcPr>
            <w:tcW w:w="517" w:type="pct"/>
          </w:tcPr>
          <w:p w:rsidR="00D74A54" w:rsidRPr="0062658C"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r>
      <w:tr w:rsidR="00D74A54" w:rsidRPr="0062658C" w:rsidTr="0023468C">
        <w:tc>
          <w:tcPr>
            <w:tcW w:w="825" w:type="pct"/>
          </w:tcPr>
          <w:p w:rsidR="00D74A54" w:rsidRPr="0062658C" w:rsidRDefault="00D74A54" w:rsidP="003F700C">
            <w:pPr>
              <w:spacing w:after="0" w:line="240" w:lineRule="auto"/>
              <w:rPr>
                <w:rFonts w:ascii="Times New Roman" w:hAnsi="Times New Roman" w:cs="Times New Roman"/>
                <w:color w:val="000000"/>
                <w:sz w:val="20"/>
                <w:szCs w:val="20"/>
              </w:rPr>
            </w:pPr>
            <w:r w:rsidRPr="0062658C">
              <w:rPr>
                <w:rFonts w:ascii="Times New Roman" w:hAnsi="Times New Roman" w:cs="Times New Roman"/>
                <w:color w:val="000000"/>
                <w:sz w:val="20"/>
                <w:szCs w:val="20"/>
              </w:rPr>
              <w:t>Составлено протоколов об АПН</w:t>
            </w:r>
          </w:p>
        </w:tc>
        <w:tc>
          <w:tcPr>
            <w:tcW w:w="431" w:type="pct"/>
          </w:tcPr>
          <w:p w:rsidR="00D74A54" w:rsidRPr="0062658C" w:rsidRDefault="00D74A54" w:rsidP="003F700C">
            <w:pPr>
              <w:spacing w:after="0" w:line="240" w:lineRule="auto"/>
              <w:jc w:val="center"/>
              <w:rPr>
                <w:rFonts w:ascii="Times New Roman" w:hAnsi="Times New Roman" w:cs="Times New Roman"/>
                <w:color w:val="000000"/>
              </w:rPr>
            </w:pPr>
          </w:p>
        </w:tc>
        <w:tc>
          <w:tcPr>
            <w:tcW w:w="516" w:type="pct"/>
          </w:tcPr>
          <w:p w:rsidR="00D74A54" w:rsidRPr="0062658C" w:rsidRDefault="00D74A54" w:rsidP="003F700C">
            <w:pPr>
              <w:spacing w:after="0" w:line="240" w:lineRule="auto"/>
              <w:jc w:val="center"/>
              <w:rPr>
                <w:rFonts w:ascii="Times New Roman" w:hAnsi="Times New Roman" w:cs="Times New Roman"/>
                <w:color w:val="000000"/>
              </w:rPr>
            </w:pPr>
          </w:p>
        </w:tc>
        <w:tc>
          <w:tcPr>
            <w:tcW w:w="517" w:type="pct"/>
          </w:tcPr>
          <w:p w:rsidR="00D74A54" w:rsidRPr="0062658C"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r>
      <w:tr w:rsidR="00D74A54" w:rsidRPr="0062658C" w:rsidTr="0023468C">
        <w:tc>
          <w:tcPr>
            <w:tcW w:w="5000" w:type="pct"/>
            <w:gridSpan w:val="9"/>
          </w:tcPr>
          <w:p w:rsidR="00D74A54" w:rsidRPr="0062658C" w:rsidRDefault="00D74A54" w:rsidP="003F700C">
            <w:pPr>
              <w:spacing w:after="0" w:line="240" w:lineRule="auto"/>
              <w:jc w:val="center"/>
              <w:rPr>
                <w:rFonts w:ascii="Times New Roman" w:hAnsi="Times New Roman" w:cs="Times New Roman"/>
                <w:b/>
                <w:i/>
                <w:color w:val="000000"/>
                <w:sz w:val="20"/>
                <w:szCs w:val="20"/>
              </w:rPr>
            </w:pPr>
            <w:r w:rsidRPr="0062658C">
              <w:rPr>
                <w:rFonts w:ascii="Times New Roman" w:hAnsi="Times New Roman" w:cs="Times New Roman"/>
                <w:b/>
                <w:i/>
                <w:color w:val="000000"/>
                <w:sz w:val="20"/>
                <w:szCs w:val="20"/>
              </w:rPr>
              <w:t>Внеплановые мероприятия</w:t>
            </w:r>
          </w:p>
        </w:tc>
      </w:tr>
      <w:tr w:rsidR="00D74A54" w:rsidRPr="0062658C" w:rsidTr="0023468C">
        <w:tc>
          <w:tcPr>
            <w:tcW w:w="825" w:type="pct"/>
          </w:tcPr>
          <w:p w:rsidR="00D74A54" w:rsidRPr="0062658C" w:rsidRDefault="00D74A54" w:rsidP="003F700C">
            <w:pPr>
              <w:spacing w:after="0" w:line="240" w:lineRule="auto"/>
              <w:rPr>
                <w:rFonts w:ascii="Times New Roman" w:hAnsi="Times New Roman" w:cs="Times New Roman"/>
                <w:color w:val="000000"/>
                <w:sz w:val="20"/>
                <w:szCs w:val="20"/>
              </w:rPr>
            </w:pPr>
          </w:p>
        </w:tc>
        <w:tc>
          <w:tcPr>
            <w:tcW w:w="431"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16"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17"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45"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544"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43"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41"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38"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D74A54" w:rsidRPr="0062658C" w:rsidTr="0023468C">
        <w:tc>
          <w:tcPr>
            <w:tcW w:w="825" w:type="pct"/>
          </w:tcPr>
          <w:p w:rsidR="00D74A54" w:rsidRPr="0062658C" w:rsidRDefault="00D74A54" w:rsidP="003F700C">
            <w:pPr>
              <w:spacing w:after="0" w:line="240" w:lineRule="auto"/>
              <w:rPr>
                <w:rFonts w:ascii="Times New Roman" w:hAnsi="Times New Roman" w:cs="Times New Roman"/>
                <w:color w:val="000000"/>
                <w:sz w:val="20"/>
                <w:szCs w:val="20"/>
              </w:rPr>
            </w:pPr>
            <w:r w:rsidRPr="0062658C">
              <w:rPr>
                <w:rFonts w:ascii="Times New Roman" w:hAnsi="Times New Roman" w:cs="Times New Roman"/>
                <w:color w:val="000000"/>
                <w:sz w:val="20"/>
                <w:szCs w:val="20"/>
              </w:rPr>
              <w:t>Проведено</w:t>
            </w:r>
          </w:p>
        </w:tc>
        <w:tc>
          <w:tcPr>
            <w:tcW w:w="4175" w:type="pct"/>
            <w:gridSpan w:val="8"/>
            <w:shd w:val="clear" w:color="auto" w:fill="FFFFFF" w:themeFill="background1"/>
          </w:tcPr>
          <w:p w:rsidR="00D74A54" w:rsidRPr="0062658C" w:rsidRDefault="00D74A54" w:rsidP="003F700C">
            <w:pPr>
              <w:spacing w:after="0" w:line="240" w:lineRule="auto"/>
              <w:jc w:val="center"/>
              <w:rPr>
                <w:rFonts w:ascii="Times New Roman" w:hAnsi="Times New Roman" w:cs="Times New Roman"/>
                <w:color w:val="000000"/>
              </w:rPr>
            </w:pPr>
            <w:r w:rsidRPr="0062658C">
              <w:rPr>
                <w:rFonts w:ascii="Times New Roman" w:hAnsi="Times New Roman" w:cs="Times New Roman"/>
                <w:color w:val="000000"/>
              </w:rPr>
              <w:t>не проводились</w:t>
            </w:r>
          </w:p>
        </w:tc>
      </w:tr>
      <w:tr w:rsidR="00D74A54" w:rsidRPr="0062658C" w:rsidTr="0023468C">
        <w:tc>
          <w:tcPr>
            <w:tcW w:w="825" w:type="pct"/>
          </w:tcPr>
          <w:p w:rsidR="00D74A54" w:rsidRPr="0062658C" w:rsidRDefault="00D74A54" w:rsidP="003F700C">
            <w:pPr>
              <w:spacing w:after="0" w:line="240" w:lineRule="auto"/>
              <w:rPr>
                <w:rFonts w:ascii="Times New Roman" w:hAnsi="Times New Roman" w:cs="Times New Roman"/>
                <w:color w:val="000000"/>
                <w:sz w:val="20"/>
                <w:szCs w:val="20"/>
              </w:rPr>
            </w:pPr>
            <w:r w:rsidRPr="0062658C">
              <w:rPr>
                <w:rFonts w:ascii="Times New Roman" w:hAnsi="Times New Roman" w:cs="Times New Roman"/>
                <w:color w:val="000000"/>
                <w:sz w:val="20"/>
                <w:szCs w:val="20"/>
              </w:rPr>
              <w:t>Выявлено нарушений</w:t>
            </w:r>
          </w:p>
        </w:tc>
        <w:tc>
          <w:tcPr>
            <w:tcW w:w="431" w:type="pct"/>
          </w:tcPr>
          <w:p w:rsidR="00D74A54" w:rsidRPr="0062658C" w:rsidRDefault="00D74A54" w:rsidP="003F700C">
            <w:pPr>
              <w:spacing w:after="0" w:line="240" w:lineRule="auto"/>
              <w:jc w:val="center"/>
              <w:rPr>
                <w:rFonts w:ascii="Times New Roman" w:hAnsi="Times New Roman" w:cs="Times New Roman"/>
                <w:color w:val="000000"/>
              </w:rPr>
            </w:pPr>
          </w:p>
        </w:tc>
        <w:tc>
          <w:tcPr>
            <w:tcW w:w="516" w:type="pct"/>
          </w:tcPr>
          <w:p w:rsidR="00D74A54" w:rsidRPr="0062658C" w:rsidRDefault="00D74A54" w:rsidP="003F700C">
            <w:pPr>
              <w:spacing w:after="0" w:line="240" w:lineRule="auto"/>
              <w:jc w:val="center"/>
              <w:rPr>
                <w:rFonts w:ascii="Times New Roman" w:hAnsi="Times New Roman" w:cs="Times New Roman"/>
                <w:color w:val="000000"/>
              </w:rPr>
            </w:pPr>
          </w:p>
        </w:tc>
        <w:tc>
          <w:tcPr>
            <w:tcW w:w="517" w:type="pct"/>
          </w:tcPr>
          <w:p w:rsidR="00D74A54" w:rsidRPr="0062658C"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r>
      <w:tr w:rsidR="00D74A54" w:rsidRPr="0062658C" w:rsidTr="0023468C">
        <w:tc>
          <w:tcPr>
            <w:tcW w:w="825" w:type="pct"/>
          </w:tcPr>
          <w:p w:rsidR="00D74A54" w:rsidRPr="0062658C" w:rsidRDefault="00D74A54" w:rsidP="003F700C">
            <w:pPr>
              <w:spacing w:after="0" w:line="240" w:lineRule="auto"/>
              <w:rPr>
                <w:rFonts w:ascii="Times New Roman" w:hAnsi="Times New Roman" w:cs="Times New Roman"/>
                <w:color w:val="000000"/>
                <w:sz w:val="20"/>
                <w:szCs w:val="20"/>
              </w:rPr>
            </w:pPr>
            <w:r w:rsidRPr="0062658C">
              <w:rPr>
                <w:rFonts w:ascii="Times New Roman" w:hAnsi="Times New Roman" w:cs="Times New Roman"/>
                <w:color w:val="000000"/>
                <w:sz w:val="20"/>
                <w:szCs w:val="20"/>
              </w:rPr>
              <w:t>Выдано предписаний</w:t>
            </w:r>
          </w:p>
        </w:tc>
        <w:tc>
          <w:tcPr>
            <w:tcW w:w="431" w:type="pct"/>
          </w:tcPr>
          <w:p w:rsidR="00D74A54" w:rsidRPr="0062658C" w:rsidRDefault="00D74A54" w:rsidP="003F700C">
            <w:pPr>
              <w:spacing w:after="0" w:line="240" w:lineRule="auto"/>
              <w:jc w:val="center"/>
              <w:rPr>
                <w:rFonts w:ascii="Times New Roman" w:hAnsi="Times New Roman" w:cs="Times New Roman"/>
                <w:color w:val="000000"/>
              </w:rPr>
            </w:pPr>
          </w:p>
        </w:tc>
        <w:tc>
          <w:tcPr>
            <w:tcW w:w="516" w:type="pct"/>
          </w:tcPr>
          <w:p w:rsidR="00D74A54" w:rsidRPr="0062658C" w:rsidRDefault="00D74A54" w:rsidP="003F700C">
            <w:pPr>
              <w:spacing w:after="0" w:line="240" w:lineRule="auto"/>
              <w:jc w:val="center"/>
              <w:rPr>
                <w:rFonts w:ascii="Times New Roman" w:hAnsi="Times New Roman" w:cs="Times New Roman"/>
                <w:color w:val="000000"/>
              </w:rPr>
            </w:pPr>
          </w:p>
        </w:tc>
        <w:tc>
          <w:tcPr>
            <w:tcW w:w="517" w:type="pct"/>
          </w:tcPr>
          <w:p w:rsidR="00D74A54" w:rsidRPr="0062658C"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r>
      <w:tr w:rsidR="00D74A54" w:rsidRPr="0062658C" w:rsidTr="0023468C">
        <w:tc>
          <w:tcPr>
            <w:tcW w:w="825" w:type="pct"/>
          </w:tcPr>
          <w:p w:rsidR="00D74A54" w:rsidRPr="0062658C" w:rsidRDefault="00D74A54" w:rsidP="003F700C">
            <w:pPr>
              <w:spacing w:after="0" w:line="240" w:lineRule="auto"/>
              <w:rPr>
                <w:rFonts w:ascii="Times New Roman" w:hAnsi="Times New Roman" w:cs="Times New Roman"/>
                <w:color w:val="000000"/>
                <w:sz w:val="20"/>
                <w:szCs w:val="20"/>
              </w:rPr>
            </w:pPr>
            <w:r w:rsidRPr="0062658C">
              <w:rPr>
                <w:rFonts w:ascii="Times New Roman" w:hAnsi="Times New Roman" w:cs="Times New Roman"/>
                <w:color w:val="000000"/>
                <w:sz w:val="20"/>
                <w:szCs w:val="20"/>
              </w:rPr>
              <w:t>Составлено протоколов об АПН</w:t>
            </w:r>
          </w:p>
        </w:tc>
        <w:tc>
          <w:tcPr>
            <w:tcW w:w="431" w:type="pct"/>
          </w:tcPr>
          <w:p w:rsidR="00D74A54" w:rsidRPr="0062658C" w:rsidRDefault="00D74A54" w:rsidP="003F700C">
            <w:pPr>
              <w:spacing w:after="0" w:line="240" w:lineRule="auto"/>
              <w:jc w:val="center"/>
              <w:rPr>
                <w:rFonts w:ascii="Times New Roman" w:hAnsi="Times New Roman" w:cs="Times New Roman"/>
                <w:color w:val="000000"/>
              </w:rPr>
            </w:pPr>
          </w:p>
        </w:tc>
        <w:tc>
          <w:tcPr>
            <w:tcW w:w="516" w:type="pct"/>
          </w:tcPr>
          <w:p w:rsidR="00D74A54" w:rsidRPr="0062658C" w:rsidRDefault="00D74A54" w:rsidP="003F700C">
            <w:pPr>
              <w:spacing w:after="0" w:line="240" w:lineRule="auto"/>
              <w:jc w:val="center"/>
              <w:rPr>
                <w:rFonts w:ascii="Times New Roman" w:hAnsi="Times New Roman" w:cs="Times New Roman"/>
                <w:color w:val="000000"/>
              </w:rPr>
            </w:pPr>
          </w:p>
        </w:tc>
        <w:tc>
          <w:tcPr>
            <w:tcW w:w="517" w:type="pct"/>
          </w:tcPr>
          <w:p w:rsidR="00D74A54" w:rsidRPr="0062658C" w:rsidRDefault="00D74A54" w:rsidP="003F700C">
            <w:pPr>
              <w:spacing w:after="0" w:line="240" w:lineRule="auto"/>
              <w:jc w:val="center"/>
              <w:rPr>
                <w:rFonts w:ascii="Times New Roman" w:hAnsi="Times New Roman" w:cs="Times New Roman"/>
                <w:color w:val="000000"/>
              </w:rPr>
            </w:pPr>
          </w:p>
        </w:tc>
        <w:tc>
          <w:tcPr>
            <w:tcW w:w="545"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c>
          <w:tcPr>
            <w:tcW w:w="544"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3"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41" w:type="pct"/>
            <w:shd w:val="clear" w:color="auto" w:fill="FFFFFF" w:themeFill="background1"/>
          </w:tcPr>
          <w:p w:rsidR="00D74A54" w:rsidRPr="0062658C" w:rsidRDefault="00D74A54" w:rsidP="003F700C">
            <w:pPr>
              <w:spacing w:after="0" w:line="240" w:lineRule="auto"/>
              <w:jc w:val="center"/>
              <w:rPr>
                <w:rFonts w:ascii="Times New Roman" w:hAnsi="Times New Roman" w:cs="Times New Roman"/>
                <w:b/>
                <w:color w:val="000000"/>
              </w:rPr>
            </w:pPr>
          </w:p>
        </w:tc>
        <w:tc>
          <w:tcPr>
            <w:tcW w:w="538" w:type="pct"/>
            <w:shd w:val="clear" w:color="auto" w:fill="D9D9D9" w:themeFill="background1" w:themeFillShade="D9"/>
          </w:tcPr>
          <w:p w:rsidR="00D74A54" w:rsidRPr="0062658C" w:rsidRDefault="00D74A54" w:rsidP="003F700C">
            <w:pPr>
              <w:spacing w:after="0" w:line="240" w:lineRule="auto"/>
              <w:jc w:val="center"/>
              <w:rPr>
                <w:rFonts w:ascii="Times New Roman" w:hAnsi="Times New Roman" w:cs="Times New Roman"/>
                <w:b/>
                <w:color w:val="000000"/>
              </w:rPr>
            </w:pPr>
          </w:p>
        </w:tc>
      </w:tr>
    </w:tbl>
    <w:p w:rsidR="00565F42" w:rsidRPr="0062658C" w:rsidRDefault="00565F42" w:rsidP="003F700C">
      <w:pPr>
        <w:spacing w:after="0"/>
        <w:ind w:firstLine="709"/>
        <w:rPr>
          <w:rFonts w:ascii="Times New Roman" w:hAnsi="Times New Roman" w:cs="Times New Roman"/>
          <w:b/>
          <w:szCs w:val="26"/>
        </w:rPr>
      </w:pPr>
    </w:p>
    <w:p w:rsidR="007E149B" w:rsidRPr="0062658C" w:rsidRDefault="007E149B" w:rsidP="007E149B">
      <w:pPr>
        <w:spacing w:after="0" w:line="360" w:lineRule="auto"/>
        <w:ind w:firstLine="709"/>
        <w:jc w:val="both"/>
        <w:rPr>
          <w:rFonts w:ascii="Times New Roman" w:hAnsi="Times New Roman" w:cs="Times New Roman"/>
          <w:sz w:val="28"/>
          <w:szCs w:val="28"/>
        </w:rPr>
      </w:pPr>
      <w:r w:rsidRPr="0062658C">
        <w:rPr>
          <w:rFonts w:ascii="Times New Roman" w:eastAsia="Calibri" w:hAnsi="Times New Roman" w:cs="Times New Roman"/>
          <w:sz w:val="28"/>
          <w:szCs w:val="28"/>
        </w:rPr>
        <w:t xml:space="preserve">При проведении </w:t>
      </w:r>
      <w:r w:rsidR="00EC3CB8" w:rsidRPr="0062658C">
        <w:rPr>
          <w:rFonts w:ascii="Times New Roman" w:eastAsia="Calibri" w:hAnsi="Times New Roman" w:cs="Times New Roman"/>
          <w:sz w:val="28"/>
          <w:szCs w:val="28"/>
        </w:rPr>
        <w:t xml:space="preserve">1 </w:t>
      </w:r>
      <w:r w:rsidRPr="0062658C">
        <w:rPr>
          <w:rFonts w:ascii="Times New Roman" w:eastAsia="Calibri" w:hAnsi="Times New Roman" w:cs="Times New Roman"/>
          <w:sz w:val="28"/>
          <w:szCs w:val="28"/>
        </w:rPr>
        <w:t xml:space="preserve">плановой проверки в </w:t>
      </w:r>
      <w:r w:rsidRPr="0062658C">
        <w:rPr>
          <w:rFonts w:ascii="Times New Roman" w:eastAsia="Calibri" w:hAnsi="Times New Roman" w:cs="Times New Roman"/>
          <w:b/>
          <w:sz w:val="28"/>
          <w:szCs w:val="28"/>
        </w:rPr>
        <w:t xml:space="preserve">отношении вещателя </w:t>
      </w:r>
      <w:r w:rsidRPr="0062658C">
        <w:rPr>
          <w:rFonts w:ascii="Times New Roman" w:eastAsia="Calibri" w:hAnsi="Times New Roman" w:cs="Times New Roman"/>
          <w:sz w:val="28"/>
          <w:szCs w:val="28"/>
        </w:rPr>
        <w:t xml:space="preserve">в 1 квартале 2016 года </w:t>
      </w:r>
      <w:r w:rsidRPr="0062658C">
        <w:rPr>
          <w:rFonts w:ascii="Times New Roman" w:hAnsi="Times New Roman" w:cs="Times New Roman"/>
          <w:sz w:val="28"/>
          <w:szCs w:val="28"/>
        </w:rPr>
        <w:t xml:space="preserve"> выявлено нарушение обязательных, лицензионных требований: </w:t>
      </w:r>
    </w:p>
    <w:p w:rsidR="007E149B" w:rsidRPr="0062658C" w:rsidRDefault="007E149B" w:rsidP="007E149B">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несоблюдение объемов вещания  (ст.31 Закона Российской Федерации от 27.12.1991 № 2124-1 "О средствах массовой информации", пп."а" п.4 Положения о </w:t>
      </w:r>
      <w:r w:rsidRPr="0062658C">
        <w:rPr>
          <w:rFonts w:ascii="Times New Roman" w:eastAsia="Calibri" w:hAnsi="Times New Roman" w:cs="Times New Roman"/>
          <w:sz w:val="28"/>
          <w:szCs w:val="28"/>
        </w:rPr>
        <w:lastRenderedPageBreak/>
        <w:t>лицензировании телевизионного вещания и радиовещания, утвержденного постановлением Правительства РФ от 08.12.2011 № 1025).</w:t>
      </w:r>
    </w:p>
    <w:p w:rsidR="007E149B" w:rsidRPr="0062658C" w:rsidRDefault="007E149B" w:rsidP="007E149B">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При проведении внеплановой проверки в </w:t>
      </w:r>
      <w:r w:rsidRPr="0062658C">
        <w:rPr>
          <w:rFonts w:ascii="Times New Roman" w:eastAsia="Calibri" w:hAnsi="Times New Roman" w:cs="Times New Roman"/>
          <w:b/>
          <w:sz w:val="28"/>
          <w:szCs w:val="28"/>
        </w:rPr>
        <w:t xml:space="preserve">отношении вещателя </w:t>
      </w:r>
      <w:r w:rsidRPr="0062658C">
        <w:rPr>
          <w:rFonts w:ascii="Times New Roman" w:eastAsia="Calibri" w:hAnsi="Times New Roman" w:cs="Times New Roman"/>
          <w:sz w:val="28"/>
          <w:szCs w:val="28"/>
        </w:rPr>
        <w:t>в 1 квартале 2016 года не выявлено</w:t>
      </w:r>
      <w:r w:rsidRPr="0062658C">
        <w:rPr>
          <w:rFonts w:ascii="Times New Roman" w:eastAsia="Calibri" w:hAnsi="Times New Roman" w:cs="Times New Roman"/>
          <w:b/>
          <w:sz w:val="28"/>
          <w:szCs w:val="28"/>
        </w:rPr>
        <w:t xml:space="preserve"> </w:t>
      </w:r>
      <w:r w:rsidRPr="0062658C">
        <w:rPr>
          <w:rFonts w:ascii="Times New Roman" w:eastAsia="Calibri" w:hAnsi="Times New Roman" w:cs="Times New Roman"/>
          <w:sz w:val="28"/>
          <w:szCs w:val="28"/>
        </w:rPr>
        <w:t>нарушение норм действующего законодательства.</w:t>
      </w:r>
    </w:p>
    <w:p w:rsidR="007E149B" w:rsidRPr="0062658C" w:rsidRDefault="007E149B" w:rsidP="007E149B">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В 1 квартале 2016 года проведено мероприятий по систематическому наблюдению:</w:t>
      </w:r>
    </w:p>
    <w:p w:rsidR="007E149B" w:rsidRPr="0062658C" w:rsidRDefault="007E149B" w:rsidP="007E149B">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- 13 в области вещания, в том числе </w:t>
      </w:r>
      <w:r w:rsidR="00E61840" w:rsidRPr="0062658C">
        <w:rPr>
          <w:rFonts w:ascii="Times New Roman" w:eastAsia="Calibri" w:hAnsi="Times New Roman" w:cs="Times New Roman"/>
          <w:sz w:val="28"/>
          <w:szCs w:val="28"/>
        </w:rPr>
        <w:t xml:space="preserve">6 </w:t>
      </w:r>
      <w:r w:rsidRPr="0062658C">
        <w:rPr>
          <w:rFonts w:ascii="Times New Roman" w:eastAsia="Calibri" w:hAnsi="Times New Roman" w:cs="Times New Roman"/>
          <w:sz w:val="28"/>
          <w:szCs w:val="28"/>
        </w:rPr>
        <w:t>внеплановых;</w:t>
      </w:r>
    </w:p>
    <w:p w:rsidR="007E149B" w:rsidRPr="0062658C" w:rsidRDefault="007E149B" w:rsidP="007E149B">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- 60 в отношении печатных СМИ.</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В ходе проведения мероприятий по систематическому наблюдению </w:t>
      </w:r>
      <w:r w:rsidRPr="0062658C">
        <w:rPr>
          <w:rFonts w:ascii="Times New Roman" w:eastAsia="Calibri" w:hAnsi="Times New Roman" w:cs="Times New Roman"/>
          <w:b/>
          <w:sz w:val="28"/>
          <w:szCs w:val="28"/>
        </w:rPr>
        <w:t xml:space="preserve">в отношении вещателей </w:t>
      </w:r>
      <w:r w:rsidRPr="0062658C">
        <w:rPr>
          <w:rFonts w:ascii="Times New Roman" w:eastAsia="Calibri" w:hAnsi="Times New Roman" w:cs="Times New Roman"/>
          <w:sz w:val="28"/>
          <w:szCs w:val="28"/>
        </w:rPr>
        <w:t>в 1 квартале 2016 года, выявлено:</w:t>
      </w:r>
    </w:p>
    <w:p w:rsidR="007E149B" w:rsidRPr="0062658C" w:rsidRDefault="007E149B" w:rsidP="007E149B">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- 5 нарушений по ст. </w:t>
      </w:r>
      <w:r w:rsidRPr="0062658C">
        <w:rPr>
          <w:rFonts w:ascii="Times New Roman" w:eastAsia="Calibri" w:hAnsi="Times New Roman" w:cs="Times New Roman"/>
          <w:b/>
          <w:sz w:val="28"/>
          <w:szCs w:val="28"/>
        </w:rPr>
        <w:t>27</w:t>
      </w:r>
      <w:r w:rsidRPr="0062658C">
        <w:rPr>
          <w:rFonts w:ascii="Times New Roman" w:eastAsia="Calibri" w:hAnsi="Times New Roman" w:cs="Times New Roman"/>
          <w:sz w:val="28"/>
          <w:szCs w:val="28"/>
        </w:rPr>
        <w:t xml:space="preserve"> (выходные данные) Закона РФ от 27.12.1991 № 2124-</w:t>
      </w:r>
      <w:r w:rsidRPr="0062658C">
        <w:rPr>
          <w:rFonts w:ascii="Times New Roman" w:eastAsia="Calibri" w:hAnsi="Times New Roman" w:cs="Times New Roman"/>
          <w:sz w:val="28"/>
          <w:szCs w:val="28"/>
          <w:lang w:val="en-US"/>
        </w:rPr>
        <w:t>I</w:t>
      </w:r>
      <w:r w:rsidRPr="0062658C">
        <w:rPr>
          <w:rFonts w:ascii="Times New Roman" w:eastAsia="Calibri" w:hAnsi="Times New Roman" w:cs="Times New Roman"/>
          <w:sz w:val="28"/>
          <w:szCs w:val="28"/>
        </w:rPr>
        <w:t xml:space="preserve"> «О средствах массовой информации»; составлен</w:t>
      </w:r>
      <w:r w:rsidR="008925C3" w:rsidRPr="0062658C">
        <w:rPr>
          <w:rFonts w:ascii="Times New Roman" w:eastAsia="Calibri" w:hAnsi="Times New Roman" w:cs="Times New Roman"/>
          <w:sz w:val="28"/>
          <w:szCs w:val="28"/>
        </w:rPr>
        <w:t>о</w:t>
      </w:r>
      <w:r w:rsidRPr="0062658C">
        <w:rPr>
          <w:rFonts w:ascii="Times New Roman" w:eastAsia="Calibri" w:hAnsi="Times New Roman" w:cs="Times New Roman"/>
          <w:sz w:val="28"/>
          <w:szCs w:val="28"/>
        </w:rPr>
        <w:t xml:space="preserve"> </w:t>
      </w:r>
      <w:r w:rsidR="00E61840" w:rsidRPr="0062658C">
        <w:rPr>
          <w:rFonts w:ascii="Times New Roman" w:eastAsia="Calibri" w:hAnsi="Times New Roman" w:cs="Times New Roman"/>
          <w:sz w:val="28"/>
          <w:szCs w:val="28"/>
        </w:rPr>
        <w:t>2</w:t>
      </w:r>
      <w:r w:rsidRPr="0062658C">
        <w:rPr>
          <w:rFonts w:ascii="Times New Roman" w:eastAsia="Calibri" w:hAnsi="Times New Roman" w:cs="Times New Roman"/>
          <w:sz w:val="28"/>
          <w:szCs w:val="28"/>
        </w:rPr>
        <w:t xml:space="preserve"> протокол</w:t>
      </w:r>
      <w:r w:rsidR="008925C3" w:rsidRPr="0062658C">
        <w:rPr>
          <w:rFonts w:ascii="Times New Roman" w:eastAsia="Calibri" w:hAnsi="Times New Roman" w:cs="Times New Roman"/>
          <w:sz w:val="28"/>
          <w:szCs w:val="28"/>
        </w:rPr>
        <w:t>а</w:t>
      </w:r>
      <w:r w:rsidRPr="0062658C">
        <w:rPr>
          <w:rFonts w:ascii="Times New Roman" w:eastAsia="Calibri" w:hAnsi="Times New Roman" w:cs="Times New Roman"/>
          <w:sz w:val="28"/>
          <w:szCs w:val="28"/>
        </w:rPr>
        <w:t xml:space="preserve"> об административном правонарушении по ст.13.22 КоАП РФ; </w:t>
      </w:r>
    </w:p>
    <w:p w:rsidR="007E149B" w:rsidRPr="0062658C" w:rsidRDefault="007E149B" w:rsidP="007E149B">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- 9 нарушений лицензионных требований по ст.</w:t>
      </w:r>
      <w:r w:rsidR="00E61840" w:rsidRPr="0062658C">
        <w:rPr>
          <w:rFonts w:ascii="Times New Roman" w:eastAsia="Calibri" w:hAnsi="Times New Roman" w:cs="Times New Roman"/>
          <w:sz w:val="28"/>
          <w:szCs w:val="28"/>
        </w:rPr>
        <w:t xml:space="preserve"> </w:t>
      </w:r>
      <w:r w:rsidRPr="0062658C">
        <w:rPr>
          <w:rFonts w:ascii="Times New Roman" w:eastAsia="Calibri" w:hAnsi="Times New Roman" w:cs="Times New Roman"/>
          <w:b/>
          <w:sz w:val="28"/>
          <w:szCs w:val="28"/>
        </w:rPr>
        <w:t xml:space="preserve">31 </w:t>
      </w:r>
      <w:r w:rsidRPr="0062658C">
        <w:rPr>
          <w:rFonts w:ascii="Times New Roman" w:eastAsia="Calibri" w:hAnsi="Times New Roman" w:cs="Times New Roman"/>
          <w:sz w:val="28"/>
          <w:szCs w:val="28"/>
        </w:rPr>
        <w:t>(</w:t>
      </w:r>
      <w:r w:rsidRPr="0062658C">
        <w:rPr>
          <w:rFonts w:ascii="Times New Roman" w:hAnsi="Times New Roman" w:cs="Times New Roman"/>
          <w:sz w:val="28"/>
          <w:szCs w:val="28"/>
        </w:rPr>
        <w:t xml:space="preserve">несоблюдение требования о вещании указанного в лицензии телеканала или радиоканала; несоблюдение объемов вещания; нарушение периодичности и времени вещания; несоблюдение программной направленности телеканала или радиоканала или нарушение программной концепции вещания; </w:t>
      </w:r>
      <w:r w:rsidRPr="0062658C">
        <w:rPr>
          <w:rFonts w:ascii="Times New Roman" w:eastAsia="Times New Roman" w:hAnsi="Times New Roman" w:cs="Times New Roman"/>
          <w:sz w:val="28"/>
          <w:szCs w:val="28"/>
          <w:lang w:eastAsia="ru-RU"/>
        </w:rPr>
        <w:t xml:space="preserve">нарушение </w:t>
      </w:r>
      <w:r w:rsidRPr="0062658C">
        <w:rPr>
          <w:rFonts w:ascii="Times New Roman" w:hAnsi="Times New Roman" w:cs="Times New Roman"/>
          <w:sz w:val="28"/>
          <w:szCs w:val="28"/>
        </w:rPr>
        <w:t>территории распространения телеканала и радиоканала)</w:t>
      </w:r>
      <w:r w:rsidRPr="0062658C">
        <w:rPr>
          <w:rFonts w:ascii="Times New Roman" w:eastAsia="Calibri" w:hAnsi="Times New Roman" w:cs="Times New Roman"/>
          <w:sz w:val="28"/>
          <w:szCs w:val="28"/>
        </w:rPr>
        <w:t xml:space="preserve">  Закона РФ от 27.12.1991 № 2124-</w:t>
      </w:r>
      <w:r w:rsidRPr="0062658C">
        <w:rPr>
          <w:rFonts w:ascii="Times New Roman" w:eastAsia="Calibri" w:hAnsi="Times New Roman" w:cs="Times New Roman"/>
          <w:sz w:val="28"/>
          <w:szCs w:val="28"/>
          <w:lang w:val="en-US"/>
        </w:rPr>
        <w:t>I</w:t>
      </w:r>
      <w:r w:rsidRPr="0062658C">
        <w:rPr>
          <w:rFonts w:ascii="Times New Roman" w:eastAsia="Calibri" w:hAnsi="Times New Roman" w:cs="Times New Roman"/>
          <w:sz w:val="28"/>
          <w:szCs w:val="28"/>
        </w:rPr>
        <w:t xml:space="preserve"> «О средствах массовой информации», составлено </w:t>
      </w:r>
      <w:r w:rsidR="00E61840" w:rsidRPr="0062658C">
        <w:rPr>
          <w:rFonts w:ascii="Times New Roman" w:eastAsia="Calibri" w:hAnsi="Times New Roman" w:cs="Times New Roman"/>
          <w:sz w:val="28"/>
          <w:szCs w:val="28"/>
        </w:rPr>
        <w:t>8</w:t>
      </w:r>
      <w:r w:rsidRPr="0062658C">
        <w:rPr>
          <w:rFonts w:ascii="Times New Roman" w:eastAsia="Calibri" w:hAnsi="Times New Roman" w:cs="Times New Roman"/>
          <w:sz w:val="28"/>
          <w:szCs w:val="28"/>
        </w:rPr>
        <w:t xml:space="preserve"> протоколов об административном правонарушении по ст.14.1 ч.3. КоАП РФ;</w:t>
      </w:r>
    </w:p>
    <w:p w:rsidR="007E149B" w:rsidRPr="0062658C" w:rsidRDefault="007E149B" w:rsidP="007E149B">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- 1 нарушение по ст. </w:t>
      </w:r>
      <w:r w:rsidRPr="0062658C">
        <w:rPr>
          <w:rFonts w:ascii="Times New Roman" w:eastAsia="Calibri" w:hAnsi="Times New Roman" w:cs="Times New Roman"/>
          <w:b/>
          <w:sz w:val="28"/>
          <w:szCs w:val="28"/>
        </w:rPr>
        <w:t>31.7</w:t>
      </w:r>
      <w:r w:rsidRPr="0062658C">
        <w:rPr>
          <w:rFonts w:ascii="Times New Roman" w:eastAsia="Calibri" w:hAnsi="Times New Roman" w:cs="Times New Roman"/>
          <w:sz w:val="28"/>
          <w:szCs w:val="28"/>
        </w:rPr>
        <w:t xml:space="preserve">  (</w:t>
      </w:r>
      <w:r w:rsidRPr="0062658C">
        <w:rPr>
          <w:rFonts w:ascii="Times New Roman" w:hAnsi="Times New Roman" w:cs="Times New Roman"/>
          <w:sz w:val="28"/>
          <w:szCs w:val="28"/>
        </w:rPr>
        <w:t>невыполнение Предписания об устранении выявленного нарушения)</w:t>
      </w:r>
      <w:r w:rsidRPr="0062658C">
        <w:rPr>
          <w:rFonts w:ascii="Times New Roman" w:eastAsia="Calibri" w:hAnsi="Times New Roman" w:cs="Times New Roman"/>
          <w:sz w:val="28"/>
          <w:szCs w:val="28"/>
        </w:rPr>
        <w:t xml:space="preserve"> Закона Российской Федерации от 27.12.1991 № 2124-I "О средствах массовой информации";</w:t>
      </w:r>
    </w:p>
    <w:p w:rsidR="007E149B" w:rsidRPr="0062658C" w:rsidRDefault="007E149B" w:rsidP="007E149B">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- 1 нарушение по пп. «д» п. 1 ч. 1 ст. 16 Федерального закона от 23.02.2013 № 15-ФЗ «Об охране здоровья граждан от воздействия окружающего табачного дыма и последствий потребления табака», составлено 2 протокола об административном правонарушении по ст.</w:t>
      </w:r>
      <w:r w:rsidRPr="0062658C">
        <w:t xml:space="preserve"> </w:t>
      </w:r>
      <w:r w:rsidRPr="0062658C">
        <w:rPr>
          <w:rFonts w:ascii="Times New Roman" w:eastAsia="Calibri" w:hAnsi="Times New Roman" w:cs="Times New Roman"/>
          <w:sz w:val="28"/>
          <w:szCs w:val="28"/>
        </w:rPr>
        <w:t>14.3.1 КоАП РФ</w:t>
      </w:r>
    </w:p>
    <w:p w:rsidR="00F76B86" w:rsidRPr="0062658C" w:rsidRDefault="00F76B86" w:rsidP="00F76B8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- 1 нарушение по ст. </w:t>
      </w:r>
      <w:r w:rsidRPr="0062658C">
        <w:rPr>
          <w:rFonts w:ascii="Times New Roman" w:eastAsia="Calibri" w:hAnsi="Times New Roman" w:cs="Times New Roman"/>
          <w:b/>
          <w:sz w:val="28"/>
          <w:szCs w:val="28"/>
        </w:rPr>
        <w:t>7</w:t>
      </w:r>
      <w:r w:rsidRPr="0062658C">
        <w:rPr>
          <w:rFonts w:ascii="Times New Roman" w:eastAsia="Calibri" w:hAnsi="Times New Roman" w:cs="Times New Roman"/>
          <w:sz w:val="28"/>
          <w:szCs w:val="28"/>
        </w:rPr>
        <w:t xml:space="preserve"> (доставка обязательного экземпляра аудиовизуальной продукции) Федерального закона от 29.12.1994 №77 – ФЗ «Об обязательном </w:t>
      </w:r>
      <w:r w:rsidRPr="0062658C">
        <w:rPr>
          <w:rFonts w:ascii="Times New Roman" w:eastAsia="Calibri" w:hAnsi="Times New Roman" w:cs="Times New Roman"/>
          <w:sz w:val="28"/>
          <w:szCs w:val="28"/>
        </w:rPr>
        <w:lastRenderedPageBreak/>
        <w:t>экземпляре документов», составлено 2 протокола об административном правонарушении по ст.13.23 КоАП РФ.</w:t>
      </w:r>
    </w:p>
    <w:p w:rsidR="007E149B" w:rsidRPr="0062658C" w:rsidRDefault="007E149B" w:rsidP="007E149B">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В ходе проведения мероприятий по систематическому наблюдению </w:t>
      </w:r>
      <w:r w:rsidRPr="0062658C">
        <w:rPr>
          <w:rFonts w:ascii="Times New Roman" w:eastAsia="Calibri" w:hAnsi="Times New Roman" w:cs="Times New Roman"/>
          <w:b/>
          <w:sz w:val="28"/>
          <w:szCs w:val="28"/>
        </w:rPr>
        <w:t xml:space="preserve">в отношении печатных СМИ </w:t>
      </w:r>
      <w:r w:rsidRPr="0062658C">
        <w:rPr>
          <w:rFonts w:ascii="Times New Roman" w:eastAsia="Calibri" w:hAnsi="Times New Roman" w:cs="Times New Roman"/>
          <w:sz w:val="28"/>
          <w:szCs w:val="28"/>
        </w:rPr>
        <w:t>в 1 квартале 2016 года, выявлено:</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- 14 нарушений по ст. </w:t>
      </w:r>
      <w:r w:rsidRPr="0062658C">
        <w:rPr>
          <w:rFonts w:ascii="Times New Roman" w:eastAsia="Calibri" w:hAnsi="Times New Roman" w:cs="Times New Roman"/>
          <w:b/>
          <w:sz w:val="28"/>
          <w:szCs w:val="28"/>
        </w:rPr>
        <w:t>27</w:t>
      </w:r>
      <w:r w:rsidRPr="0062658C">
        <w:rPr>
          <w:rFonts w:ascii="Times New Roman" w:eastAsia="Calibri" w:hAnsi="Times New Roman" w:cs="Times New Roman"/>
          <w:sz w:val="28"/>
          <w:szCs w:val="28"/>
        </w:rPr>
        <w:t xml:space="preserve"> (выходные данные) Закона РФ от 27.12.1991 № 2124-</w:t>
      </w:r>
      <w:r w:rsidRPr="0062658C">
        <w:rPr>
          <w:rFonts w:ascii="Times New Roman" w:eastAsia="Calibri" w:hAnsi="Times New Roman" w:cs="Times New Roman"/>
          <w:sz w:val="28"/>
          <w:szCs w:val="28"/>
          <w:lang w:val="en-US"/>
        </w:rPr>
        <w:t>I</w:t>
      </w:r>
      <w:r w:rsidRPr="0062658C">
        <w:rPr>
          <w:rFonts w:ascii="Times New Roman" w:eastAsia="Calibri" w:hAnsi="Times New Roman" w:cs="Times New Roman"/>
          <w:sz w:val="28"/>
          <w:szCs w:val="28"/>
        </w:rPr>
        <w:t xml:space="preserve"> «О средствах массовой информации», составлено 9 протоколов об административном правонарушении по ст.13.22. КоАП РФ. </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- 8 нарушений по ст. </w:t>
      </w:r>
      <w:r w:rsidRPr="0062658C">
        <w:rPr>
          <w:rFonts w:ascii="Times New Roman" w:eastAsia="Calibri" w:hAnsi="Times New Roman" w:cs="Times New Roman"/>
          <w:b/>
          <w:sz w:val="28"/>
          <w:szCs w:val="28"/>
        </w:rPr>
        <w:t>7</w:t>
      </w:r>
      <w:r w:rsidRPr="0062658C">
        <w:rPr>
          <w:rFonts w:ascii="Times New Roman" w:eastAsia="Calibri" w:hAnsi="Times New Roman" w:cs="Times New Roman"/>
          <w:sz w:val="28"/>
          <w:szCs w:val="28"/>
        </w:rPr>
        <w:t xml:space="preserve"> (доставка обязательного экземпляра печатных изданий) Федерального закона от 29.12.1994 №77 – ФЗ «Об обязательном экземпляре документов», составлено </w:t>
      </w:r>
      <w:r w:rsidR="008925C3" w:rsidRPr="0062658C">
        <w:rPr>
          <w:rFonts w:ascii="Times New Roman" w:eastAsia="Calibri" w:hAnsi="Times New Roman" w:cs="Times New Roman"/>
          <w:sz w:val="28"/>
          <w:szCs w:val="28"/>
        </w:rPr>
        <w:t>5</w:t>
      </w:r>
      <w:r w:rsidRPr="0062658C">
        <w:rPr>
          <w:rFonts w:ascii="Times New Roman" w:eastAsia="Calibri" w:hAnsi="Times New Roman" w:cs="Times New Roman"/>
          <w:sz w:val="28"/>
          <w:szCs w:val="28"/>
        </w:rPr>
        <w:t xml:space="preserve"> протокол</w:t>
      </w:r>
      <w:r w:rsidR="008925C3" w:rsidRPr="0062658C">
        <w:rPr>
          <w:rFonts w:ascii="Times New Roman" w:eastAsia="Calibri" w:hAnsi="Times New Roman" w:cs="Times New Roman"/>
          <w:sz w:val="28"/>
          <w:szCs w:val="28"/>
        </w:rPr>
        <w:t>ов</w:t>
      </w:r>
      <w:r w:rsidRPr="0062658C">
        <w:rPr>
          <w:rFonts w:ascii="Times New Roman" w:eastAsia="Calibri" w:hAnsi="Times New Roman" w:cs="Times New Roman"/>
          <w:sz w:val="28"/>
          <w:szCs w:val="28"/>
        </w:rPr>
        <w:t xml:space="preserve"> об административном правонарушении по ст.13.23. КоАП РФ;</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- 20 нарушений по ст. </w:t>
      </w:r>
      <w:r w:rsidRPr="0062658C">
        <w:rPr>
          <w:rFonts w:ascii="Times New Roman" w:eastAsia="Calibri" w:hAnsi="Times New Roman" w:cs="Times New Roman"/>
          <w:b/>
          <w:sz w:val="28"/>
          <w:szCs w:val="28"/>
        </w:rPr>
        <w:t>15</w:t>
      </w:r>
      <w:r w:rsidRPr="0062658C">
        <w:rPr>
          <w:rFonts w:ascii="Times New Roman" w:eastAsia="Calibri" w:hAnsi="Times New Roman" w:cs="Times New Roman"/>
          <w:sz w:val="28"/>
          <w:szCs w:val="28"/>
        </w:rPr>
        <w:t xml:space="preserve"> (невыход СМИ в свет более одного года; устав редакции или заменяющий его договор не принят и (или) не утвержден в течение трех месяцев со дня первого выхода в свет данного СМИ) Закона РФ от 27.12.1991 № 2124-</w:t>
      </w:r>
      <w:r w:rsidRPr="0062658C">
        <w:rPr>
          <w:rFonts w:ascii="Times New Roman" w:eastAsia="Calibri" w:hAnsi="Times New Roman" w:cs="Times New Roman"/>
          <w:sz w:val="28"/>
          <w:szCs w:val="28"/>
          <w:lang w:val="en-US"/>
        </w:rPr>
        <w:t>I</w:t>
      </w:r>
      <w:r w:rsidRPr="0062658C">
        <w:rPr>
          <w:rFonts w:ascii="Times New Roman" w:eastAsia="Calibri" w:hAnsi="Times New Roman" w:cs="Times New Roman"/>
          <w:sz w:val="28"/>
          <w:szCs w:val="28"/>
        </w:rPr>
        <w:t xml:space="preserve"> «О средствах массовой информации»;</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- 1 нарушение ст. </w:t>
      </w:r>
      <w:r w:rsidRPr="0062658C">
        <w:rPr>
          <w:rFonts w:ascii="Times New Roman" w:eastAsia="Calibri" w:hAnsi="Times New Roman" w:cs="Times New Roman"/>
          <w:b/>
          <w:sz w:val="28"/>
          <w:szCs w:val="28"/>
        </w:rPr>
        <w:t>11</w:t>
      </w:r>
      <w:r w:rsidRPr="0062658C">
        <w:rPr>
          <w:rFonts w:ascii="Times New Roman" w:eastAsia="Calibri" w:hAnsi="Times New Roman" w:cs="Times New Roman"/>
          <w:sz w:val="28"/>
          <w:szCs w:val="28"/>
        </w:rPr>
        <w:t xml:space="preserve"> (</w:t>
      </w:r>
      <w:r w:rsidRPr="0062658C">
        <w:rPr>
          <w:rFonts w:ascii="Times New Roman" w:hAnsi="Times New Roman"/>
          <w:sz w:val="28"/>
          <w:szCs w:val="28"/>
        </w:rPr>
        <w:t>нарушение порядка предоставления обязательных письменных уведомлений)</w:t>
      </w:r>
      <w:r w:rsidRPr="0062658C">
        <w:rPr>
          <w:rFonts w:ascii="Times New Roman" w:eastAsia="Calibri" w:hAnsi="Times New Roman" w:cs="Times New Roman"/>
          <w:sz w:val="28"/>
          <w:szCs w:val="28"/>
        </w:rPr>
        <w:t xml:space="preserve"> Закона Российской Федерации "О средствах массовой информации" от 27.12.1991 № 2124-1, составлено </w:t>
      </w:r>
      <w:r w:rsidR="008925C3" w:rsidRPr="0062658C">
        <w:rPr>
          <w:rFonts w:ascii="Times New Roman" w:eastAsia="Calibri" w:hAnsi="Times New Roman" w:cs="Times New Roman"/>
          <w:sz w:val="28"/>
          <w:szCs w:val="28"/>
        </w:rPr>
        <w:t>3</w:t>
      </w:r>
      <w:r w:rsidRPr="0062658C">
        <w:rPr>
          <w:rFonts w:ascii="Times New Roman" w:eastAsia="Calibri" w:hAnsi="Times New Roman" w:cs="Times New Roman"/>
          <w:sz w:val="28"/>
          <w:szCs w:val="28"/>
        </w:rPr>
        <w:t xml:space="preserve"> протокола об административном правонарушении по ст.13.21.1 КоАП РФ.</w:t>
      </w:r>
    </w:p>
    <w:p w:rsidR="007E149B" w:rsidRPr="0062658C" w:rsidRDefault="007E149B" w:rsidP="007E149B">
      <w:pPr>
        <w:spacing w:after="0" w:line="360" w:lineRule="auto"/>
        <w:ind w:firstLine="540"/>
        <w:jc w:val="both"/>
        <w:rPr>
          <w:rFonts w:ascii="Times New Roman" w:eastAsia="Calibri" w:hAnsi="Times New Roman" w:cs="Times New Roman"/>
          <w:color w:val="000000" w:themeColor="text1"/>
          <w:sz w:val="28"/>
          <w:szCs w:val="28"/>
        </w:rPr>
      </w:pPr>
      <w:r w:rsidRPr="0062658C">
        <w:rPr>
          <w:rFonts w:ascii="Times New Roman" w:eastAsia="Calibri" w:hAnsi="Times New Roman" w:cs="Times New Roman"/>
          <w:color w:val="000000" w:themeColor="text1"/>
          <w:sz w:val="28"/>
          <w:szCs w:val="28"/>
        </w:rPr>
        <w:t>В 1 квартале 2016 года направлено 33</w:t>
      </w:r>
      <w:r w:rsidRPr="0062658C">
        <w:rPr>
          <w:rFonts w:ascii="Times New Roman" w:eastAsia="Calibri" w:hAnsi="Times New Roman" w:cs="Times New Roman"/>
          <w:color w:val="000000" w:themeColor="text1"/>
          <w:sz w:val="40"/>
          <w:szCs w:val="40"/>
        </w:rPr>
        <w:t xml:space="preserve"> </w:t>
      </w:r>
      <w:r w:rsidRPr="0062658C">
        <w:rPr>
          <w:rFonts w:ascii="Times New Roman" w:eastAsia="Calibri" w:hAnsi="Times New Roman" w:cs="Times New Roman"/>
          <w:color w:val="000000" w:themeColor="text1"/>
          <w:sz w:val="28"/>
          <w:szCs w:val="28"/>
        </w:rPr>
        <w:t>письма учредителям и редакциям СМИ, не выходящим в свет более года, направлено 6</w:t>
      </w:r>
      <w:r w:rsidRPr="0062658C">
        <w:rPr>
          <w:rFonts w:ascii="Times New Roman" w:eastAsia="Calibri" w:hAnsi="Times New Roman" w:cs="Times New Roman"/>
          <w:color w:val="000000" w:themeColor="text1"/>
          <w:sz w:val="40"/>
          <w:szCs w:val="40"/>
        </w:rPr>
        <w:t xml:space="preserve"> </w:t>
      </w:r>
      <w:r w:rsidRPr="0062658C">
        <w:rPr>
          <w:rFonts w:ascii="Times New Roman" w:eastAsia="Calibri" w:hAnsi="Times New Roman" w:cs="Times New Roman"/>
          <w:color w:val="000000" w:themeColor="text1"/>
          <w:sz w:val="28"/>
          <w:szCs w:val="28"/>
        </w:rPr>
        <w:t>исковых заявлений в суды, после получения информации от редакций и учредителей СМИ. Учредителям и редакциям средств массовой информации в 1 квартале 2016 года  направлено 45 уведомительных писем об устранении выявленных нарушений законодательства РФ в сфере массовой информации.</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В</w:t>
      </w:r>
      <w:r w:rsidRPr="0062658C">
        <w:rPr>
          <w:rFonts w:ascii="Times New Roman" w:eastAsia="Calibri" w:hAnsi="Times New Roman" w:cs="Times New Roman"/>
          <w:b/>
          <w:sz w:val="28"/>
          <w:szCs w:val="28"/>
        </w:rPr>
        <w:t xml:space="preserve"> отношении Интернет – изданий;  в отношении электронных СМИ  </w:t>
      </w:r>
      <w:r w:rsidRPr="0062658C">
        <w:rPr>
          <w:rFonts w:ascii="Times New Roman" w:eastAsia="Calibri" w:hAnsi="Times New Roman" w:cs="Times New Roman"/>
          <w:sz w:val="28"/>
          <w:szCs w:val="28"/>
        </w:rPr>
        <w:t>в  1 квартале 2016 года мероприятия по систематическому наблюдению не проводились.</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За 1 квартал 2016 года</w:t>
      </w:r>
      <w:r w:rsidRPr="0062658C">
        <w:rPr>
          <w:rFonts w:ascii="Times New Roman" w:eastAsia="Calibri" w:hAnsi="Times New Roman" w:cs="Times New Roman"/>
          <w:b/>
          <w:sz w:val="28"/>
          <w:szCs w:val="28"/>
        </w:rPr>
        <w:t xml:space="preserve"> </w:t>
      </w:r>
      <w:r w:rsidRPr="0062658C">
        <w:rPr>
          <w:rFonts w:ascii="Times New Roman" w:eastAsia="Calibri" w:hAnsi="Times New Roman" w:cs="Times New Roman"/>
          <w:sz w:val="28"/>
          <w:szCs w:val="28"/>
        </w:rPr>
        <w:t xml:space="preserve">проведен </w:t>
      </w:r>
      <w:r w:rsidRPr="0062658C">
        <w:rPr>
          <w:rFonts w:ascii="Times New Roman" w:eastAsia="Calibri" w:hAnsi="Times New Roman" w:cs="Times New Roman"/>
          <w:b/>
          <w:sz w:val="28"/>
          <w:szCs w:val="28"/>
          <w:u w:val="single"/>
        </w:rPr>
        <w:t>плановый мониторинг</w:t>
      </w:r>
      <w:r w:rsidRPr="0062658C">
        <w:rPr>
          <w:rFonts w:ascii="Times New Roman" w:eastAsia="Calibri" w:hAnsi="Times New Roman" w:cs="Times New Roman"/>
          <w:sz w:val="28"/>
          <w:szCs w:val="28"/>
        </w:rPr>
        <w:t xml:space="preserve"> печатных и электронных средств массовой информации, проанализированы на наличие </w:t>
      </w:r>
      <w:r w:rsidRPr="0062658C">
        <w:rPr>
          <w:rFonts w:ascii="Times New Roman" w:eastAsia="Calibri" w:hAnsi="Times New Roman" w:cs="Times New Roman"/>
          <w:sz w:val="28"/>
          <w:szCs w:val="28"/>
        </w:rPr>
        <w:lastRenderedPageBreak/>
        <w:t>экстремизма, пропаганды наркотиков, порнографии культа насилия и жестокости, наличия нецензурной брани, распространении информации о несовершеннолетних, пострадавших от противоправных действий, материалов с информацией об общественном объединении или иной организации, с признаками иной запрещенной информации - 808 выпусков.</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В ходе мониторинга печатных средств массовой информации и СМИ, распространяющихся в сети Интернет, в 1 квартале 2016 года нарушение норм действующего законодательства не выявлено.</w:t>
      </w:r>
      <w:r w:rsidRPr="0062658C">
        <w:rPr>
          <w:rFonts w:ascii="Times New Roman" w:eastAsia="Calibri" w:hAnsi="Times New Roman" w:cs="Times New Roman"/>
          <w:b/>
          <w:sz w:val="28"/>
          <w:szCs w:val="28"/>
        </w:rPr>
        <w:t xml:space="preserve"> </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За 1 квартал 2016 года </w:t>
      </w:r>
      <w:r w:rsidRPr="0062658C">
        <w:rPr>
          <w:rFonts w:ascii="Times New Roman" w:eastAsia="Calibri" w:hAnsi="Times New Roman" w:cs="Times New Roman"/>
          <w:b/>
          <w:sz w:val="28"/>
          <w:szCs w:val="28"/>
        </w:rPr>
        <w:t>аннулировано 11 свидетельств о регистрации СМИ</w:t>
      </w:r>
      <w:r w:rsidRPr="0062658C">
        <w:rPr>
          <w:rFonts w:ascii="Times New Roman" w:eastAsia="Calibri" w:hAnsi="Times New Roman" w:cs="Times New Roman"/>
          <w:sz w:val="28"/>
          <w:szCs w:val="28"/>
        </w:rPr>
        <w:t>:</w:t>
      </w:r>
    </w:p>
    <w:p w:rsidR="007E149B" w:rsidRPr="0062658C" w:rsidRDefault="007E149B" w:rsidP="007E149B">
      <w:pPr>
        <w:spacing w:after="0" w:line="360" w:lineRule="auto"/>
        <w:ind w:firstLine="72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ab/>
        <w:t>- 8 по решению учредителя;</w:t>
      </w:r>
    </w:p>
    <w:p w:rsidR="007E149B" w:rsidRPr="0062658C" w:rsidRDefault="007E149B" w:rsidP="007E149B">
      <w:pPr>
        <w:spacing w:after="0" w:line="360" w:lineRule="auto"/>
        <w:ind w:left="696" w:firstLine="72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- 3 по решению суда.</w:t>
      </w:r>
    </w:p>
    <w:p w:rsidR="004C5726" w:rsidRPr="0062658C" w:rsidRDefault="004C5726" w:rsidP="004C5726">
      <w:pPr>
        <w:spacing w:after="0" w:line="360" w:lineRule="auto"/>
        <w:ind w:firstLine="709"/>
        <w:jc w:val="both"/>
        <w:rPr>
          <w:rFonts w:ascii="Times New Roman" w:hAnsi="Times New Roman" w:cs="Times New Roman"/>
          <w:b/>
          <w:sz w:val="28"/>
          <w:szCs w:val="28"/>
        </w:rPr>
      </w:pPr>
    </w:p>
    <w:p w:rsidR="004C5726" w:rsidRPr="0062658C" w:rsidRDefault="004C5726" w:rsidP="004C5726">
      <w:pPr>
        <w:spacing w:after="0" w:line="360" w:lineRule="auto"/>
        <w:ind w:firstLine="709"/>
        <w:jc w:val="both"/>
        <w:rPr>
          <w:rFonts w:ascii="Times New Roman" w:hAnsi="Times New Roman" w:cs="Times New Roman"/>
          <w:b/>
          <w:sz w:val="28"/>
          <w:szCs w:val="28"/>
        </w:rPr>
      </w:pPr>
      <w:r w:rsidRPr="0062658C">
        <w:rPr>
          <w:rFonts w:ascii="Times New Roman" w:hAnsi="Times New Roman" w:cs="Times New Roman"/>
          <w:b/>
          <w:sz w:val="28"/>
          <w:szCs w:val="28"/>
        </w:rPr>
        <w:t>Разрешительная и регистрационная деятельность:</w:t>
      </w:r>
    </w:p>
    <w:p w:rsidR="004C5726" w:rsidRPr="0062658C" w:rsidRDefault="004C5726" w:rsidP="004C5726">
      <w:pPr>
        <w:spacing w:after="0" w:line="360" w:lineRule="auto"/>
        <w:ind w:firstLine="709"/>
        <w:jc w:val="both"/>
        <w:rPr>
          <w:rFonts w:ascii="Times New Roman" w:eastAsia="Calibri" w:hAnsi="Times New Roman" w:cs="Times New Roman"/>
          <w:i/>
          <w:sz w:val="28"/>
          <w:szCs w:val="28"/>
          <w:u w:val="single"/>
        </w:rPr>
      </w:pPr>
      <w:r w:rsidRPr="0062658C">
        <w:rPr>
          <w:rFonts w:ascii="Times New Roman" w:eastAsia="Calibri" w:hAnsi="Times New Roman" w:cs="Times New Roman"/>
          <w:i/>
          <w:sz w:val="28"/>
          <w:szCs w:val="28"/>
          <w:u w:val="single"/>
        </w:rPr>
        <w:t>Ведение реестра средств массовой информации, продукция которых предназначена для распространения на территории субъекта Российской Федерации, муниципального образования</w:t>
      </w:r>
    </w:p>
    <w:p w:rsidR="004C5726" w:rsidRPr="0062658C" w:rsidRDefault="004C5726" w:rsidP="004C572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не ведется</w:t>
      </w:r>
    </w:p>
    <w:p w:rsidR="004C5726" w:rsidRPr="0062658C" w:rsidRDefault="004C5726" w:rsidP="004C5726">
      <w:pPr>
        <w:spacing w:after="0" w:line="360" w:lineRule="auto"/>
        <w:ind w:firstLine="709"/>
        <w:jc w:val="both"/>
        <w:rPr>
          <w:rFonts w:ascii="Times New Roman" w:eastAsia="Calibri" w:hAnsi="Times New Roman" w:cs="Times New Roman"/>
          <w:i/>
          <w:sz w:val="28"/>
          <w:szCs w:val="28"/>
          <w:u w:val="single"/>
        </w:rPr>
      </w:pPr>
      <w:r w:rsidRPr="0062658C">
        <w:rPr>
          <w:rFonts w:ascii="Times New Roman" w:eastAsia="Calibri" w:hAnsi="Times New Roman" w:cs="Times New Roman"/>
          <w:i/>
          <w:sz w:val="28"/>
          <w:szCs w:val="28"/>
          <w:u w:val="single"/>
        </w:rPr>
        <w:t>Ведение реестра плательщиков страховых взносов в государственные внебюджетные фонды – российских организаций и индивидуальных предпринимателей по производству, выпуску в свет (в эфир) и (или) изданию средств массовой информации (за исключением средств массовой информации, специализирующихся на сообщениях и материалах рекламного и (или) эротического характера) и предоставление выписок из него</w:t>
      </w:r>
    </w:p>
    <w:p w:rsidR="004C5726" w:rsidRPr="0062658C" w:rsidRDefault="004C5726" w:rsidP="004C572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Полномочие выполняют –  6 единиц (с учетом вакантных должностей)</w:t>
      </w:r>
    </w:p>
    <w:p w:rsidR="004C5726" w:rsidRPr="0062658C" w:rsidRDefault="004C5726" w:rsidP="004C5726">
      <w:pPr>
        <w:spacing w:after="0" w:line="240" w:lineRule="auto"/>
        <w:ind w:firstLine="709"/>
        <w:rPr>
          <w:rFonts w:ascii="Times New Roman" w:eastAsia="Calibri" w:hAnsi="Times New Roman" w:cs="Times New Roman"/>
          <w:i/>
          <w:szCs w:val="26"/>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9"/>
        <w:gridCol w:w="910"/>
        <w:gridCol w:w="1040"/>
        <w:gridCol w:w="1204"/>
        <w:gridCol w:w="1103"/>
        <w:gridCol w:w="1101"/>
        <w:gridCol w:w="1101"/>
        <w:gridCol w:w="1101"/>
        <w:gridCol w:w="1099"/>
      </w:tblGrid>
      <w:tr w:rsidR="00D74A54" w:rsidRPr="0062658C" w:rsidTr="001C39E1">
        <w:tc>
          <w:tcPr>
            <w:tcW w:w="729" w:type="pct"/>
          </w:tcPr>
          <w:p w:rsidR="00D74A54" w:rsidRPr="0062658C" w:rsidRDefault="00D74A54" w:rsidP="004C5726">
            <w:pPr>
              <w:spacing w:after="0" w:line="240" w:lineRule="auto"/>
              <w:rPr>
                <w:rFonts w:ascii="Times New Roman" w:eastAsia="Calibri" w:hAnsi="Times New Roman" w:cs="Times New Roman"/>
                <w:sz w:val="20"/>
                <w:szCs w:val="20"/>
              </w:rPr>
            </w:pPr>
          </w:p>
        </w:tc>
        <w:tc>
          <w:tcPr>
            <w:tcW w:w="449"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13"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94"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44"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543"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43"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43"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42"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1C39E1">
        <w:tc>
          <w:tcPr>
            <w:tcW w:w="729" w:type="pct"/>
          </w:tcPr>
          <w:p w:rsidR="007E149B" w:rsidRPr="0062658C" w:rsidRDefault="007E149B" w:rsidP="004C5726">
            <w:pPr>
              <w:spacing w:after="0" w:line="240" w:lineRule="auto"/>
              <w:rPr>
                <w:rFonts w:ascii="Times New Roman" w:eastAsia="Calibri" w:hAnsi="Times New Roman" w:cs="Times New Roman"/>
                <w:sz w:val="20"/>
                <w:szCs w:val="20"/>
              </w:rPr>
            </w:pPr>
            <w:r w:rsidRPr="0062658C">
              <w:rPr>
                <w:rFonts w:ascii="Times New Roman" w:eastAsia="Calibri" w:hAnsi="Times New Roman" w:cs="Times New Roman"/>
                <w:sz w:val="20"/>
                <w:szCs w:val="20"/>
              </w:rPr>
              <w:t>Количество поступивших заявок</w:t>
            </w:r>
          </w:p>
        </w:tc>
        <w:tc>
          <w:tcPr>
            <w:tcW w:w="449"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13"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94"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7E149B" w:rsidRPr="0062658C" w:rsidRDefault="007E149B" w:rsidP="00A52313">
            <w:pPr>
              <w:spacing w:after="0" w:line="240" w:lineRule="auto"/>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0</w:t>
            </w:r>
          </w:p>
        </w:tc>
        <w:tc>
          <w:tcPr>
            <w:tcW w:w="543" w:type="pct"/>
            <w:shd w:val="clear" w:color="auto" w:fill="FFFFFF" w:themeFill="background1"/>
            <w:vAlign w:val="center"/>
          </w:tcPr>
          <w:p w:rsidR="007E149B" w:rsidRPr="0062658C" w:rsidRDefault="007E149B" w:rsidP="00397356">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62658C" w:rsidRDefault="007E149B" w:rsidP="004C5726">
            <w:pPr>
              <w:spacing w:after="0" w:line="240" w:lineRule="auto"/>
              <w:jc w:val="center"/>
              <w:rPr>
                <w:rFonts w:ascii="Times New Roman" w:eastAsia="Calibri" w:hAnsi="Times New Roman" w:cs="Times New Roman"/>
                <w:sz w:val="20"/>
                <w:szCs w:val="20"/>
              </w:rPr>
            </w:pPr>
          </w:p>
        </w:tc>
        <w:tc>
          <w:tcPr>
            <w:tcW w:w="543" w:type="pct"/>
            <w:shd w:val="clear" w:color="auto" w:fill="FFFFFF" w:themeFill="background1"/>
            <w:vAlign w:val="center"/>
          </w:tcPr>
          <w:p w:rsidR="007E149B" w:rsidRPr="0062658C" w:rsidRDefault="007E149B"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7E149B" w:rsidRPr="0062658C" w:rsidRDefault="007E149B" w:rsidP="00C263B8">
            <w:pPr>
              <w:spacing w:after="0" w:line="240" w:lineRule="auto"/>
              <w:jc w:val="center"/>
              <w:rPr>
                <w:rFonts w:ascii="Times New Roman" w:eastAsia="Calibri" w:hAnsi="Times New Roman" w:cs="Times New Roman"/>
                <w:b/>
                <w:sz w:val="20"/>
                <w:szCs w:val="20"/>
              </w:rPr>
            </w:pPr>
          </w:p>
        </w:tc>
      </w:tr>
      <w:tr w:rsidR="007E149B" w:rsidRPr="0062658C" w:rsidTr="001C39E1">
        <w:tc>
          <w:tcPr>
            <w:tcW w:w="729" w:type="pct"/>
          </w:tcPr>
          <w:p w:rsidR="007E149B" w:rsidRPr="0062658C" w:rsidRDefault="007E149B" w:rsidP="004C5726">
            <w:pPr>
              <w:spacing w:after="0" w:line="240" w:lineRule="auto"/>
              <w:rPr>
                <w:rFonts w:ascii="Times New Roman" w:eastAsia="Calibri" w:hAnsi="Times New Roman" w:cs="Times New Roman"/>
                <w:sz w:val="20"/>
                <w:szCs w:val="20"/>
              </w:rPr>
            </w:pPr>
            <w:r w:rsidRPr="0062658C">
              <w:rPr>
                <w:rFonts w:ascii="Times New Roman" w:eastAsia="Calibri" w:hAnsi="Times New Roman" w:cs="Times New Roman"/>
                <w:sz w:val="20"/>
                <w:szCs w:val="20"/>
              </w:rPr>
              <w:t xml:space="preserve">Количество внесенных в </w:t>
            </w:r>
            <w:r w:rsidRPr="0062658C">
              <w:rPr>
                <w:rFonts w:ascii="Times New Roman" w:eastAsia="Calibri" w:hAnsi="Times New Roman" w:cs="Times New Roman"/>
                <w:sz w:val="20"/>
                <w:szCs w:val="20"/>
              </w:rPr>
              <w:lastRenderedPageBreak/>
              <w:t>Реестр</w:t>
            </w:r>
          </w:p>
        </w:tc>
        <w:tc>
          <w:tcPr>
            <w:tcW w:w="449"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lastRenderedPageBreak/>
              <w:t>0</w:t>
            </w:r>
          </w:p>
        </w:tc>
        <w:tc>
          <w:tcPr>
            <w:tcW w:w="513"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94"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7E149B" w:rsidRPr="0062658C" w:rsidRDefault="007E149B" w:rsidP="00A52313">
            <w:pPr>
              <w:spacing w:after="0" w:line="240" w:lineRule="auto"/>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0</w:t>
            </w:r>
          </w:p>
        </w:tc>
        <w:tc>
          <w:tcPr>
            <w:tcW w:w="543" w:type="pct"/>
            <w:shd w:val="clear" w:color="auto" w:fill="FFFFFF" w:themeFill="background1"/>
            <w:vAlign w:val="center"/>
          </w:tcPr>
          <w:p w:rsidR="007E149B" w:rsidRPr="0062658C" w:rsidRDefault="007E149B" w:rsidP="00397356">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62658C" w:rsidRDefault="007E149B" w:rsidP="004C5726">
            <w:pPr>
              <w:spacing w:after="0" w:line="240" w:lineRule="auto"/>
              <w:jc w:val="center"/>
              <w:rPr>
                <w:rFonts w:ascii="Times New Roman" w:eastAsia="Calibri" w:hAnsi="Times New Roman" w:cs="Times New Roman"/>
                <w:sz w:val="20"/>
                <w:szCs w:val="20"/>
              </w:rPr>
            </w:pPr>
          </w:p>
        </w:tc>
        <w:tc>
          <w:tcPr>
            <w:tcW w:w="543" w:type="pct"/>
            <w:shd w:val="clear" w:color="auto" w:fill="FFFFFF" w:themeFill="background1"/>
            <w:vAlign w:val="center"/>
          </w:tcPr>
          <w:p w:rsidR="007E149B" w:rsidRPr="0062658C" w:rsidRDefault="007E149B"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7E149B" w:rsidRPr="0062658C" w:rsidRDefault="007E149B" w:rsidP="00C263B8">
            <w:pPr>
              <w:spacing w:after="0" w:line="240" w:lineRule="auto"/>
              <w:jc w:val="center"/>
              <w:rPr>
                <w:rFonts w:ascii="Times New Roman" w:eastAsia="Calibri" w:hAnsi="Times New Roman" w:cs="Times New Roman"/>
                <w:b/>
                <w:sz w:val="20"/>
                <w:szCs w:val="20"/>
              </w:rPr>
            </w:pPr>
          </w:p>
        </w:tc>
      </w:tr>
      <w:tr w:rsidR="007E149B" w:rsidRPr="0062658C" w:rsidTr="001C39E1">
        <w:tc>
          <w:tcPr>
            <w:tcW w:w="729" w:type="pct"/>
          </w:tcPr>
          <w:p w:rsidR="007E149B" w:rsidRPr="0062658C" w:rsidRDefault="007E149B" w:rsidP="004C5726">
            <w:pPr>
              <w:spacing w:after="0" w:line="240" w:lineRule="auto"/>
              <w:rPr>
                <w:rFonts w:ascii="Times New Roman" w:eastAsia="Calibri" w:hAnsi="Times New Roman" w:cs="Times New Roman"/>
                <w:sz w:val="20"/>
                <w:szCs w:val="20"/>
              </w:rPr>
            </w:pPr>
            <w:r w:rsidRPr="0062658C">
              <w:rPr>
                <w:rFonts w:ascii="Times New Roman" w:eastAsia="Calibri" w:hAnsi="Times New Roman" w:cs="Times New Roman"/>
                <w:sz w:val="20"/>
                <w:szCs w:val="20"/>
              </w:rPr>
              <w:lastRenderedPageBreak/>
              <w:t>Количество отказов</w:t>
            </w:r>
          </w:p>
        </w:tc>
        <w:tc>
          <w:tcPr>
            <w:tcW w:w="449"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13"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94"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7E149B" w:rsidRPr="0062658C" w:rsidRDefault="007E149B" w:rsidP="00A52313">
            <w:pPr>
              <w:spacing w:after="0" w:line="240" w:lineRule="auto"/>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0</w:t>
            </w:r>
          </w:p>
        </w:tc>
        <w:tc>
          <w:tcPr>
            <w:tcW w:w="543" w:type="pct"/>
            <w:shd w:val="clear" w:color="auto" w:fill="FFFFFF" w:themeFill="background1"/>
            <w:vAlign w:val="center"/>
          </w:tcPr>
          <w:p w:rsidR="007E149B" w:rsidRPr="0062658C" w:rsidRDefault="007E149B" w:rsidP="00397356">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62658C" w:rsidRDefault="007E149B" w:rsidP="004C5726">
            <w:pPr>
              <w:spacing w:after="0" w:line="240" w:lineRule="auto"/>
              <w:jc w:val="center"/>
              <w:rPr>
                <w:rFonts w:ascii="Times New Roman" w:eastAsia="Calibri" w:hAnsi="Times New Roman" w:cs="Times New Roman"/>
                <w:sz w:val="20"/>
                <w:szCs w:val="20"/>
              </w:rPr>
            </w:pPr>
          </w:p>
        </w:tc>
        <w:tc>
          <w:tcPr>
            <w:tcW w:w="543" w:type="pct"/>
            <w:shd w:val="clear" w:color="auto" w:fill="FFFFFF" w:themeFill="background1"/>
            <w:vAlign w:val="center"/>
          </w:tcPr>
          <w:p w:rsidR="007E149B" w:rsidRPr="0062658C" w:rsidRDefault="007E149B"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7E149B" w:rsidRPr="0062658C" w:rsidRDefault="007E149B" w:rsidP="00C263B8">
            <w:pPr>
              <w:spacing w:after="0" w:line="240" w:lineRule="auto"/>
              <w:jc w:val="center"/>
              <w:rPr>
                <w:rFonts w:ascii="Times New Roman" w:eastAsia="Calibri" w:hAnsi="Times New Roman" w:cs="Times New Roman"/>
                <w:b/>
                <w:sz w:val="20"/>
                <w:szCs w:val="20"/>
              </w:rPr>
            </w:pPr>
          </w:p>
        </w:tc>
      </w:tr>
      <w:tr w:rsidR="007E149B" w:rsidRPr="0062658C" w:rsidTr="001C39E1">
        <w:tc>
          <w:tcPr>
            <w:tcW w:w="729" w:type="pct"/>
          </w:tcPr>
          <w:p w:rsidR="007E149B" w:rsidRPr="0062658C" w:rsidRDefault="007E149B" w:rsidP="004C5726">
            <w:pPr>
              <w:spacing w:after="0" w:line="240" w:lineRule="auto"/>
              <w:rPr>
                <w:rFonts w:ascii="Times New Roman" w:eastAsia="Calibri" w:hAnsi="Times New Roman" w:cs="Times New Roman"/>
                <w:sz w:val="20"/>
                <w:szCs w:val="20"/>
              </w:rPr>
            </w:pPr>
            <w:r w:rsidRPr="0062658C">
              <w:rPr>
                <w:rFonts w:ascii="Times New Roman" w:eastAsia="Calibri" w:hAnsi="Times New Roman" w:cs="Times New Roman"/>
                <w:sz w:val="20"/>
                <w:szCs w:val="20"/>
              </w:rPr>
              <w:t>Нарушения сроков рассмотрения</w:t>
            </w:r>
          </w:p>
        </w:tc>
        <w:tc>
          <w:tcPr>
            <w:tcW w:w="449"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13"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94"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44" w:type="pct"/>
            <w:shd w:val="clear" w:color="auto" w:fill="D9D9D9" w:themeFill="background1" w:themeFillShade="D9"/>
            <w:vAlign w:val="center"/>
          </w:tcPr>
          <w:p w:rsidR="007E149B" w:rsidRPr="0062658C" w:rsidRDefault="007E149B" w:rsidP="00A52313">
            <w:pPr>
              <w:spacing w:after="0" w:line="240" w:lineRule="auto"/>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0</w:t>
            </w:r>
          </w:p>
        </w:tc>
        <w:tc>
          <w:tcPr>
            <w:tcW w:w="543" w:type="pct"/>
            <w:shd w:val="clear" w:color="auto" w:fill="FFFFFF" w:themeFill="background1"/>
            <w:vAlign w:val="center"/>
          </w:tcPr>
          <w:p w:rsidR="007E149B" w:rsidRPr="0062658C" w:rsidRDefault="007E149B" w:rsidP="00397356">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43" w:type="pct"/>
            <w:shd w:val="clear" w:color="auto" w:fill="FFFFFF" w:themeFill="background1"/>
            <w:vAlign w:val="center"/>
          </w:tcPr>
          <w:p w:rsidR="007E149B" w:rsidRPr="0062658C" w:rsidRDefault="007E149B" w:rsidP="004C5726">
            <w:pPr>
              <w:spacing w:after="0" w:line="240" w:lineRule="auto"/>
              <w:jc w:val="center"/>
              <w:rPr>
                <w:rFonts w:ascii="Times New Roman" w:eastAsia="Calibri" w:hAnsi="Times New Roman" w:cs="Times New Roman"/>
                <w:sz w:val="20"/>
                <w:szCs w:val="20"/>
              </w:rPr>
            </w:pPr>
          </w:p>
        </w:tc>
        <w:tc>
          <w:tcPr>
            <w:tcW w:w="543" w:type="pct"/>
            <w:shd w:val="clear" w:color="auto" w:fill="FFFFFF" w:themeFill="background1"/>
            <w:vAlign w:val="center"/>
          </w:tcPr>
          <w:p w:rsidR="007E149B" w:rsidRPr="0062658C" w:rsidRDefault="007E149B"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7E149B" w:rsidRPr="0062658C" w:rsidRDefault="007E149B" w:rsidP="00C263B8">
            <w:pPr>
              <w:spacing w:after="0" w:line="240" w:lineRule="auto"/>
              <w:jc w:val="center"/>
              <w:rPr>
                <w:rFonts w:ascii="Times New Roman" w:eastAsia="Calibri" w:hAnsi="Times New Roman" w:cs="Times New Roman"/>
                <w:b/>
                <w:sz w:val="20"/>
                <w:szCs w:val="20"/>
              </w:rPr>
            </w:pPr>
          </w:p>
        </w:tc>
      </w:tr>
    </w:tbl>
    <w:p w:rsidR="004C5726" w:rsidRPr="0062658C" w:rsidRDefault="004C5726" w:rsidP="004C5726">
      <w:pPr>
        <w:spacing w:after="0"/>
        <w:ind w:firstLine="709"/>
        <w:rPr>
          <w:rFonts w:ascii="Times New Roman" w:eastAsia="Calibri" w:hAnsi="Times New Roman" w:cs="Times New Roman"/>
          <w:i/>
          <w:szCs w:val="26"/>
          <w:u w:val="single"/>
        </w:rPr>
      </w:pPr>
    </w:p>
    <w:p w:rsidR="007E149B" w:rsidRPr="0062658C" w:rsidRDefault="007E149B" w:rsidP="007E149B">
      <w:pPr>
        <w:spacing w:after="0" w:line="360" w:lineRule="auto"/>
        <w:ind w:firstLine="567"/>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В целях реализации требований пункта 1.2 статьи 58 Федерального закона от 24.07.2009 №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Управлением в 1 квартале 2016 года заявок о внесении изменений и на выдачу выписки из Реестра плательщиков страховых взносов не поступало.</w:t>
      </w:r>
    </w:p>
    <w:p w:rsidR="007E149B" w:rsidRPr="0062658C" w:rsidRDefault="007E149B" w:rsidP="007E149B">
      <w:pPr>
        <w:spacing w:after="0" w:line="360" w:lineRule="auto"/>
        <w:ind w:firstLine="567"/>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Всего Управлением включено в реестр плательщиков страховых взносов в государственные внебюджетные фонды – российских организаций и индивидуальных предпринимателей, осуществляющих производство, выпуск в свет или издание СМИ (за исключением СМИ, специализирующихся на сообщениях и материалах рекламного или эротического характера) 117 плательщиков.</w:t>
      </w:r>
    </w:p>
    <w:p w:rsidR="00565F42" w:rsidRPr="0062658C" w:rsidRDefault="00565F42" w:rsidP="003F700C">
      <w:pPr>
        <w:spacing w:after="0"/>
        <w:ind w:firstLine="709"/>
        <w:rPr>
          <w:rFonts w:ascii="Times New Roman" w:hAnsi="Times New Roman" w:cs="Times New Roman"/>
          <w:i/>
          <w:szCs w:val="26"/>
          <w:u w:val="single"/>
        </w:rPr>
      </w:pPr>
    </w:p>
    <w:p w:rsidR="00DB57F8" w:rsidRPr="0062658C" w:rsidRDefault="00DB57F8" w:rsidP="00DB57F8">
      <w:pPr>
        <w:spacing w:after="0" w:line="360" w:lineRule="auto"/>
        <w:ind w:firstLine="709"/>
        <w:jc w:val="both"/>
        <w:rPr>
          <w:rFonts w:ascii="Times New Roman" w:eastAsia="Calibri" w:hAnsi="Times New Roman" w:cs="Times New Roman"/>
          <w:i/>
          <w:sz w:val="28"/>
          <w:szCs w:val="28"/>
          <w:u w:val="single"/>
        </w:rPr>
      </w:pPr>
      <w:r w:rsidRPr="0062658C">
        <w:rPr>
          <w:rFonts w:ascii="Times New Roman" w:eastAsia="Calibri" w:hAnsi="Times New Roman" w:cs="Times New Roman"/>
          <w:i/>
          <w:sz w:val="28"/>
          <w:szCs w:val="28"/>
          <w:u w:val="single"/>
        </w:rPr>
        <w:t>Регистрация средств массовой информации, продукция которых предназначена для распространения преимущественно на территории субъекта (субъектов) Российской Федерации, территории муниципального образования</w:t>
      </w:r>
    </w:p>
    <w:p w:rsidR="00DB57F8" w:rsidRPr="0062658C" w:rsidRDefault="00DB57F8" w:rsidP="00DB57F8">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Полномочие выполняют – 6 (с учетом вакантных должностей)</w:t>
      </w:r>
    </w:p>
    <w:p w:rsidR="00DB57F8" w:rsidRPr="0062658C" w:rsidRDefault="00DB57F8" w:rsidP="00DB57F8">
      <w:pPr>
        <w:spacing w:after="0" w:line="360" w:lineRule="auto"/>
        <w:ind w:firstLine="709"/>
        <w:jc w:val="both"/>
        <w:rPr>
          <w:rFonts w:ascii="Times New Roman" w:eastAsia="Calibri" w:hAnsi="Times New Roman" w:cs="Times New Roman"/>
          <w:sz w:val="16"/>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887"/>
        <w:gridCol w:w="1134"/>
        <w:gridCol w:w="1134"/>
        <w:gridCol w:w="1135"/>
        <w:gridCol w:w="850"/>
        <w:gridCol w:w="1135"/>
        <w:gridCol w:w="1133"/>
        <w:gridCol w:w="1099"/>
      </w:tblGrid>
      <w:tr w:rsidR="00D74A54" w:rsidRPr="0062658C" w:rsidTr="00387A01">
        <w:tc>
          <w:tcPr>
            <w:tcW w:w="804" w:type="pct"/>
            <w:vAlign w:val="center"/>
          </w:tcPr>
          <w:p w:rsidR="00D74A54" w:rsidRPr="0062658C" w:rsidRDefault="00D74A54" w:rsidP="00DB57F8">
            <w:pPr>
              <w:spacing w:after="0" w:line="240" w:lineRule="auto"/>
              <w:jc w:val="center"/>
              <w:rPr>
                <w:rFonts w:ascii="Times New Roman" w:eastAsia="Calibri" w:hAnsi="Times New Roman" w:cs="Times New Roman"/>
              </w:rPr>
            </w:pPr>
          </w:p>
        </w:tc>
        <w:tc>
          <w:tcPr>
            <w:tcW w:w="437"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59"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59" w:type="pct"/>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60"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19"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60"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59" w:type="pct"/>
            <w:shd w:val="clear" w:color="auto" w:fill="FFFFFF" w:themeFill="background1"/>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42" w:type="pct"/>
            <w:shd w:val="clear" w:color="auto" w:fill="D9D9D9" w:themeFill="background1" w:themeFillShade="D9"/>
          </w:tcPr>
          <w:p w:rsidR="00D74A54" w:rsidRPr="0062658C" w:rsidRDefault="00D74A54" w:rsidP="00A52313">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7E149B" w:rsidRPr="0062658C" w:rsidTr="00387A01">
        <w:tc>
          <w:tcPr>
            <w:tcW w:w="804" w:type="pct"/>
            <w:vAlign w:val="center"/>
          </w:tcPr>
          <w:p w:rsidR="007E149B" w:rsidRPr="0062658C" w:rsidRDefault="007E149B" w:rsidP="00DB57F8">
            <w:pPr>
              <w:spacing w:after="0" w:line="240" w:lineRule="auto"/>
              <w:rPr>
                <w:rFonts w:ascii="Times New Roman" w:eastAsia="Calibri" w:hAnsi="Times New Roman" w:cs="Times New Roman"/>
              </w:rPr>
            </w:pPr>
            <w:r w:rsidRPr="0062658C">
              <w:rPr>
                <w:rFonts w:ascii="Times New Roman" w:eastAsia="Calibri" w:hAnsi="Times New Roman" w:cs="Times New Roman"/>
              </w:rPr>
              <w:t>Количество поступивших заявок</w:t>
            </w:r>
          </w:p>
        </w:tc>
        <w:tc>
          <w:tcPr>
            <w:tcW w:w="437"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16</w:t>
            </w:r>
          </w:p>
        </w:tc>
        <w:tc>
          <w:tcPr>
            <w:tcW w:w="559" w:type="pct"/>
            <w:vAlign w:val="center"/>
          </w:tcPr>
          <w:p w:rsidR="007E149B" w:rsidRPr="0062658C" w:rsidRDefault="007E149B" w:rsidP="00A52313">
            <w:pPr>
              <w:spacing w:after="0" w:line="240" w:lineRule="auto"/>
              <w:jc w:val="center"/>
              <w:rPr>
                <w:rFonts w:ascii="Calibri" w:eastAsia="Calibri" w:hAnsi="Calibri" w:cs="Times New Roman"/>
                <w:sz w:val="20"/>
                <w:szCs w:val="20"/>
              </w:rPr>
            </w:pPr>
            <w:r w:rsidRPr="0062658C">
              <w:rPr>
                <w:rFonts w:ascii="Calibri" w:eastAsia="Calibri" w:hAnsi="Calibri" w:cs="Times New Roman"/>
                <w:sz w:val="20"/>
                <w:szCs w:val="20"/>
              </w:rPr>
              <w:t>35/51</w:t>
            </w:r>
          </w:p>
        </w:tc>
        <w:tc>
          <w:tcPr>
            <w:tcW w:w="559"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64/115</w:t>
            </w:r>
          </w:p>
        </w:tc>
        <w:tc>
          <w:tcPr>
            <w:tcW w:w="560" w:type="pct"/>
            <w:shd w:val="clear" w:color="auto" w:fill="D9D9D9" w:themeFill="background1" w:themeFillShade="D9"/>
            <w:vAlign w:val="center"/>
          </w:tcPr>
          <w:p w:rsidR="007E149B" w:rsidRPr="0062658C" w:rsidRDefault="007E149B" w:rsidP="00A52313">
            <w:pPr>
              <w:spacing w:after="0" w:line="240" w:lineRule="auto"/>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53/168</w:t>
            </w:r>
          </w:p>
        </w:tc>
        <w:tc>
          <w:tcPr>
            <w:tcW w:w="419" w:type="pct"/>
            <w:shd w:val="clear" w:color="auto" w:fill="FFFFFF" w:themeFill="background1"/>
            <w:vAlign w:val="center"/>
          </w:tcPr>
          <w:p w:rsidR="007E149B" w:rsidRPr="0062658C" w:rsidRDefault="007E149B" w:rsidP="00397356">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14</w:t>
            </w:r>
          </w:p>
        </w:tc>
        <w:tc>
          <w:tcPr>
            <w:tcW w:w="560" w:type="pct"/>
            <w:shd w:val="clear" w:color="auto" w:fill="FFFFFF" w:themeFill="background1"/>
            <w:vAlign w:val="center"/>
          </w:tcPr>
          <w:p w:rsidR="007E149B" w:rsidRPr="0062658C" w:rsidRDefault="007E149B" w:rsidP="00554591">
            <w:pPr>
              <w:spacing w:after="0" w:line="240" w:lineRule="auto"/>
              <w:jc w:val="center"/>
              <w:rPr>
                <w:rFonts w:ascii="Calibri" w:eastAsia="Calibri" w:hAnsi="Calibri" w:cs="Times New Roman"/>
                <w:sz w:val="20"/>
                <w:szCs w:val="20"/>
              </w:rPr>
            </w:pPr>
          </w:p>
        </w:tc>
        <w:tc>
          <w:tcPr>
            <w:tcW w:w="559" w:type="pct"/>
            <w:shd w:val="clear" w:color="auto" w:fill="FFFFFF" w:themeFill="background1"/>
            <w:vAlign w:val="center"/>
          </w:tcPr>
          <w:p w:rsidR="007E149B" w:rsidRPr="0062658C" w:rsidRDefault="007E149B"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7E149B" w:rsidRPr="0062658C" w:rsidRDefault="007E149B" w:rsidP="00C263B8">
            <w:pPr>
              <w:spacing w:after="0" w:line="240" w:lineRule="auto"/>
              <w:jc w:val="center"/>
              <w:rPr>
                <w:rFonts w:ascii="Times New Roman" w:eastAsia="Calibri" w:hAnsi="Times New Roman" w:cs="Times New Roman"/>
                <w:b/>
                <w:sz w:val="20"/>
                <w:szCs w:val="20"/>
              </w:rPr>
            </w:pPr>
          </w:p>
        </w:tc>
      </w:tr>
      <w:tr w:rsidR="007E149B" w:rsidRPr="0062658C" w:rsidTr="00387A01">
        <w:tc>
          <w:tcPr>
            <w:tcW w:w="804" w:type="pct"/>
            <w:vAlign w:val="center"/>
          </w:tcPr>
          <w:p w:rsidR="007E149B" w:rsidRPr="0062658C" w:rsidRDefault="007E149B" w:rsidP="00DB57F8">
            <w:pPr>
              <w:spacing w:after="0" w:line="240" w:lineRule="auto"/>
              <w:rPr>
                <w:rFonts w:ascii="Times New Roman" w:eastAsia="Calibri" w:hAnsi="Times New Roman" w:cs="Times New Roman"/>
              </w:rPr>
            </w:pPr>
            <w:r w:rsidRPr="0062658C">
              <w:rPr>
                <w:rFonts w:ascii="Times New Roman" w:eastAsia="Calibri" w:hAnsi="Times New Roman" w:cs="Times New Roman"/>
              </w:rPr>
              <w:t>Количество выданных свидетельств</w:t>
            </w:r>
          </w:p>
        </w:tc>
        <w:tc>
          <w:tcPr>
            <w:tcW w:w="437"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10</w:t>
            </w:r>
          </w:p>
        </w:tc>
        <w:tc>
          <w:tcPr>
            <w:tcW w:w="559" w:type="pct"/>
            <w:vAlign w:val="center"/>
          </w:tcPr>
          <w:p w:rsidR="007E149B" w:rsidRPr="0062658C" w:rsidRDefault="007E149B" w:rsidP="00A52313">
            <w:pPr>
              <w:spacing w:after="0" w:line="240" w:lineRule="auto"/>
              <w:jc w:val="center"/>
              <w:rPr>
                <w:rFonts w:ascii="Calibri" w:eastAsia="Calibri" w:hAnsi="Calibri" w:cs="Times New Roman"/>
                <w:sz w:val="20"/>
                <w:szCs w:val="20"/>
              </w:rPr>
            </w:pPr>
            <w:r w:rsidRPr="0062658C">
              <w:rPr>
                <w:rFonts w:ascii="Calibri" w:eastAsia="Calibri" w:hAnsi="Calibri" w:cs="Times New Roman"/>
                <w:sz w:val="20"/>
                <w:szCs w:val="20"/>
              </w:rPr>
              <w:t>5/15</w:t>
            </w:r>
          </w:p>
        </w:tc>
        <w:tc>
          <w:tcPr>
            <w:tcW w:w="559"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47/62</w:t>
            </w:r>
          </w:p>
        </w:tc>
        <w:tc>
          <w:tcPr>
            <w:tcW w:w="560" w:type="pct"/>
            <w:shd w:val="clear" w:color="auto" w:fill="D9D9D9" w:themeFill="background1" w:themeFillShade="D9"/>
            <w:vAlign w:val="center"/>
          </w:tcPr>
          <w:p w:rsidR="007E149B" w:rsidRPr="0062658C" w:rsidRDefault="007E149B" w:rsidP="00A52313">
            <w:pPr>
              <w:spacing w:after="0" w:line="240" w:lineRule="auto"/>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14/76</w:t>
            </w:r>
          </w:p>
        </w:tc>
        <w:tc>
          <w:tcPr>
            <w:tcW w:w="419" w:type="pct"/>
            <w:shd w:val="clear" w:color="auto" w:fill="FFFFFF" w:themeFill="background1"/>
            <w:vAlign w:val="center"/>
          </w:tcPr>
          <w:p w:rsidR="007E149B" w:rsidRPr="0062658C" w:rsidRDefault="007E149B" w:rsidP="00397356">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12</w:t>
            </w:r>
          </w:p>
        </w:tc>
        <w:tc>
          <w:tcPr>
            <w:tcW w:w="560" w:type="pct"/>
            <w:shd w:val="clear" w:color="auto" w:fill="FFFFFF" w:themeFill="background1"/>
            <w:vAlign w:val="center"/>
          </w:tcPr>
          <w:p w:rsidR="007E149B" w:rsidRPr="0062658C" w:rsidRDefault="007E149B" w:rsidP="00554591">
            <w:pPr>
              <w:spacing w:after="0" w:line="240" w:lineRule="auto"/>
              <w:jc w:val="center"/>
              <w:rPr>
                <w:rFonts w:ascii="Calibri" w:eastAsia="Calibri" w:hAnsi="Calibri" w:cs="Times New Roman"/>
                <w:sz w:val="20"/>
                <w:szCs w:val="20"/>
              </w:rPr>
            </w:pPr>
          </w:p>
        </w:tc>
        <w:tc>
          <w:tcPr>
            <w:tcW w:w="559" w:type="pct"/>
            <w:shd w:val="clear" w:color="auto" w:fill="FFFFFF" w:themeFill="background1"/>
            <w:vAlign w:val="center"/>
          </w:tcPr>
          <w:p w:rsidR="007E149B" w:rsidRPr="0062658C" w:rsidRDefault="007E149B"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7E149B" w:rsidRPr="0062658C" w:rsidRDefault="007E149B" w:rsidP="00C263B8">
            <w:pPr>
              <w:spacing w:after="0" w:line="240" w:lineRule="auto"/>
              <w:jc w:val="center"/>
              <w:rPr>
                <w:rFonts w:ascii="Times New Roman" w:eastAsia="Calibri" w:hAnsi="Times New Roman" w:cs="Times New Roman"/>
                <w:b/>
                <w:sz w:val="20"/>
                <w:szCs w:val="20"/>
              </w:rPr>
            </w:pPr>
          </w:p>
        </w:tc>
      </w:tr>
      <w:tr w:rsidR="007E149B" w:rsidRPr="0062658C" w:rsidTr="00387A01">
        <w:tc>
          <w:tcPr>
            <w:tcW w:w="804" w:type="pct"/>
            <w:vAlign w:val="center"/>
          </w:tcPr>
          <w:p w:rsidR="007E149B" w:rsidRPr="0062658C" w:rsidRDefault="007E149B" w:rsidP="00DB57F8">
            <w:pPr>
              <w:spacing w:after="0" w:line="240" w:lineRule="auto"/>
              <w:rPr>
                <w:rFonts w:ascii="Times New Roman" w:eastAsia="Calibri" w:hAnsi="Times New Roman" w:cs="Times New Roman"/>
              </w:rPr>
            </w:pPr>
            <w:r w:rsidRPr="0062658C">
              <w:rPr>
                <w:rFonts w:ascii="Times New Roman" w:eastAsia="Calibri" w:hAnsi="Times New Roman" w:cs="Times New Roman"/>
              </w:rPr>
              <w:t>Количество отказов</w:t>
            </w:r>
          </w:p>
        </w:tc>
        <w:tc>
          <w:tcPr>
            <w:tcW w:w="437"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6</w:t>
            </w:r>
          </w:p>
        </w:tc>
        <w:tc>
          <w:tcPr>
            <w:tcW w:w="559" w:type="pct"/>
            <w:vAlign w:val="center"/>
          </w:tcPr>
          <w:p w:rsidR="007E149B" w:rsidRPr="0062658C" w:rsidRDefault="007E149B" w:rsidP="00A52313">
            <w:pPr>
              <w:spacing w:after="0" w:line="240" w:lineRule="auto"/>
              <w:jc w:val="center"/>
              <w:rPr>
                <w:rFonts w:ascii="Calibri" w:eastAsia="Calibri" w:hAnsi="Calibri" w:cs="Times New Roman"/>
                <w:sz w:val="20"/>
                <w:szCs w:val="20"/>
              </w:rPr>
            </w:pPr>
            <w:r w:rsidRPr="0062658C">
              <w:rPr>
                <w:rFonts w:ascii="Calibri" w:eastAsia="Calibri" w:hAnsi="Calibri" w:cs="Times New Roman"/>
                <w:sz w:val="20"/>
                <w:szCs w:val="20"/>
              </w:rPr>
              <w:t>1/7</w:t>
            </w:r>
          </w:p>
        </w:tc>
        <w:tc>
          <w:tcPr>
            <w:tcW w:w="559"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1/8</w:t>
            </w:r>
          </w:p>
        </w:tc>
        <w:tc>
          <w:tcPr>
            <w:tcW w:w="560" w:type="pct"/>
            <w:shd w:val="clear" w:color="auto" w:fill="D9D9D9" w:themeFill="background1" w:themeFillShade="D9"/>
            <w:vAlign w:val="center"/>
          </w:tcPr>
          <w:p w:rsidR="007E149B" w:rsidRPr="0062658C" w:rsidRDefault="007E149B" w:rsidP="00A52313">
            <w:pPr>
              <w:spacing w:after="0" w:line="240" w:lineRule="auto"/>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2/10</w:t>
            </w:r>
          </w:p>
        </w:tc>
        <w:tc>
          <w:tcPr>
            <w:tcW w:w="419" w:type="pct"/>
            <w:shd w:val="clear" w:color="auto" w:fill="FFFFFF" w:themeFill="background1"/>
            <w:vAlign w:val="center"/>
          </w:tcPr>
          <w:p w:rsidR="007E149B" w:rsidRPr="0062658C" w:rsidRDefault="007E149B" w:rsidP="00397356">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60" w:type="pct"/>
            <w:shd w:val="clear" w:color="auto" w:fill="FFFFFF" w:themeFill="background1"/>
            <w:vAlign w:val="center"/>
          </w:tcPr>
          <w:p w:rsidR="007E149B" w:rsidRPr="0062658C" w:rsidRDefault="007E149B" w:rsidP="00554591">
            <w:pPr>
              <w:spacing w:after="0" w:line="240" w:lineRule="auto"/>
              <w:jc w:val="center"/>
              <w:rPr>
                <w:rFonts w:ascii="Calibri" w:eastAsia="Calibri" w:hAnsi="Calibri" w:cs="Times New Roman"/>
                <w:sz w:val="20"/>
                <w:szCs w:val="20"/>
              </w:rPr>
            </w:pPr>
          </w:p>
        </w:tc>
        <w:tc>
          <w:tcPr>
            <w:tcW w:w="559" w:type="pct"/>
            <w:shd w:val="clear" w:color="auto" w:fill="FFFFFF" w:themeFill="background1"/>
            <w:vAlign w:val="center"/>
          </w:tcPr>
          <w:p w:rsidR="007E149B" w:rsidRPr="0062658C" w:rsidRDefault="007E149B"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7E149B" w:rsidRPr="0062658C" w:rsidRDefault="007E149B" w:rsidP="00C263B8">
            <w:pPr>
              <w:spacing w:after="0" w:line="240" w:lineRule="auto"/>
              <w:jc w:val="center"/>
              <w:rPr>
                <w:rFonts w:ascii="Times New Roman" w:eastAsia="Calibri" w:hAnsi="Times New Roman" w:cs="Times New Roman"/>
                <w:b/>
                <w:sz w:val="20"/>
                <w:szCs w:val="20"/>
              </w:rPr>
            </w:pPr>
          </w:p>
        </w:tc>
      </w:tr>
      <w:tr w:rsidR="007E149B" w:rsidRPr="0062658C" w:rsidTr="00387A01">
        <w:tc>
          <w:tcPr>
            <w:tcW w:w="804" w:type="pct"/>
            <w:vAlign w:val="center"/>
          </w:tcPr>
          <w:p w:rsidR="007E149B" w:rsidRPr="0062658C" w:rsidRDefault="007E149B" w:rsidP="00DB57F8">
            <w:pPr>
              <w:spacing w:after="0" w:line="240" w:lineRule="auto"/>
              <w:rPr>
                <w:rFonts w:ascii="Times New Roman" w:eastAsia="Calibri" w:hAnsi="Times New Roman" w:cs="Times New Roman"/>
              </w:rPr>
            </w:pPr>
            <w:r w:rsidRPr="0062658C">
              <w:rPr>
                <w:rFonts w:ascii="Times New Roman" w:eastAsia="Calibri" w:hAnsi="Times New Roman" w:cs="Times New Roman"/>
              </w:rPr>
              <w:t>Нарушения сроков рассмотрения</w:t>
            </w:r>
            <w:r w:rsidRPr="0062658C">
              <w:rPr>
                <w:rFonts w:ascii="Times New Roman" w:eastAsia="Calibri" w:hAnsi="Times New Roman" w:cs="Times New Roman"/>
                <w:szCs w:val="26"/>
              </w:rPr>
              <w:t xml:space="preserve"> </w:t>
            </w:r>
          </w:p>
        </w:tc>
        <w:tc>
          <w:tcPr>
            <w:tcW w:w="437"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59" w:type="pct"/>
            <w:vAlign w:val="center"/>
          </w:tcPr>
          <w:p w:rsidR="007E149B" w:rsidRPr="0062658C" w:rsidRDefault="007E149B" w:rsidP="00A52313">
            <w:pPr>
              <w:spacing w:after="0" w:line="240" w:lineRule="auto"/>
              <w:jc w:val="center"/>
              <w:rPr>
                <w:rFonts w:ascii="Calibri" w:eastAsia="Calibri" w:hAnsi="Calibri" w:cs="Times New Roman"/>
                <w:sz w:val="20"/>
                <w:szCs w:val="20"/>
              </w:rPr>
            </w:pPr>
            <w:r w:rsidRPr="0062658C">
              <w:rPr>
                <w:rFonts w:ascii="Calibri" w:eastAsia="Calibri" w:hAnsi="Calibri" w:cs="Times New Roman"/>
                <w:sz w:val="20"/>
                <w:szCs w:val="20"/>
              </w:rPr>
              <w:t>0</w:t>
            </w:r>
          </w:p>
        </w:tc>
        <w:tc>
          <w:tcPr>
            <w:tcW w:w="559"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7E149B" w:rsidRPr="0062658C" w:rsidRDefault="007E149B" w:rsidP="00A52313">
            <w:pPr>
              <w:spacing w:after="0" w:line="240" w:lineRule="auto"/>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0</w:t>
            </w:r>
          </w:p>
        </w:tc>
        <w:tc>
          <w:tcPr>
            <w:tcW w:w="419" w:type="pct"/>
            <w:shd w:val="clear" w:color="auto" w:fill="FFFFFF" w:themeFill="background1"/>
            <w:vAlign w:val="center"/>
          </w:tcPr>
          <w:p w:rsidR="007E149B" w:rsidRPr="0062658C" w:rsidRDefault="007E149B" w:rsidP="00397356">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60" w:type="pct"/>
            <w:shd w:val="clear" w:color="auto" w:fill="FFFFFF" w:themeFill="background1"/>
            <w:vAlign w:val="center"/>
          </w:tcPr>
          <w:p w:rsidR="007E149B" w:rsidRPr="0062658C" w:rsidRDefault="007E149B" w:rsidP="00554591">
            <w:pPr>
              <w:spacing w:after="0" w:line="240" w:lineRule="auto"/>
              <w:jc w:val="center"/>
              <w:rPr>
                <w:rFonts w:ascii="Calibri" w:eastAsia="Calibri" w:hAnsi="Calibri" w:cs="Times New Roman"/>
                <w:sz w:val="20"/>
                <w:szCs w:val="20"/>
              </w:rPr>
            </w:pPr>
          </w:p>
        </w:tc>
        <w:tc>
          <w:tcPr>
            <w:tcW w:w="559" w:type="pct"/>
            <w:shd w:val="clear" w:color="auto" w:fill="FFFFFF" w:themeFill="background1"/>
            <w:vAlign w:val="center"/>
          </w:tcPr>
          <w:p w:rsidR="007E149B" w:rsidRPr="0062658C" w:rsidRDefault="007E149B"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7E149B" w:rsidRPr="0062658C" w:rsidRDefault="007E149B" w:rsidP="00C263B8">
            <w:pPr>
              <w:spacing w:after="0" w:line="240" w:lineRule="auto"/>
              <w:jc w:val="center"/>
              <w:rPr>
                <w:rFonts w:ascii="Times New Roman" w:eastAsia="Calibri" w:hAnsi="Times New Roman" w:cs="Times New Roman"/>
                <w:b/>
                <w:sz w:val="20"/>
                <w:szCs w:val="20"/>
              </w:rPr>
            </w:pPr>
          </w:p>
        </w:tc>
      </w:tr>
      <w:tr w:rsidR="007E149B" w:rsidRPr="0062658C" w:rsidTr="00387A01">
        <w:tc>
          <w:tcPr>
            <w:tcW w:w="804" w:type="pct"/>
            <w:vAlign w:val="center"/>
          </w:tcPr>
          <w:p w:rsidR="007E149B" w:rsidRPr="0062658C" w:rsidRDefault="007E149B" w:rsidP="00DB57F8">
            <w:pPr>
              <w:spacing w:after="0" w:line="240" w:lineRule="auto"/>
              <w:rPr>
                <w:rFonts w:ascii="Times New Roman" w:eastAsia="Calibri" w:hAnsi="Times New Roman" w:cs="Times New Roman"/>
              </w:rPr>
            </w:pPr>
            <w:r w:rsidRPr="0062658C">
              <w:rPr>
                <w:rFonts w:ascii="Times New Roman" w:eastAsia="Calibri" w:hAnsi="Times New Roman" w:cs="Times New Roman"/>
                <w:sz w:val="24"/>
                <w:szCs w:val="24"/>
              </w:rPr>
              <w:t xml:space="preserve">Количество </w:t>
            </w:r>
            <w:r w:rsidRPr="0062658C">
              <w:rPr>
                <w:rFonts w:ascii="Times New Roman" w:eastAsia="Calibri" w:hAnsi="Times New Roman" w:cs="Times New Roman"/>
                <w:sz w:val="24"/>
                <w:szCs w:val="24"/>
              </w:rPr>
              <w:lastRenderedPageBreak/>
              <w:t>дубликатов</w:t>
            </w:r>
          </w:p>
        </w:tc>
        <w:tc>
          <w:tcPr>
            <w:tcW w:w="437"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lastRenderedPageBreak/>
              <w:t>0</w:t>
            </w:r>
          </w:p>
        </w:tc>
        <w:tc>
          <w:tcPr>
            <w:tcW w:w="559" w:type="pct"/>
            <w:vAlign w:val="center"/>
          </w:tcPr>
          <w:p w:rsidR="007E149B" w:rsidRPr="0062658C" w:rsidRDefault="007E149B" w:rsidP="00A52313">
            <w:pPr>
              <w:spacing w:after="0" w:line="240" w:lineRule="auto"/>
              <w:jc w:val="center"/>
              <w:rPr>
                <w:rFonts w:ascii="Calibri" w:eastAsia="Calibri" w:hAnsi="Calibri" w:cs="Times New Roman"/>
                <w:sz w:val="20"/>
                <w:szCs w:val="20"/>
              </w:rPr>
            </w:pPr>
            <w:r w:rsidRPr="0062658C">
              <w:rPr>
                <w:rFonts w:ascii="Calibri" w:eastAsia="Calibri" w:hAnsi="Calibri" w:cs="Times New Roman"/>
                <w:sz w:val="20"/>
                <w:szCs w:val="20"/>
              </w:rPr>
              <w:t>0</w:t>
            </w:r>
          </w:p>
        </w:tc>
        <w:tc>
          <w:tcPr>
            <w:tcW w:w="559" w:type="pct"/>
            <w:vAlign w:val="center"/>
          </w:tcPr>
          <w:p w:rsidR="007E149B" w:rsidRPr="0062658C" w:rsidRDefault="007E149B" w:rsidP="00A52313">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60" w:type="pct"/>
            <w:shd w:val="clear" w:color="auto" w:fill="D9D9D9" w:themeFill="background1" w:themeFillShade="D9"/>
            <w:vAlign w:val="center"/>
          </w:tcPr>
          <w:p w:rsidR="007E149B" w:rsidRPr="0062658C" w:rsidRDefault="007E149B" w:rsidP="00A52313">
            <w:pPr>
              <w:spacing w:after="0" w:line="240" w:lineRule="auto"/>
              <w:jc w:val="center"/>
              <w:rPr>
                <w:rFonts w:ascii="Times New Roman" w:eastAsia="Calibri" w:hAnsi="Times New Roman" w:cs="Times New Roman"/>
                <w:b/>
                <w:sz w:val="20"/>
                <w:szCs w:val="20"/>
              </w:rPr>
            </w:pPr>
            <w:r w:rsidRPr="0062658C">
              <w:rPr>
                <w:rFonts w:ascii="Times New Roman" w:eastAsia="Calibri" w:hAnsi="Times New Roman" w:cs="Times New Roman"/>
                <w:b/>
                <w:sz w:val="20"/>
                <w:szCs w:val="20"/>
              </w:rPr>
              <w:t>0</w:t>
            </w:r>
          </w:p>
        </w:tc>
        <w:tc>
          <w:tcPr>
            <w:tcW w:w="419" w:type="pct"/>
            <w:shd w:val="clear" w:color="auto" w:fill="FFFFFF" w:themeFill="background1"/>
            <w:vAlign w:val="center"/>
          </w:tcPr>
          <w:p w:rsidR="007E149B" w:rsidRPr="0062658C" w:rsidRDefault="007E149B" w:rsidP="00397356">
            <w:pPr>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560" w:type="pct"/>
            <w:shd w:val="clear" w:color="auto" w:fill="FFFFFF" w:themeFill="background1"/>
            <w:vAlign w:val="center"/>
          </w:tcPr>
          <w:p w:rsidR="007E149B" w:rsidRPr="0062658C" w:rsidRDefault="007E149B" w:rsidP="00554591">
            <w:pPr>
              <w:spacing w:after="0" w:line="240" w:lineRule="auto"/>
              <w:jc w:val="center"/>
              <w:rPr>
                <w:rFonts w:ascii="Calibri" w:eastAsia="Calibri" w:hAnsi="Calibri" w:cs="Times New Roman"/>
                <w:sz w:val="20"/>
                <w:szCs w:val="20"/>
              </w:rPr>
            </w:pPr>
          </w:p>
        </w:tc>
        <w:tc>
          <w:tcPr>
            <w:tcW w:w="559" w:type="pct"/>
            <w:shd w:val="clear" w:color="auto" w:fill="FFFFFF" w:themeFill="background1"/>
            <w:vAlign w:val="center"/>
          </w:tcPr>
          <w:p w:rsidR="007E149B" w:rsidRPr="0062658C" w:rsidRDefault="007E149B" w:rsidP="00606FF1">
            <w:pPr>
              <w:spacing w:after="0" w:line="240" w:lineRule="auto"/>
              <w:jc w:val="center"/>
              <w:rPr>
                <w:rFonts w:ascii="Times New Roman" w:eastAsia="Calibri" w:hAnsi="Times New Roman" w:cs="Times New Roman"/>
                <w:sz w:val="20"/>
                <w:szCs w:val="20"/>
              </w:rPr>
            </w:pPr>
          </w:p>
        </w:tc>
        <w:tc>
          <w:tcPr>
            <w:tcW w:w="542" w:type="pct"/>
            <w:shd w:val="clear" w:color="auto" w:fill="D9D9D9" w:themeFill="background1" w:themeFillShade="D9"/>
            <w:vAlign w:val="center"/>
          </w:tcPr>
          <w:p w:rsidR="007E149B" w:rsidRPr="0062658C" w:rsidRDefault="007E149B" w:rsidP="00C263B8">
            <w:pPr>
              <w:spacing w:after="0" w:line="240" w:lineRule="auto"/>
              <w:jc w:val="center"/>
              <w:rPr>
                <w:rFonts w:ascii="Times New Roman" w:eastAsia="Calibri" w:hAnsi="Times New Roman" w:cs="Times New Roman"/>
                <w:b/>
                <w:sz w:val="20"/>
                <w:szCs w:val="20"/>
              </w:rPr>
            </w:pPr>
          </w:p>
        </w:tc>
      </w:tr>
    </w:tbl>
    <w:p w:rsidR="002D0F31" w:rsidRPr="0062658C" w:rsidRDefault="002D0F31" w:rsidP="009B7BB1">
      <w:pPr>
        <w:spacing w:after="0" w:line="360" w:lineRule="auto"/>
        <w:ind w:firstLine="567"/>
        <w:jc w:val="both"/>
        <w:rPr>
          <w:rFonts w:ascii="Times New Roman" w:eastAsia="Calibri" w:hAnsi="Times New Roman" w:cs="Times New Roman"/>
          <w:sz w:val="14"/>
          <w:szCs w:val="28"/>
        </w:rPr>
      </w:pPr>
    </w:p>
    <w:p w:rsidR="007E149B" w:rsidRPr="0062658C" w:rsidRDefault="007E149B" w:rsidP="007E149B">
      <w:pPr>
        <w:spacing w:after="0" w:line="360" w:lineRule="auto"/>
        <w:ind w:firstLine="567"/>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В 1 квартале 2016 года</w:t>
      </w:r>
      <w:r w:rsidRPr="0062658C">
        <w:rPr>
          <w:rFonts w:ascii="Times New Roman" w:eastAsia="Calibri" w:hAnsi="Times New Roman" w:cs="Times New Roman"/>
          <w:b/>
          <w:sz w:val="28"/>
          <w:szCs w:val="28"/>
        </w:rPr>
        <w:t xml:space="preserve"> </w:t>
      </w:r>
      <w:r w:rsidRPr="0062658C">
        <w:rPr>
          <w:rFonts w:ascii="Times New Roman" w:eastAsia="Calibri" w:hAnsi="Times New Roman" w:cs="Times New Roman"/>
          <w:sz w:val="28"/>
          <w:szCs w:val="28"/>
        </w:rPr>
        <w:t xml:space="preserve">Управлением было выдано </w:t>
      </w:r>
      <w:r w:rsidRPr="0062658C">
        <w:rPr>
          <w:rFonts w:ascii="Times New Roman" w:eastAsia="Calibri" w:hAnsi="Times New Roman" w:cs="Times New Roman"/>
          <w:b/>
          <w:sz w:val="28"/>
          <w:szCs w:val="28"/>
        </w:rPr>
        <w:t>12</w:t>
      </w:r>
      <w:r w:rsidRPr="0062658C">
        <w:rPr>
          <w:rFonts w:ascii="Times New Roman" w:eastAsia="Calibri" w:hAnsi="Times New Roman" w:cs="Times New Roman"/>
          <w:sz w:val="28"/>
          <w:szCs w:val="28"/>
        </w:rPr>
        <w:t xml:space="preserve"> свидетельств о регистрации СМИ, из которых:</w:t>
      </w:r>
    </w:p>
    <w:p w:rsidR="007E149B" w:rsidRPr="0062658C" w:rsidRDefault="007E149B" w:rsidP="007E149B">
      <w:pPr>
        <w:spacing w:after="0" w:line="360" w:lineRule="auto"/>
        <w:jc w:val="both"/>
        <w:rPr>
          <w:rFonts w:ascii="Times New Roman" w:eastAsia="Calibri" w:hAnsi="Times New Roman" w:cs="Times New Roman"/>
          <w:b/>
          <w:sz w:val="28"/>
          <w:szCs w:val="28"/>
        </w:rPr>
      </w:pPr>
      <w:r w:rsidRPr="0062658C">
        <w:rPr>
          <w:rFonts w:ascii="Times New Roman" w:eastAsia="Calibri" w:hAnsi="Times New Roman" w:cs="Times New Roman"/>
          <w:b/>
          <w:sz w:val="28"/>
          <w:szCs w:val="28"/>
        </w:rPr>
        <w:t>зарегистрировано СМИ -  10  , в том числе:</w:t>
      </w:r>
    </w:p>
    <w:p w:rsidR="007E149B" w:rsidRPr="0062658C" w:rsidRDefault="007E149B" w:rsidP="007E149B">
      <w:pPr>
        <w:spacing w:after="0" w:line="360" w:lineRule="auto"/>
        <w:ind w:firstLine="540"/>
        <w:jc w:val="both"/>
        <w:rPr>
          <w:rFonts w:ascii="Times New Roman" w:eastAsia="Calibri" w:hAnsi="Times New Roman" w:cs="Times New Roman"/>
          <w:sz w:val="28"/>
          <w:szCs w:val="28"/>
          <w:u w:val="single"/>
        </w:rPr>
      </w:pPr>
      <w:r w:rsidRPr="0062658C">
        <w:rPr>
          <w:rFonts w:ascii="Times New Roman" w:eastAsia="Calibri" w:hAnsi="Times New Roman" w:cs="Times New Roman"/>
          <w:sz w:val="28"/>
          <w:szCs w:val="28"/>
          <w:u w:val="single"/>
        </w:rPr>
        <w:t xml:space="preserve">Печатных СМИ </w:t>
      </w:r>
      <w:r w:rsidRPr="0062658C">
        <w:rPr>
          <w:rFonts w:ascii="Times New Roman" w:eastAsia="Calibri" w:hAnsi="Times New Roman" w:cs="Times New Roman"/>
          <w:sz w:val="28"/>
          <w:szCs w:val="28"/>
        </w:rPr>
        <w:t>- 7, в том числе:</w:t>
      </w:r>
    </w:p>
    <w:p w:rsidR="007E149B" w:rsidRPr="0062658C" w:rsidRDefault="007E149B" w:rsidP="007E149B">
      <w:pPr>
        <w:spacing w:after="0" w:line="360" w:lineRule="auto"/>
        <w:ind w:left="1416"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газет – 6;</w:t>
      </w:r>
    </w:p>
    <w:p w:rsidR="007E149B" w:rsidRPr="0062658C" w:rsidRDefault="007E149B" w:rsidP="007E149B">
      <w:pPr>
        <w:spacing w:after="0" w:line="360" w:lineRule="auto"/>
        <w:ind w:left="1416"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журналов – 1.</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u w:val="single"/>
        </w:rPr>
        <w:t xml:space="preserve">Электронных СМИ </w:t>
      </w:r>
      <w:r w:rsidRPr="0062658C">
        <w:rPr>
          <w:rFonts w:ascii="Times New Roman" w:eastAsia="Calibri" w:hAnsi="Times New Roman" w:cs="Times New Roman"/>
          <w:sz w:val="28"/>
          <w:szCs w:val="28"/>
        </w:rPr>
        <w:t>- 3:</w:t>
      </w:r>
    </w:p>
    <w:p w:rsidR="007E149B" w:rsidRPr="0062658C" w:rsidRDefault="007E149B" w:rsidP="007E149B">
      <w:pPr>
        <w:numPr>
          <w:ilvl w:val="0"/>
          <w:numId w:val="13"/>
        </w:numPr>
        <w:spacing w:after="0" w:line="360" w:lineRule="auto"/>
        <w:contextualSpacing/>
        <w:jc w:val="both"/>
        <w:rPr>
          <w:rFonts w:ascii="Times New Roman" w:eastAsia="Calibri" w:hAnsi="Times New Roman" w:cs="Times New Roman"/>
          <w:sz w:val="28"/>
          <w:szCs w:val="28"/>
          <w:lang w:eastAsia="ru-RU"/>
        </w:rPr>
      </w:pPr>
      <w:r w:rsidRPr="0062658C">
        <w:rPr>
          <w:rFonts w:ascii="Times New Roman" w:eastAsia="Calibri" w:hAnsi="Times New Roman" w:cs="Times New Roman"/>
          <w:sz w:val="28"/>
          <w:szCs w:val="28"/>
          <w:lang w:eastAsia="ru-RU"/>
        </w:rPr>
        <w:t>радиоканал- 2.</w:t>
      </w:r>
    </w:p>
    <w:p w:rsidR="007E149B" w:rsidRPr="0062658C" w:rsidRDefault="007E149B" w:rsidP="007E149B">
      <w:pPr>
        <w:numPr>
          <w:ilvl w:val="0"/>
          <w:numId w:val="13"/>
        </w:numPr>
        <w:spacing w:after="0" w:line="360" w:lineRule="auto"/>
        <w:contextualSpacing/>
        <w:jc w:val="both"/>
        <w:rPr>
          <w:rFonts w:ascii="Times New Roman" w:eastAsia="Calibri" w:hAnsi="Times New Roman" w:cs="Times New Roman"/>
          <w:sz w:val="28"/>
          <w:szCs w:val="28"/>
          <w:lang w:eastAsia="ru-RU"/>
        </w:rPr>
      </w:pPr>
      <w:r w:rsidRPr="0062658C">
        <w:rPr>
          <w:rFonts w:ascii="Times New Roman" w:eastAsia="Calibri" w:hAnsi="Times New Roman" w:cs="Times New Roman"/>
          <w:sz w:val="28"/>
          <w:szCs w:val="28"/>
          <w:lang w:eastAsia="ru-RU"/>
        </w:rPr>
        <w:t>Телепрограмма -1.</w:t>
      </w:r>
    </w:p>
    <w:p w:rsidR="007E149B" w:rsidRPr="0062658C" w:rsidRDefault="007E149B" w:rsidP="007E149B">
      <w:pPr>
        <w:spacing w:after="0" w:line="360" w:lineRule="auto"/>
        <w:jc w:val="both"/>
        <w:rPr>
          <w:rFonts w:ascii="Times New Roman" w:eastAsia="Calibri" w:hAnsi="Times New Roman" w:cs="Times New Roman"/>
          <w:b/>
          <w:sz w:val="28"/>
          <w:szCs w:val="28"/>
        </w:rPr>
      </w:pPr>
      <w:r w:rsidRPr="0062658C">
        <w:rPr>
          <w:rFonts w:ascii="Times New Roman" w:eastAsia="Calibri" w:hAnsi="Times New Roman" w:cs="Times New Roman"/>
          <w:b/>
          <w:sz w:val="28"/>
          <w:szCs w:val="28"/>
        </w:rPr>
        <w:t>перерегистрировано СМИ – 1</w:t>
      </w:r>
    </w:p>
    <w:p w:rsidR="007E149B" w:rsidRPr="0062658C" w:rsidRDefault="007E149B" w:rsidP="007E149B">
      <w:pPr>
        <w:spacing w:after="0" w:line="360" w:lineRule="auto"/>
        <w:jc w:val="both"/>
        <w:rPr>
          <w:rFonts w:ascii="Times New Roman" w:eastAsia="Calibri" w:hAnsi="Times New Roman" w:cs="Times New Roman"/>
          <w:b/>
          <w:sz w:val="28"/>
          <w:szCs w:val="28"/>
        </w:rPr>
      </w:pPr>
      <w:r w:rsidRPr="0062658C">
        <w:rPr>
          <w:rFonts w:ascii="Times New Roman" w:eastAsia="Calibri" w:hAnsi="Times New Roman" w:cs="Times New Roman"/>
          <w:b/>
          <w:sz w:val="28"/>
          <w:szCs w:val="28"/>
        </w:rPr>
        <w:t>изменения в свидетельства о регистрации СМИ  -1.</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b/>
          <w:sz w:val="28"/>
          <w:szCs w:val="28"/>
        </w:rPr>
        <w:t>Снято с учета</w:t>
      </w:r>
      <w:r w:rsidRPr="0062658C">
        <w:rPr>
          <w:rFonts w:ascii="Times New Roman" w:eastAsia="Calibri" w:hAnsi="Times New Roman" w:cs="Times New Roman"/>
          <w:sz w:val="28"/>
          <w:szCs w:val="28"/>
        </w:rPr>
        <w:t xml:space="preserve">– </w:t>
      </w:r>
      <w:r w:rsidRPr="0062658C">
        <w:rPr>
          <w:rFonts w:ascii="Times New Roman" w:eastAsia="Calibri" w:hAnsi="Times New Roman" w:cs="Times New Roman"/>
          <w:b/>
          <w:sz w:val="28"/>
          <w:szCs w:val="28"/>
        </w:rPr>
        <w:t>11  СМИ</w:t>
      </w:r>
      <w:r w:rsidRPr="0062658C">
        <w:rPr>
          <w:rFonts w:ascii="Times New Roman" w:eastAsia="Calibri" w:hAnsi="Times New Roman" w:cs="Times New Roman"/>
          <w:sz w:val="28"/>
          <w:szCs w:val="28"/>
        </w:rPr>
        <w:t xml:space="preserve">: </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газет – 4;</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журналов – 2;</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радиопрограмм – 1;</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телепрограмма -1;</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альманахов – 1;</w:t>
      </w:r>
    </w:p>
    <w:p w:rsidR="007E149B" w:rsidRPr="0062658C" w:rsidRDefault="007E149B" w:rsidP="007E149B">
      <w:pPr>
        <w:spacing w:after="0" w:line="360" w:lineRule="auto"/>
        <w:ind w:firstLine="54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телеканал -2.</w:t>
      </w:r>
    </w:p>
    <w:p w:rsidR="007E149B" w:rsidRPr="0062658C" w:rsidRDefault="007E149B" w:rsidP="007E149B">
      <w:pPr>
        <w:spacing w:after="0" w:line="360" w:lineRule="auto"/>
        <w:ind w:firstLine="72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За 1 квартал 2016 года </w:t>
      </w:r>
      <w:r w:rsidRPr="0062658C">
        <w:rPr>
          <w:rFonts w:ascii="Times New Roman" w:eastAsia="Calibri" w:hAnsi="Times New Roman" w:cs="Times New Roman"/>
          <w:b/>
          <w:sz w:val="28"/>
          <w:szCs w:val="28"/>
        </w:rPr>
        <w:t>аннулировано 11 свидетельств о регистрации СМИ</w:t>
      </w:r>
      <w:r w:rsidRPr="0062658C">
        <w:rPr>
          <w:rFonts w:ascii="Times New Roman" w:eastAsia="Calibri" w:hAnsi="Times New Roman" w:cs="Times New Roman"/>
          <w:sz w:val="28"/>
          <w:szCs w:val="28"/>
        </w:rPr>
        <w:t>:</w:t>
      </w:r>
    </w:p>
    <w:p w:rsidR="007E149B" w:rsidRPr="0062658C" w:rsidRDefault="007E149B" w:rsidP="007E149B">
      <w:pPr>
        <w:spacing w:after="0" w:line="360" w:lineRule="auto"/>
        <w:ind w:firstLine="72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ab/>
        <w:t>- 8 по решению учредителя</w:t>
      </w:r>
    </w:p>
    <w:p w:rsidR="007E149B" w:rsidRPr="0062658C" w:rsidRDefault="007E149B" w:rsidP="007E149B">
      <w:pPr>
        <w:spacing w:after="0" w:line="360" w:lineRule="auto"/>
        <w:ind w:firstLine="72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  3 по решению суда.</w:t>
      </w:r>
    </w:p>
    <w:p w:rsidR="00527CF0" w:rsidRPr="0062658C" w:rsidRDefault="007E149B" w:rsidP="00EE61F1">
      <w:pPr>
        <w:spacing w:after="0" w:line="360" w:lineRule="auto"/>
        <w:ind w:firstLine="851"/>
        <w:jc w:val="both"/>
        <w:rPr>
          <w:rFonts w:ascii="Times New Roman" w:hAnsi="Times New Roman" w:cs="Times New Roman"/>
          <w:b/>
          <w:sz w:val="28"/>
          <w:szCs w:val="28"/>
        </w:rPr>
      </w:pPr>
      <w:r w:rsidRPr="0062658C">
        <w:rPr>
          <w:rFonts w:ascii="Times New Roman" w:eastAsia="Calibri" w:hAnsi="Times New Roman" w:cs="Times New Roman"/>
          <w:color w:val="000000" w:themeColor="text1"/>
          <w:sz w:val="28"/>
          <w:szCs w:val="28"/>
        </w:rPr>
        <w:t xml:space="preserve">Государственная пошлина, взимаемая за </w:t>
      </w:r>
      <w:r w:rsidRPr="0062658C">
        <w:rPr>
          <w:rFonts w:ascii="Times New Roman" w:eastAsia="Calibri" w:hAnsi="Times New Roman" w:cs="Times New Roman"/>
          <w:b/>
          <w:color w:val="000000" w:themeColor="text1"/>
          <w:sz w:val="28"/>
          <w:szCs w:val="28"/>
        </w:rPr>
        <w:t>государственную регистрацию СМИ</w:t>
      </w:r>
      <w:r w:rsidRPr="0062658C">
        <w:rPr>
          <w:rFonts w:ascii="Times New Roman" w:eastAsia="Calibri" w:hAnsi="Times New Roman" w:cs="Times New Roman"/>
          <w:color w:val="000000" w:themeColor="text1"/>
          <w:sz w:val="28"/>
          <w:szCs w:val="28"/>
        </w:rPr>
        <w:t xml:space="preserve"> за 1 квартал 2016 года (по состоянию на 31.03.2016), составила – </w:t>
      </w:r>
      <w:r w:rsidRPr="0062658C">
        <w:rPr>
          <w:rFonts w:ascii="Times New Roman" w:eastAsia="Calibri" w:hAnsi="Times New Roman" w:cs="Times New Roman"/>
          <w:b/>
          <w:color w:val="000000" w:themeColor="text1"/>
          <w:sz w:val="28"/>
          <w:szCs w:val="28"/>
        </w:rPr>
        <w:t>65 900</w:t>
      </w:r>
      <w:r w:rsidRPr="0062658C">
        <w:rPr>
          <w:rFonts w:ascii="Times New Roman" w:eastAsia="Calibri" w:hAnsi="Times New Roman" w:cs="Times New Roman"/>
          <w:color w:val="000000" w:themeColor="text1"/>
          <w:sz w:val="28"/>
          <w:szCs w:val="28"/>
        </w:rPr>
        <w:t xml:space="preserve"> рублей;  из них возвращено платежей как ошибочно перечисленных на сумму</w:t>
      </w:r>
      <w:r w:rsidRPr="0062658C">
        <w:rPr>
          <w:rFonts w:ascii="Times New Roman" w:eastAsia="Calibri" w:hAnsi="Times New Roman" w:cs="Times New Roman"/>
          <w:color w:val="000000" w:themeColor="text1"/>
          <w:sz w:val="36"/>
          <w:szCs w:val="36"/>
        </w:rPr>
        <w:t xml:space="preserve"> </w:t>
      </w:r>
      <w:r w:rsidRPr="0062658C">
        <w:rPr>
          <w:rFonts w:ascii="Times New Roman" w:eastAsia="Calibri" w:hAnsi="Times New Roman" w:cs="Times New Roman"/>
          <w:b/>
          <w:color w:val="000000" w:themeColor="text1"/>
          <w:sz w:val="28"/>
          <w:szCs w:val="28"/>
        </w:rPr>
        <w:t>0</w:t>
      </w:r>
      <w:r w:rsidRPr="0062658C">
        <w:rPr>
          <w:rFonts w:ascii="Times New Roman" w:eastAsia="Calibri" w:hAnsi="Times New Roman" w:cs="Times New Roman"/>
          <w:color w:val="000000" w:themeColor="text1"/>
          <w:sz w:val="36"/>
          <w:szCs w:val="36"/>
        </w:rPr>
        <w:t xml:space="preserve"> </w:t>
      </w:r>
      <w:r w:rsidRPr="0062658C">
        <w:rPr>
          <w:rFonts w:ascii="Times New Roman" w:eastAsia="Calibri" w:hAnsi="Times New Roman" w:cs="Times New Roman"/>
          <w:color w:val="000000" w:themeColor="text1"/>
          <w:sz w:val="28"/>
          <w:szCs w:val="28"/>
        </w:rPr>
        <w:t>руб.</w:t>
      </w:r>
      <w:r w:rsidR="00527CF0" w:rsidRPr="0062658C">
        <w:rPr>
          <w:rFonts w:ascii="Times New Roman" w:hAnsi="Times New Roman" w:cs="Times New Roman"/>
          <w:b/>
          <w:sz w:val="28"/>
          <w:szCs w:val="28"/>
        </w:rPr>
        <w:br w:type="page"/>
      </w:r>
    </w:p>
    <w:p w:rsidR="00527CF0" w:rsidRPr="0062658C" w:rsidRDefault="00527CF0" w:rsidP="003F700C">
      <w:pPr>
        <w:pageBreakBefore/>
        <w:spacing w:after="0" w:line="360" w:lineRule="auto"/>
        <w:ind w:firstLine="709"/>
        <w:jc w:val="both"/>
        <w:rPr>
          <w:rFonts w:ascii="Times New Roman" w:eastAsia="Times New Roman" w:hAnsi="Times New Roman" w:cs="Times New Roman"/>
          <w:b/>
          <w:color w:val="000000" w:themeColor="text1"/>
          <w:sz w:val="28"/>
          <w:szCs w:val="28"/>
          <w:lang w:eastAsia="ru-RU"/>
        </w:rPr>
      </w:pPr>
      <w:r w:rsidRPr="0062658C">
        <w:rPr>
          <w:rFonts w:ascii="Times New Roman" w:eastAsia="Times New Roman" w:hAnsi="Times New Roman" w:cs="Times New Roman"/>
          <w:b/>
          <w:color w:val="000000" w:themeColor="text1"/>
          <w:sz w:val="28"/>
          <w:szCs w:val="28"/>
          <w:lang w:eastAsia="ru-RU"/>
        </w:rPr>
        <w:lastRenderedPageBreak/>
        <w:t>В сфере связи</w:t>
      </w:r>
      <w:r w:rsidRPr="0062658C">
        <w:rPr>
          <w:rFonts w:ascii="Times New Roman" w:hAnsi="Times New Roman" w:cs="Times New Roman"/>
          <w:color w:val="000000" w:themeColor="text1"/>
          <w:sz w:val="28"/>
          <w:szCs w:val="28"/>
        </w:rPr>
        <w:tab/>
      </w:r>
    </w:p>
    <w:p w:rsidR="00527CF0" w:rsidRPr="0062658C" w:rsidRDefault="00527CF0" w:rsidP="003F700C">
      <w:pPr>
        <w:spacing w:after="0" w:line="360" w:lineRule="auto"/>
        <w:jc w:val="both"/>
        <w:rPr>
          <w:rFonts w:ascii="Times New Roman" w:hAnsi="Times New Roman" w:cs="Times New Roman"/>
          <w:b/>
          <w:color w:val="000000" w:themeColor="text1"/>
          <w:sz w:val="28"/>
          <w:szCs w:val="28"/>
          <w:u w:val="single"/>
        </w:rPr>
      </w:pPr>
      <w:r w:rsidRPr="0062658C">
        <w:rPr>
          <w:rFonts w:ascii="Times New Roman" w:hAnsi="Times New Roman" w:cs="Times New Roman"/>
          <w:b/>
          <w:color w:val="000000" w:themeColor="text1"/>
          <w:sz w:val="28"/>
          <w:szCs w:val="28"/>
          <w:u w:val="single"/>
        </w:rPr>
        <w:t>лицензи</w:t>
      </w:r>
      <w:r w:rsidR="00650393" w:rsidRPr="0062658C">
        <w:rPr>
          <w:rFonts w:ascii="Times New Roman" w:hAnsi="Times New Roman" w:cs="Times New Roman"/>
          <w:b/>
          <w:color w:val="000000" w:themeColor="text1"/>
          <w:sz w:val="28"/>
          <w:szCs w:val="28"/>
          <w:u w:val="single"/>
        </w:rPr>
        <w:t>й</w:t>
      </w:r>
      <w:r w:rsidRPr="0062658C">
        <w:rPr>
          <w:rFonts w:ascii="Times New Roman" w:hAnsi="Times New Roman" w:cs="Times New Roman"/>
          <w:b/>
          <w:color w:val="000000" w:themeColor="text1"/>
          <w:sz w:val="28"/>
          <w:szCs w:val="28"/>
          <w:u w:val="single"/>
        </w:rPr>
        <w:t xml:space="preserve"> на оказание услуг в области связи</w:t>
      </w:r>
      <w:r w:rsidRPr="0062658C">
        <w:rPr>
          <w:rFonts w:ascii="Times New Roman" w:hAnsi="Times New Roman" w:cs="Times New Roman"/>
          <w:b/>
          <w:color w:val="000000" w:themeColor="text1"/>
          <w:sz w:val="28"/>
          <w:szCs w:val="28"/>
          <w:u w:val="single"/>
        </w:rPr>
        <w:tab/>
      </w:r>
      <w:r w:rsidRPr="0062658C">
        <w:rPr>
          <w:rFonts w:ascii="Times New Roman" w:hAnsi="Times New Roman" w:cs="Times New Roman"/>
          <w:b/>
          <w:color w:val="000000" w:themeColor="text1"/>
          <w:sz w:val="28"/>
          <w:szCs w:val="28"/>
        </w:rPr>
        <w:tab/>
      </w:r>
      <w:r w:rsidRPr="0062658C">
        <w:rPr>
          <w:rFonts w:ascii="Times New Roman" w:hAnsi="Times New Roman" w:cs="Times New Roman"/>
          <w:b/>
          <w:color w:val="000000" w:themeColor="text1"/>
          <w:sz w:val="28"/>
          <w:szCs w:val="28"/>
        </w:rPr>
        <w:tab/>
      </w:r>
      <w:r w:rsidRPr="0062658C">
        <w:rPr>
          <w:rFonts w:ascii="Times New Roman" w:hAnsi="Times New Roman" w:cs="Times New Roman"/>
          <w:b/>
          <w:color w:val="000000" w:themeColor="text1"/>
          <w:sz w:val="28"/>
          <w:szCs w:val="28"/>
        </w:rPr>
        <w:tab/>
      </w:r>
      <w:r w:rsidRPr="0062658C">
        <w:rPr>
          <w:rFonts w:ascii="Times New Roman" w:hAnsi="Times New Roman" w:cs="Times New Roman"/>
          <w:b/>
          <w:color w:val="000000" w:themeColor="text1"/>
          <w:sz w:val="28"/>
          <w:szCs w:val="28"/>
        </w:rPr>
        <w:tab/>
      </w:r>
      <w:r w:rsidRPr="0062658C">
        <w:rPr>
          <w:rFonts w:ascii="Times New Roman" w:hAnsi="Times New Roman" w:cs="Times New Roman"/>
          <w:b/>
          <w:color w:val="000000" w:themeColor="text1"/>
          <w:sz w:val="28"/>
          <w:szCs w:val="28"/>
        </w:rPr>
        <w:tab/>
      </w:r>
      <w:r w:rsidR="00555C33" w:rsidRPr="0062658C">
        <w:rPr>
          <w:rFonts w:ascii="Times New Roman" w:hAnsi="Times New Roman" w:cs="Times New Roman"/>
          <w:b/>
          <w:color w:val="000000" w:themeColor="text1"/>
          <w:sz w:val="28"/>
          <w:szCs w:val="28"/>
          <w:u w:val="single"/>
        </w:rPr>
        <w:t>8046</w:t>
      </w:r>
      <w:r w:rsidRPr="0062658C">
        <w:rPr>
          <w:rFonts w:ascii="Times New Roman" w:hAnsi="Times New Roman" w:cs="Times New Roman"/>
          <w:b/>
          <w:color w:val="000000" w:themeColor="text1"/>
          <w:sz w:val="28"/>
          <w:szCs w:val="28"/>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7"/>
        <w:gridCol w:w="2139"/>
        <w:gridCol w:w="2152"/>
      </w:tblGrid>
      <w:tr w:rsidR="00527CF0" w:rsidRPr="0062658C" w:rsidTr="004213D3">
        <w:tc>
          <w:tcPr>
            <w:tcW w:w="5847" w:type="dxa"/>
            <w:vAlign w:val="center"/>
          </w:tcPr>
          <w:p w:rsidR="00527CF0" w:rsidRPr="0062658C" w:rsidRDefault="00527CF0" w:rsidP="003F700C">
            <w:pPr>
              <w:spacing w:after="0"/>
              <w:jc w:val="center"/>
              <w:rPr>
                <w:rFonts w:ascii="Times New Roman" w:hAnsi="Times New Roman" w:cs="Times New Roman"/>
                <w:b/>
                <w:color w:val="000000" w:themeColor="text1"/>
                <w:sz w:val="24"/>
                <w:szCs w:val="24"/>
              </w:rPr>
            </w:pPr>
            <w:r w:rsidRPr="0062658C">
              <w:rPr>
                <w:rFonts w:ascii="Times New Roman" w:hAnsi="Times New Roman" w:cs="Times New Roman"/>
                <w:b/>
                <w:color w:val="000000" w:themeColor="text1"/>
                <w:sz w:val="24"/>
                <w:szCs w:val="24"/>
              </w:rPr>
              <w:t>Описание услуги связи</w:t>
            </w:r>
          </w:p>
        </w:tc>
        <w:tc>
          <w:tcPr>
            <w:tcW w:w="2139" w:type="dxa"/>
            <w:vAlign w:val="center"/>
          </w:tcPr>
          <w:p w:rsidR="00527CF0" w:rsidRPr="0062658C" w:rsidRDefault="002B645E" w:rsidP="003F700C">
            <w:pPr>
              <w:spacing w:after="0"/>
              <w:jc w:val="center"/>
              <w:rPr>
                <w:rFonts w:ascii="Times New Roman" w:hAnsi="Times New Roman" w:cs="Times New Roman"/>
                <w:b/>
                <w:color w:val="000000" w:themeColor="text1"/>
                <w:sz w:val="24"/>
                <w:szCs w:val="24"/>
              </w:rPr>
            </w:pPr>
            <w:r w:rsidRPr="0062658C">
              <w:rPr>
                <w:rFonts w:ascii="Times New Roman" w:hAnsi="Times New Roman" w:cs="Times New Roman"/>
                <w:b/>
                <w:color w:val="000000" w:themeColor="text1"/>
                <w:sz w:val="24"/>
                <w:szCs w:val="24"/>
              </w:rPr>
              <w:t>К</w:t>
            </w:r>
            <w:r w:rsidR="00527CF0" w:rsidRPr="0062658C">
              <w:rPr>
                <w:rFonts w:ascii="Times New Roman" w:hAnsi="Times New Roman" w:cs="Times New Roman"/>
                <w:b/>
                <w:color w:val="000000" w:themeColor="text1"/>
                <w:sz w:val="24"/>
                <w:szCs w:val="24"/>
              </w:rPr>
              <w:t>ол-во лицензий</w:t>
            </w:r>
          </w:p>
        </w:tc>
        <w:tc>
          <w:tcPr>
            <w:tcW w:w="2152" w:type="dxa"/>
            <w:vAlign w:val="center"/>
          </w:tcPr>
          <w:p w:rsidR="00527CF0" w:rsidRPr="0062658C" w:rsidRDefault="002B645E" w:rsidP="003F700C">
            <w:pPr>
              <w:spacing w:after="0"/>
              <w:jc w:val="center"/>
              <w:rPr>
                <w:rFonts w:ascii="Times New Roman" w:hAnsi="Times New Roman" w:cs="Times New Roman"/>
                <w:b/>
                <w:color w:val="000000" w:themeColor="text1"/>
                <w:sz w:val="24"/>
                <w:szCs w:val="24"/>
              </w:rPr>
            </w:pPr>
            <w:r w:rsidRPr="0062658C">
              <w:rPr>
                <w:rFonts w:ascii="Times New Roman" w:hAnsi="Times New Roman" w:cs="Times New Roman"/>
                <w:b/>
                <w:color w:val="000000" w:themeColor="text1"/>
                <w:sz w:val="24"/>
                <w:szCs w:val="24"/>
              </w:rPr>
              <w:t>О</w:t>
            </w:r>
            <w:r w:rsidR="00527CF0" w:rsidRPr="0062658C">
              <w:rPr>
                <w:rFonts w:ascii="Times New Roman" w:hAnsi="Times New Roman" w:cs="Times New Roman"/>
                <w:b/>
                <w:color w:val="000000" w:themeColor="text1"/>
                <w:sz w:val="24"/>
                <w:szCs w:val="24"/>
              </w:rPr>
              <w:t>казывают услуги</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themeColor="text1"/>
                <w:sz w:val="24"/>
                <w:szCs w:val="24"/>
              </w:rPr>
            </w:pPr>
            <w:r w:rsidRPr="0062658C">
              <w:rPr>
                <w:rFonts w:ascii="Times New Roman" w:hAnsi="Times New Roman" w:cs="Times New Roman"/>
                <w:color w:val="000000" w:themeColor="text1"/>
                <w:sz w:val="24"/>
                <w:szCs w:val="24"/>
              </w:rPr>
              <w:t>Телематические услуг связи</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2959</w:t>
            </w:r>
          </w:p>
        </w:tc>
        <w:tc>
          <w:tcPr>
            <w:tcW w:w="2152" w:type="dxa"/>
            <w:vAlign w:val="center"/>
          </w:tcPr>
          <w:p w:rsidR="00555C33" w:rsidRPr="0062658C" w:rsidRDefault="00555C33" w:rsidP="00555C33">
            <w:pPr>
              <w:spacing w:after="0"/>
              <w:jc w:val="center"/>
              <w:rPr>
                <w:rFonts w:ascii="Times New Roman" w:hAnsi="Times New Roman" w:cs="Times New Roman"/>
                <w:color w:val="000000" w:themeColor="text1"/>
                <w:sz w:val="24"/>
                <w:szCs w:val="24"/>
              </w:rPr>
            </w:pPr>
            <w:r w:rsidRPr="0062658C">
              <w:rPr>
                <w:rFonts w:ascii="Times New Roman" w:hAnsi="Times New Roman" w:cs="Times New Roman"/>
                <w:color w:val="000000" w:themeColor="text1"/>
                <w:sz w:val="24"/>
                <w:szCs w:val="24"/>
              </w:rPr>
              <w:t>46</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внутризоновой телефонной связи</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72</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6</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междугородной и международной телефонной связи</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66</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8</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местной телефонной связи с использованием средств коллективного доступа</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76</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3</w:t>
            </w:r>
          </w:p>
        </w:tc>
      </w:tr>
      <w:tr w:rsidR="00555C33" w:rsidRPr="0062658C" w:rsidTr="004213D3">
        <w:trPr>
          <w:trHeight w:val="565"/>
        </w:trPr>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местной телефонной связи с использованием таксофонов</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6</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2</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587</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30</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подвижной радиосвязи в выделенной сети связи</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11</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1</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подвижной радиосвязи в сети связи общего пользования</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4</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2</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подвижной радиотелефонной связи</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47</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10</w:t>
            </w:r>
          </w:p>
        </w:tc>
      </w:tr>
      <w:tr w:rsidR="00555C33" w:rsidRPr="0062658C" w:rsidTr="008657EC">
        <w:trPr>
          <w:trHeight w:val="297"/>
        </w:trPr>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подвижной спутниковой радиосвязи</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10</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0</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почтовой связи</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355</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2</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связи для целей кабельного вещания</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319</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23</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связи для целей проводного радиовещания</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21</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2</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связи для целей эфирного вещания</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120</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31</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связи по передаче данных для целей передачи голосовой информации</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791</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12</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связи по передаче данных, за исключением услуг связи по передаче данных для целей передачи голосовой информации</w:t>
            </w:r>
          </w:p>
        </w:tc>
        <w:tc>
          <w:tcPr>
            <w:tcW w:w="2139" w:type="dxa"/>
            <w:vAlign w:val="center"/>
          </w:tcPr>
          <w:p w:rsidR="00555C33" w:rsidRPr="0062658C" w:rsidRDefault="00555C33" w:rsidP="00555C33">
            <w:pPr>
              <w:spacing w:after="0"/>
              <w:jc w:val="center"/>
              <w:rPr>
                <w:color w:val="000000"/>
                <w:sz w:val="24"/>
                <w:szCs w:val="24"/>
              </w:rPr>
            </w:pPr>
            <w:r w:rsidRPr="0062658C">
              <w:rPr>
                <w:color w:val="000000"/>
              </w:rPr>
              <w:t>1784</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20</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связи по предоставлению каналов связи</w:t>
            </w:r>
          </w:p>
        </w:tc>
        <w:tc>
          <w:tcPr>
            <w:tcW w:w="2139" w:type="dxa"/>
            <w:shd w:val="clear" w:color="auto" w:fill="auto"/>
            <w:vAlign w:val="center"/>
          </w:tcPr>
          <w:p w:rsidR="00555C33" w:rsidRPr="0062658C" w:rsidRDefault="00555C33" w:rsidP="00555C33">
            <w:pPr>
              <w:spacing w:after="0"/>
              <w:jc w:val="center"/>
              <w:rPr>
                <w:color w:val="000000"/>
                <w:sz w:val="24"/>
                <w:szCs w:val="24"/>
              </w:rPr>
            </w:pPr>
            <w:r w:rsidRPr="0062658C">
              <w:rPr>
                <w:color w:val="000000"/>
              </w:rPr>
              <w:t>797</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13</w:t>
            </w:r>
          </w:p>
        </w:tc>
      </w:tr>
      <w:tr w:rsidR="00555C33" w:rsidRPr="0062658C" w:rsidTr="004213D3">
        <w:trPr>
          <w:trHeight w:val="334"/>
        </w:trPr>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телеграфной связи</w:t>
            </w:r>
          </w:p>
        </w:tc>
        <w:tc>
          <w:tcPr>
            <w:tcW w:w="2139" w:type="dxa"/>
            <w:shd w:val="clear" w:color="auto" w:fill="auto"/>
            <w:vAlign w:val="center"/>
          </w:tcPr>
          <w:p w:rsidR="00555C33" w:rsidRPr="0062658C" w:rsidRDefault="00555C33" w:rsidP="00555C33">
            <w:pPr>
              <w:spacing w:after="0"/>
              <w:jc w:val="center"/>
              <w:rPr>
                <w:color w:val="000000"/>
                <w:sz w:val="24"/>
                <w:szCs w:val="24"/>
              </w:rPr>
            </w:pPr>
            <w:r w:rsidRPr="0062658C">
              <w:rPr>
                <w:color w:val="000000"/>
              </w:rPr>
              <w:t>6</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1</w:t>
            </w:r>
          </w:p>
        </w:tc>
      </w:tr>
      <w:tr w:rsidR="00555C33" w:rsidRPr="0062658C" w:rsidTr="004213D3">
        <w:tc>
          <w:tcPr>
            <w:tcW w:w="5847" w:type="dxa"/>
          </w:tcPr>
          <w:p w:rsidR="00555C33" w:rsidRPr="0062658C" w:rsidRDefault="00555C33" w:rsidP="00555C33">
            <w:pPr>
              <w:spacing w:after="0"/>
              <w:jc w:val="both"/>
              <w:rPr>
                <w:rFonts w:ascii="Times New Roman" w:hAnsi="Times New Roman" w:cs="Times New Roman"/>
                <w:color w:val="000000"/>
                <w:sz w:val="24"/>
                <w:szCs w:val="24"/>
              </w:rPr>
            </w:pPr>
            <w:r w:rsidRPr="0062658C">
              <w:rPr>
                <w:rFonts w:ascii="Times New Roman" w:hAnsi="Times New Roman" w:cs="Times New Roman"/>
                <w:color w:val="000000"/>
                <w:sz w:val="24"/>
                <w:szCs w:val="24"/>
              </w:rPr>
              <w:t>Услуги телефонной связи в выделенной сети</w:t>
            </w:r>
          </w:p>
        </w:tc>
        <w:tc>
          <w:tcPr>
            <w:tcW w:w="2139" w:type="dxa"/>
            <w:shd w:val="clear" w:color="auto" w:fill="auto"/>
            <w:vAlign w:val="center"/>
          </w:tcPr>
          <w:p w:rsidR="00555C33" w:rsidRPr="0062658C" w:rsidRDefault="00555C33" w:rsidP="00555C33">
            <w:pPr>
              <w:spacing w:after="0"/>
              <w:jc w:val="center"/>
              <w:rPr>
                <w:color w:val="000000"/>
                <w:sz w:val="24"/>
                <w:szCs w:val="24"/>
              </w:rPr>
            </w:pPr>
            <w:r w:rsidRPr="0062658C">
              <w:rPr>
                <w:color w:val="000000"/>
              </w:rPr>
              <w:t>15</w:t>
            </w:r>
          </w:p>
        </w:tc>
        <w:tc>
          <w:tcPr>
            <w:tcW w:w="2152" w:type="dxa"/>
            <w:vAlign w:val="center"/>
          </w:tcPr>
          <w:p w:rsidR="00555C33" w:rsidRPr="0062658C" w:rsidRDefault="00555C33" w:rsidP="00555C33">
            <w:pPr>
              <w:spacing w:after="0"/>
              <w:jc w:val="center"/>
              <w:rPr>
                <w:rFonts w:ascii="Times New Roman" w:hAnsi="Times New Roman" w:cs="Times New Roman"/>
                <w:color w:val="000000"/>
                <w:sz w:val="24"/>
                <w:szCs w:val="24"/>
              </w:rPr>
            </w:pPr>
            <w:r w:rsidRPr="0062658C">
              <w:rPr>
                <w:rFonts w:ascii="Times New Roman" w:hAnsi="Times New Roman" w:cs="Times New Roman"/>
                <w:color w:val="000000"/>
                <w:sz w:val="24"/>
                <w:szCs w:val="24"/>
              </w:rPr>
              <w:t>2</w:t>
            </w:r>
          </w:p>
        </w:tc>
      </w:tr>
    </w:tbl>
    <w:p w:rsidR="00527CF0" w:rsidRPr="0062658C" w:rsidRDefault="00527CF0" w:rsidP="003F700C">
      <w:pPr>
        <w:spacing w:after="0"/>
        <w:jc w:val="both"/>
        <w:rPr>
          <w:rFonts w:ascii="Times New Roman" w:hAnsi="Times New Roman" w:cs="Times New Roman"/>
          <w:color w:val="000000"/>
          <w:sz w:val="24"/>
          <w:szCs w:val="24"/>
        </w:rPr>
      </w:pPr>
    </w:p>
    <w:p w:rsidR="00527CF0" w:rsidRPr="0062658C" w:rsidRDefault="00527CF0" w:rsidP="003F700C">
      <w:pPr>
        <w:spacing w:after="0" w:line="360" w:lineRule="auto"/>
        <w:jc w:val="both"/>
        <w:rPr>
          <w:rFonts w:ascii="Times New Roman" w:hAnsi="Times New Roman" w:cs="Times New Roman"/>
          <w:color w:val="000000"/>
          <w:sz w:val="24"/>
          <w:szCs w:val="24"/>
        </w:rPr>
      </w:pPr>
      <w:r w:rsidRPr="0062658C">
        <w:rPr>
          <w:rFonts w:ascii="Times New Roman" w:hAnsi="Times New Roman" w:cs="Times New Roman"/>
          <w:b/>
          <w:color w:val="000000"/>
          <w:sz w:val="24"/>
          <w:szCs w:val="24"/>
          <w:u w:val="single"/>
        </w:rPr>
        <w:t>лицензи</w:t>
      </w:r>
      <w:r w:rsidR="00650393" w:rsidRPr="0062658C">
        <w:rPr>
          <w:rFonts w:ascii="Times New Roman" w:hAnsi="Times New Roman" w:cs="Times New Roman"/>
          <w:b/>
          <w:color w:val="000000"/>
          <w:sz w:val="24"/>
          <w:szCs w:val="24"/>
          <w:u w:val="single"/>
        </w:rPr>
        <w:t>й</w:t>
      </w:r>
      <w:r w:rsidRPr="0062658C">
        <w:rPr>
          <w:rFonts w:ascii="Times New Roman" w:hAnsi="Times New Roman" w:cs="Times New Roman"/>
          <w:b/>
          <w:color w:val="000000"/>
          <w:sz w:val="24"/>
          <w:szCs w:val="24"/>
          <w:u w:val="single"/>
        </w:rPr>
        <w:t xml:space="preserve"> на вещание</w:t>
      </w:r>
      <w:r w:rsidRPr="0062658C">
        <w:rPr>
          <w:rFonts w:ascii="Times New Roman" w:hAnsi="Times New Roman" w:cs="Times New Roman"/>
          <w:color w:val="000000"/>
          <w:sz w:val="24"/>
          <w:szCs w:val="24"/>
        </w:rPr>
        <w:tab/>
      </w:r>
      <w:r w:rsidR="004B17A4" w:rsidRPr="0062658C">
        <w:rPr>
          <w:rFonts w:ascii="Times New Roman" w:hAnsi="Times New Roman" w:cs="Times New Roman"/>
          <w:b/>
          <w:color w:val="000000"/>
          <w:sz w:val="24"/>
          <w:szCs w:val="24"/>
          <w:u w:val="single"/>
        </w:rPr>
        <w:t>90</w:t>
      </w:r>
      <w:r w:rsidR="00CB5049" w:rsidRPr="0062658C">
        <w:rPr>
          <w:rFonts w:ascii="Times New Roman" w:hAnsi="Times New Roman" w:cs="Times New Roman"/>
          <w:b/>
          <w:color w:val="000000"/>
          <w:sz w:val="24"/>
          <w:szCs w:val="24"/>
          <w:u w:val="single"/>
        </w:rPr>
        <w:t>9</w:t>
      </w:r>
    </w:p>
    <w:p w:rsidR="00527CF0" w:rsidRPr="0062658C" w:rsidRDefault="00527CF0" w:rsidP="003F700C">
      <w:pPr>
        <w:spacing w:after="0"/>
        <w:jc w:val="both"/>
        <w:rPr>
          <w:rFonts w:ascii="Times New Roman" w:hAnsi="Times New Roman" w:cs="Times New Roman"/>
          <w:color w:val="000000"/>
          <w:sz w:val="24"/>
          <w:szCs w:val="24"/>
        </w:rPr>
      </w:pPr>
    </w:p>
    <w:p w:rsidR="00527CF0" w:rsidRPr="0062658C" w:rsidRDefault="00527CF0" w:rsidP="003F700C">
      <w:pPr>
        <w:spacing w:after="0" w:line="360" w:lineRule="auto"/>
        <w:jc w:val="both"/>
        <w:rPr>
          <w:rFonts w:ascii="Times New Roman" w:hAnsi="Times New Roman" w:cs="Times New Roman"/>
          <w:color w:val="000000"/>
          <w:sz w:val="24"/>
          <w:szCs w:val="24"/>
        </w:rPr>
      </w:pPr>
      <w:r w:rsidRPr="0062658C">
        <w:rPr>
          <w:rFonts w:ascii="Times New Roman" w:hAnsi="Times New Roman" w:cs="Times New Roman"/>
          <w:b/>
          <w:color w:val="000000"/>
          <w:sz w:val="24"/>
          <w:szCs w:val="24"/>
          <w:u w:val="single"/>
        </w:rPr>
        <w:t>РЭС и ВЧУ (всего)</w:t>
      </w:r>
      <w:r w:rsidRPr="0062658C">
        <w:rPr>
          <w:rFonts w:ascii="Times New Roman" w:hAnsi="Times New Roman" w:cs="Times New Roman"/>
          <w:color w:val="000000"/>
          <w:sz w:val="24"/>
          <w:szCs w:val="24"/>
        </w:rPr>
        <w:tab/>
        <w:t>-</w:t>
      </w:r>
      <w:r w:rsidRPr="0062658C">
        <w:rPr>
          <w:rFonts w:ascii="Times New Roman" w:hAnsi="Times New Roman" w:cs="Times New Roman"/>
          <w:color w:val="000000"/>
          <w:sz w:val="24"/>
          <w:szCs w:val="24"/>
        </w:rPr>
        <w:tab/>
        <w:t>- 3</w:t>
      </w:r>
      <w:r w:rsidR="00CB5049" w:rsidRPr="0062658C">
        <w:rPr>
          <w:rFonts w:ascii="Times New Roman" w:hAnsi="Times New Roman" w:cs="Times New Roman"/>
          <w:color w:val="000000"/>
          <w:sz w:val="24"/>
          <w:szCs w:val="24"/>
        </w:rPr>
        <w:t>2 607</w:t>
      </w:r>
    </w:p>
    <w:p w:rsidR="00527CF0" w:rsidRPr="0062658C" w:rsidRDefault="00527CF0" w:rsidP="003F700C">
      <w:pPr>
        <w:spacing w:after="0" w:line="360" w:lineRule="auto"/>
        <w:jc w:val="both"/>
        <w:rPr>
          <w:rFonts w:ascii="Times New Roman" w:hAnsi="Times New Roman" w:cs="Times New Roman"/>
          <w:color w:val="000000"/>
          <w:sz w:val="24"/>
          <w:szCs w:val="24"/>
        </w:rPr>
      </w:pPr>
      <w:r w:rsidRPr="0062658C">
        <w:rPr>
          <w:rFonts w:ascii="Times New Roman" w:hAnsi="Times New Roman" w:cs="Times New Roman"/>
          <w:b/>
          <w:color w:val="000000"/>
          <w:sz w:val="24"/>
          <w:szCs w:val="24"/>
          <w:u w:val="single"/>
        </w:rPr>
        <w:t>франкировальные машины</w:t>
      </w:r>
      <w:r w:rsidRPr="0062658C">
        <w:rPr>
          <w:rFonts w:ascii="Times New Roman" w:hAnsi="Times New Roman" w:cs="Times New Roman"/>
          <w:color w:val="000000"/>
          <w:sz w:val="24"/>
          <w:szCs w:val="24"/>
        </w:rPr>
        <w:tab/>
      </w:r>
      <w:r w:rsidR="00DC0382" w:rsidRPr="0062658C">
        <w:rPr>
          <w:rFonts w:ascii="Times New Roman" w:hAnsi="Times New Roman" w:cs="Times New Roman"/>
          <w:color w:val="000000"/>
          <w:sz w:val="24"/>
          <w:szCs w:val="24"/>
          <w:u w:val="single"/>
        </w:rPr>
        <w:t xml:space="preserve">- </w:t>
      </w:r>
      <w:r w:rsidRPr="0062658C">
        <w:rPr>
          <w:rFonts w:ascii="Times New Roman" w:hAnsi="Times New Roman" w:cs="Times New Roman"/>
          <w:color w:val="000000"/>
          <w:sz w:val="24"/>
          <w:szCs w:val="24"/>
          <w:u w:val="single"/>
        </w:rPr>
        <w:t>2</w:t>
      </w:r>
      <w:r w:rsidR="00103EC2" w:rsidRPr="0062658C">
        <w:rPr>
          <w:rFonts w:ascii="Times New Roman" w:hAnsi="Times New Roman" w:cs="Times New Roman"/>
          <w:color w:val="000000"/>
          <w:sz w:val="24"/>
          <w:szCs w:val="24"/>
          <w:u w:val="single"/>
        </w:rPr>
        <w:t>2</w:t>
      </w:r>
      <w:r w:rsidR="00CB5049" w:rsidRPr="0062658C">
        <w:rPr>
          <w:rFonts w:ascii="Times New Roman" w:hAnsi="Times New Roman" w:cs="Times New Roman"/>
          <w:color w:val="000000"/>
          <w:sz w:val="24"/>
          <w:szCs w:val="24"/>
          <w:u w:val="single"/>
        </w:rPr>
        <w:t>8</w:t>
      </w:r>
      <w:r w:rsidR="00C82AB0" w:rsidRPr="0062658C">
        <w:rPr>
          <w:rFonts w:ascii="Times New Roman" w:hAnsi="Times New Roman" w:cs="Times New Roman"/>
          <w:b/>
          <w:color w:val="000000"/>
          <w:sz w:val="24"/>
          <w:szCs w:val="24"/>
          <w:u w:val="single"/>
        </w:rPr>
        <w:t>.</w:t>
      </w:r>
    </w:p>
    <w:p w:rsidR="003F06A1" w:rsidRPr="0062658C" w:rsidRDefault="003F06A1" w:rsidP="003F700C">
      <w:pPr>
        <w:spacing w:after="0" w:line="240" w:lineRule="auto"/>
        <w:ind w:firstLine="709"/>
        <w:jc w:val="both"/>
        <w:rPr>
          <w:rFonts w:ascii="Times New Roman" w:eastAsia="Times New Roman" w:hAnsi="Times New Roman" w:cs="Times New Roman"/>
          <w:sz w:val="26"/>
          <w:szCs w:val="26"/>
          <w:lang w:eastAsia="ru-RU"/>
        </w:rPr>
      </w:pPr>
    </w:p>
    <w:p w:rsidR="00C312B8" w:rsidRPr="0062658C" w:rsidRDefault="00C312B8" w:rsidP="003F700C">
      <w:pPr>
        <w:spacing w:after="0" w:line="240" w:lineRule="auto"/>
        <w:ind w:firstLine="709"/>
        <w:jc w:val="both"/>
        <w:rPr>
          <w:rFonts w:ascii="Times New Roman" w:eastAsia="Times New Roman" w:hAnsi="Times New Roman" w:cs="Times New Roman"/>
          <w:sz w:val="26"/>
          <w:szCs w:val="26"/>
          <w:lang w:eastAsia="ru-RU"/>
        </w:rPr>
      </w:pPr>
    </w:p>
    <w:p w:rsidR="00AA377D" w:rsidRPr="0062658C" w:rsidRDefault="00AA377D" w:rsidP="003F700C">
      <w:pPr>
        <w:spacing w:after="0" w:line="240" w:lineRule="auto"/>
        <w:ind w:firstLine="709"/>
        <w:jc w:val="both"/>
        <w:rPr>
          <w:rFonts w:ascii="Times New Roman" w:eastAsia="Times New Roman" w:hAnsi="Times New Roman" w:cs="Times New Roman"/>
          <w:sz w:val="26"/>
          <w:szCs w:val="26"/>
          <w:lang w:eastAsia="ru-RU"/>
        </w:rPr>
      </w:pPr>
    </w:p>
    <w:p w:rsidR="00CB5049" w:rsidRPr="0062658C" w:rsidRDefault="00CB5049" w:rsidP="003F700C">
      <w:pPr>
        <w:spacing w:after="0" w:line="240" w:lineRule="auto"/>
        <w:ind w:firstLine="709"/>
        <w:jc w:val="both"/>
        <w:rPr>
          <w:rFonts w:ascii="Times New Roman" w:eastAsia="Times New Roman" w:hAnsi="Times New Roman" w:cs="Times New Roman"/>
          <w:sz w:val="26"/>
          <w:szCs w:val="26"/>
          <w:lang w:eastAsia="ru-RU"/>
        </w:rPr>
      </w:pPr>
    </w:p>
    <w:p w:rsidR="00C312B8" w:rsidRPr="0062658C" w:rsidRDefault="00C312B8" w:rsidP="003F700C">
      <w:pPr>
        <w:spacing w:after="0" w:line="240" w:lineRule="auto"/>
        <w:ind w:firstLine="709"/>
        <w:jc w:val="both"/>
        <w:rPr>
          <w:rFonts w:ascii="Times New Roman" w:eastAsia="Times New Roman" w:hAnsi="Times New Roman" w:cs="Times New Roman"/>
          <w:sz w:val="26"/>
          <w:szCs w:val="26"/>
          <w:lang w:eastAsia="ru-RU"/>
        </w:rPr>
      </w:pPr>
    </w:p>
    <w:p w:rsidR="005968B2" w:rsidRPr="0062658C" w:rsidRDefault="005968B2" w:rsidP="003F700C">
      <w:pPr>
        <w:spacing w:after="0" w:line="360" w:lineRule="auto"/>
        <w:ind w:firstLine="709"/>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lastRenderedPageBreak/>
        <w:t>Полномочия выполняют – 1</w:t>
      </w:r>
      <w:r w:rsidR="005161DC" w:rsidRPr="0062658C">
        <w:rPr>
          <w:rFonts w:ascii="Times New Roman" w:eastAsia="Times New Roman" w:hAnsi="Times New Roman" w:cs="Times New Roman"/>
          <w:sz w:val="26"/>
          <w:szCs w:val="26"/>
          <w:lang w:eastAsia="ru-RU"/>
        </w:rPr>
        <w:t>6</w:t>
      </w:r>
      <w:r w:rsidRPr="0062658C">
        <w:rPr>
          <w:rFonts w:ascii="Times New Roman" w:eastAsia="Times New Roman" w:hAnsi="Times New Roman" w:cs="Times New Roman"/>
          <w:sz w:val="26"/>
          <w:szCs w:val="26"/>
          <w:lang w:eastAsia="ru-RU"/>
        </w:rPr>
        <w:t xml:space="preserve"> единиц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2411"/>
        <w:gridCol w:w="2516"/>
      </w:tblGrid>
      <w:tr w:rsidR="00DD62F0" w:rsidRPr="0062658C" w:rsidTr="00DD62F0">
        <w:tc>
          <w:tcPr>
            <w:tcW w:w="5000" w:type="pct"/>
            <w:gridSpan w:val="3"/>
            <w:tcBorders>
              <w:top w:val="single" w:sz="4" w:space="0" w:color="auto"/>
              <w:left w:val="single" w:sz="4" w:space="0" w:color="auto"/>
              <w:bottom w:val="single" w:sz="4" w:space="0" w:color="auto"/>
              <w:right w:val="single" w:sz="4" w:space="0" w:color="auto"/>
            </w:tcBorders>
          </w:tcPr>
          <w:p w:rsidR="00DD62F0" w:rsidRPr="0062658C" w:rsidRDefault="00DD62F0"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Предметы надзора</w:t>
            </w:r>
          </w:p>
        </w:tc>
      </w:tr>
      <w:tr w:rsidR="00DD62F0" w:rsidRPr="0062658C" w:rsidTr="00DD62F0">
        <w:tc>
          <w:tcPr>
            <w:tcW w:w="2570" w:type="pct"/>
          </w:tcPr>
          <w:p w:rsidR="00DD62F0" w:rsidRPr="0062658C" w:rsidRDefault="00DD62F0" w:rsidP="003F700C">
            <w:pPr>
              <w:spacing w:after="0" w:line="240" w:lineRule="auto"/>
              <w:jc w:val="both"/>
              <w:rPr>
                <w:rFonts w:ascii="Times New Roman" w:eastAsia="Times New Roman" w:hAnsi="Times New Roman" w:cs="Times New Roman"/>
                <w:color w:val="000000"/>
                <w:sz w:val="20"/>
                <w:szCs w:val="20"/>
                <w:lang w:eastAsia="ru-RU"/>
              </w:rPr>
            </w:pPr>
          </w:p>
        </w:tc>
        <w:tc>
          <w:tcPr>
            <w:tcW w:w="1189" w:type="pct"/>
            <w:shd w:val="clear" w:color="auto" w:fill="D9D9D9" w:themeFill="background1" w:themeFillShade="D9"/>
          </w:tcPr>
          <w:p w:rsidR="00DD62F0" w:rsidRPr="0062658C" w:rsidRDefault="00C12980" w:rsidP="00555C33">
            <w:pPr>
              <w:spacing w:after="0" w:line="240" w:lineRule="auto"/>
              <w:jc w:val="center"/>
              <w:rPr>
                <w:rFonts w:ascii="Times New Roman" w:eastAsia="Times New Roman" w:hAnsi="Times New Roman" w:cs="Times New Roman"/>
                <w:b/>
                <w:color w:val="000000"/>
                <w:sz w:val="18"/>
                <w:szCs w:val="18"/>
                <w:lang w:eastAsia="ru-RU"/>
              </w:rPr>
            </w:pPr>
            <w:r w:rsidRPr="0062658C">
              <w:rPr>
                <w:rFonts w:ascii="Times New Roman" w:eastAsia="Times New Roman" w:hAnsi="Times New Roman" w:cs="Times New Roman"/>
                <w:b/>
                <w:color w:val="000000"/>
                <w:sz w:val="18"/>
                <w:szCs w:val="18"/>
                <w:lang w:eastAsia="ru-RU"/>
              </w:rPr>
              <w:t>01</w:t>
            </w:r>
            <w:r w:rsidR="00DD62F0" w:rsidRPr="0062658C">
              <w:rPr>
                <w:rFonts w:ascii="Times New Roman" w:eastAsia="Times New Roman" w:hAnsi="Times New Roman" w:cs="Times New Roman"/>
                <w:b/>
                <w:color w:val="000000"/>
                <w:sz w:val="18"/>
                <w:szCs w:val="18"/>
                <w:lang w:eastAsia="ru-RU"/>
              </w:rPr>
              <w:t>.</w:t>
            </w:r>
            <w:r w:rsidR="00C82AB0" w:rsidRPr="0062658C">
              <w:rPr>
                <w:rFonts w:ascii="Times New Roman" w:eastAsia="Times New Roman" w:hAnsi="Times New Roman" w:cs="Times New Roman"/>
                <w:b/>
                <w:color w:val="000000"/>
                <w:sz w:val="18"/>
                <w:szCs w:val="18"/>
                <w:lang w:eastAsia="ru-RU"/>
              </w:rPr>
              <w:t>0</w:t>
            </w:r>
            <w:r w:rsidR="00555C33" w:rsidRPr="0062658C">
              <w:rPr>
                <w:rFonts w:ascii="Times New Roman" w:eastAsia="Times New Roman" w:hAnsi="Times New Roman" w:cs="Times New Roman"/>
                <w:b/>
                <w:color w:val="000000"/>
                <w:sz w:val="18"/>
                <w:szCs w:val="18"/>
                <w:lang w:eastAsia="ru-RU"/>
              </w:rPr>
              <w:t>4</w:t>
            </w:r>
            <w:r w:rsidRPr="0062658C">
              <w:rPr>
                <w:rFonts w:ascii="Times New Roman" w:eastAsia="Times New Roman" w:hAnsi="Times New Roman" w:cs="Times New Roman"/>
                <w:b/>
                <w:color w:val="000000"/>
                <w:sz w:val="18"/>
                <w:szCs w:val="18"/>
                <w:lang w:eastAsia="ru-RU"/>
              </w:rPr>
              <w:t>.201</w:t>
            </w:r>
            <w:r w:rsidR="00C82AB0" w:rsidRPr="0062658C">
              <w:rPr>
                <w:rFonts w:ascii="Times New Roman" w:eastAsia="Times New Roman" w:hAnsi="Times New Roman" w:cs="Times New Roman"/>
                <w:b/>
                <w:color w:val="000000"/>
                <w:sz w:val="18"/>
                <w:szCs w:val="18"/>
                <w:lang w:eastAsia="ru-RU"/>
              </w:rPr>
              <w:t>5</w:t>
            </w:r>
          </w:p>
        </w:tc>
        <w:tc>
          <w:tcPr>
            <w:tcW w:w="1241" w:type="pct"/>
            <w:shd w:val="clear" w:color="auto" w:fill="D9D9D9" w:themeFill="background1" w:themeFillShade="D9"/>
          </w:tcPr>
          <w:p w:rsidR="00DD62F0" w:rsidRPr="0062658C" w:rsidRDefault="00C12980" w:rsidP="00555C33">
            <w:pPr>
              <w:spacing w:after="0" w:line="240" w:lineRule="auto"/>
              <w:jc w:val="center"/>
              <w:rPr>
                <w:rFonts w:ascii="Times New Roman" w:eastAsia="Times New Roman" w:hAnsi="Times New Roman" w:cs="Times New Roman"/>
                <w:b/>
                <w:color w:val="000000"/>
                <w:sz w:val="18"/>
                <w:szCs w:val="18"/>
                <w:lang w:eastAsia="ru-RU"/>
              </w:rPr>
            </w:pPr>
            <w:r w:rsidRPr="0062658C">
              <w:rPr>
                <w:rFonts w:ascii="Times New Roman" w:eastAsia="Times New Roman" w:hAnsi="Times New Roman" w:cs="Times New Roman"/>
                <w:b/>
                <w:color w:val="000000"/>
                <w:sz w:val="18"/>
                <w:szCs w:val="18"/>
                <w:lang w:eastAsia="ru-RU"/>
              </w:rPr>
              <w:t>01</w:t>
            </w:r>
            <w:r w:rsidR="00DD62F0" w:rsidRPr="0062658C">
              <w:rPr>
                <w:rFonts w:ascii="Times New Roman" w:eastAsia="Times New Roman" w:hAnsi="Times New Roman" w:cs="Times New Roman"/>
                <w:b/>
                <w:color w:val="000000"/>
                <w:sz w:val="18"/>
                <w:szCs w:val="18"/>
                <w:lang w:eastAsia="ru-RU"/>
              </w:rPr>
              <w:t>.</w:t>
            </w:r>
            <w:r w:rsidR="00C82AB0" w:rsidRPr="0062658C">
              <w:rPr>
                <w:rFonts w:ascii="Times New Roman" w:eastAsia="Times New Roman" w:hAnsi="Times New Roman" w:cs="Times New Roman"/>
                <w:b/>
                <w:color w:val="000000"/>
                <w:sz w:val="18"/>
                <w:szCs w:val="18"/>
                <w:lang w:eastAsia="ru-RU"/>
              </w:rPr>
              <w:t>0</w:t>
            </w:r>
            <w:r w:rsidR="00555C33" w:rsidRPr="0062658C">
              <w:rPr>
                <w:rFonts w:ascii="Times New Roman" w:eastAsia="Times New Roman" w:hAnsi="Times New Roman" w:cs="Times New Roman"/>
                <w:b/>
                <w:color w:val="000000"/>
                <w:sz w:val="18"/>
                <w:szCs w:val="18"/>
                <w:lang w:eastAsia="ru-RU"/>
              </w:rPr>
              <w:t>4</w:t>
            </w:r>
            <w:r w:rsidRPr="0062658C">
              <w:rPr>
                <w:rFonts w:ascii="Times New Roman" w:eastAsia="Times New Roman" w:hAnsi="Times New Roman" w:cs="Times New Roman"/>
                <w:b/>
                <w:color w:val="000000"/>
                <w:sz w:val="18"/>
                <w:szCs w:val="18"/>
                <w:lang w:eastAsia="ru-RU"/>
              </w:rPr>
              <w:t>.201</w:t>
            </w:r>
            <w:r w:rsidR="00C82AB0" w:rsidRPr="0062658C">
              <w:rPr>
                <w:rFonts w:ascii="Times New Roman" w:eastAsia="Times New Roman" w:hAnsi="Times New Roman" w:cs="Times New Roman"/>
                <w:b/>
                <w:color w:val="000000"/>
                <w:sz w:val="18"/>
                <w:szCs w:val="18"/>
                <w:lang w:eastAsia="ru-RU"/>
              </w:rPr>
              <w:t>6</w:t>
            </w:r>
          </w:p>
        </w:tc>
      </w:tr>
      <w:tr w:rsidR="00DD62F0" w:rsidRPr="0062658C" w:rsidTr="00DD62F0">
        <w:tc>
          <w:tcPr>
            <w:tcW w:w="2570" w:type="pct"/>
          </w:tcPr>
          <w:p w:rsidR="00DD62F0" w:rsidRPr="0062658C"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Количество лицензий / на 1 сотрудника</w:t>
            </w:r>
          </w:p>
        </w:tc>
        <w:tc>
          <w:tcPr>
            <w:tcW w:w="1189" w:type="pct"/>
            <w:shd w:val="clear" w:color="auto" w:fill="D9D9D9" w:themeFill="background1" w:themeFillShade="D9"/>
          </w:tcPr>
          <w:p w:rsidR="00DD62F0" w:rsidRPr="0062658C" w:rsidRDefault="00AB3070" w:rsidP="00275627">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7</w:t>
            </w:r>
            <w:r w:rsidR="00275627" w:rsidRPr="0062658C">
              <w:rPr>
                <w:rFonts w:ascii="Times New Roman" w:eastAsia="Times New Roman" w:hAnsi="Times New Roman" w:cs="Times New Roman"/>
                <w:color w:val="000000"/>
                <w:sz w:val="20"/>
                <w:szCs w:val="20"/>
                <w:lang w:eastAsia="ru-RU"/>
              </w:rPr>
              <w:t>525</w:t>
            </w:r>
            <w:r w:rsidR="001E4744" w:rsidRPr="0062658C">
              <w:rPr>
                <w:rFonts w:ascii="Times New Roman" w:eastAsia="Times New Roman" w:hAnsi="Times New Roman" w:cs="Times New Roman"/>
                <w:color w:val="000000"/>
                <w:sz w:val="20"/>
                <w:szCs w:val="20"/>
                <w:lang w:eastAsia="ru-RU"/>
              </w:rPr>
              <w:t>/</w:t>
            </w:r>
            <w:r w:rsidR="00275627" w:rsidRPr="0062658C">
              <w:rPr>
                <w:rFonts w:ascii="Times New Roman" w:eastAsia="Times New Roman" w:hAnsi="Times New Roman" w:cs="Times New Roman"/>
                <w:color w:val="000000"/>
                <w:sz w:val="20"/>
                <w:szCs w:val="20"/>
                <w:lang w:eastAsia="ru-RU"/>
              </w:rPr>
              <w:t>470,3</w:t>
            </w:r>
          </w:p>
        </w:tc>
        <w:tc>
          <w:tcPr>
            <w:tcW w:w="1241" w:type="pct"/>
            <w:shd w:val="clear" w:color="auto" w:fill="D9D9D9" w:themeFill="background1" w:themeFillShade="D9"/>
          </w:tcPr>
          <w:p w:rsidR="00DD62F0" w:rsidRPr="0062658C" w:rsidRDefault="00555C33" w:rsidP="00C87DFA">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8046</w:t>
            </w:r>
            <w:r w:rsidR="00CA404F" w:rsidRPr="0062658C">
              <w:rPr>
                <w:rFonts w:ascii="Times New Roman" w:eastAsia="Times New Roman" w:hAnsi="Times New Roman" w:cs="Times New Roman"/>
                <w:color w:val="000000"/>
                <w:sz w:val="20"/>
                <w:szCs w:val="20"/>
                <w:lang w:eastAsia="ru-RU"/>
              </w:rPr>
              <w:t>/</w:t>
            </w:r>
            <w:r w:rsidR="00C87DFA" w:rsidRPr="0062658C">
              <w:rPr>
                <w:rFonts w:ascii="Times New Roman" w:eastAsia="Times New Roman" w:hAnsi="Times New Roman" w:cs="Times New Roman"/>
                <w:color w:val="000000"/>
                <w:sz w:val="20"/>
                <w:szCs w:val="20"/>
                <w:lang w:eastAsia="ru-RU"/>
              </w:rPr>
              <w:t>503</w:t>
            </w:r>
          </w:p>
        </w:tc>
      </w:tr>
      <w:tr w:rsidR="00DD62F0" w:rsidRPr="0062658C" w:rsidTr="00DD62F0">
        <w:tc>
          <w:tcPr>
            <w:tcW w:w="2570" w:type="pct"/>
          </w:tcPr>
          <w:p w:rsidR="00DD62F0" w:rsidRPr="0062658C"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Количество РЭС и ВЧУ / на 1 сотрудника</w:t>
            </w:r>
          </w:p>
        </w:tc>
        <w:tc>
          <w:tcPr>
            <w:tcW w:w="1189" w:type="pct"/>
            <w:shd w:val="clear" w:color="auto" w:fill="D9D9D9" w:themeFill="background1" w:themeFillShade="D9"/>
          </w:tcPr>
          <w:p w:rsidR="00DD62F0" w:rsidRPr="0062658C" w:rsidRDefault="00AB3070" w:rsidP="00275627">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341</w:t>
            </w:r>
            <w:r w:rsidR="00275627" w:rsidRPr="0062658C">
              <w:rPr>
                <w:rFonts w:ascii="Times New Roman" w:eastAsia="Times New Roman" w:hAnsi="Times New Roman" w:cs="Times New Roman"/>
                <w:color w:val="000000"/>
                <w:sz w:val="20"/>
                <w:szCs w:val="20"/>
                <w:lang w:eastAsia="ru-RU"/>
              </w:rPr>
              <w:t>96</w:t>
            </w:r>
            <w:r w:rsidR="001E4744" w:rsidRPr="0062658C">
              <w:rPr>
                <w:rFonts w:ascii="Times New Roman" w:eastAsia="Times New Roman" w:hAnsi="Times New Roman" w:cs="Times New Roman"/>
                <w:color w:val="000000"/>
                <w:sz w:val="20"/>
                <w:szCs w:val="20"/>
                <w:lang w:eastAsia="ru-RU"/>
              </w:rPr>
              <w:t>/</w:t>
            </w:r>
            <w:r w:rsidR="00152D05" w:rsidRPr="0062658C">
              <w:rPr>
                <w:rFonts w:ascii="Times New Roman" w:eastAsia="Times New Roman" w:hAnsi="Times New Roman" w:cs="Times New Roman"/>
                <w:color w:val="000000"/>
                <w:sz w:val="20"/>
                <w:szCs w:val="20"/>
                <w:lang w:eastAsia="ru-RU"/>
              </w:rPr>
              <w:t>2</w:t>
            </w:r>
            <w:r w:rsidR="00411904" w:rsidRPr="0062658C">
              <w:rPr>
                <w:rFonts w:ascii="Times New Roman" w:eastAsia="Times New Roman" w:hAnsi="Times New Roman" w:cs="Times New Roman"/>
                <w:color w:val="000000"/>
                <w:sz w:val="20"/>
                <w:szCs w:val="20"/>
                <w:lang w:eastAsia="ru-RU"/>
              </w:rPr>
              <w:t>1</w:t>
            </w:r>
            <w:r w:rsidR="00275627" w:rsidRPr="0062658C">
              <w:rPr>
                <w:rFonts w:ascii="Times New Roman" w:eastAsia="Times New Roman" w:hAnsi="Times New Roman" w:cs="Times New Roman"/>
                <w:color w:val="000000"/>
                <w:sz w:val="20"/>
                <w:szCs w:val="20"/>
                <w:lang w:eastAsia="ru-RU"/>
              </w:rPr>
              <w:t>37</w:t>
            </w:r>
          </w:p>
        </w:tc>
        <w:tc>
          <w:tcPr>
            <w:tcW w:w="1241" w:type="pct"/>
            <w:shd w:val="clear" w:color="auto" w:fill="D9D9D9" w:themeFill="background1" w:themeFillShade="D9"/>
          </w:tcPr>
          <w:p w:rsidR="00DD62F0" w:rsidRPr="0062658C" w:rsidRDefault="00AB3070" w:rsidP="00555C33">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3</w:t>
            </w:r>
            <w:r w:rsidR="00555C33" w:rsidRPr="0062658C">
              <w:rPr>
                <w:rFonts w:ascii="Times New Roman" w:eastAsia="Times New Roman" w:hAnsi="Times New Roman" w:cs="Times New Roman"/>
                <w:color w:val="000000"/>
                <w:sz w:val="20"/>
                <w:szCs w:val="20"/>
                <w:lang w:eastAsia="ru-RU"/>
              </w:rPr>
              <w:t>2607</w:t>
            </w:r>
            <w:r w:rsidR="00DD62F0" w:rsidRPr="0062658C">
              <w:rPr>
                <w:rFonts w:ascii="Times New Roman" w:eastAsia="Times New Roman" w:hAnsi="Times New Roman" w:cs="Times New Roman"/>
                <w:color w:val="000000"/>
                <w:sz w:val="20"/>
                <w:szCs w:val="20"/>
                <w:lang w:eastAsia="ru-RU"/>
              </w:rPr>
              <w:t>/</w:t>
            </w:r>
            <w:r w:rsidR="00C87DFA" w:rsidRPr="0062658C">
              <w:rPr>
                <w:rFonts w:ascii="Times New Roman" w:eastAsia="Times New Roman" w:hAnsi="Times New Roman" w:cs="Times New Roman"/>
                <w:color w:val="000000"/>
                <w:sz w:val="20"/>
                <w:szCs w:val="20"/>
                <w:lang w:eastAsia="ru-RU"/>
              </w:rPr>
              <w:t>2038</w:t>
            </w:r>
          </w:p>
        </w:tc>
      </w:tr>
      <w:tr w:rsidR="00DD62F0" w:rsidRPr="0062658C" w:rsidTr="00152D05">
        <w:trPr>
          <w:trHeight w:val="70"/>
        </w:trPr>
        <w:tc>
          <w:tcPr>
            <w:tcW w:w="2570" w:type="pct"/>
          </w:tcPr>
          <w:p w:rsidR="00DD62F0" w:rsidRPr="0062658C" w:rsidRDefault="00DD62F0"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Количество ФМ / на 1 сотрудника</w:t>
            </w:r>
          </w:p>
        </w:tc>
        <w:tc>
          <w:tcPr>
            <w:tcW w:w="1189" w:type="pct"/>
            <w:shd w:val="clear" w:color="auto" w:fill="D9D9D9" w:themeFill="background1" w:themeFillShade="D9"/>
          </w:tcPr>
          <w:p w:rsidR="00DD62F0" w:rsidRPr="0062658C" w:rsidRDefault="00F0034C" w:rsidP="00275627">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2</w:t>
            </w:r>
            <w:r w:rsidR="00275627" w:rsidRPr="0062658C">
              <w:rPr>
                <w:rFonts w:ascii="Times New Roman" w:eastAsia="Times New Roman" w:hAnsi="Times New Roman" w:cs="Times New Roman"/>
                <w:color w:val="000000"/>
                <w:sz w:val="20"/>
                <w:szCs w:val="20"/>
                <w:lang w:eastAsia="ru-RU"/>
              </w:rPr>
              <w:t>23</w:t>
            </w:r>
            <w:r w:rsidR="001E4744" w:rsidRPr="0062658C">
              <w:rPr>
                <w:rFonts w:ascii="Times New Roman" w:eastAsia="Times New Roman" w:hAnsi="Times New Roman" w:cs="Times New Roman"/>
                <w:color w:val="000000"/>
                <w:sz w:val="20"/>
                <w:szCs w:val="20"/>
                <w:lang w:eastAsia="ru-RU"/>
              </w:rPr>
              <w:t>/</w:t>
            </w:r>
            <w:r w:rsidR="00275627" w:rsidRPr="0062658C">
              <w:rPr>
                <w:rFonts w:ascii="Times New Roman" w:eastAsia="Times New Roman" w:hAnsi="Times New Roman" w:cs="Times New Roman"/>
                <w:color w:val="000000"/>
                <w:sz w:val="20"/>
                <w:szCs w:val="20"/>
                <w:lang w:eastAsia="ru-RU"/>
              </w:rPr>
              <w:t>14</w:t>
            </w:r>
          </w:p>
        </w:tc>
        <w:tc>
          <w:tcPr>
            <w:tcW w:w="1241" w:type="pct"/>
            <w:shd w:val="clear" w:color="auto" w:fill="D9D9D9" w:themeFill="background1" w:themeFillShade="D9"/>
          </w:tcPr>
          <w:p w:rsidR="00DD62F0" w:rsidRPr="0062658C" w:rsidRDefault="00F0034C" w:rsidP="00555C33">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2</w:t>
            </w:r>
            <w:r w:rsidR="00C12980" w:rsidRPr="0062658C">
              <w:rPr>
                <w:rFonts w:ascii="Times New Roman" w:eastAsia="Times New Roman" w:hAnsi="Times New Roman" w:cs="Times New Roman"/>
                <w:color w:val="000000"/>
                <w:sz w:val="20"/>
                <w:szCs w:val="20"/>
                <w:lang w:eastAsia="ru-RU"/>
              </w:rPr>
              <w:t>2</w:t>
            </w:r>
            <w:r w:rsidR="00555C33" w:rsidRPr="0062658C">
              <w:rPr>
                <w:rFonts w:ascii="Times New Roman" w:eastAsia="Times New Roman" w:hAnsi="Times New Roman" w:cs="Times New Roman"/>
                <w:color w:val="000000"/>
                <w:sz w:val="20"/>
                <w:szCs w:val="20"/>
                <w:lang w:eastAsia="ru-RU"/>
              </w:rPr>
              <w:t>8</w:t>
            </w:r>
            <w:r w:rsidR="00DD62F0" w:rsidRPr="0062658C">
              <w:rPr>
                <w:rFonts w:ascii="Times New Roman" w:eastAsia="Times New Roman" w:hAnsi="Times New Roman" w:cs="Times New Roman"/>
                <w:color w:val="000000"/>
                <w:sz w:val="20"/>
                <w:szCs w:val="20"/>
                <w:lang w:eastAsia="ru-RU"/>
              </w:rPr>
              <w:t>/</w:t>
            </w:r>
            <w:r w:rsidR="00C12980" w:rsidRPr="0062658C">
              <w:rPr>
                <w:rFonts w:ascii="Times New Roman" w:eastAsia="Times New Roman" w:hAnsi="Times New Roman" w:cs="Times New Roman"/>
                <w:color w:val="000000"/>
                <w:sz w:val="20"/>
                <w:szCs w:val="20"/>
                <w:lang w:eastAsia="ru-RU"/>
              </w:rPr>
              <w:t>1</w:t>
            </w:r>
            <w:r w:rsidR="00411904" w:rsidRPr="0062658C">
              <w:rPr>
                <w:rFonts w:ascii="Times New Roman" w:eastAsia="Times New Roman" w:hAnsi="Times New Roman" w:cs="Times New Roman"/>
                <w:color w:val="000000"/>
                <w:sz w:val="20"/>
                <w:szCs w:val="20"/>
                <w:lang w:eastAsia="ru-RU"/>
              </w:rPr>
              <w:t>4</w:t>
            </w:r>
            <w:r w:rsidR="00C12980" w:rsidRPr="0062658C">
              <w:rPr>
                <w:rFonts w:ascii="Times New Roman" w:eastAsia="Times New Roman" w:hAnsi="Times New Roman" w:cs="Times New Roman"/>
                <w:color w:val="000000"/>
                <w:sz w:val="20"/>
                <w:szCs w:val="20"/>
                <w:lang w:eastAsia="ru-RU"/>
              </w:rPr>
              <w:t>,</w:t>
            </w:r>
            <w:r w:rsidR="00555C33" w:rsidRPr="0062658C">
              <w:rPr>
                <w:rFonts w:ascii="Times New Roman" w:eastAsia="Times New Roman" w:hAnsi="Times New Roman" w:cs="Times New Roman"/>
                <w:color w:val="000000"/>
                <w:sz w:val="20"/>
                <w:szCs w:val="20"/>
                <w:lang w:eastAsia="ru-RU"/>
              </w:rPr>
              <w:t>3</w:t>
            </w:r>
          </w:p>
        </w:tc>
      </w:tr>
    </w:tbl>
    <w:p w:rsidR="00B16094" w:rsidRPr="0062658C" w:rsidRDefault="00B16094" w:rsidP="003F700C">
      <w:pPr>
        <w:spacing w:after="0" w:line="360" w:lineRule="auto"/>
        <w:ind w:firstLine="709"/>
        <w:jc w:val="both"/>
        <w:rPr>
          <w:rFonts w:ascii="Times New Roman" w:eastAsia="Times New Roman" w:hAnsi="Times New Roman" w:cs="Times New Roman"/>
          <w:b/>
          <w:sz w:val="26"/>
          <w:szCs w:val="26"/>
          <w:lang w:eastAsia="ru-RU"/>
        </w:rPr>
      </w:pPr>
    </w:p>
    <w:tbl>
      <w:tblPr>
        <w:tblW w:w="49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9"/>
        <w:gridCol w:w="853"/>
        <w:gridCol w:w="997"/>
        <w:gridCol w:w="1079"/>
        <w:gridCol w:w="1039"/>
        <w:gridCol w:w="12"/>
        <w:gridCol w:w="831"/>
        <w:gridCol w:w="1138"/>
        <w:gridCol w:w="1138"/>
        <w:gridCol w:w="14"/>
        <w:gridCol w:w="1111"/>
      </w:tblGrid>
      <w:tr w:rsidR="00B16094" w:rsidRPr="0062658C" w:rsidTr="008A35B7">
        <w:tc>
          <w:tcPr>
            <w:tcW w:w="5000" w:type="pct"/>
            <w:gridSpan w:val="11"/>
          </w:tcPr>
          <w:p w:rsidR="00B16094" w:rsidRPr="0062658C"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Плановые мероприятия в сфере связи</w:t>
            </w:r>
          </w:p>
        </w:tc>
      </w:tr>
      <w:tr w:rsidR="00005CD5" w:rsidRPr="0062658C" w:rsidTr="003E292D">
        <w:trPr>
          <w:trHeight w:val="1038"/>
        </w:trPr>
        <w:tc>
          <w:tcPr>
            <w:tcW w:w="907" w:type="pct"/>
          </w:tcPr>
          <w:p w:rsidR="00005CD5" w:rsidRPr="0062658C"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97"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38"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18" w:type="pct"/>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20" w:type="pct"/>
            <w:gridSpan w:val="2"/>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67"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67"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61" w:type="pct"/>
            <w:gridSpan w:val="2"/>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005CD5" w:rsidRPr="0062658C" w:rsidTr="003E292D">
        <w:tc>
          <w:tcPr>
            <w:tcW w:w="907" w:type="pct"/>
          </w:tcPr>
          <w:p w:rsidR="00005CD5" w:rsidRPr="0062658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425" w:type="pct"/>
          </w:tcPr>
          <w:p w:rsidR="00005CD5" w:rsidRPr="0062658C" w:rsidRDefault="00005CD5"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5</w:t>
            </w:r>
          </w:p>
        </w:tc>
        <w:tc>
          <w:tcPr>
            <w:tcW w:w="497" w:type="pct"/>
          </w:tcPr>
          <w:p w:rsidR="00005CD5" w:rsidRPr="0062658C" w:rsidRDefault="00005CD5"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3/8</w:t>
            </w:r>
          </w:p>
        </w:tc>
        <w:tc>
          <w:tcPr>
            <w:tcW w:w="538" w:type="pct"/>
          </w:tcPr>
          <w:p w:rsidR="00005CD5" w:rsidRPr="0062658C" w:rsidRDefault="00005CD5"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4/12</w:t>
            </w:r>
          </w:p>
        </w:tc>
        <w:tc>
          <w:tcPr>
            <w:tcW w:w="518" w:type="pct"/>
            <w:shd w:val="clear" w:color="auto" w:fill="D9D9D9" w:themeFill="background1" w:themeFillShade="D9"/>
          </w:tcPr>
          <w:p w:rsidR="00005CD5" w:rsidRPr="0062658C" w:rsidRDefault="00005CD5" w:rsidP="00FC3B9D">
            <w:pPr>
              <w:spacing w:after="0" w:line="240" w:lineRule="auto"/>
              <w:jc w:val="center"/>
              <w:rPr>
                <w:rFonts w:ascii="Times New Roman" w:eastAsia="Times New Roman" w:hAnsi="Times New Roman" w:cs="Times New Roman"/>
                <w:b/>
                <w:color w:val="000000" w:themeColor="text1"/>
                <w:sz w:val="20"/>
                <w:szCs w:val="20"/>
                <w:lang w:eastAsia="ru-RU"/>
              </w:rPr>
            </w:pPr>
            <w:r w:rsidRPr="0062658C">
              <w:rPr>
                <w:rFonts w:ascii="Times New Roman" w:eastAsia="Times New Roman" w:hAnsi="Times New Roman" w:cs="Times New Roman"/>
                <w:b/>
                <w:sz w:val="20"/>
                <w:szCs w:val="20"/>
                <w:lang w:eastAsia="ru-RU"/>
              </w:rPr>
              <w:t>5/17</w:t>
            </w:r>
          </w:p>
        </w:tc>
        <w:tc>
          <w:tcPr>
            <w:tcW w:w="420" w:type="pct"/>
            <w:gridSpan w:val="2"/>
          </w:tcPr>
          <w:p w:rsidR="00005CD5" w:rsidRPr="0062658C" w:rsidRDefault="001D5594" w:rsidP="001D5594">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14</w:t>
            </w:r>
          </w:p>
        </w:tc>
        <w:tc>
          <w:tcPr>
            <w:tcW w:w="567" w:type="pct"/>
          </w:tcPr>
          <w:p w:rsidR="00005CD5" w:rsidRPr="0062658C" w:rsidRDefault="00005CD5" w:rsidP="003F700C">
            <w:pPr>
              <w:spacing w:after="0" w:line="240" w:lineRule="auto"/>
              <w:jc w:val="center"/>
              <w:rPr>
                <w:rFonts w:ascii="Times New Roman" w:eastAsia="Times New Roman" w:hAnsi="Times New Roman" w:cs="Times New Roman"/>
                <w:color w:val="000000"/>
                <w:sz w:val="20"/>
                <w:szCs w:val="20"/>
                <w:lang w:eastAsia="ru-RU"/>
              </w:rPr>
            </w:pPr>
          </w:p>
        </w:tc>
        <w:tc>
          <w:tcPr>
            <w:tcW w:w="567" w:type="pct"/>
          </w:tcPr>
          <w:p w:rsidR="00005CD5" w:rsidRPr="0062658C" w:rsidRDefault="00005CD5" w:rsidP="003F700C">
            <w:pPr>
              <w:spacing w:after="0" w:line="240" w:lineRule="auto"/>
              <w:jc w:val="center"/>
              <w:rPr>
                <w:rFonts w:ascii="Times New Roman" w:eastAsia="Times New Roman" w:hAnsi="Times New Roman" w:cs="Times New Roman"/>
                <w:color w:val="000000"/>
                <w:sz w:val="20"/>
                <w:szCs w:val="20"/>
                <w:lang w:eastAsia="ru-RU"/>
              </w:rPr>
            </w:pPr>
          </w:p>
        </w:tc>
        <w:tc>
          <w:tcPr>
            <w:tcW w:w="561" w:type="pct"/>
            <w:gridSpan w:val="2"/>
            <w:shd w:val="clear" w:color="auto" w:fill="D9D9D9" w:themeFill="background1" w:themeFillShade="D9"/>
          </w:tcPr>
          <w:p w:rsidR="00005CD5" w:rsidRPr="0062658C" w:rsidRDefault="00005CD5" w:rsidP="003F700C">
            <w:pPr>
              <w:spacing w:after="0" w:line="240" w:lineRule="auto"/>
              <w:jc w:val="center"/>
              <w:rPr>
                <w:rFonts w:ascii="Times New Roman" w:eastAsia="Times New Roman" w:hAnsi="Times New Roman" w:cs="Times New Roman"/>
                <w:b/>
                <w:color w:val="000000" w:themeColor="text1"/>
                <w:sz w:val="20"/>
                <w:szCs w:val="20"/>
                <w:lang w:eastAsia="ru-RU"/>
              </w:rPr>
            </w:pPr>
          </w:p>
        </w:tc>
      </w:tr>
      <w:tr w:rsidR="00005CD5" w:rsidRPr="0062658C" w:rsidTr="008A35B7">
        <w:tc>
          <w:tcPr>
            <w:tcW w:w="5000" w:type="pct"/>
            <w:gridSpan w:val="11"/>
          </w:tcPr>
          <w:p w:rsidR="00005CD5" w:rsidRPr="0062658C" w:rsidRDefault="00005CD5" w:rsidP="003F700C">
            <w:pPr>
              <w:spacing w:after="0" w:line="240" w:lineRule="auto"/>
              <w:jc w:val="center"/>
              <w:rPr>
                <w:rFonts w:ascii="Times New Roman" w:eastAsia="Times New Roman" w:hAnsi="Times New Roman" w:cs="Times New Roman"/>
                <w:b/>
                <w:i/>
                <w:color w:val="000000" w:themeColor="text1"/>
                <w:sz w:val="20"/>
                <w:szCs w:val="20"/>
                <w:lang w:eastAsia="ru-RU"/>
              </w:rPr>
            </w:pPr>
            <w:r w:rsidRPr="0062658C">
              <w:rPr>
                <w:rFonts w:ascii="Times New Roman" w:eastAsia="Times New Roman" w:hAnsi="Times New Roman" w:cs="Times New Roman"/>
                <w:b/>
                <w:i/>
                <w:color w:val="000000" w:themeColor="text1"/>
                <w:sz w:val="20"/>
                <w:szCs w:val="20"/>
                <w:lang w:eastAsia="ru-RU"/>
              </w:rPr>
              <w:t>Внеплановые мероприятия в сфере связи</w:t>
            </w:r>
          </w:p>
        </w:tc>
      </w:tr>
      <w:tr w:rsidR="00005CD5" w:rsidRPr="0062658C" w:rsidTr="003E292D">
        <w:tc>
          <w:tcPr>
            <w:tcW w:w="907" w:type="pct"/>
          </w:tcPr>
          <w:p w:rsidR="00005CD5" w:rsidRPr="0062658C"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25"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97"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538"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24" w:type="pct"/>
            <w:gridSpan w:val="2"/>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14"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67"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74" w:type="pct"/>
            <w:gridSpan w:val="2"/>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54" w:type="pct"/>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005CD5" w:rsidRPr="0062658C" w:rsidTr="003E292D">
        <w:tc>
          <w:tcPr>
            <w:tcW w:w="907" w:type="pct"/>
          </w:tcPr>
          <w:p w:rsidR="00005CD5" w:rsidRPr="0062658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425" w:type="pct"/>
          </w:tcPr>
          <w:p w:rsidR="00005CD5" w:rsidRPr="0062658C" w:rsidRDefault="00005CD5"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11</w:t>
            </w:r>
          </w:p>
        </w:tc>
        <w:tc>
          <w:tcPr>
            <w:tcW w:w="497" w:type="pct"/>
          </w:tcPr>
          <w:p w:rsidR="00005CD5" w:rsidRPr="0062658C" w:rsidRDefault="00005CD5"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8/19</w:t>
            </w:r>
          </w:p>
        </w:tc>
        <w:tc>
          <w:tcPr>
            <w:tcW w:w="538" w:type="pct"/>
          </w:tcPr>
          <w:p w:rsidR="00005CD5" w:rsidRPr="0062658C" w:rsidRDefault="00005CD5"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12/31</w:t>
            </w:r>
          </w:p>
        </w:tc>
        <w:tc>
          <w:tcPr>
            <w:tcW w:w="524" w:type="pct"/>
            <w:gridSpan w:val="2"/>
            <w:shd w:val="clear" w:color="auto" w:fill="D9D9D9" w:themeFill="background1" w:themeFillShade="D9"/>
          </w:tcPr>
          <w:p w:rsidR="00005CD5" w:rsidRPr="0062658C" w:rsidRDefault="00005CD5" w:rsidP="00FC3B9D">
            <w:pPr>
              <w:spacing w:after="0" w:line="240" w:lineRule="auto"/>
              <w:jc w:val="center"/>
              <w:rPr>
                <w:rFonts w:ascii="Times New Roman" w:eastAsia="Times New Roman" w:hAnsi="Times New Roman" w:cs="Times New Roman"/>
                <w:b/>
                <w:color w:val="000000" w:themeColor="text1"/>
                <w:sz w:val="20"/>
                <w:szCs w:val="20"/>
                <w:lang w:eastAsia="ru-RU"/>
              </w:rPr>
            </w:pPr>
            <w:r w:rsidRPr="0062658C">
              <w:rPr>
                <w:rFonts w:ascii="Times New Roman" w:eastAsia="Times New Roman" w:hAnsi="Times New Roman" w:cs="Times New Roman"/>
                <w:b/>
                <w:sz w:val="20"/>
                <w:szCs w:val="20"/>
                <w:lang w:eastAsia="ru-RU"/>
              </w:rPr>
              <w:t>69/100</w:t>
            </w:r>
          </w:p>
        </w:tc>
        <w:tc>
          <w:tcPr>
            <w:tcW w:w="414" w:type="pct"/>
          </w:tcPr>
          <w:p w:rsidR="00005CD5" w:rsidRPr="0062658C" w:rsidRDefault="00EE61F1" w:rsidP="006C01A6">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9</w:t>
            </w:r>
          </w:p>
        </w:tc>
        <w:tc>
          <w:tcPr>
            <w:tcW w:w="567" w:type="pct"/>
          </w:tcPr>
          <w:p w:rsidR="00005CD5" w:rsidRPr="0062658C" w:rsidRDefault="00005CD5" w:rsidP="006C01A6">
            <w:pPr>
              <w:spacing w:after="0" w:line="240" w:lineRule="auto"/>
              <w:jc w:val="center"/>
              <w:rPr>
                <w:rFonts w:ascii="Times New Roman" w:eastAsia="Times New Roman" w:hAnsi="Times New Roman" w:cs="Times New Roman"/>
                <w:color w:val="000000"/>
                <w:sz w:val="20"/>
                <w:szCs w:val="20"/>
                <w:lang w:eastAsia="ru-RU"/>
              </w:rPr>
            </w:pPr>
          </w:p>
        </w:tc>
        <w:tc>
          <w:tcPr>
            <w:tcW w:w="574" w:type="pct"/>
            <w:gridSpan w:val="2"/>
          </w:tcPr>
          <w:p w:rsidR="00005CD5" w:rsidRPr="0062658C" w:rsidRDefault="00005CD5" w:rsidP="003F700C">
            <w:pPr>
              <w:spacing w:after="0" w:line="240" w:lineRule="auto"/>
              <w:jc w:val="center"/>
              <w:rPr>
                <w:rFonts w:ascii="Times New Roman" w:eastAsia="Times New Roman" w:hAnsi="Times New Roman" w:cs="Times New Roman"/>
                <w:color w:val="000000"/>
                <w:sz w:val="20"/>
                <w:szCs w:val="20"/>
                <w:lang w:eastAsia="ru-RU"/>
              </w:rPr>
            </w:pPr>
          </w:p>
        </w:tc>
        <w:tc>
          <w:tcPr>
            <w:tcW w:w="554" w:type="pct"/>
            <w:shd w:val="clear" w:color="auto" w:fill="D9D9D9" w:themeFill="background1" w:themeFillShade="D9"/>
          </w:tcPr>
          <w:p w:rsidR="00005CD5" w:rsidRPr="0062658C" w:rsidRDefault="00005CD5" w:rsidP="003F700C">
            <w:pPr>
              <w:spacing w:after="0" w:line="240" w:lineRule="auto"/>
              <w:jc w:val="center"/>
              <w:rPr>
                <w:rFonts w:ascii="Times New Roman" w:eastAsia="Times New Roman" w:hAnsi="Times New Roman" w:cs="Times New Roman"/>
                <w:b/>
                <w:color w:val="000000" w:themeColor="text1"/>
                <w:sz w:val="20"/>
                <w:szCs w:val="20"/>
                <w:lang w:eastAsia="ru-RU"/>
              </w:rPr>
            </w:pPr>
          </w:p>
        </w:tc>
      </w:tr>
    </w:tbl>
    <w:p w:rsidR="00527CF0" w:rsidRPr="0062658C" w:rsidRDefault="00527CF0" w:rsidP="003F700C">
      <w:pPr>
        <w:spacing w:after="0"/>
        <w:ind w:firstLine="709"/>
        <w:rPr>
          <w:rFonts w:ascii="Times New Roman" w:hAnsi="Times New Roman" w:cs="Times New Roman"/>
          <w:b/>
          <w:sz w:val="28"/>
          <w:szCs w:val="28"/>
        </w:rPr>
      </w:pPr>
    </w:p>
    <w:p w:rsidR="00527CF0" w:rsidRPr="0062658C" w:rsidRDefault="00527CF0" w:rsidP="003F700C">
      <w:pPr>
        <w:spacing w:after="0" w:line="360" w:lineRule="auto"/>
        <w:ind w:firstLine="709"/>
        <w:rPr>
          <w:rFonts w:ascii="Times New Roman" w:hAnsi="Times New Roman" w:cs="Times New Roman"/>
          <w:b/>
          <w:sz w:val="28"/>
          <w:szCs w:val="28"/>
        </w:rPr>
      </w:pPr>
      <w:r w:rsidRPr="0062658C">
        <w:rPr>
          <w:rFonts w:ascii="Times New Roman" w:hAnsi="Times New Roman" w:cs="Times New Roman"/>
          <w:b/>
          <w:sz w:val="28"/>
          <w:szCs w:val="28"/>
        </w:rPr>
        <w:t>При выполнении полномочий в отношении операторов связи</w:t>
      </w:r>
    </w:p>
    <w:p w:rsidR="00527CF0" w:rsidRPr="0062658C" w:rsidRDefault="00527CF0" w:rsidP="003F700C">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По количеству плановых мероприятий в разрезе полномочий информация не может быть представлена, так как проверки – это совокупность мероприятий государственного контроля (надзора).</w:t>
      </w:r>
    </w:p>
    <w:p w:rsidR="00B16094" w:rsidRPr="0062658C" w:rsidRDefault="00B16094" w:rsidP="003F700C">
      <w:pPr>
        <w:spacing w:after="0" w:line="360" w:lineRule="auto"/>
        <w:ind w:firstLine="709"/>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Государственный контроль и надзор за выполнением операторами связи требований по внедрению системы оперативно-розыскных мероприятий:</w:t>
      </w:r>
    </w:p>
    <w:tbl>
      <w:tblPr>
        <w:tblW w:w="48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815"/>
        <w:gridCol w:w="862"/>
        <w:gridCol w:w="862"/>
        <w:gridCol w:w="1039"/>
        <w:gridCol w:w="857"/>
        <w:gridCol w:w="1135"/>
        <w:gridCol w:w="995"/>
        <w:gridCol w:w="1122"/>
      </w:tblGrid>
      <w:tr w:rsidR="00B16094" w:rsidRPr="0062658C" w:rsidTr="008A35B7">
        <w:tc>
          <w:tcPr>
            <w:tcW w:w="5000" w:type="pct"/>
            <w:gridSpan w:val="9"/>
          </w:tcPr>
          <w:p w:rsidR="00B16094" w:rsidRPr="0062658C" w:rsidRDefault="00B16094" w:rsidP="003F700C">
            <w:pPr>
              <w:spacing w:after="0" w:line="240" w:lineRule="auto"/>
              <w:jc w:val="center"/>
              <w:rPr>
                <w:rFonts w:ascii="Times New Roman" w:hAnsi="Times New Roman" w:cs="Times New Roman"/>
                <w:b/>
                <w:i/>
                <w:color w:val="000000"/>
                <w:sz w:val="20"/>
              </w:rPr>
            </w:pPr>
            <w:r w:rsidRPr="0062658C">
              <w:rPr>
                <w:rFonts w:ascii="Times New Roman" w:hAnsi="Times New Roman" w:cs="Times New Roman"/>
                <w:b/>
                <w:i/>
                <w:color w:val="000000"/>
                <w:sz w:val="20"/>
              </w:rPr>
              <w:t>Плановые мероприятия</w:t>
            </w:r>
          </w:p>
        </w:tc>
      </w:tr>
      <w:tr w:rsidR="00005CD5" w:rsidRPr="0062658C" w:rsidTr="00D06BD0">
        <w:tc>
          <w:tcPr>
            <w:tcW w:w="1114" w:type="pct"/>
          </w:tcPr>
          <w:p w:rsidR="00005CD5" w:rsidRPr="0062658C" w:rsidRDefault="00005CD5" w:rsidP="003F700C">
            <w:pPr>
              <w:spacing w:after="0" w:line="240" w:lineRule="auto"/>
              <w:rPr>
                <w:rFonts w:ascii="Times New Roman" w:hAnsi="Times New Roman" w:cs="Times New Roman"/>
                <w:color w:val="000000"/>
                <w:sz w:val="20"/>
              </w:rPr>
            </w:pPr>
          </w:p>
        </w:tc>
        <w:tc>
          <w:tcPr>
            <w:tcW w:w="412"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36"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36"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25" w:type="pct"/>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33"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74"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03"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67" w:type="pct"/>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005CD5" w:rsidRPr="0062658C" w:rsidTr="008A35B7">
        <w:tc>
          <w:tcPr>
            <w:tcW w:w="1114" w:type="pct"/>
          </w:tcPr>
          <w:p w:rsidR="00005CD5" w:rsidRPr="0062658C" w:rsidRDefault="00005CD5" w:rsidP="003F700C">
            <w:pPr>
              <w:spacing w:after="0" w:line="240" w:lineRule="auto"/>
              <w:rPr>
                <w:rFonts w:ascii="Times New Roman" w:hAnsi="Times New Roman" w:cs="Times New Roman"/>
                <w:color w:val="000000"/>
                <w:sz w:val="20"/>
              </w:rPr>
            </w:pPr>
            <w:r w:rsidRPr="0062658C">
              <w:rPr>
                <w:rFonts w:ascii="Times New Roman" w:hAnsi="Times New Roman" w:cs="Times New Roman"/>
                <w:color w:val="000000"/>
                <w:sz w:val="20"/>
              </w:rPr>
              <w:t>Запланировано</w:t>
            </w:r>
          </w:p>
        </w:tc>
        <w:tc>
          <w:tcPr>
            <w:tcW w:w="3886" w:type="pct"/>
            <w:gridSpan w:val="8"/>
          </w:tcPr>
          <w:p w:rsidR="00005CD5" w:rsidRPr="0062658C" w:rsidRDefault="00005CD5" w:rsidP="003F700C">
            <w:pPr>
              <w:spacing w:after="0" w:line="240" w:lineRule="auto"/>
              <w:jc w:val="center"/>
              <w:rPr>
                <w:rFonts w:ascii="Times New Roman" w:hAnsi="Times New Roman" w:cs="Times New Roman"/>
                <w:color w:val="000000"/>
                <w:sz w:val="20"/>
              </w:rPr>
            </w:pPr>
            <w:r w:rsidRPr="0062658C">
              <w:rPr>
                <w:rFonts w:ascii="Times New Roman" w:hAnsi="Times New Roman" w:cs="Times New Roman"/>
                <w:color w:val="000000"/>
                <w:sz w:val="20"/>
              </w:rPr>
              <w:t>отдельный учет не ведется</w:t>
            </w:r>
          </w:p>
        </w:tc>
      </w:tr>
      <w:tr w:rsidR="00005CD5" w:rsidRPr="0062658C" w:rsidTr="008A35B7">
        <w:tc>
          <w:tcPr>
            <w:tcW w:w="1114" w:type="pct"/>
          </w:tcPr>
          <w:p w:rsidR="00005CD5" w:rsidRPr="0062658C" w:rsidRDefault="00005CD5" w:rsidP="003F700C">
            <w:pPr>
              <w:spacing w:after="0" w:line="240" w:lineRule="auto"/>
              <w:rPr>
                <w:rFonts w:ascii="Times New Roman" w:hAnsi="Times New Roman" w:cs="Times New Roman"/>
                <w:color w:val="000000"/>
                <w:sz w:val="20"/>
              </w:rPr>
            </w:pPr>
            <w:r w:rsidRPr="0062658C">
              <w:rPr>
                <w:rFonts w:ascii="Times New Roman" w:hAnsi="Times New Roman" w:cs="Times New Roman"/>
                <w:color w:val="000000"/>
                <w:sz w:val="20"/>
              </w:rPr>
              <w:t>Проведено</w:t>
            </w:r>
          </w:p>
        </w:tc>
        <w:tc>
          <w:tcPr>
            <w:tcW w:w="3886" w:type="pct"/>
            <w:gridSpan w:val="8"/>
          </w:tcPr>
          <w:p w:rsidR="00005CD5" w:rsidRPr="0062658C" w:rsidRDefault="00005CD5" w:rsidP="003F700C">
            <w:pPr>
              <w:spacing w:after="0" w:line="240" w:lineRule="auto"/>
              <w:jc w:val="center"/>
              <w:rPr>
                <w:rFonts w:ascii="Times New Roman" w:hAnsi="Times New Roman" w:cs="Times New Roman"/>
                <w:color w:val="000000" w:themeColor="text1"/>
                <w:sz w:val="20"/>
              </w:rPr>
            </w:pPr>
            <w:r w:rsidRPr="0062658C">
              <w:rPr>
                <w:rFonts w:ascii="Times New Roman" w:hAnsi="Times New Roman" w:cs="Times New Roman"/>
                <w:color w:val="000000" w:themeColor="text1"/>
                <w:sz w:val="20"/>
              </w:rPr>
              <w:t>отдельный учет не ведется</w:t>
            </w:r>
          </w:p>
        </w:tc>
      </w:tr>
      <w:tr w:rsidR="00EE61F1" w:rsidRPr="0062658C" w:rsidTr="00D06BD0">
        <w:tc>
          <w:tcPr>
            <w:tcW w:w="1114" w:type="pct"/>
          </w:tcPr>
          <w:p w:rsidR="00EE61F1" w:rsidRPr="0062658C" w:rsidRDefault="00EE61F1" w:rsidP="003F700C">
            <w:pPr>
              <w:spacing w:after="0" w:line="240" w:lineRule="auto"/>
              <w:rPr>
                <w:rFonts w:ascii="Times New Roman" w:hAnsi="Times New Roman" w:cs="Times New Roman"/>
                <w:color w:val="000000"/>
                <w:sz w:val="20"/>
              </w:rPr>
            </w:pPr>
            <w:r w:rsidRPr="0062658C">
              <w:rPr>
                <w:rFonts w:ascii="Times New Roman" w:hAnsi="Times New Roman" w:cs="Times New Roman"/>
                <w:color w:val="000000"/>
                <w:sz w:val="20"/>
              </w:rPr>
              <w:t>Выявлено нарушений</w:t>
            </w:r>
          </w:p>
        </w:tc>
        <w:tc>
          <w:tcPr>
            <w:tcW w:w="412" w:type="pct"/>
          </w:tcPr>
          <w:p w:rsidR="00EE61F1" w:rsidRPr="0062658C" w:rsidRDefault="00EE61F1" w:rsidP="00FC3B9D">
            <w:pPr>
              <w:spacing w:after="0" w:line="240" w:lineRule="auto"/>
              <w:jc w:val="center"/>
              <w:rPr>
                <w:rFonts w:ascii="Times New Roman" w:hAnsi="Times New Roman" w:cs="Times New Roman"/>
                <w:sz w:val="20"/>
                <w:szCs w:val="18"/>
              </w:rPr>
            </w:pPr>
            <w:r w:rsidRPr="0062658C">
              <w:rPr>
                <w:rFonts w:ascii="Times New Roman" w:hAnsi="Times New Roman" w:cs="Times New Roman"/>
                <w:sz w:val="20"/>
                <w:szCs w:val="18"/>
              </w:rPr>
              <w:t>1</w:t>
            </w:r>
          </w:p>
        </w:tc>
        <w:tc>
          <w:tcPr>
            <w:tcW w:w="436" w:type="pct"/>
          </w:tcPr>
          <w:p w:rsidR="00EE61F1" w:rsidRPr="0062658C" w:rsidRDefault="00EE61F1" w:rsidP="00FC3B9D">
            <w:pPr>
              <w:spacing w:after="0" w:line="240" w:lineRule="auto"/>
              <w:jc w:val="center"/>
              <w:rPr>
                <w:rFonts w:ascii="Times New Roman" w:hAnsi="Times New Roman" w:cs="Times New Roman"/>
                <w:color w:val="000000"/>
                <w:sz w:val="20"/>
                <w:szCs w:val="18"/>
              </w:rPr>
            </w:pPr>
            <w:r w:rsidRPr="0062658C">
              <w:rPr>
                <w:rFonts w:ascii="Times New Roman" w:hAnsi="Times New Roman" w:cs="Times New Roman"/>
                <w:color w:val="000000"/>
                <w:sz w:val="20"/>
                <w:szCs w:val="18"/>
              </w:rPr>
              <w:t>0/1</w:t>
            </w:r>
          </w:p>
        </w:tc>
        <w:tc>
          <w:tcPr>
            <w:tcW w:w="436" w:type="pct"/>
          </w:tcPr>
          <w:p w:rsidR="00EE61F1" w:rsidRPr="0062658C" w:rsidRDefault="00EE61F1" w:rsidP="00FC3B9D">
            <w:pPr>
              <w:spacing w:after="0" w:line="240" w:lineRule="auto"/>
              <w:jc w:val="center"/>
              <w:rPr>
                <w:rFonts w:ascii="Times New Roman" w:hAnsi="Times New Roman" w:cs="Times New Roman"/>
                <w:color w:val="000000"/>
                <w:sz w:val="20"/>
                <w:szCs w:val="18"/>
              </w:rPr>
            </w:pPr>
            <w:r w:rsidRPr="0062658C">
              <w:rPr>
                <w:rFonts w:ascii="Times New Roman" w:hAnsi="Times New Roman" w:cs="Times New Roman"/>
                <w:color w:val="000000"/>
                <w:sz w:val="20"/>
                <w:szCs w:val="18"/>
              </w:rPr>
              <w:t>0/1</w:t>
            </w:r>
          </w:p>
        </w:tc>
        <w:tc>
          <w:tcPr>
            <w:tcW w:w="525" w:type="pct"/>
            <w:shd w:val="clear" w:color="auto" w:fill="D9D9D9" w:themeFill="background1" w:themeFillShade="D9"/>
          </w:tcPr>
          <w:p w:rsidR="00EE61F1" w:rsidRPr="0062658C" w:rsidRDefault="00EE61F1" w:rsidP="00FC3B9D">
            <w:pPr>
              <w:spacing w:after="0" w:line="240" w:lineRule="auto"/>
              <w:jc w:val="center"/>
              <w:rPr>
                <w:rFonts w:ascii="Times New Roman" w:hAnsi="Times New Roman" w:cs="Times New Roman"/>
                <w:b/>
                <w:color w:val="000000"/>
                <w:sz w:val="20"/>
                <w:szCs w:val="18"/>
              </w:rPr>
            </w:pPr>
            <w:r w:rsidRPr="0062658C">
              <w:rPr>
                <w:rFonts w:ascii="Times New Roman" w:hAnsi="Times New Roman" w:cs="Times New Roman"/>
                <w:b/>
                <w:color w:val="000000"/>
                <w:sz w:val="20"/>
                <w:szCs w:val="18"/>
              </w:rPr>
              <w:t>0/1</w:t>
            </w:r>
          </w:p>
        </w:tc>
        <w:tc>
          <w:tcPr>
            <w:tcW w:w="433" w:type="pct"/>
          </w:tcPr>
          <w:p w:rsidR="00EE61F1" w:rsidRPr="0062658C" w:rsidRDefault="00EE61F1" w:rsidP="00EE61F1">
            <w:pPr>
              <w:spacing w:after="0" w:line="240" w:lineRule="auto"/>
              <w:jc w:val="center"/>
              <w:rPr>
                <w:rFonts w:ascii="Times New Roman" w:hAnsi="Times New Roman" w:cs="Times New Roman"/>
                <w:sz w:val="20"/>
              </w:rPr>
            </w:pPr>
            <w:r w:rsidRPr="0062658C">
              <w:rPr>
                <w:rFonts w:ascii="Times New Roman" w:hAnsi="Times New Roman" w:cs="Times New Roman"/>
                <w:sz w:val="20"/>
              </w:rPr>
              <w:t>0</w:t>
            </w:r>
          </w:p>
        </w:tc>
        <w:tc>
          <w:tcPr>
            <w:tcW w:w="574" w:type="pct"/>
          </w:tcPr>
          <w:p w:rsidR="00EE61F1" w:rsidRPr="0062658C" w:rsidRDefault="00EE61F1" w:rsidP="006C01A6">
            <w:pPr>
              <w:spacing w:after="0" w:line="240" w:lineRule="auto"/>
              <w:jc w:val="center"/>
              <w:rPr>
                <w:rFonts w:ascii="Times New Roman" w:hAnsi="Times New Roman" w:cs="Times New Roman"/>
                <w:color w:val="000000"/>
                <w:sz w:val="20"/>
                <w:szCs w:val="18"/>
              </w:rPr>
            </w:pPr>
          </w:p>
        </w:tc>
        <w:tc>
          <w:tcPr>
            <w:tcW w:w="503" w:type="pct"/>
          </w:tcPr>
          <w:p w:rsidR="00EE61F1" w:rsidRPr="0062658C" w:rsidRDefault="00EE61F1" w:rsidP="002B1A28">
            <w:pPr>
              <w:spacing w:after="0" w:line="240" w:lineRule="auto"/>
              <w:jc w:val="center"/>
              <w:rPr>
                <w:rFonts w:ascii="Times New Roman" w:hAnsi="Times New Roman" w:cs="Times New Roman"/>
                <w:color w:val="000000"/>
                <w:sz w:val="20"/>
                <w:szCs w:val="18"/>
              </w:rPr>
            </w:pPr>
          </w:p>
        </w:tc>
        <w:tc>
          <w:tcPr>
            <w:tcW w:w="567" w:type="pct"/>
            <w:shd w:val="clear" w:color="auto" w:fill="D9D9D9" w:themeFill="background1" w:themeFillShade="D9"/>
          </w:tcPr>
          <w:p w:rsidR="00EE61F1" w:rsidRPr="0062658C" w:rsidRDefault="00EE61F1" w:rsidP="00C82AB0">
            <w:pPr>
              <w:spacing w:after="0" w:line="240" w:lineRule="auto"/>
              <w:jc w:val="center"/>
              <w:rPr>
                <w:rFonts w:ascii="Times New Roman" w:hAnsi="Times New Roman" w:cs="Times New Roman"/>
                <w:b/>
                <w:color w:val="000000"/>
                <w:sz w:val="20"/>
                <w:szCs w:val="18"/>
              </w:rPr>
            </w:pPr>
          </w:p>
        </w:tc>
      </w:tr>
      <w:tr w:rsidR="00EE61F1" w:rsidRPr="0062658C" w:rsidTr="00D06BD0">
        <w:tc>
          <w:tcPr>
            <w:tcW w:w="1114" w:type="pct"/>
          </w:tcPr>
          <w:p w:rsidR="00EE61F1" w:rsidRPr="0062658C" w:rsidRDefault="00EE61F1" w:rsidP="003F700C">
            <w:pPr>
              <w:spacing w:after="0" w:line="240" w:lineRule="auto"/>
              <w:rPr>
                <w:rFonts w:ascii="Times New Roman" w:hAnsi="Times New Roman" w:cs="Times New Roman"/>
                <w:color w:val="000000"/>
                <w:sz w:val="20"/>
              </w:rPr>
            </w:pPr>
            <w:r w:rsidRPr="0062658C">
              <w:rPr>
                <w:rFonts w:ascii="Times New Roman" w:hAnsi="Times New Roman" w:cs="Times New Roman"/>
                <w:color w:val="000000"/>
                <w:sz w:val="20"/>
              </w:rPr>
              <w:t>Выдано предписаний</w:t>
            </w:r>
          </w:p>
        </w:tc>
        <w:tc>
          <w:tcPr>
            <w:tcW w:w="412" w:type="pct"/>
          </w:tcPr>
          <w:p w:rsidR="00EE61F1" w:rsidRPr="0062658C" w:rsidRDefault="00EE61F1" w:rsidP="00FC3B9D">
            <w:pPr>
              <w:spacing w:after="0" w:line="240" w:lineRule="auto"/>
              <w:jc w:val="center"/>
              <w:rPr>
                <w:rFonts w:ascii="Times New Roman" w:hAnsi="Times New Roman" w:cs="Times New Roman"/>
                <w:sz w:val="20"/>
                <w:szCs w:val="18"/>
              </w:rPr>
            </w:pPr>
            <w:r w:rsidRPr="0062658C">
              <w:rPr>
                <w:rFonts w:ascii="Times New Roman" w:hAnsi="Times New Roman" w:cs="Times New Roman"/>
                <w:sz w:val="20"/>
                <w:szCs w:val="18"/>
              </w:rPr>
              <w:t>1</w:t>
            </w:r>
          </w:p>
        </w:tc>
        <w:tc>
          <w:tcPr>
            <w:tcW w:w="436" w:type="pct"/>
          </w:tcPr>
          <w:p w:rsidR="00EE61F1" w:rsidRPr="0062658C" w:rsidRDefault="00EE61F1" w:rsidP="00FC3B9D">
            <w:pPr>
              <w:spacing w:after="0" w:line="240" w:lineRule="auto"/>
              <w:jc w:val="center"/>
              <w:rPr>
                <w:rFonts w:ascii="Times New Roman" w:hAnsi="Times New Roman" w:cs="Times New Roman"/>
                <w:color w:val="000000"/>
                <w:sz w:val="20"/>
                <w:szCs w:val="18"/>
              </w:rPr>
            </w:pPr>
            <w:r w:rsidRPr="0062658C">
              <w:rPr>
                <w:rFonts w:ascii="Times New Roman" w:hAnsi="Times New Roman" w:cs="Times New Roman"/>
                <w:color w:val="000000"/>
                <w:sz w:val="20"/>
                <w:szCs w:val="18"/>
              </w:rPr>
              <w:t>0/1</w:t>
            </w:r>
          </w:p>
        </w:tc>
        <w:tc>
          <w:tcPr>
            <w:tcW w:w="436" w:type="pct"/>
          </w:tcPr>
          <w:p w:rsidR="00EE61F1" w:rsidRPr="0062658C" w:rsidRDefault="00EE61F1" w:rsidP="00FC3B9D">
            <w:pPr>
              <w:spacing w:after="0" w:line="240" w:lineRule="auto"/>
              <w:jc w:val="center"/>
              <w:rPr>
                <w:rFonts w:ascii="Times New Roman" w:hAnsi="Times New Roman" w:cs="Times New Roman"/>
                <w:color w:val="000000"/>
                <w:sz w:val="20"/>
                <w:szCs w:val="18"/>
              </w:rPr>
            </w:pPr>
            <w:r w:rsidRPr="0062658C">
              <w:rPr>
                <w:rFonts w:ascii="Times New Roman" w:hAnsi="Times New Roman" w:cs="Times New Roman"/>
                <w:color w:val="000000"/>
                <w:sz w:val="20"/>
                <w:szCs w:val="18"/>
              </w:rPr>
              <w:t>0/1</w:t>
            </w:r>
          </w:p>
        </w:tc>
        <w:tc>
          <w:tcPr>
            <w:tcW w:w="525" w:type="pct"/>
            <w:shd w:val="clear" w:color="auto" w:fill="D9D9D9" w:themeFill="background1" w:themeFillShade="D9"/>
          </w:tcPr>
          <w:p w:rsidR="00EE61F1" w:rsidRPr="0062658C" w:rsidRDefault="00EE61F1" w:rsidP="00FC3B9D">
            <w:pPr>
              <w:spacing w:after="0" w:line="240" w:lineRule="auto"/>
              <w:jc w:val="center"/>
              <w:rPr>
                <w:rFonts w:ascii="Times New Roman" w:hAnsi="Times New Roman" w:cs="Times New Roman"/>
                <w:b/>
                <w:color w:val="000000"/>
                <w:sz w:val="20"/>
                <w:szCs w:val="18"/>
              </w:rPr>
            </w:pPr>
            <w:r w:rsidRPr="0062658C">
              <w:rPr>
                <w:rFonts w:ascii="Times New Roman" w:hAnsi="Times New Roman" w:cs="Times New Roman"/>
                <w:b/>
                <w:color w:val="000000"/>
                <w:sz w:val="20"/>
                <w:szCs w:val="18"/>
              </w:rPr>
              <w:t>0/1</w:t>
            </w:r>
          </w:p>
        </w:tc>
        <w:tc>
          <w:tcPr>
            <w:tcW w:w="433" w:type="pct"/>
          </w:tcPr>
          <w:p w:rsidR="00EE61F1" w:rsidRPr="0062658C" w:rsidRDefault="00EE61F1" w:rsidP="00EE61F1">
            <w:pPr>
              <w:spacing w:after="0" w:line="240" w:lineRule="auto"/>
              <w:jc w:val="center"/>
              <w:rPr>
                <w:rFonts w:ascii="Times New Roman" w:hAnsi="Times New Roman" w:cs="Times New Roman"/>
                <w:sz w:val="20"/>
              </w:rPr>
            </w:pPr>
            <w:r w:rsidRPr="0062658C">
              <w:rPr>
                <w:rFonts w:ascii="Times New Roman" w:hAnsi="Times New Roman" w:cs="Times New Roman"/>
                <w:sz w:val="20"/>
              </w:rPr>
              <w:t>0</w:t>
            </w:r>
          </w:p>
        </w:tc>
        <w:tc>
          <w:tcPr>
            <w:tcW w:w="574" w:type="pct"/>
          </w:tcPr>
          <w:p w:rsidR="00EE61F1" w:rsidRPr="0062658C" w:rsidRDefault="00EE61F1" w:rsidP="006C01A6">
            <w:pPr>
              <w:spacing w:after="0" w:line="240" w:lineRule="auto"/>
              <w:jc w:val="center"/>
              <w:rPr>
                <w:rFonts w:ascii="Times New Roman" w:hAnsi="Times New Roman" w:cs="Times New Roman"/>
                <w:color w:val="000000"/>
                <w:sz w:val="20"/>
                <w:szCs w:val="18"/>
              </w:rPr>
            </w:pPr>
          </w:p>
        </w:tc>
        <w:tc>
          <w:tcPr>
            <w:tcW w:w="503" w:type="pct"/>
          </w:tcPr>
          <w:p w:rsidR="00EE61F1" w:rsidRPr="0062658C" w:rsidRDefault="00EE61F1" w:rsidP="002B1A28">
            <w:pPr>
              <w:spacing w:after="0" w:line="240" w:lineRule="auto"/>
              <w:jc w:val="center"/>
              <w:rPr>
                <w:rFonts w:ascii="Times New Roman" w:hAnsi="Times New Roman" w:cs="Times New Roman"/>
                <w:color w:val="000000"/>
                <w:sz w:val="20"/>
                <w:szCs w:val="18"/>
              </w:rPr>
            </w:pPr>
          </w:p>
        </w:tc>
        <w:tc>
          <w:tcPr>
            <w:tcW w:w="567" w:type="pct"/>
            <w:shd w:val="clear" w:color="auto" w:fill="D9D9D9" w:themeFill="background1" w:themeFillShade="D9"/>
          </w:tcPr>
          <w:p w:rsidR="00EE61F1" w:rsidRPr="0062658C" w:rsidRDefault="00EE61F1" w:rsidP="00C82AB0">
            <w:pPr>
              <w:spacing w:after="0" w:line="240" w:lineRule="auto"/>
              <w:jc w:val="center"/>
              <w:rPr>
                <w:rFonts w:ascii="Times New Roman" w:hAnsi="Times New Roman" w:cs="Times New Roman"/>
                <w:b/>
                <w:color w:val="000000"/>
                <w:sz w:val="20"/>
                <w:szCs w:val="18"/>
              </w:rPr>
            </w:pPr>
          </w:p>
        </w:tc>
      </w:tr>
      <w:tr w:rsidR="00EE61F1" w:rsidRPr="0062658C" w:rsidTr="00D06BD0">
        <w:trPr>
          <w:trHeight w:val="438"/>
        </w:trPr>
        <w:tc>
          <w:tcPr>
            <w:tcW w:w="1114" w:type="pct"/>
          </w:tcPr>
          <w:p w:rsidR="00EE61F1" w:rsidRPr="0062658C" w:rsidRDefault="00EE61F1" w:rsidP="003F700C">
            <w:pPr>
              <w:spacing w:after="0" w:line="240" w:lineRule="auto"/>
              <w:rPr>
                <w:rFonts w:ascii="Times New Roman" w:hAnsi="Times New Roman" w:cs="Times New Roman"/>
                <w:color w:val="000000"/>
                <w:sz w:val="20"/>
              </w:rPr>
            </w:pPr>
            <w:r w:rsidRPr="0062658C">
              <w:rPr>
                <w:rFonts w:ascii="Times New Roman" w:hAnsi="Times New Roman" w:cs="Times New Roman"/>
                <w:color w:val="000000"/>
                <w:sz w:val="20"/>
              </w:rPr>
              <w:t>Вынесено предупреждений</w:t>
            </w:r>
          </w:p>
        </w:tc>
        <w:tc>
          <w:tcPr>
            <w:tcW w:w="412" w:type="pct"/>
          </w:tcPr>
          <w:p w:rsidR="00EE61F1" w:rsidRPr="0062658C" w:rsidRDefault="00EE61F1" w:rsidP="00FC3B9D">
            <w:pPr>
              <w:spacing w:after="0" w:line="240" w:lineRule="auto"/>
              <w:jc w:val="center"/>
              <w:rPr>
                <w:rFonts w:ascii="Times New Roman" w:hAnsi="Times New Roman" w:cs="Times New Roman"/>
                <w:sz w:val="20"/>
                <w:szCs w:val="18"/>
              </w:rPr>
            </w:pPr>
            <w:r w:rsidRPr="0062658C">
              <w:rPr>
                <w:rFonts w:ascii="Times New Roman" w:hAnsi="Times New Roman" w:cs="Times New Roman"/>
                <w:sz w:val="20"/>
                <w:szCs w:val="18"/>
              </w:rPr>
              <w:t>0</w:t>
            </w:r>
          </w:p>
        </w:tc>
        <w:tc>
          <w:tcPr>
            <w:tcW w:w="436" w:type="pct"/>
          </w:tcPr>
          <w:p w:rsidR="00EE61F1" w:rsidRPr="0062658C" w:rsidRDefault="00EE61F1" w:rsidP="00FC3B9D">
            <w:pPr>
              <w:spacing w:after="0" w:line="240" w:lineRule="auto"/>
              <w:jc w:val="center"/>
              <w:rPr>
                <w:rFonts w:ascii="Times New Roman" w:hAnsi="Times New Roman" w:cs="Times New Roman"/>
                <w:color w:val="000000"/>
                <w:sz w:val="20"/>
                <w:szCs w:val="18"/>
              </w:rPr>
            </w:pPr>
            <w:r w:rsidRPr="0062658C">
              <w:rPr>
                <w:rFonts w:ascii="Times New Roman" w:hAnsi="Times New Roman" w:cs="Times New Roman"/>
                <w:color w:val="000000"/>
                <w:sz w:val="20"/>
                <w:szCs w:val="18"/>
              </w:rPr>
              <w:t>0/0</w:t>
            </w:r>
          </w:p>
        </w:tc>
        <w:tc>
          <w:tcPr>
            <w:tcW w:w="436" w:type="pct"/>
          </w:tcPr>
          <w:p w:rsidR="00EE61F1" w:rsidRPr="0062658C" w:rsidRDefault="00EE61F1" w:rsidP="00FC3B9D">
            <w:pPr>
              <w:spacing w:after="0" w:line="240" w:lineRule="auto"/>
              <w:jc w:val="center"/>
              <w:rPr>
                <w:rFonts w:ascii="Times New Roman" w:hAnsi="Times New Roman" w:cs="Times New Roman"/>
                <w:color w:val="000000"/>
                <w:sz w:val="20"/>
                <w:szCs w:val="18"/>
              </w:rPr>
            </w:pPr>
            <w:r w:rsidRPr="0062658C">
              <w:rPr>
                <w:rFonts w:ascii="Times New Roman" w:hAnsi="Times New Roman" w:cs="Times New Roman"/>
                <w:color w:val="000000"/>
                <w:sz w:val="20"/>
                <w:szCs w:val="18"/>
              </w:rPr>
              <w:t>0/0</w:t>
            </w:r>
          </w:p>
        </w:tc>
        <w:tc>
          <w:tcPr>
            <w:tcW w:w="525" w:type="pct"/>
            <w:shd w:val="clear" w:color="auto" w:fill="D9D9D9" w:themeFill="background1" w:themeFillShade="D9"/>
          </w:tcPr>
          <w:p w:rsidR="00EE61F1" w:rsidRPr="0062658C" w:rsidRDefault="00EE61F1" w:rsidP="00FC3B9D">
            <w:pPr>
              <w:spacing w:after="0" w:line="240" w:lineRule="auto"/>
              <w:jc w:val="center"/>
              <w:rPr>
                <w:rFonts w:ascii="Times New Roman" w:hAnsi="Times New Roman" w:cs="Times New Roman"/>
                <w:b/>
                <w:color w:val="000000"/>
                <w:sz w:val="20"/>
                <w:szCs w:val="18"/>
              </w:rPr>
            </w:pPr>
            <w:r w:rsidRPr="0062658C">
              <w:rPr>
                <w:rFonts w:ascii="Times New Roman" w:hAnsi="Times New Roman" w:cs="Times New Roman"/>
                <w:b/>
                <w:color w:val="000000"/>
                <w:sz w:val="20"/>
                <w:szCs w:val="18"/>
              </w:rPr>
              <w:t>0/0</w:t>
            </w:r>
          </w:p>
        </w:tc>
        <w:tc>
          <w:tcPr>
            <w:tcW w:w="433" w:type="pct"/>
          </w:tcPr>
          <w:p w:rsidR="00EE61F1" w:rsidRPr="0062658C" w:rsidRDefault="00EE61F1" w:rsidP="00EE61F1">
            <w:pPr>
              <w:spacing w:after="0" w:line="240" w:lineRule="auto"/>
              <w:jc w:val="center"/>
              <w:rPr>
                <w:rFonts w:ascii="Times New Roman" w:hAnsi="Times New Roman" w:cs="Times New Roman"/>
                <w:sz w:val="20"/>
              </w:rPr>
            </w:pPr>
            <w:r w:rsidRPr="0062658C">
              <w:rPr>
                <w:rFonts w:ascii="Times New Roman" w:hAnsi="Times New Roman" w:cs="Times New Roman"/>
                <w:sz w:val="20"/>
              </w:rPr>
              <w:t>0</w:t>
            </w:r>
          </w:p>
        </w:tc>
        <w:tc>
          <w:tcPr>
            <w:tcW w:w="574" w:type="pct"/>
          </w:tcPr>
          <w:p w:rsidR="00EE61F1" w:rsidRPr="0062658C" w:rsidRDefault="00EE61F1" w:rsidP="003D7442">
            <w:pPr>
              <w:spacing w:after="0" w:line="240" w:lineRule="auto"/>
              <w:jc w:val="center"/>
              <w:rPr>
                <w:rFonts w:ascii="Times New Roman" w:hAnsi="Times New Roman" w:cs="Times New Roman"/>
                <w:color w:val="000000"/>
                <w:sz w:val="20"/>
                <w:szCs w:val="18"/>
              </w:rPr>
            </w:pPr>
          </w:p>
        </w:tc>
        <w:tc>
          <w:tcPr>
            <w:tcW w:w="503" w:type="pct"/>
          </w:tcPr>
          <w:p w:rsidR="00EE61F1" w:rsidRPr="0062658C" w:rsidRDefault="00EE61F1" w:rsidP="002B1A28">
            <w:pPr>
              <w:spacing w:after="0" w:line="240" w:lineRule="auto"/>
              <w:jc w:val="center"/>
              <w:rPr>
                <w:rFonts w:ascii="Times New Roman" w:hAnsi="Times New Roman" w:cs="Times New Roman"/>
                <w:color w:val="000000"/>
                <w:sz w:val="20"/>
                <w:szCs w:val="18"/>
              </w:rPr>
            </w:pPr>
          </w:p>
        </w:tc>
        <w:tc>
          <w:tcPr>
            <w:tcW w:w="567" w:type="pct"/>
            <w:shd w:val="clear" w:color="auto" w:fill="D9D9D9" w:themeFill="background1" w:themeFillShade="D9"/>
          </w:tcPr>
          <w:p w:rsidR="00EE61F1" w:rsidRPr="0062658C" w:rsidRDefault="00EE61F1" w:rsidP="00C82AB0">
            <w:pPr>
              <w:spacing w:after="0" w:line="240" w:lineRule="auto"/>
              <w:jc w:val="center"/>
              <w:rPr>
                <w:rFonts w:ascii="Times New Roman" w:hAnsi="Times New Roman" w:cs="Times New Roman"/>
                <w:b/>
                <w:color w:val="000000"/>
                <w:sz w:val="20"/>
                <w:szCs w:val="18"/>
              </w:rPr>
            </w:pPr>
          </w:p>
        </w:tc>
      </w:tr>
      <w:tr w:rsidR="00EE61F1" w:rsidRPr="0062658C" w:rsidTr="00D06BD0">
        <w:tc>
          <w:tcPr>
            <w:tcW w:w="1114" w:type="pct"/>
          </w:tcPr>
          <w:p w:rsidR="00EE61F1" w:rsidRPr="0062658C" w:rsidRDefault="00EE61F1" w:rsidP="003F700C">
            <w:pPr>
              <w:spacing w:after="0" w:line="240" w:lineRule="auto"/>
              <w:rPr>
                <w:rFonts w:ascii="Times New Roman" w:hAnsi="Times New Roman" w:cs="Times New Roman"/>
                <w:color w:val="000000" w:themeColor="text1"/>
                <w:sz w:val="20"/>
              </w:rPr>
            </w:pPr>
            <w:r w:rsidRPr="0062658C">
              <w:rPr>
                <w:rFonts w:ascii="Times New Roman" w:hAnsi="Times New Roman" w:cs="Times New Roman"/>
                <w:color w:val="000000" w:themeColor="text1"/>
                <w:sz w:val="20"/>
              </w:rPr>
              <w:t>Составлено протоколов об АПН</w:t>
            </w:r>
          </w:p>
        </w:tc>
        <w:tc>
          <w:tcPr>
            <w:tcW w:w="412"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18"/>
              </w:rPr>
            </w:pPr>
            <w:r w:rsidRPr="0062658C">
              <w:rPr>
                <w:rFonts w:ascii="Times New Roman" w:hAnsi="Times New Roman" w:cs="Times New Roman"/>
                <w:color w:val="000000" w:themeColor="text1"/>
                <w:sz w:val="20"/>
                <w:szCs w:val="18"/>
              </w:rPr>
              <w:t>2</w:t>
            </w:r>
          </w:p>
        </w:tc>
        <w:tc>
          <w:tcPr>
            <w:tcW w:w="436"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18"/>
              </w:rPr>
            </w:pPr>
            <w:r w:rsidRPr="0062658C">
              <w:rPr>
                <w:rFonts w:ascii="Times New Roman" w:hAnsi="Times New Roman" w:cs="Times New Roman"/>
                <w:color w:val="000000" w:themeColor="text1"/>
                <w:sz w:val="20"/>
                <w:szCs w:val="18"/>
              </w:rPr>
              <w:t>0/2</w:t>
            </w:r>
          </w:p>
        </w:tc>
        <w:tc>
          <w:tcPr>
            <w:tcW w:w="436"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18"/>
              </w:rPr>
            </w:pPr>
            <w:r w:rsidRPr="0062658C">
              <w:rPr>
                <w:rFonts w:ascii="Times New Roman" w:hAnsi="Times New Roman" w:cs="Times New Roman"/>
                <w:color w:val="000000" w:themeColor="text1"/>
                <w:sz w:val="20"/>
                <w:szCs w:val="18"/>
              </w:rPr>
              <w:t>0/2</w:t>
            </w:r>
          </w:p>
        </w:tc>
        <w:tc>
          <w:tcPr>
            <w:tcW w:w="525" w:type="pct"/>
            <w:shd w:val="clear" w:color="auto" w:fill="D9D9D9" w:themeFill="background1" w:themeFillShade="D9"/>
          </w:tcPr>
          <w:p w:rsidR="00EE61F1" w:rsidRPr="0062658C" w:rsidRDefault="00EE61F1" w:rsidP="00FC3B9D">
            <w:pPr>
              <w:spacing w:after="0" w:line="240" w:lineRule="auto"/>
              <w:jc w:val="center"/>
              <w:rPr>
                <w:rFonts w:ascii="Times New Roman" w:hAnsi="Times New Roman" w:cs="Times New Roman"/>
                <w:b/>
                <w:color w:val="000000" w:themeColor="text1"/>
                <w:sz w:val="20"/>
                <w:szCs w:val="18"/>
              </w:rPr>
            </w:pPr>
            <w:r w:rsidRPr="0062658C">
              <w:rPr>
                <w:rFonts w:ascii="Times New Roman" w:hAnsi="Times New Roman" w:cs="Times New Roman"/>
                <w:b/>
                <w:color w:val="000000" w:themeColor="text1"/>
                <w:sz w:val="20"/>
                <w:szCs w:val="18"/>
              </w:rPr>
              <w:t>0/2</w:t>
            </w:r>
          </w:p>
        </w:tc>
        <w:tc>
          <w:tcPr>
            <w:tcW w:w="433" w:type="pct"/>
          </w:tcPr>
          <w:p w:rsidR="00EE61F1" w:rsidRPr="0062658C" w:rsidRDefault="00EE61F1" w:rsidP="00EE61F1">
            <w:pPr>
              <w:spacing w:after="0" w:line="240" w:lineRule="auto"/>
              <w:jc w:val="center"/>
              <w:rPr>
                <w:rFonts w:ascii="Times New Roman" w:hAnsi="Times New Roman" w:cs="Times New Roman"/>
                <w:sz w:val="20"/>
              </w:rPr>
            </w:pPr>
            <w:r w:rsidRPr="0062658C">
              <w:rPr>
                <w:rFonts w:ascii="Times New Roman" w:hAnsi="Times New Roman" w:cs="Times New Roman"/>
                <w:sz w:val="20"/>
              </w:rPr>
              <w:t>0</w:t>
            </w:r>
          </w:p>
        </w:tc>
        <w:tc>
          <w:tcPr>
            <w:tcW w:w="574" w:type="pct"/>
          </w:tcPr>
          <w:p w:rsidR="00EE61F1" w:rsidRPr="0062658C" w:rsidRDefault="00EE61F1" w:rsidP="006C01A6">
            <w:pPr>
              <w:spacing w:after="0" w:line="240" w:lineRule="auto"/>
              <w:jc w:val="center"/>
              <w:rPr>
                <w:rFonts w:ascii="Times New Roman" w:hAnsi="Times New Roman" w:cs="Times New Roman"/>
                <w:color w:val="000000" w:themeColor="text1"/>
                <w:sz w:val="20"/>
                <w:szCs w:val="18"/>
              </w:rPr>
            </w:pPr>
          </w:p>
        </w:tc>
        <w:tc>
          <w:tcPr>
            <w:tcW w:w="503" w:type="pct"/>
          </w:tcPr>
          <w:p w:rsidR="00EE61F1" w:rsidRPr="0062658C" w:rsidRDefault="00EE61F1" w:rsidP="002B1A28">
            <w:pPr>
              <w:spacing w:after="0" w:line="240" w:lineRule="auto"/>
              <w:jc w:val="center"/>
              <w:rPr>
                <w:rFonts w:ascii="Times New Roman" w:hAnsi="Times New Roman" w:cs="Times New Roman"/>
                <w:color w:val="000000" w:themeColor="text1"/>
                <w:sz w:val="20"/>
                <w:szCs w:val="18"/>
              </w:rPr>
            </w:pPr>
          </w:p>
        </w:tc>
        <w:tc>
          <w:tcPr>
            <w:tcW w:w="567" w:type="pct"/>
            <w:shd w:val="clear" w:color="auto" w:fill="D9D9D9" w:themeFill="background1" w:themeFillShade="D9"/>
          </w:tcPr>
          <w:p w:rsidR="00EE61F1" w:rsidRPr="0062658C" w:rsidRDefault="00EE61F1" w:rsidP="00C82AB0">
            <w:pPr>
              <w:spacing w:after="0" w:line="240" w:lineRule="auto"/>
              <w:jc w:val="center"/>
              <w:rPr>
                <w:rFonts w:ascii="Times New Roman" w:hAnsi="Times New Roman" w:cs="Times New Roman"/>
                <w:b/>
                <w:color w:val="000000" w:themeColor="text1"/>
                <w:sz w:val="20"/>
                <w:szCs w:val="18"/>
              </w:rPr>
            </w:pPr>
          </w:p>
        </w:tc>
      </w:tr>
      <w:tr w:rsidR="00EE61F1" w:rsidRPr="0062658C" w:rsidTr="008A35B7">
        <w:tc>
          <w:tcPr>
            <w:tcW w:w="5000" w:type="pct"/>
            <w:gridSpan w:val="9"/>
          </w:tcPr>
          <w:p w:rsidR="00EE61F1" w:rsidRPr="0062658C" w:rsidRDefault="00EE61F1" w:rsidP="003F700C">
            <w:pPr>
              <w:spacing w:after="0" w:line="240" w:lineRule="auto"/>
              <w:jc w:val="center"/>
              <w:rPr>
                <w:rFonts w:ascii="Times New Roman" w:hAnsi="Times New Roman" w:cs="Times New Roman"/>
                <w:b/>
                <w:i/>
                <w:color w:val="000000" w:themeColor="text1"/>
                <w:sz w:val="20"/>
              </w:rPr>
            </w:pPr>
            <w:r w:rsidRPr="0062658C">
              <w:rPr>
                <w:rFonts w:ascii="Times New Roman" w:hAnsi="Times New Roman" w:cs="Times New Roman"/>
                <w:b/>
                <w:i/>
                <w:color w:val="000000" w:themeColor="text1"/>
                <w:sz w:val="20"/>
              </w:rPr>
              <w:t>Внеплановые мероприятия</w:t>
            </w:r>
          </w:p>
        </w:tc>
      </w:tr>
      <w:tr w:rsidR="00EE61F1" w:rsidRPr="0062658C" w:rsidTr="00D06BD0">
        <w:tc>
          <w:tcPr>
            <w:tcW w:w="1114" w:type="pct"/>
          </w:tcPr>
          <w:p w:rsidR="00EE61F1" w:rsidRPr="0062658C" w:rsidRDefault="00EE61F1" w:rsidP="003F700C">
            <w:pPr>
              <w:spacing w:after="0" w:line="240" w:lineRule="auto"/>
              <w:rPr>
                <w:rFonts w:ascii="Times New Roman" w:hAnsi="Times New Roman" w:cs="Times New Roman"/>
                <w:color w:val="000000" w:themeColor="text1"/>
                <w:sz w:val="20"/>
              </w:rPr>
            </w:pPr>
          </w:p>
        </w:tc>
        <w:tc>
          <w:tcPr>
            <w:tcW w:w="412"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36"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36"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25"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33"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74"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03"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67"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EE61F1" w:rsidRPr="0062658C" w:rsidTr="00D06BD0">
        <w:tc>
          <w:tcPr>
            <w:tcW w:w="1114" w:type="pct"/>
          </w:tcPr>
          <w:p w:rsidR="00EE61F1" w:rsidRPr="0062658C" w:rsidRDefault="00EE61F1" w:rsidP="003F700C">
            <w:pPr>
              <w:spacing w:after="0" w:line="240" w:lineRule="auto"/>
              <w:rPr>
                <w:rFonts w:ascii="Times New Roman" w:hAnsi="Times New Roman" w:cs="Times New Roman"/>
                <w:color w:val="000000" w:themeColor="text1"/>
                <w:sz w:val="20"/>
              </w:rPr>
            </w:pPr>
            <w:r w:rsidRPr="0062658C">
              <w:rPr>
                <w:rFonts w:ascii="Times New Roman" w:hAnsi="Times New Roman" w:cs="Times New Roman"/>
                <w:color w:val="000000" w:themeColor="text1"/>
                <w:sz w:val="20"/>
              </w:rPr>
              <w:t>Проведено</w:t>
            </w:r>
          </w:p>
        </w:tc>
        <w:tc>
          <w:tcPr>
            <w:tcW w:w="412"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436"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436"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EE61F1" w:rsidRPr="0062658C" w:rsidRDefault="00EE61F1" w:rsidP="00FC3B9D">
            <w:pPr>
              <w:spacing w:after="0" w:line="240" w:lineRule="auto"/>
              <w:jc w:val="center"/>
              <w:rPr>
                <w:rFonts w:ascii="Times New Roman" w:hAnsi="Times New Roman" w:cs="Times New Roman"/>
                <w:b/>
                <w:sz w:val="20"/>
                <w:szCs w:val="20"/>
              </w:rPr>
            </w:pPr>
            <w:r w:rsidRPr="0062658C">
              <w:rPr>
                <w:rFonts w:ascii="Times New Roman" w:hAnsi="Times New Roman" w:cs="Times New Roman"/>
                <w:b/>
                <w:sz w:val="20"/>
                <w:szCs w:val="20"/>
              </w:rPr>
              <w:t>1/1</w:t>
            </w:r>
          </w:p>
        </w:tc>
        <w:tc>
          <w:tcPr>
            <w:tcW w:w="433" w:type="pct"/>
          </w:tcPr>
          <w:p w:rsidR="00EE61F1" w:rsidRPr="0062658C" w:rsidRDefault="00EE61F1" w:rsidP="00EE61F1">
            <w:pPr>
              <w:spacing w:after="0" w:line="240" w:lineRule="auto"/>
              <w:jc w:val="center"/>
              <w:rPr>
                <w:rFonts w:ascii="Times New Roman" w:hAnsi="Times New Roman" w:cs="Times New Roman"/>
                <w:sz w:val="20"/>
              </w:rPr>
            </w:pPr>
            <w:r w:rsidRPr="0062658C">
              <w:rPr>
                <w:rFonts w:ascii="Times New Roman" w:hAnsi="Times New Roman" w:cs="Times New Roman"/>
                <w:sz w:val="20"/>
              </w:rPr>
              <w:t>0</w:t>
            </w:r>
          </w:p>
        </w:tc>
        <w:tc>
          <w:tcPr>
            <w:tcW w:w="574" w:type="pct"/>
          </w:tcPr>
          <w:p w:rsidR="00EE61F1" w:rsidRPr="0062658C" w:rsidRDefault="00EE61F1" w:rsidP="006C01A6">
            <w:pPr>
              <w:spacing w:after="0" w:line="240" w:lineRule="auto"/>
              <w:jc w:val="center"/>
              <w:rPr>
                <w:rFonts w:ascii="Times New Roman" w:hAnsi="Times New Roman" w:cs="Times New Roman"/>
                <w:color w:val="000000" w:themeColor="text1"/>
                <w:sz w:val="20"/>
                <w:szCs w:val="20"/>
              </w:rPr>
            </w:pPr>
          </w:p>
        </w:tc>
        <w:tc>
          <w:tcPr>
            <w:tcW w:w="503" w:type="pct"/>
          </w:tcPr>
          <w:p w:rsidR="00EE61F1" w:rsidRPr="0062658C" w:rsidRDefault="00EE61F1"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E61F1" w:rsidRPr="0062658C" w:rsidRDefault="00EE61F1" w:rsidP="00C82AB0">
            <w:pPr>
              <w:spacing w:after="0" w:line="240" w:lineRule="auto"/>
              <w:jc w:val="center"/>
              <w:rPr>
                <w:rFonts w:ascii="Times New Roman" w:hAnsi="Times New Roman" w:cs="Times New Roman"/>
                <w:b/>
                <w:sz w:val="20"/>
                <w:szCs w:val="20"/>
              </w:rPr>
            </w:pPr>
          </w:p>
        </w:tc>
      </w:tr>
      <w:tr w:rsidR="00EE61F1" w:rsidRPr="0062658C" w:rsidTr="00D06BD0">
        <w:tc>
          <w:tcPr>
            <w:tcW w:w="1114" w:type="pct"/>
          </w:tcPr>
          <w:p w:rsidR="00EE61F1" w:rsidRPr="0062658C" w:rsidRDefault="00EE61F1" w:rsidP="003F700C">
            <w:pPr>
              <w:spacing w:after="0" w:line="240" w:lineRule="auto"/>
              <w:rPr>
                <w:rFonts w:ascii="Times New Roman" w:hAnsi="Times New Roman" w:cs="Times New Roman"/>
                <w:color w:val="000000" w:themeColor="text1"/>
                <w:sz w:val="20"/>
              </w:rPr>
            </w:pPr>
            <w:r w:rsidRPr="0062658C">
              <w:rPr>
                <w:rFonts w:ascii="Times New Roman" w:hAnsi="Times New Roman" w:cs="Times New Roman"/>
                <w:color w:val="000000" w:themeColor="text1"/>
                <w:sz w:val="20"/>
              </w:rPr>
              <w:t>Выявлено нарушений</w:t>
            </w:r>
          </w:p>
        </w:tc>
        <w:tc>
          <w:tcPr>
            <w:tcW w:w="412"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436"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436"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EE61F1" w:rsidRPr="0062658C" w:rsidRDefault="00EE61F1" w:rsidP="00FC3B9D">
            <w:pPr>
              <w:spacing w:after="0" w:line="240" w:lineRule="auto"/>
              <w:jc w:val="center"/>
              <w:rPr>
                <w:rFonts w:ascii="Times New Roman" w:hAnsi="Times New Roman" w:cs="Times New Roman"/>
                <w:b/>
                <w:sz w:val="20"/>
                <w:szCs w:val="20"/>
              </w:rPr>
            </w:pPr>
            <w:r w:rsidRPr="0062658C">
              <w:rPr>
                <w:rFonts w:ascii="Times New Roman" w:hAnsi="Times New Roman" w:cs="Times New Roman"/>
                <w:b/>
                <w:sz w:val="20"/>
                <w:szCs w:val="20"/>
              </w:rPr>
              <w:t>1/1</w:t>
            </w:r>
          </w:p>
        </w:tc>
        <w:tc>
          <w:tcPr>
            <w:tcW w:w="433" w:type="pct"/>
          </w:tcPr>
          <w:p w:rsidR="00EE61F1" w:rsidRPr="0062658C" w:rsidRDefault="00EE61F1" w:rsidP="00EE61F1">
            <w:pPr>
              <w:spacing w:after="0" w:line="240" w:lineRule="auto"/>
              <w:jc w:val="center"/>
              <w:rPr>
                <w:rFonts w:ascii="Times New Roman" w:hAnsi="Times New Roman" w:cs="Times New Roman"/>
                <w:sz w:val="20"/>
              </w:rPr>
            </w:pPr>
            <w:r w:rsidRPr="0062658C">
              <w:rPr>
                <w:rFonts w:ascii="Times New Roman" w:hAnsi="Times New Roman" w:cs="Times New Roman"/>
                <w:sz w:val="20"/>
              </w:rPr>
              <w:t>0</w:t>
            </w:r>
          </w:p>
        </w:tc>
        <w:tc>
          <w:tcPr>
            <w:tcW w:w="574" w:type="pct"/>
          </w:tcPr>
          <w:p w:rsidR="00EE61F1" w:rsidRPr="0062658C" w:rsidRDefault="00EE61F1" w:rsidP="006C01A6">
            <w:pPr>
              <w:spacing w:after="0" w:line="240" w:lineRule="auto"/>
              <w:jc w:val="center"/>
              <w:rPr>
                <w:rFonts w:ascii="Times New Roman" w:hAnsi="Times New Roman" w:cs="Times New Roman"/>
                <w:color w:val="000000" w:themeColor="text1"/>
                <w:sz w:val="20"/>
                <w:szCs w:val="20"/>
              </w:rPr>
            </w:pPr>
          </w:p>
        </w:tc>
        <w:tc>
          <w:tcPr>
            <w:tcW w:w="503" w:type="pct"/>
          </w:tcPr>
          <w:p w:rsidR="00EE61F1" w:rsidRPr="0062658C" w:rsidRDefault="00EE61F1"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E61F1" w:rsidRPr="0062658C" w:rsidRDefault="00EE61F1" w:rsidP="00C82AB0">
            <w:pPr>
              <w:spacing w:after="0" w:line="240" w:lineRule="auto"/>
              <w:jc w:val="center"/>
              <w:rPr>
                <w:rFonts w:ascii="Times New Roman" w:hAnsi="Times New Roman" w:cs="Times New Roman"/>
                <w:b/>
                <w:sz w:val="20"/>
                <w:szCs w:val="20"/>
              </w:rPr>
            </w:pPr>
          </w:p>
        </w:tc>
      </w:tr>
      <w:tr w:rsidR="00EE61F1" w:rsidRPr="0062658C" w:rsidTr="00D06BD0">
        <w:tc>
          <w:tcPr>
            <w:tcW w:w="1114" w:type="pct"/>
          </w:tcPr>
          <w:p w:rsidR="00EE61F1" w:rsidRPr="0062658C" w:rsidRDefault="00EE61F1" w:rsidP="003F700C">
            <w:pPr>
              <w:spacing w:after="0" w:line="240" w:lineRule="auto"/>
              <w:rPr>
                <w:rFonts w:ascii="Times New Roman" w:hAnsi="Times New Roman" w:cs="Times New Roman"/>
                <w:color w:val="000000" w:themeColor="text1"/>
                <w:sz w:val="20"/>
              </w:rPr>
            </w:pPr>
            <w:r w:rsidRPr="0062658C">
              <w:rPr>
                <w:rFonts w:ascii="Times New Roman" w:hAnsi="Times New Roman" w:cs="Times New Roman"/>
                <w:color w:val="000000" w:themeColor="text1"/>
                <w:sz w:val="20"/>
              </w:rPr>
              <w:t>Выдано предписаний</w:t>
            </w:r>
          </w:p>
        </w:tc>
        <w:tc>
          <w:tcPr>
            <w:tcW w:w="412"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436"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436"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EE61F1" w:rsidRPr="0062658C" w:rsidRDefault="00EE61F1" w:rsidP="00FC3B9D">
            <w:pPr>
              <w:spacing w:after="0" w:line="240" w:lineRule="auto"/>
              <w:jc w:val="center"/>
              <w:rPr>
                <w:rFonts w:ascii="Times New Roman" w:hAnsi="Times New Roman" w:cs="Times New Roman"/>
                <w:b/>
                <w:sz w:val="20"/>
                <w:szCs w:val="20"/>
              </w:rPr>
            </w:pPr>
            <w:r w:rsidRPr="0062658C">
              <w:rPr>
                <w:rFonts w:ascii="Times New Roman" w:hAnsi="Times New Roman" w:cs="Times New Roman"/>
                <w:b/>
                <w:sz w:val="20"/>
                <w:szCs w:val="20"/>
              </w:rPr>
              <w:t>1/1</w:t>
            </w:r>
          </w:p>
        </w:tc>
        <w:tc>
          <w:tcPr>
            <w:tcW w:w="433" w:type="pct"/>
          </w:tcPr>
          <w:p w:rsidR="00EE61F1" w:rsidRPr="0062658C" w:rsidRDefault="00EE61F1" w:rsidP="00EE61F1">
            <w:pPr>
              <w:spacing w:after="0" w:line="240" w:lineRule="auto"/>
              <w:jc w:val="center"/>
              <w:rPr>
                <w:rFonts w:ascii="Times New Roman" w:hAnsi="Times New Roman" w:cs="Times New Roman"/>
                <w:sz w:val="20"/>
              </w:rPr>
            </w:pPr>
            <w:r w:rsidRPr="0062658C">
              <w:rPr>
                <w:rFonts w:ascii="Times New Roman" w:hAnsi="Times New Roman" w:cs="Times New Roman"/>
                <w:sz w:val="20"/>
              </w:rPr>
              <w:t>0</w:t>
            </w:r>
          </w:p>
        </w:tc>
        <w:tc>
          <w:tcPr>
            <w:tcW w:w="574" w:type="pct"/>
          </w:tcPr>
          <w:p w:rsidR="00EE61F1" w:rsidRPr="0062658C" w:rsidRDefault="00EE61F1" w:rsidP="006C01A6">
            <w:pPr>
              <w:spacing w:after="0" w:line="240" w:lineRule="auto"/>
              <w:jc w:val="center"/>
              <w:rPr>
                <w:rFonts w:ascii="Times New Roman" w:hAnsi="Times New Roman" w:cs="Times New Roman"/>
                <w:color w:val="000000" w:themeColor="text1"/>
                <w:sz w:val="20"/>
                <w:szCs w:val="20"/>
              </w:rPr>
            </w:pPr>
          </w:p>
        </w:tc>
        <w:tc>
          <w:tcPr>
            <w:tcW w:w="503" w:type="pct"/>
          </w:tcPr>
          <w:p w:rsidR="00EE61F1" w:rsidRPr="0062658C" w:rsidRDefault="00EE61F1"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E61F1" w:rsidRPr="0062658C" w:rsidRDefault="00EE61F1" w:rsidP="00C82AB0">
            <w:pPr>
              <w:spacing w:after="0" w:line="240" w:lineRule="auto"/>
              <w:jc w:val="center"/>
              <w:rPr>
                <w:rFonts w:ascii="Times New Roman" w:hAnsi="Times New Roman" w:cs="Times New Roman"/>
                <w:b/>
                <w:sz w:val="20"/>
                <w:szCs w:val="20"/>
              </w:rPr>
            </w:pPr>
          </w:p>
        </w:tc>
      </w:tr>
      <w:tr w:rsidR="00EE61F1" w:rsidRPr="0062658C" w:rsidTr="00D06BD0">
        <w:tc>
          <w:tcPr>
            <w:tcW w:w="1114" w:type="pct"/>
          </w:tcPr>
          <w:p w:rsidR="00EE61F1" w:rsidRPr="0062658C" w:rsidRDefault="00EE61F1" w:rsidP="003F700C">
            <w:pPr>
              <w:spacing w:after="0" w:line="240" w:lineRule="auto"/>
              <w:rPr>
                <w:rFonts w:ascii="Times New Roman" w:hAnsi="Times New Roman" w:cs="Times New Roman"/>
                <w:color w:val="000000" w:themeColor="text1"/>
                <w:sz w:val="20"/>
              </w:rPr>
            </w:pPr>
            <w:r w:rsidRPr="0062658C">
              <w:rPr>
                <w:rFonts w:ascii="Times New Roman" w:hAnsi="Times New Roman" w:cs="Times New Roman"/>
                <w:color w:val="000000" w:themeColor="text1"/>
                <w:sz w:val="20"/>
              </w:rPr>
              <w:lastRenderedPageBreak/>
              <w:t>Вынесено предупреждений</w:t>
            </w:r>
          </w:p>
        </w:tc>
        <w:tc>
          <w:tcPr>
            <w:tcW w:w="412"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436"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436"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EE61F1" w:rsidRPr="0062658C" w:rsidRDefault="00EE61F1" w:rsidP="00FC3B9D">
            <w:pPr>
              <w:spacing w:after="0" w:line="240" w:lineRule="auto"/>
              <w:jc w:val="center"/>
              <w:rPr>
                <w:rFonts w:ascii="Times New Roman" w:hAnsi="Times New Roman" w:cs="Times New Roman"/>
                <w:b/>
                <w:sz w:val="20"/>
                <w:szCs w:val="20"/>
              </w:rPr>
            </w:pPr>
            <w:r w:rsidRPr="0062658C">
              <w:rPr>
                <w:rFonts w:ascii="Times New Roman" w:hAnsi="Times New Roman" w:cs="Times New Roman"/>
                <w:b/>
                <w:sz w:val="20"/>
                <w:szCs w:val="20"/>
              </w:rPr>
              <w:t>0/0</w:t>
            </w:r>
          </w:p>
        </w:tc>
        <w:tc>
          <w:tcPr>
            <w:tcW w:w="433" w:type="pct"/>
          </w:tcPr>
          <w:p w:rsidR="00EE61F1" w:rsidRPr="0062658C" w:rsidRDefault="00EE61F1" w:rsidP="00EE61F1">
            <w:pPr>
              <w:spacing w:after="0" w:line="240" w:lineRule="auto"/>
              <w:jc w:val="center"/>
              <w:rPr>
                <w:rFonts w:ascii="Times New Roman" w:hAnsi="Times New Roman" w:cs="Times New Roman"/>
                <w:sz w:val="20"/>
              </w:rPr>
            </w:pPr>
            <w:r w:rsidRPr="0062658C">
              <w:rPr>
                <w:rFonts w:ascii="Times New Roman" w:hAnsi="Times New Roman" w:cs="Times New Roman"/>
                <w:sz w:val="20"/>
              </w:rPr>
              <w:t>0</w:t>
            </w:r>
          </w:p>
        </w:tc>
        <w:tc>
          <w:tcPr>
            <w:tcW w:w="574" w:type="pct"/>
          </w:tcPr>
          <w:p w:rsidR="00EE61F1" w:rsidRPr="0062658C" w:rsidRDefault="00EE61F1" w:rsidP="006C01A6">
            <w:pPr>
              <w:spacing w:after="0" w:line="240" w:lineRule="auto"/>
              <w:jc w:val="center"/>
              <w:rPr>
                <w:rFonts w:ascii="Times New Roman" w:hAnsi="Times New Roman" w:cs="Times New Roman"/>
                <w:color w:val="000000" w:themeColor="text1"/>
                <w:sz w:val="20"/>
                <w:szCs w:val="20"/>
              </w:rPr>
            </w:pPr>
          </w:p>
        </w:tc>
        <w:tc>
          <w:tcPr>
            <w:tcW w:w="503" w:type="pct"/>
          </w:tcPr>
          <w:p w:rsidR="00EE61F1" w:rsidRPr="0062658C" w:rsidRDefault="00EE61F1"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E61F1" w:rsidRPr="0062658C" w:rsidRDefault="00EE61F1" w:rsidP="00C82AB0">
            <w:pPr>
              <w:spacing w:after="0" w:line="240" w:lineRule="auto"/>
              <w:jc w:val="center"/>
              <w:rPr>
                <w:rFonts w:ascii="Times New Roman" w:hAnsi="Times New Roman" w:cs="Times New Roman"/>
                <w:b/>
                <w:sz w:val="20"/>
                <w:szCs w:val="20"/>
              </w:rPr>
            </w:pPr>
          </w:p>
        </w:tc>
      </w:tr>
      <w:tr w:rsidR="00EE61F1" w:rsidRPr="0062658C" w:rsidTr="0098161A">
        <w:trPr>
          <w:trHeight w:val="64"/>
        </w:trPr>
        <w:tc>
          <w:tcPr>
            <w:tcW w:w="1114" w:type="pct"/>
          </w:tcPr>
          <w:p w:rsidR="00EE61F1" w:rsidRPr="0062658C" w:rsidRDefault="00EE61F1" w:rsidP="003F700C">
            <w:pPr>
              <w:spacing w:after="0" w:line="240" w:lineRule="auto"/>
              <w:rPr>
                <w:rFonts w:ascii="Times New Roman" w:hAnsi="Times New Roman" w:cs="Times New Roman"/>
                <w:color w:val="000000" w:themeColor="text1"/>
                <w:sz w:val="20"/>
              </w:rPr>
            </w:pPr>
            <w:r w:rsidRPr="0062658C">
              <w:rPr>
                <w:rFonts w:ascii="Times New Roman" w:hAnsi="Times New Roman" w:cs="Times New Roman"/>
                <w:color w:val="000000" w:themeColor="text1"/>
                <w:sz w:val="20"/>
              </w:rPr>
              <w:t>Составлено протоколов об АПН</w:t>
            </w:r>
          </w:p>
        </w:tc>
        <w:tc>
          <w:tcPr>
            <w:tcW w:w="412"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436"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436" w:type="pct"/>
          </w:tcPr>
          <w:p w:rsidR="00EE61F1" w:rsidRPr="0062658C" w:rsidRDefault="00EE61F1" w:rsidP="00FC3B9D">
            <w:pPr>
              <w:spacing w:after="0" w:line="240" w:lineRule="auto"/>
              <w:jc w:val="center"/>
              <w:rPr>
                <w:rFonts w:ascii="Times New Roman" w:hAnsi="Times New Roman" w:cs="Times New Roman"/>
                <w:color w:val="000000" w:themeColor="text1"/>
                <w:sz w:val="20"/>
                <w:szCs w:val="20"/>
              </w:rPr>
            </w:pPr>
            <w:r w:rsidRPr="0062658C">
              <w:rPr>
                <w:rFonts w:ascii="Times New Roman" w:hAnsi="Times New Roman" w:cs="Times New Roman"/>
                <w:color w:val="000000" w:themeColor="text1"/>
                <w:sz w:val="20"/>
                <w:szCs w:val="20"/>
              </w:rPr>
              <w:t>0</w:t>
            </w:r>
          </w:p>
        </w:tc>
        <w:tc>
          <w:tcPr>
            <w:tcW w:w="525" w:type="pct"/>
            <w:shd w:val="clear" w:color="auto" w:fill="D9D9D9" w:themeFill="background1" w:themeFillShade="D9"/>
          </w:tcPr>
          <w:p w:rsidR="00EE61F1" w:rsidRPr="0062658C" w:rsidRDefault="00EE61F1" w:rsidP="00FC3B9D">
            <w:pPr>
              <w:spacing w:after="0" w:line="240" w:lineRule="auto"/>
              <w:jc w:val="center"/>
              <w:rPr>
                <w:rFonts w:ascii="Times New Roman" w:hAnsi="Times New Roman" w:cs="Times New Roman"/>
                <w:b/>
                <w:sz w:val="20"/>
                <w:szCs w:val="20"/>
              </w:rPr>
            </w:pPr>
            <w:r w:rsidRPr="0062658C">
              <w:rPr>
                <w:rFonts w:ascii="Times New Roman" w:hAnsi="Times New Roman" w:cs="Times New Roman"/>
                <w:b/>
                <w:sz w:val="20"/>
                <w:szCs w:val="20"/>
              </w:rPr>
              <w:t>2/2</w:t>
            </w:r>
          </w:p>
        </w:tc>
        <w:tc>
          <w:tcPr>
            <w:tcW w:w="433" w:type="pct"/>
          </w:tcPr>
          <w:p w:rsidR="00EE61F1" w:rsidRPr="0062658C" w:rsidRDefault="00EE61F1" w:rsidP="00EE61F1">
            <w:pPr>
              <w:spacing w:after="0" w:line="240" w:lineRule="auto"/>
              <w:jc w:val="center"/>
              <w:rPr>
                <w:rFonts w:ascii="Times New Roman" w:hAnsi="Times New Roman" w:cs="Times New Roman"/>
                <w:sz w:val="20"/>
              </w:rPr>
            </w:pPr>
            <w:r w:rsidRPr="0062658C">
              <w:rPr>
                <w:rFonts w:ascii="Times New Roman" w:hAnsi="Times New Roman" w:cs="Times New Roman"/>
                <w:sz w:val="20"/>
              </w:rPr>
              <w:t>0</w:t>
            </w:r>
          </w:p>
        </w:tc>
        <w:tc>
          <w:tcPr>
            <w:tcW w:w="574" w:type="pct"/>
          </w:tcPr>
          <w:p w:rsidR="00EE61F1" w:rsidRPr="0062658C" w:rsidRDefault="00EE61F1" w:rsidP="006C01A6">
            <w:pPr>
              <w:spacing w:after="0" w:line="240" w:lineRule="auto"/>
              <w:jc w:val="center"/>
              <w:rPr>
                <w:rFonts w:ascii="Times New Roman" w:hAnsi="Times New Roman" w:cs="Times New Roman"/>
                <w:color w:val="000000" w:themeColor="text1"/>
                <w:sz w:val="20"/>
                <w:szCs w:val="20"/>
              </w:rPr>
            </w:pPr>
          </w:p>
        </w:tc>
        <w:tc>
          <w:tcPr>
            <w:tcW w:w="503" w:type="pct"/>
          </w:tcPr>
          <w:p w:rsidR="00EE61F1" w:rsidRPr="0062658C" w:rsidRDefault="00EE61F1" w:rsidP="001C39E1">
            <w:pPr>
              <w:spacing w:after="0" w:line="240" w:lineRule="auto"/>
              <w:jc w:val="center"/>
              <w:rPr>
                <w:rFonts w:ascii="Times New Roman" w:hAnsi="Times New Roman" w:cs="Times New Roman"/>
                <w:color w:val="000000" w:themeColor="text1"/>
                <w:sz w:val="20"/>
                <w:szCs w:val="20"/>
              </w:rPr>
            </w:pPr>
          </w:p>
        </w:tc>
        <w:tc>
          <w:tcPr>
            <w:tcW w:w="567" w:type="pct"/>
            <w:shd w:val="clear" w:color="auto" w:fill="D9D9D9" w:themeFill="background1" w:themeFillShade="D9"/>
          </w:tcPr>
          <w:p w:rsidR="00EE61F1" w:rsidRPr="0062658C" w:rsidRDefault="00EE61F1" w:rsidP="00C82AB0">
            <w:pPr>
              <w:spacing w:after="0" w:line="240" w:lineRule="auto"/>
              <w:jc w:val="center"/>
              <w:rPr>
                <w:rFonts w:ascii="Times New Roman" w:hAnsi="Times New Roman" w:cs="Times New Roman"/>
                <w:b/>
                <w:sz w:val="20"/>
                <w:szCs w:val="20"/>
              </w:rPr>
            </w:pPr>
          </w:p>
        </w:tc>
      </w:tr>
    </w:tbl>
    <w:p w:rsidR="00B16094" w:rsidRPr="0062658C" w:rsidRDefault="00B16094" w:rsidP="003F700C">
      <w:pPr>
        <w:spacing w:after="0"/>
        <w:ind w:firstLine="709"/>
        <w:rPr>
          <w:rFonts w:ascii="Times New Roman" w:hAnsi="Times New Roman" w:cs="Times New Roman"/>
          <w:szCs w:val="26"/>
        </w:rPr>
      </w:pPr>
    </w:p>
    <w:p w:rsidR="00B16094" w:rsidRPr="0062658C" w:rsidRDefault="00B16094" w:rsidP="003F700C">
      <w:pPr>
        <w:spacing w:after="0" w:line="360" w:lineRule="auto"/>
        <w:ind w:firstLine="709"/>
        <w:jc w:val="both"/>
        <w:rPr>
          <w:rFonts w:ascii="Times New Roman" w:eastAsia="Times New Roman" w:hAnsi="Times New Roman" w:cs="Times New Roman"/>
          <w:i/>
          <w:sz w:val="28"/>
          <w:szCs w:val="26"/>
          <w:u w:val="single"/>
          <w:lang w:eastAsia="ru-RU"/>
        </w:rPr>
      </w:pPr>
      <w:r w:rsidRPr="0062658C">
        <w:rPr>
          <w:rFonts w:ascii="Times New Roman" w:eastAsia="Times New Roman" w:hAnsi="Times New Roman" w:cs="Times New Roman"/>
          <w:i/>
          <w:sz w:val="28"/>
          <w:szCs w:val="26"/>
          <w:u w:val="single"/>
          <w:lang w:eastAsia="ru-RU"/>
        </w:rPr>
        <w:t>Государственный контроль и надзор за использованием в сети связи общего пользования, технологических сетях и сетях связи специального назначения (в случае их присоединения к сети связи общего пользования) средств связи, прошедших обязательное подтверждение соответствия установленным требованиям</w:t>
      </w:r>
    </w:p>
    <w:p w:rsidR="00B16094" w:rsidRPr="0062658C" w:rsidRDefault="00B16094" w:rsidP="003F700C">
      <w:pPr>
        <w:spacing w:after="0" w:line="240" w:lineRule="auto"/>
        <w:ind w:firstLine="709"/>
        <w:jc w:val="both"/>
        <w:rPr>
          <w:rFonts w:ascii="Times New Roman" w:eastAsia="Times New Roman" w:hAnsi="Times New Roman" w:cs="Times New Roman"/>
          <w:i/>
          <w:sz w:val="28"/>
          <w:szCs w:val="26"/>
          <w:u w:val="single"/>
          <w:lang w:eastAsia="ru-RU"/>
        </w:rPr>
      </w:pPr>
    </w:p>
    <w:tbl>
      <w:tblPr>
        <w:tblW w:w="50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8"/>
        <w:gridCol w:w="874"/>
        <w:gridCol w:w="872"/>
        <w:gridCol w:w="872"/>
        <w:gridCol w:w="880"/>
        <w:gridCol w:w="29"/>
        <w:gridCol w:w="819"/>
        <w:gridCol w:w="43"/>
        <w:gridCol w:w="1098"/>
        <w:gridCol w:w="1137"/>
        <w:gridCol w:w="1271"/>
        <w:gridCol w:w="14"/>
      </w:tblGrid>
      <w:tr w:rsidR="00B16094" w:rsidRPr="0062658C" w:rsidTr="0098161A">
        <w:tc>
          <w:tcPr>
            <w:tcW w:w="5000" w:type="pct"/>
            <w:gridSpan w:val="12"/>
          </w:tcPr>
          <w:p w:rsidR="00B16094" w:rsidRPr="0062658C" w:rsidRDefault="00B16094" w:rsidP="00420AB6">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Плановые мероприятия</w:t>
            </w:r>
          </w:p>
        </w:tc>
      </w:tr>
      <w:tr w:rsidR="00005CD5" w:rsidRPr="0062658C" w:rsidTr="00C82AB0">
        <w:tc>
          <w:tcPr>
            <w:tcW w:w="1118" w:type="pct"/>
          </w:tcPr>
          <w:p w:rsidR="00005CD5" w:rsidRPr="0062658C" w:rsidRDefault="00005CD5" w:rsidP="00420AB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28"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28"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32" w:type="pct"/>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16" w:type="pct"/>
            <w:gridSpan w:val="2"/>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60" w:type="pct"/>
            <w:gridSpan w:val="2"/>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58"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631" w:type="pct"/>
            <w:gridSpan w:val="2"/>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005CD5" w:rsidRPr="0062658C" w:rsidTr="0098161A">
        <w:tc>
          <w:tcPr>
            <w:tcW w:w="1118" w:type="pct"/>
          </w:tcPr>
          <w:p w:rsidR="00005CD5" w:rsidRPr="0062658C" w:rsidRDefault="00005CD5" w:rsidP="00420AB6">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Запланировано</w:t>
            </w:r>
          </w:p>
        </w:tc>
        <w:tc>
          <w:tcPr>
            <w:tcW w:w="3882" w:type="pct"/>
            <w:gridSpan w:val="11"/>
          </w:tcPr>
          <w:p w:rsidR="00005CD5" w:rsidRPr="0062658C" w:rsidRDefault="00005CD5" w:rsidP="00420AB6">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005CD5" w:rsidRPr="0062658C" w:rsidTr="0098161A">
        <w:tc>
          <w:tcPr>
            <w:tcW w:w="1118" w:type="pct"/>
          </w:tcPr>
          <w:p w:rsidR="00005CD5" w:rsidRPr="0062658C" w:rsidRDefault="00005CD5" w:rsidP="00420AB6">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3882" w:type="pct"/>
            <w:gridSpan w:val="11"/>
          </w:tcPr>
          <w:p w:rsidR="00005CD5" w:rsidRPr="0062658C" w:rsidRDefault="00005CD5" w:rsidP="00420AB6">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EE61F1" w:rsidRPr="0062658C" w:rsidTr="0098161A">
        <w:tc>
          <w:tcPr>
            <w:tcW w:w="1118" w:type="pct"/>
          </w:tcPr>
          <w:p w:rsidR="00EE61F1" w:rsidRPr="0062658C" w:rsidRDefault="00EE61F1" w:rsidP="00420AB6">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29"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EE61F1" w:rsidRPr="0062658C" w:rsidRDefault="00EE61F1" w:rsidP="00995EE9">
            <w:pPr>
              <w:spacing w:after="0" w:line="240" w:lineRule="auto"/>
              <w:jc w:val="center"/>
              <w:rPr>
                <w:rFonts w:ascii="Times New Roman" w:eastAsia="Times New Roman" w:hAnsi="Times New Roman" w:cs="Times New Roman"/>
                <w:b/>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23"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39" w:type="pct"/>
          </w:tcPr>
          <w:p w:rsidR="00EE61F1" w:rsidRPr="0062658C" w:rsidRDefault="00EE61F1" w:rsidP="00420AB6">
            <w:pPr>
              <w:spacing w:after="0" w:line="240" w:lineRule="auto"/>
              <w:jc w:val="center"/>
              <w:rPr>
                <w:rFonts w:ascii="Times New Roman" w:eastAsia="Times New Roman" w:hAnsi="Times New Roman" w:cs="Times New Roman"/>
                <w:sz w:val="20"/>
                <w:szCs w:val="20"/>
                <w:lang w:eastAsia="ru-RU"/>
              </w:rPr>
            </w:pPr>
          </w:p>
        </w:tc>
        <w:tc>
          <w:tcPr>
            <w:tcW w:w="558"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b/>
                <w:sz w:val="20"/>
                <w:szCs w:val="20"/>
                <w:lang w:eastAsia="ru-RU"/>
              </w:rPr>
            </w:pPr>
          </w:p>
        </w:tc>
      </w:tr>
      <w:tr w:rsidR="00EE61F1" w:rsidRPr="0062658C" w:rsidTr="0098161A">
        <w:tc>
          <w:tcPr>
            <w:tcW w:w="1118" w:type="pct"/>
          </w:tcPr>
          <w:p w:rsidR="00EE61F1" w:rsidRPr="0062658C" w:rsidRDefault="00EE61F1" w:rsidP="00420AB6">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29"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EE61F1" w:rsidRPr="0062658C" w:rsidRDefault="00EE61F1" w:rsidP="00995EE9">
            <w:pPr>
              <w:spacing w:after="0" w:line="240" w:lineRule="auto"/>
              <w:jc w:val="center"/>
              <w:rPr>
                <w:rFonts w:ascii="Times New Roman" w:eastAsia="Times New Roman" w:hAnsi="Times New Roman" w:cs="Times New Roman"/>
                <w:b/>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23"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39" w:type="pct"/>
          </w:tcPr>
          <w:p w:rsidR="00EE61F1" w:rsidRPr="0062658C" w:rsidRDefault="00EE61F1" w:rsidP="00420AB6">
            <w:pPr>
              <w:spacing w:after="0" w:line="240" w:lineRule="auto"/>
              <w:jc w:val="center"/>
              <w:rPr>
                <w:rFonts w:ascii="Times New Roman" w:eastAsia="Times New Roman" w:hAnsi="Times New Roman" w:cs="Times New Roman"/>
                <w:sz w:val="20"/>
                <w:szCs w:val="20"/>
                <w:lang w:eastAsia="ru-RU"/>
              </w:rPr>
            </w:pPr>
          </w:p>
        </w:tc>
        <w:tc>
          <w:tcPr>
            <w:tcW w:w="558"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b/>
                <w:sz w:val="20"/>
                <w:szCs w:val="20"/>
                <w:lang w:eastAsia="ru-RU"/>
              </w:rPr>
            </w:pPr>
          </w:p>
        </w:tc>
      </w:tr>
      <w:tr w:rsidR="00EE61F1" w:rsidRPr="0062658C" w:rsidTr="0098161A">
        <w:tc>
          <w:tcPr>
            <w:tcW w:w="1118" w:type="pct"/>
          </w:tcPr>
          <w:p w:rsidR="00EE61F1" w:rsidRPr="0062658C" w:rsidRDefault="00EE61F1" w:rsidP="00420AB6">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29"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EE61F1" w:rsidRPr="0062658C" w:rsidRDefault="00EE61F1" w:rsidP="00995EE9">
            <w:pPr>
              <w:spacing w:after="0" w:line="240" w:lineRule="auto"/>
              <w:jc w:val="center"/>
              <w:rPr>
                <w:rFonts w:ascii="Times New Roman" w:eastAsia="Times New Roman" w:hAnsi="Times New Roman" w:cs="Times New Roman"/>
                <w:b/>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23"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39" w:type="pct"/>
          </w:tcPr>
          <w:p w:rsidR="00EE61F1" w:rsidRPr="0062658C" w:rsidRDefault="00EE61F1" w:rsidP="00420AB6">
            <w:pPr>
              <w:spacing w:after="0" w:line="240" w:lineRule="auto"/>
              <w:jc w:val="center"/>
              <w:rPr>
                <w:rFonts w:ascii="Times New Roman" w:eastAsia="Times New Roman" w:hAnsi="Times New Roman" w:cs="Times New Roman"/>
                <w:sz w:val="20"/>
                <w:szCs w:val="20"/>
                <w:lang w:eastAsia="ru-RU"/>
              </w:rPr>
            </w:pPr>
          </w:p>
        </w:tc>
        <w:tc>
          <w:tcPr>
            <w:tcW w:w="558"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b/>
                <w:sz w:val="20"/>
                <w:szCs w:val="20"/>
                <w:lang w:eastAsia="ru-RU"/>
              </w:rPr>
            </w:pPr>
          </w:p>
        </w:tc>
      </w:tr>
      <w:tr w:rsidR="00EE61F1" w:rsidRPr="0062658C" w:rsidTr="0098161A">
        <w:tc>
          <w:tcPr>
            <w:tcW w:w="1118" w:type="pct"/>
          </w:tcPr>
          <w:p w:rsidR="00EE61F1" w:rsidRPr="0062658C" w:rsidRDefault="00EE61F1" w:rsidP="00420AB6">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EE61F1" w:rsidRPr="0062658C" w:rsidRDefault="00EE61F1" w:rsidP="00995EE9">
            <w:pPr>
              <w:spacing w:after="0" w:line="240" w:lineRule="auto"/>
              <w:jc w:val="center"/>
              <w:rPr>
                <w:rFonts w:ascii="Times New Roman" w:eastAsia="Times New Roman" w:hAnsi="Times New Roman" w:cs="Times New Roman"/>
                <w:b/>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23"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39" w:type="pct"/>
          </w:tcPr>
          <w:p w:rsidR="00EE61F1" w:rsidRPr="0062658C" w:rsidRDefault="00EE61F1" w:rsidP="00420AB6">
            <w:pPr>
              <w:spacing w:after="0" w:line="240" w:lineRule="auto"/>
              <w:jc w:val="center"/>
              <w:rPr>
                <w:rFonts w:ascii="Times New Roman" w:eastAsia="Times New Roman" w:hAnsi="Times New Roman" w:cs="Times New Roman"/>
                <w:sz w:val="20"/>
                <w:szCs w:val="20"/>
                <w:lang w:eastAsia="ru-RU"/>
              </w:rPr>
            </w:pPr>
          </w:p>
        </w:tc>
        <w:tc>
          <w:tcPr>
            <w:tcW w:w="558"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b/>
                <w:sz w:val="20"/>
                <w:szCs w:val="20"/>
                <w:lang w:eastAsia="ru-RU"/>
              </w:rPr>
            </w:pPr>
          </w:p>
        </w:tc>
      </w:tr>
      <w:tr w:rsidR="00EE61F1" w:rsidRPr="0062658C" w:rsidTr="0098161A">
        <w:trPr>
          <w:gridAfter w:val="1"/>
          <w:wAfter w:w="7" w:type="pct"/>
        </w:trPr>
        <w:tc>
          <w:tcPr>
            <w:tcW w:w="4993" w:type="pct"/>
            <w:gridSpan w:val="11"/>
          </w:tcPr>
          <w:p w:rsidR="00EE61F1" w:rsidRPr="0062658C" w:rsidRDefault="00EE61F1" w:rsidP="00995EE9">
            <w:pPr>
              <w:spacing w:after="0" w:line="240" w:lineRule="auto"/>
              <w:jc w:val="center"/>
              <w:rPr>
                <w:rFonts w:ascii="Times New Roman" w:eastAsia="Times New Roman" w:hAnsi="Times New Roman" w:cs="Times New Roman"/>
                <w:b/>
                <w:sz w:val="26"/>
                <w:szCs w:val="20"/>
                <w:lang w:eastAsia="ru-RU"/>
              </w:rPr>
            </w:pPr>
            <w:r w:rsidRPr="0062658C">
              <w:rPr>
                <w:rFonts w:ascii="Times New Roman" w:eastAsia="Times New Roman" w:hAnsi="Times New Roman" w:cs="Times New Roman"/>
                <w:b/>
                <w:i/>
                <w:color w:val="000000"/>
                <w:sz w:val="20"/>
                <w:szCs w:val="20"/>
                <w:lang w:eastAsia="ru-RU"/>
              </w:rPr>
              <w:t>Внеплановые мероприятия</w:t>
            </w:r>
          </w:p>
        </w:tc>
      </w:tr>
      <w:tr w:rsidR="00EE61F1" w:rsidRPr="0062658C" w:rsidTr="0098161A">
        <w:tc>
          <w:tcPr>
            <w:tcW w:w="1118" w:type="pct"/>
          </w:tcPr>
          <w:p w:rsidR="00EE61F1" w:rsidRPr="0062658C" w:rsidRDefault="00EE61F1" w:rsidP="00420AB6">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28"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28"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46" w:type="pct"/>
            <w:gridSpan w:val="2"/>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23" w:type="pct"/>
            <w:gridSpan w:val="2"/>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39"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58"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631" w:type="pct"/>
            <w:gridSpan w:val="2"/>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EE61F1" w:rsidRPr="0062658C" w:rsidTr="0098161A">
        <w:tc>
          <w:tcPr>
            <w:tcW w:w="1118" w:type="pct"/>
          </w:tcPr>
          <w:p w:rsidR="00EE61F1" w:rsidRPr="0062658C" w:rsidRDefault="00EE61F1" w:rsidP="00420AB6">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429"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EE61F1" w:rsidRPr="0062658C" w:rsidRDefault="00EE61F1" w:rsidP="00420AB6">
            <w:pPr>
              <w:spacing w:after="0" w:line="240" w:lineRule="auto"/>
              <w:jc w:val="center"/>
              <w:rPr>
                <w:rFonts w:ascii="Times New Roman" w:eastAsia="Times New Roman" w:hAnsi="Times New Roman" w:cs="Times New Roman"/>
                <w:b/>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23"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39" w:type="pct"/>
          </w:tcPr>
          <w:p w:rsidR="00EE61F1" w:rsidRPr="0062658C" w:rsidRDefault="00EE61F1" w:rsidP="00420AB6">
            <w:pPr>
              <w:spacing w:after="0" w:line="240" w:lineRule="auto"/>
              <w:jc w:val="center"/>
              <w:rPr>
                <w:rFonts w:ascii="Times New Roman" w:eastAsia="Times New Roman" w:hAnsi="Times New Roman" w:cs="Times New Roman"/>
                <w:sz w:val="20"/>
                <w:szCs w:val="20"/>
                <w:lang w:eastAsia="ru-RU"/>
              </w:rPr>
            </w:pPr>
          </w:p>
        </w:tc>
        <w:tc>
          <w:tcPr>
            <w:tcW w:w="558"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b/>
                <w:sz w:val="20"/>
                <w:szCs w:val="20"/>
                <w:lang w:eastAsia="ru-RU"/>
              </w:rPr>
            </w:pPr>
          </w:p>
        </w:tc>
      </w:tr>
      <w:tr w:rsidR="00EE61F1" w:rsidRPr="0062658C" w:rsidTr="0098161A">
        <w:tc>
          <w:tcPr>
            <w:tcW w:w="1118" w:type="pct"/>
          </w:tcPr>
          <w:p w:rsidR="00EE61F1" w:rsidRPr="0062658C" w:rsidRDefault="00EE61F1" w:rsidP="00420AB6">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29"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EE61F1" w:rsidRPr="0062658C" w:rsidRDefault="00EE61F1" w:rsidP="00420AB6">
            <w:pPr>
              <w:spacing w:after="0" w:line="240" w:lineRule="auto"/>
              <w:jc w:val="center"/>
              <w:rPr>
                <w:rFonts w:ascii="Times New Roman" w:eastAsia="Times New Roman" w:hAnsi="Times New Roman" w:cs="Times New Roman"/>
                <w:b/>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23"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39" w:type="pct"/>
          </w:tcPr>
          <w:p w:rsidR="00EE61F1" w:rsidRPr="0062658C" w:rsidRDefault="00EE61F1" w:rsidP="00420AB6">
            <w:pPr>
              <w:spacing w:after="0" w:line="240" w:lineRule="auto"/>
              <w:jc w:val="center"/>
              <w:rPr>
                <w:rFonts w:ascii="Times New Roman" w:eastAsia="Times New Roman" w:hAnsi="Times New Roman" w:cs="Times New Roman"/>
                <w:sz w:val="20"/>
                <w:szCs w:val="20"/>
                <w:lang w:eastAsia="ru-RU"/>
              </w:rPr>
            </w:pPr>
          </w:p>
        </w:tc>
        <w:tc>
          <w:tcPr>
            <w:tcW w:w="558"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b/>
                <w:sz w:val="20"/>
                <w:szCs w:val="20"/>
                <w:lang w:eastAsia="ru-RU"/>
              </w:rPr>
            </w:pPr>
          </w:p>
        </w:tc>
      </w:tr>
      <w:tr w:rsidR="00EE61F1" w:rsidRPr="0062658C" w:rsidTr="0098161A">
        <w:tc>
          <w:tcPr>
            <w:tcW w:w="1118" w:type="pct"/>
          </w:tcPr>
          <w:p w:rsidR="00EE61F1" w:rsidRPr="0062658C" w:rsidRDefault="00EE61F1" w:rsidP="00420AB6">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29"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EE61F1" w:rsidRPr="0062658C" w:rsidRDefault="00EE61F1" w:rsidP="00420AB6">
            <w:pPr>
              <w:spacing w:after="0" w:line="240" w:lineRule="auto"/>
              <w:jc w:val="center"/>
              <w:rPr>
                <w:rFonts w:ascii="Times New Roman" w:eastAsia="Times New Roman" w:hAnsi="Times New Roman" w:cs="Times New Roman"/>
                <w:b/>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23"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39" w:type="pct"/>
          </w:tcPr>
          <w:p w:rsidR="00EE61F1" w:rsidRPr="0062658C" w:rsidRDefault="00EE61F1" w:rsidP="00420AB6">
            <w:pPr>
              <w:spacing w:after="0" w:line="240" w:lineRule="auto"/>
              <w:jc w:val="center"/>
              <w:rPr>
                <w:rFonts w:ascii="Times New Roman" w:eastAsia="Times New Roman" w:hAnsi="Times New Roman" w:cs="Times New Roman"/>
                <w:sz w:val="20"/>
                <w:szCs w:val="20"/>
                <w:lang w:eastAsia="ru-RU"/>
              </w:rPr>
            </w:pPr>
          </w:p>
        </w:tc>
        <w:tc>
          <w:tcPr>
            <w:tcW w:w="558"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b/>
                <w:sz w:val="20"/>
                <w:szCs w:val="20"/>
                <w:lang w:eastAsia="ru-RU"/>
              </w:rPr>
            </w:pPr>
          </w:p>
        </w:tc>
      </w:tr>
      <w:tr w:rsidR="00EE61F1" w:rsidRPr="0062658C" w:rsidTr="0098161A">
        <w:tc>
          <w:tcPr>
            <w:tcW w:w="1118" w:type="pct"/>
          </w:tcPr>
          <w:p w:rsidR="00EE61F1" w:rsidRPr="0062658C" w:rsidRDefault="00EE61F1" w:rsidP="00420AB6">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29"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EE61F1" w:rsidRPr="0062658C" w:rsidRDefault="00EE61F1" w:rsidP="00420AB6">
            <w:pPr>
              <w:spacing w:after="0" w:line="240" w:lineRule="auto"/>
              <w:jc w:val="center"/>
              <w:rPr>
                <w:rFonts w:ascii="Times New Roman" w:eastAsia="Times New Roman" w:hAnsi="Times New Roman" w:cs="Times New Roman"/>
                <w:b/>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23"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39" w:type="pct"/>
          </w:tcPr>
          <w:p w:rsidR="00EE61F1" w:rsidRPr="0062658C" w:rsidRDefault="00EE61F1" w:rsidP="00420AB6">
            <w:pPr>
              <w:spacing w:after="0" w:line="240" w:lineRule="auto"/>
              <w:jc w:val="center"/>
              <w:rPr>
                <w:rFonts w:ascii="Times New Roman" w:eastAsia="Times New Roman" w:hAnsi="Times New Roman" w:cs="Times New Roman"/>
                <w:sz w:val="20"/>
                <w:szCs w:val="20"/>
                <w:lang w:eastAsia="ru-RU"/>
              </w:rPr>
            </w:pPr>
          </w:p>
        </w:tc>
        <w:tc>
          <w:tcPr>
            <w:tcW w:w="558"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b/>
                <w:sz w:val="20"/>
                <w:szCs w:val="20"/>
                <w:lang w:eastAsia="ru-RU"/>
              </w:rPr>
            </w:pPr>
          </w:p>
        </w:tc>
      </w:tr>
      <w:tr w:rsidR="00EE61F1" w:rsidRPr="0062658C" w:rsidTr="0098161A">
        <w:tc>
          <w:tcPr>
            <w:tcW w:w="1118" w:type="pct"/>
          </w:tcPr>
          <w:p w:rsidR="00EE61F1" w:rsidRPr="0062658C" w:rsidRDefault="00EE61F1" w:rsidP="00420AB6">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28" w:type="pct"/>
          </w:tcPr>
          <w:p w:rsidR="00EE61F1" w:rsidRPr="0062658C" w:rsidRDefault="00EE61F1" w:rsidP="00420AB6">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6" w:type="pct"/>
            <w:gridSpan w:val="2"/>
            <w:shd w:val="clear" w:color="auto" w:fill="D9D9D9" w:themeFill="background1" w:themeFillShade="D9"/>
          </w:tcPr>
          <w:p w:rsidR="00EE61F1" w:rsidRPr="0062658C" w:rsidRDefault="00EE61F1" w:rsidP="00420AB6">
            <w:pPr>
              <w:spacing w:after="0" w:line="240" w:lineRule="auto"/>
              <w:jc w:val="center"/>
              <w:rPr>
                <w:rFonts w:ascii="Times New Roman" w:eastAsia="Times New Roman" w:hAnsi="Times New Roman" w:cs="Times New Roman"/>
                <w:b/>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23"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39" w:type="pct"/>
          </w:tcPr>
          <w:p w:rsidR="00EE61F1" w:rsidRPr="0062658C" w:rsidRDefault="00EE61F1" w:rsidP="00420AB6">
            <w:pPr>
              <w:spacing w:after="0" w:line="240" w:lineRule="auto"/>
              <w:jc w:val="center"/>
              <w:rPr>
                <w:rFonts w:ascii="Times New Roman" w:eastAsia="Times New Roman" w:hAnsi="Times New Roman" w:cs="Times New Roman"/>
                <w:sz w:val="20"/>
                <w:szCs w:val="20"/>
                <w:lang w:eastAsia="ru-RU"/>
              </w:rPr>
            </w:pPr>
          </w:p>
        </w:tc>
        <w:tc>
          <w:tcPr>
            <w:tcW w:w="558"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631" w:type="pct"/>
            <w:gridSpan w:val="2"/>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b/>
                <w:sz w:val="20"/>
                <w:szCs w:val="20"/>
                <w:lang w:eastAsia="ru-RU"/>
              </w:rPr>
            </w:pPr>
          </w:p>
        </w:tc>
      </w:tr>
    </w:tbl>
    <w:p w:rsidR="00B16094" w:rsidRPr="0062658C" w:rsidRDefault="00B16094" w:rsidP="00420AB6">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62658C"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62658C">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метрологическому обеспечению оборудования, используемого  для учета объема оказанных услуг (длительности соединения и объема трафика)</w:t>
      </w:r>
    </w:p>
    <w:p w:rsidR="00B16094" w:rsidRPr="0062658C"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W w:w="50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4"/>
        <w:gridCol w:w="885"/>
        <w:gridCol w:w="887"/>
        <w:gridCol w:w="887"/>
        <w:gridCol w:w="977"/>
        <w:gridCol w:w="993"/>
        <w:gridCol w:w="1133"/>
        <w:gridCol w:w="993"/>
        <w:gridCol w:w="1133"/>
      </w:tblGrid>
      <w:tr w:rsidR="00B16094" w:rsidRPr="0062658C" w:rsidTr="00FC136D">
        <w:tc>
          <w:tcPr>
            <w:tcW w:w="5000" w:type="pct"/>
            <w:gridSpan w:val="9"/>
          </w:tcPr>
          <w:p w:rsidR="00B16094" w:rsidRPr="0062658C"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Плановые мероприятия</w:t>
            </w:r>
          </w:p>
        </w:tc>
      </w:tr>
      <w:tr w:rsidR="00005CD5" w:rsidRPr="0062658C" w:rsidTr="008262BE">
        <w:tc>
          <w:tcPr>
            <w:tcW w:w="1123" w:type="pct"/>
          </w:tcPr>
          <w:p w:rsidR="00005CD5" w:rsidRPr="0062658C"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36"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36"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80" w:type="pct"/>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88"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57"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88"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57" w:type="pct"/>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005CD5" w:rsidRPr="0062658C" w:rsidTr="00FC136D">
        <w:tc>
          <w:tcPr>
            <w:tcW w:w="1123" w:type="pct"/>
          </w:tcPr>
          <w:p w:rsidR="00005CD5" w:rsidRPr="0062658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Запланировано</w:t>
            </w:r>
          </w:p>
        </w:tc>
        <w:tc>
          <w:tcPr>
            <w:tcW w:w="3877" w:type="pct"/>
            <w:gridSpan w:val="8"/>
          </w:tcPr>
          <w:p w:rsidR="00005CD5" w:rsidRPr="0062658C"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005CD5" w:rsidRPr="0062658C" w:rsidTr="00FC136D">
        <w:tc>
          <w:tcPr>
            <w:tcW w:w="1123" w:type="pct"/>
          </w:tcPr>
          <w:p w:rsidR="00005CD5" w:rsidRPr="0062658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lastRenderedPageBreak/>
              <w:t>Проведено</w:t>
            </w:r>
          </w:p>
        </w:tc>
        <w:tc>
          <w:tcPr>
            <w:tcW w:w="3877" w:type="pct"/>
            <w:gridSpan w:val="8"/>
          </w:tcPr>
          <w:p w:rsidR="00005CD5" w:rsidRPr="0062658C"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EE61F1" w:rsidRPr="0062658C" w:rsidTr="008262B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35"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88"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7"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8"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r w:rsidR="00EE61F1" w:rsidRPr="0062658C" w:rsidTr="008262B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35"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88"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7"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8"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r w:rsidR="00EE61F1" w:rsidRPr="0062658C" w:rsidTr="008262B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35"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88"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7"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8"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r w:rsidR="00EE61F1" w:rsidRPr="0062658C" w:rsidTr="008262B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88"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7"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8"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r w:rsidR="00EE61F1" w:rsidRPr="0062658C" w:rsidTr="00FC136D">
        <w:tc>
          <w:tcPr>
            <w:tcW w:w="5000" w:type="pct"/>
            <w:gridSpan w:val="9"/>
          </w:tcPr>
          <w:p w:rsidR="00EE61F1" w:rsidRPr="0062658C" w:rsidRDefault="00EE61F1"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Внеплановые мероприятия</w:t>
            </w:r>
          </w:p>
        </w:tc>
      </w:tr>
      <w:tr w:rsidR="00EE61F1" w:rsidRPr="0062658C" w:rsidTr="008262B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p>
        </w:tc>
        <w:tc>
          <w:tcPr>
            <w:tcW w:w="435"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36"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36"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80"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88"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57"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88"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57"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EE61F1" w:rsidRPr="0062658C" w:rsidTr="008262B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7"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8" w:type="pct"/>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r w:rsidR="00EE61F1" w:rsidRPr="0062658C" w:rsidTr="008262B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7"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8" w:type="pct"/>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r w:rsidR="00EE61F1" w:rsidRPr="0062658C" w:rsidTr="008262B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7"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8" w:type="pct"/>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r w:rsidR="00EE61F1" w:rsidRPr="0062658C" w:rsidTr="008262B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7"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8" w:type="pct"/>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r w:rsidR="00EE61F1" w:rsidRPr="0062658C" w:rsidTr="008262B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36" w:type="pct"/>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480"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7"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8" w:type="pct"/>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c>
          <w:tcPr>
            <w:tcW w:w="557"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bl>
    <w:p w:rsidR="00B16094" w:rsidRPr="0062658C"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62658C"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62658C">
        <w:rPr>
          <w:rFonts w:ascii="Times New Roman" w:eastAsia="Times New Roman" w:hAnsi="Times New Roman" w:cs="Times New Roman"/>
          <w:i/>
          <w:sz w:val="26"/>
          <w:szCs w:val="26"/>
          <w:u w:val="single"/>
          <w:lang w:eastAsia="ru-RU"/>
        </w:rPr>
        <w:t>Государственный контроль и надзор за выполнением операторами связи требований к защите сетей связи от несанкционированного доступа к ним и передаваемой по ним информации</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873"/>
        <w:gridCol w:w="903"/>
        <w:gridCol w:w="903"/>
        <w:gridCol w:w="986"/>
        <w:gridCol w:w="982"/>
        <w:gridCol w:w="1125"/>
        <w:gridCol w:w="991"/>
        <w:gridCol w:w="1141"/>
      </w:tblGrid>
      <w:tr w:rsidR="00B16094" w:rsidRPr="0062658C" w:rsidTr="00B16094">
        <w:tc>
          <w:tcPr>
            <w:tcW w:w="5000" w:type="pct"/>
            <w:gridSpan w:val="9"/>
          </w:tcPr>
          <w:p w:rsidR="00B16094" w:rsidRPr="0062658C"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Плановые мероприятия</w:t>
            </w:r>
          </w:p>
        </w:tc>
      </w:tr>
      <w:tr w:rsidR="00005CD5" w:rsidRPr="0062658C" w:rsidTr="00D06BD0">
        <w:tc>
          <w:tcPr>
            <w:tcW w:w="1114" w:type="pct"/>
          </w:tcPr>
          <w:p w:rsidR="00005CD5" w:rsidRPr="0062658C"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44"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44"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83"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53"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87"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61" w:type="pct"/>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005CD5" w:rsidRPr="0062658C" w:rsidTr="00D06BD0">
        <w:tc>
          <w:tcPr>
            <w:tcW w:w="1114" w:type="pct"/>
          </w:tcPr>
          <w:p w:rsidR="00005CD5" w:rsidRPr="0062658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Запланировано</w:t>
            </w:r>
          </w:p>
        </w:tc>
        <w:tc>
          <w:tcPr>
            <w:tcW w:w="3886" w:type="pct"/>
            <w:gridSpan w:val="8"/>
          </w:tcPr>
          <w:p w:rsidR="00005CD5" w:rsidRPr="0062658C"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005CD5" w:rsidRPr="0062658C" w:rsidTr="00D06BD0">
        <w:tc>
          <w:tcPr>
            <w:tcW w:w="1114" w:type="pct"/>
          </w:tcPr>
          <w:p w:rsidR="00005CD5" w:rsidRPr="0062658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3886" w:type="pct"/>
            <w:gridSpan w:val="8"/>
          </w:tcPr>
          <w:p w:rsidR="00005CD5" w:rsidRPr="0062658C"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EE61F1" w:rsidRPr="0062658C" w:rsidTr="00D06BD0">
        <w:tc>
          <w:tcPr>
            <w:tcW w:w="111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29"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1/1</w:t>
            </w:r>
          </w:p>
        </w:tc>
        <w:tc>
          <w:tcPr>
            <w:tcW w:w="485"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0/1</w:t>
            </w:r>
          </w:p>
        </w:tc>
        <w:tc>
          <w:tcPr>
            <w:tcW w:w="483"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3"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7" w:type="pct"/>
          </w:tcPr>
          <w:p w:rsidR="00EE61F1" w:rsidRPr="0062658C" w:rsidRDefault="00EE61F1" w:rsidP="002B1A28">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6"/>
                <w:szCs w:val="20"/>
                <w:lang w:eastAsia="ru-RU"/>
              </w:rPr>
            </w:pPr>
          </w:p>
        </w:tc>
      </w:tr>
      <w:tr w:rsidR="00EE61F1" w:rsidRPr="0062658C" w:rsidTr="00D06BD0">
        <w:tc>
          <w:tcPr>
            <w:tcW w:w="111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29"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1/1</w:t>
            </w:r>
          </w:p>
        </w:tc>
        <w:tc>
          <w:tcPr>
            <w:tcW w:w="485"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0/1</w:t>
            </w:r>
          </w:p>
        </w:tc>
        <w:tc>
          <w:tcPr>
            <w:tcW w:w="483"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3"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7" w:type="pct"/>
          </w:tcPr>
          <w:p w:rsidR="00EE61F1" w:rsidRPr="0062658C" w:rsidRDefault="00EE61F1" w:rsidP="002B1A28">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6"/>
                <w:szCs w:val="20"/>
                <w:lang w:eastAsia="ru-RU"/>
              </w:rPr>
            </w:pPr>
          </w:p>
        </w:tc>
      </w:tr>
      <w:tr w:rsidR="00EE61F1" w:rsidRPr="0062658C" w:rsidTr="00D06BD0">
        <w:tc>
          <w:tcPr>
            <w:tcW w:w="111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29"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w:t>
            </w:r>
          </w:p>
        </w:tc>
        <w:tc>
          <w:tcPr>
            <w:tcW w:w="483"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3"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7" w:type="pct"/>
          </w:tcPr>
          <w:p w:rsidR="00EE61F1" w:rsidRPr="0062658C" w:rsidRDefault="00EE61F1" w:rsidP="002B1A28">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6"/>
                <w:szCs w:val="20"/>
                <w:lang w:eastAsia="ru-RU"/>
              </w:rPr>
            </w:pPr>
          </w:p>
        </w:tc>
      </w:tr>
      <w:tr w:rsidR="00EE61F1" w:rsidRPr="0062658C" w:rsidTr="00D06BD0">
        <w:tc>
          <w:tcPr>
            <w:tcW w:w="111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w:t>
            </w:r>
          </w:p>
        </w:tc>
        <w:tc>
          <w:tcPr>
            <w:tcW w:w="485"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w:t>
            </w:r>
          </w:p>
        </w:tc>
        <w:tc>
          <w:tcPr>
            <w:tcW w:w="483"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3"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7" w:type="pct"/>
          </w:tcPr>
          <w:p w:rsidR="00EE61F1" w:rsidRPr="0062658C" w:rsidRDefault="00EE61F1" w:rsidP="002B1A28">
            <w:pPr>
              <w:spacing w:after="0" w:line="240" w:lineRule="auto"/>
              <w:jc w:val="center"/>
              <w:rPr>
                <w:rFonts w:ascii="Times New Roman" w:eastAsia="Times New Roman" w:hAnsi="Times New Roman" w:cs="Times New Roman"/>
                <w:sz w:val="26"/>
                <w:szCs w:val="20"/>
                <w:lang w:eastAsia="ru-RU"/>
              </w:rPr>
            </w:pPr>
          </w:p>
        </w:tc>
        <w:tc>
          <w:tcPr>
            <w:tcW w:w="561"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6"/>
                <w:szCs w:val="20"/>
                <w:lang w:eastAsia="ru-RU"/>
              </w:rPr>
            </w:pPr>
          </w:p>
        </w:tc>
      </w:tr>
      <w:tr w:rsidR="00EE61F1" w:rsidRPr="0062658C" w:rsidTr="00B16094">
        <w:tc>
          <w:tcPr>
            <w:tcW w:w="5000" w:type="pct"/>
            <w:gridSpan w:val="9"/>
          </w:tcPr>
          <w:p w:rsidR="00EE61F1" w:rsidRPr="0062658C" w:rsidRDefault="00EE61F1" w:rsidP="003F700C">
            <w:pPr>
              <w:spacing w:after="0" w:line="240" w:lineRule="auto"/>
              <w:jc w:val="center"/>
              <w:rPr>
                <w:rFonts w:ascii="Times New Roman" w:eastAsia="Times New Roman" w:hAnsi="Times New Roman" w:cs="Times New Roman"/>
                <w:b/>
                <w:i/>
                <w:sz w:val="20"/>
                <w:szCs w:val="20"/>
                <w:lang w:eastAsia="ru-RU"/>
              </w:rPr>
            </w:pPr>
            <w:r w:rsidRPr="0062658C">
              <w:rPr>
                <w:rFonts w:ascii="Times New Roman" w:eastAsia="Times New Roman" w:hAnsi="Times New Roman" w:cs="Times New Roman"/>
                <w:b/>
                <w:i/>
                <w:sz w:val="20"/>
                <w:szCs w:val="20"/>
                <w:lang w:eastAsia="ru-RU"/>
              </w:rPr>
              <w:t>Внеплановые мероприятия</w:t>
            </w:r>
          </w:p>
        </w:tc>
      </w:tr>
      <w:tr w:rsidR="00EE61F1" w:rsidRPr="0062658C" w:rsidTr="00D06BD0">
        <w:tc>
          <w:tcPr>
            <w:tcW w:w="111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44"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44"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83"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53"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87"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61"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EE61F1" w:rsidRPr="0062658C" w:rsidTr="00D06BD0">
        <w:tc>
          <w:tcPr>
            <w:tcW w:w="111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429"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1/1</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1/2</w:t>
            </w:r>
          </w:p>
        </w:tc>
        <w:tc>
          <w:tcPr>
            <w:tcW w:w="483"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3"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7"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r w:rsidR="00EE61F1" w:rsidRPr="0062658C" w:rsidTr="00D06BD0">
        <w:tc>
          <w:tcPr>
            <w:tcW w:w="111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29"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1/1</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0/1</w:t>
            </w:r>
          </w:p>
        </w:tc>
        <w:tc>
          <w:tcPr>
            <w:tcW w:w="483"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3"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7"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r w:rsidR="00EE61F1" w:rsidRPr="0062658C" w:rsidTr="00D06BD0">
        <w:tc>
          <w:tcPr>
            <w:tcW w:w="111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29"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1/1</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0/1</w:t>
            </w:r>
          </w:p>
        </w:tc>
        <w:tc>
          <w:tcPr>
            <w:tcW w:w="483"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3"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7"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r w:rsidR="00EE61F1" w:rsidRPr="0062658C" w:rsidTr="003D7442">
        <w:trPr>
          <w:trHeight w:val="585"/>
        </w:trPr>
        <w:tc>
          <w:tcPr>
            <w:tcW w:w="111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29"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0/0</w:t>
            </w:r>
          </w:p>
        </w:tc>
        <w:tc>
          <w:tcPr>
            <w:tcW w:w="485"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0/0</w:t>
            </w:r>
          </w:p>
        </w:tc>
        <w:tc>
          <w:tcPr>
            <w:tcW w:w="483"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3"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7" w:type="pct"/>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561"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r w:rsidR="00EE61F1" w:rsidRPr="0062658C" w:rsidTr="00D06BD0">
        <w:tc>
          <w:tcPr>
            <w:tcW w:w="111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1/1</w:t>
            </w:r>
          </w:p>
        </w:tc>
        <w:tc>
          <w:tcPr>
            <w:tcW w:w="444" w:type="pct"/>
          </w:tcPr>
          <w:p w:rsidR="00EE61F1" w:rsidRPr="0062658C" w:rsidRDefault="00EE61F1" w:rsidP="00FC3B9D">
            <w:pPr>
              <w:jc w:val="center"/>
              <w:rPr>
                <w:rFonts w:ascii="Times New Roman" w:hAnsi="Times New Roman" w:cs="Times New Roman"/>
                <w:sz w:val="20"/>
                <w:szCs w:val="20"/>
              </w:rPr>
            </w:pPr>
            <w:r w:rsidRPr="0062658C">
              <w:rPr>
                <w:rFonts w:ascii="Times New Roman" w:eastAsia="Times New Roman" w:hAnsi="Times New Roman" w:cs="Times New Roman"/>
                <w:sz w:val="20"/>
                <w:szCs w:val="20"/>
                <w:lang w:eastAsia="ru-RU"/>
              </w:rPr>
              <w:t>0/1</w:t>
            </w:r>
          </w:p>
        </w:tc>
        <w:tc>
          <w:tcPr>
            <w:tcW w:w="485"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0/1</w:t>
            </w:r>
          </w:p>
        </w:tc>
        <w:tc>
          <w:tcPr>
            <w:tcW w:w="483"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3"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7" w:type="pct"/>
          </w:tcPr>
          <w:p w:rsidR="00EE61F1" w:rsidRPr="0062658C" w:rsidRDefault="00EE61F1" w:rsidP="002B1A28">
            <w:pPr>
              <w:jc w:val="center"/>
              <w:rPr>
                <w:rFonts w:ascii="Times New Roman" w:hAnsi="Times New Roman" w:cs="Times New Roman"/>
                <w:sz w:val="20"/>
                <w:szCs w:val="20"/>
              </w:rPr>
            </w:pPr>
          </w:p>
        </w:tc>
        <w:tc>
          <w:tcPr>
            <w:tcW w:w="561"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0"/>
                <w:szCs w:val="20"/>
                <w:lang w:eastAsia="ru-RU"/>
              </w:rPr>
            </w:pPr>
          </w:p>
        </w:tc>
      </w:tr>
    </w:tbl>
    <w:p w:rsidR="00B16094" w:rsidRPr="0062658C"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16094" w:rsidRPr="0062658C" w:rsidRDefault="00B16094" w:rsidP="003F700C">
      <w:pPr>
        <w:spacing w:after="0" w:line="360" w:lineRule="auto"/>
        <w:ind w:firstLine="709"/>
        <w:jc w:val="both"/>
        <w:rPr>
          <w:rFonts w:ascii="Times New Roman" w:eastAsia="Times New Roman" w:hAnsi="Times New Roman" w:cs="Times New Roman"/>
          <w:i/>
          <w:sz w:val="26"/>
          <w:szCs w:val="26"/>
          <w:u w:val="single"/>
          <w:lang w:eastAsia="ru-RU"/>
        </w:rPr>
      </w:pPr>
      <w:r w:rsidRPr="0062658C">
        <w:rPr>
          <w:rFonts w:ascii="Times New Roman" w:eastAsia="Times New Roman" w:hAnsi="Times New Roman" w:cs="Times New Roman"/>
          <w:i/>
          <w:sz w:val="26"/>
          <w:szCs w:val="26"/>
          <w:u w:val="single"/>
          <w:lang w:eastAsia="ru-RU"/>
        </w:rPr>
        <w:lastRenderedPageBreak/>
        <w:t>Государственный контроль и надзор за соблюдением операторами связи требований к оказанию услуг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B16094" w:rsidRPr="0062658C" w:rsidTr="00B16094">
        <w:tc>
          <w:tcPr>
            <w:tcW w:w="5000" w:type="pct"/>
            <w:gridSpan w:val="9"/>
          </w:tcPr>
          <w:p w:rsidR="00B16094" w:rsidRPr="0062658C" w:rsidRDefault="00B16094"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Плановые мероприятия</w:t>
            </w:r>
          </w:p>
        </w:tc>
      </w:tr>
      <w:tr w:rsidR="00005CD5" w:rsidRPr="0062658C" w:rsidTr="00B16094">
        <w:tc>
          <w:tcPr>
            <w:tcW w:w="1178" w:type="pct"/>
          </w:tcPr>
          <w:p w:rsidR="00005CD5" w:rsidRPr="0062658C" w:rsidRDefault="00005CD5"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77"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77"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70"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470"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70" w:type="pct"/>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005CD5" w:rsidRPr="0062658C" w:rsidRDefault="00005CD5"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005CD5" w:rsidRPr="0062658C" w:rsidTr="00B16094">
        <w:tc>
          <w:tcPr>
            <w:tcW w:w="1178" w:type="pct"/>
          </w:tcPr>
          <w:p w:rsidR="00005CD5" w:rsidRPr="0062658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Запланировано</w:t>
            </w:r>
          </w:p>
        </w:tc>
        <w:tc>
          <w:tcPr>
            <w:tcW w:w="3822" w:type="pct"/>
            <w:gridSpan w:val="8"/>
          </w:tcPr>
          <w:p w:rsidR="00005CD5" w:rsidRPr="0062658C"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005CD5" w:rsidRPr="0062658C" w:rsidTr="00B16094">
        <w:tc>
          <w:tcPr>
            <w:tcW w:w="1178" w:type="pct"/>
          </w:tcPr>
          <w:p w:rsidR="00005CD5" w:rsidRPr="0062658C" w:rsidRDefault="00005CD5"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3822" w:type="pct"/>
            <w:gridSpan w:val="8"/>
          </w:tcPr>
          <w:p w:rsidR="00005CD5" w:rsidRPr="0062658C" w:rsidRDefault="00005CD5"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EE61F1" w:rsidRPr="0062658C" w:rsidTr="00B16094">
        <w:tc>
          <w:tcPr>
            <w:tcW w:w="1178"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78" w:type="pct"/>
          </w:tcPr>
          <w:p w:rsidR="00EE61F1" w:rsidRPr="0062658C" w:rsidRDefault="00EE61F1"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EE61F1" w:rsidRPr="0062658C" w:rsidRDefault="00EE61F1"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EE61F1" w:rsidRPr="0062658C" w:rsidRDefault="00EE61F1"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b/>
                <w:color w:val="000000"/>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7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70"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70" w:type="pct"/>
          </w:tcPr>
          <w:p w:rsidR="00EE61F1" w:rsidRPr="0062658C" w:rsidRDefault="00EE61F1"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6"/>
                <w:szCs w:val="20"/>
                <w:lang w:eastAsia="ru-RU"/>
              </w:rPr>
            </w:pPr>
          </w:p>
        </w:tc>
      </w:tr>
      <w:tr w:rsidR="00EE61F1" w:rsidRPr="0062658C" w:rsidTr="00B16094">
        <w:tc>
          <w:tcPr>
            <w:tcW w:w="1178"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78" w:type="pct"/>
          </w:tcPr>
          <w:p w:rsidR="00EE61F1" w:rsidRPr="0062658C" w:rsidRDefault="00EE61F1"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EE61F1" w:rsidRPr="0062658C" w:rsidRDefault="00EE61F1"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EE61F1" w:rsidRPr="0062658C" w:rsidRDefault="00EE61F1"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b/>
                <w:color w:val="000000"/>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7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70"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70" w:type="pct"/>
          </w:tcPr>
          <w:p w:rsidR="00EE61F1" w:rsidRPr="0062658C" w:rsidRDefault="00EE61F1"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6"/>
                <w:szCs w:val="20"/>
                <w:lang w:eastAsia="ru-RU"/>
              </w:rPr>
            </w:pPr>
          </w:p>
        </w:tc>
      </w:tr>
      <w:tr w:rsidR="00EE61F1" w:rsidRPr="0062658C" w:rsidTr="00B16094">
        <w:tc>
          <w:tcPr>
            <w:tcW w:w="1178"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78" w:type="pct"/>
          </w:tcPr>
          <w:p w:rsidR="00EE61F1" w:rsidRPr="0062658C" w:rsidRDefault="00EE61F1"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EE61F1" w:rsidRPr="0062658C" w:rsidRDefault="00EE61F1"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EE61F1" w:rsidRPr="0062658C" w:rsidRDefault="00EE61F1"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b/>
                <w:color w:val="000000"/>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7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70"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70" w:type="pct"/>
          </w:tcPr>
          <w:p w:rsidR="00EE61F1" w:rsidRPr="0062658C" w:rsidRDefault="00EE61F1"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6"/>
                <w:szCs w:val="20"/>
                <w:lang w:eastAsia="ru-RU"/>
              </w:rPr>
            </w:pPr>
          </w:p>
        </w:tc>
      </w:tr>
      <w:tr w:rsidR="00EE61F1" w:rsidRPr="0062658C" w:rsidTr="00B16094">
        <w:tc>
          <w:tcPr>
            <w:tcW w:w="1178"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EE61F1" w:rsidRPr="0062658C" w:rsidRDefault="00EE61F1"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EE61F1" w:rsidRPr="0062658C" w:rsidRDefault="00EE61F1"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EE61F1" w:rsidRPr="0062658C" w:rsidRDefault="00EE61F1"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b/>
                <w:color w:val="000000"/>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7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70"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70" w:type="pct"/>
          </w:tcPr>
          <w:p w:rsidR="00EE61F1" w:rsidRPr="0062658C" w:rsidRDefault="00EE61F1"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EE61F1" w:rsidRPr="0062658C" w:rsidRDefault="00EE61F1" w:rsidP="00C82AB0">
            <w:pPr>
              <w:spacing w:after="0" w:line="240" w:lineRule="auto"/>
              <w:jc w:val="center"/>
              <w:rPr>
                <w:rFonts w:ascii="Times New Roman" w:eastAsia="Times New Roman" w:hAnsi="Times New Roman" w:cs="Times New Roman"/>
                <w:sz w:val="26"/>
                <w:szCs w:val="20"/>
                <w:lang w:eastAsia="ru-RU"/>
              </w:rPr>
            </w:pPr>
          </w:p>
        </w:tc>
      </w:tr>
      <w:tr w:rsidR="00EE61F1" w:rsidRPr="0062658C" w:rsidTr="00B16094">
        <w:tc>
          <w:tcPr>
            <w:tcW w:w="5000" w:type="pct"/>
            <w:gridSpan w:val="9"/>
          </w:tcPr>
          <w:p w:rsidR="00EE61F1" w:rsidRPr="0062658C" w:rsidRDefault="00EE61F1"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Внеплановые мероприятия</w:t>
            </w:r>
          </w:p>
        </w:tc>
      </w:tr>
      <w:tr w:rsidR="00EE61F1" w:rsidRPr="0062658C" w:rsidTr="00B16094">
        <w:tc>
          <w:tcPr>
            <w:tcW w:w="1178"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p>
        </w:tc>
        <w:tc>
          <w:tcPr>
            <w:tcW w:w="478"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77"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77"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70"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470"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70"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1D5594" w:rsidRPr="0062658C" w:rsidTr="00B16094">
        <w:tc>
          <w:tcPr>
            <w:tcW w:w="1178" w:type="pct"/>
          </w:tcPr>
          <w:p w:rsidR="001D5594" w:rsidRPr="0062658C" w:rsidRDefault="001D5594"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478"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1D5594" w:rsidRPr="0062658C" w:rsidRDefault="001D5594" w:rsidP="003F700C">
            <w:pPr>
              <w:spacing w:after="0" w:line="240" w:lineRule="auto"/>
              <w:jc w:val="center"/>
              <w:rPr>
                <w:rFonts w:ascii="Times New Roman" w:eastAsia="Times New Roman" w:hAnsi="Times New Roman" w:cs="Times New Roman"/>
                <w:b/>
                <w:color w:val="000000"/>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70" w:type="pct"/>
          </w:tcPr>
          <w:p w:rsidR="001D5594" w:rsidRPr="0062658C" w:rsidRDefault="001D5594" w:rsidP="007B0AFE">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w:t>
            </w:r>
          </w:p>
        </w:tc>
        <w:tc>
          <w:tcPr>
            <w:tcW w:w="470" w:type="pct"/>
          </w:tcPr>
          <w:p w:rsidR="001D5594" w:rsidRPr="0062658C" w:rsidRDefault="001D5594" w:rsidP="007E295D">
            <w:pPr>
              <w:spacing w:after="0" w:line="240" w:lineRule="auto"/>
              <w:jc w:val="center"/>
              <w:rPr>
                <w:rFonts w:ascii="Times New Roman" w:eastAsia="Times New Roman" w:hAnsi="Times New Roman" w:cs="Times New Roman"/>
                <w:sz w:val="26"/>
                <w:szCs w:val="20"/>
                <w:lang w:eastAsia="ru-RU"/>
              </w:rPr>
            </w:pPr>
          </w:p>
        </w:tc>
        <w:tc>
          <w:tcPr>
            <w:tcW w:w="470" w:type="pct"/>
          </w:tcPr>
          <w:p w:rsidR="001D5594" w:rsidRPr="0062658C" w:rsidRDefault="001D5594"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1D5594" w:rsidRPr="0062658C" w:rsidRDefault="001D5594" w:rsidP="00C82AB0">
            <w:pPr>
              <w:spacing w:after="0" w:line="240" w:lineRule="auto"/>
              <w:jc w:val="center"/>
              <w:rPr>
                <w:rFonts w:ascii="Times New Roman" w:eastAsia="Times New Roman" w:hAnsi="Times New Roman" w:cs="Times New Roman"/>
                <w:sz w:val="26"/>
                <w:szCs w:val="20"/>
                <w:lang w:eastAsia="ru-RU"/>
              </w:rPr>
            </w:pPr>
          </w:p>
        </w:tc>
      </w:tr>
      <w:tr w:rsidR="001D5594" w:rsidRPr="0062658C" w:rsidTr="00B16094">
        <w:tc>
          <w:tcPr>
            <w:tcW w:w="1178" w:type="pct"/>
          </w:tcPr>
          <w:p w:rsidR="001D5594" w:rsidRPr="0062658C" w:rsidRDefault="001D5594"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78"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1D5594" w:rsidRPr="0062658C" w:rsidRDefault="001D5594" w:rsidP="003F700C">
            <w:pPr>
              <w:spacing w:after="0" w:line="240" w:lineRule="auto"/>
              <w:jc w:val="center"/>
              <w:rPr>
                <w:rFonts w:ascii="Times New Roman" w:eastAsia="Times New Roman" w:hAnsi="Times New Roman" w:cs="Times New Roman"/>
                <w:b/>
                <w:color w:val="000000"/>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70" w:type="pct"/>
          </w:tcPr>
          <w:p w:rsidR="001D5594" w:rsidRPr="0062658C" w:rsidRDefault="001D5594" w:rsidP="007B0AFE">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470" w:type="pct"/>
          </w:tcPr>
          <w:p w:rsidR="001D5594" w:rsidRPr="0062658C" w:rsidRDefault="001D5594" w:rsidP="007E295D">
            <w:pPr>
              <w:spacing w:after="0" w:line="240" w:lineRule="auto"/>
              <w:jc w:val="center"/>
              <w:rPr>
                <w:rFonts w:ascii="Times New Roman" w:eastAsia="Times New Roman" w:hAnsi="Times New Roman" w:cs="Times New Roman"/>
                <w:sz w:val="26"/>
                <w:szCs w:val="20"/>
                <w:lang w:eastAsia="ru-RU"/>
              </w:rPr>
            </w:pPr>
          </w:p>
        </w:tc>
        <w:tc>
          <w:tcPr>
            <w:tcW w:w="470" w:type="pct"/>
          </w:tcPr>
          <w:p w:rsidR="001D5594" w:rsidRPr="0062658C" w:rsidRDefault="001D5594"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1D5594" w:rsidRPr="0062658C" w:rsidRDefault="001D5594" w:rsidP="00C82AB0">
            <w:pPr>
              <w:spacing w:after="0" w:line="240" w:lineRule="auto"/>
              <w:jc w:val="center"/>
              <w:rPr>
                <w:rFonts w:ascii="Times New Roman" w:eastAsia="Times New Roman" w:hAnsi="Times New Roman" w:cs="Times New Roman"/>
                <w:sz w:val="26"/>
                <w:szCs w:val="20"/>
                <w:lang w:eastAsia="ru-RU"/>
              </w:rPr>
            </w:pPr>
          </w:p>
        </w:tc>
      </w:tr>
      <w:tr w:rsidR="001D5594" w:rsidRPr="0062658C" w:rsidTr="00B16094">
        <w:tc>
          <w:tcPr>
            <w:tcW w:w="1178" w:type="pct"/>
          </w:tcPr>
          <w:p w:rsidR="001D5594" w:rsidRPr="0062658C" w:rsidRDefault="001D5594"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78"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1D5594" w:rsidRPr="0062658C" w:rsidRDefault="001D5594" w:rsidP="003F700C">
            <w:pPr>
              <w:spacing w:after="0" w:line="240" w:lineRule="auto"/>
              <w:jc w:val="center"/>
              <w:rPr>
                <w:rFonts w:ascii="Times New Roman" w:eastAsia="Times New Roman" w:hAnsi="Times New Roman" w:cs="Times New Roman"/>
                <w:b/>
                <w:color w:val="000000"/>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70" w:type="pct"/>
          </w:tcPr>
          <w:p w:rsidR="001D5594" w:rsidRPr="0062658C" w:rsidRDefault="001D5594" w:rsidP="007B0AFE">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470" w:type="pct"/>
          </w:tcPr>
          <w:p w:rsidR="001D5594" w:rsidRPr="0062658C" w:rsidRDefault="001D5594" w:rsidP="007E295D">
            <w:pPr>
              <w:spacing w:after="0" w:line="240" w:lineRule="auto"/>
              <w:jc w:val="center"/>
              <w:rPr>
                <w:rFonts w:ascii="Times New Roman" w:eastAsia="Times New Roman" w:hAnsi="Times New Roman" w:cs="Times New Roman"/>
                <w:sz w:val="26"/>
                <w:szCs w:val="20"/>
                <w:lang w:eastAsia="ru-RU"/>
              </w:rPr>
            </w:pPr>
          </w:p>
        </w:tc>
        <w:tc>
          <w:tcPr>
            <w:tcW w:w="470" w:type="pct"/>
          </w:tcPr>
          <w:p w:rsidR="001D5594" w:rsidRPr="0062658C" w:rsidRDefault="001D5594"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1D5594" w:rsidRPr="0062658C" w:rsidRDefault="001D5594" w:rsidP="00C82AB0">
            <w:pPr>
              <w:spacing w:after="0" w:line="240" w:lineRule="auto"/>
              <w:jc w:val="center"/>
              <w:rPr>
                <w:rFonts w:ascii="Times New Roman" w:eastAsia="Times New Roman" w:hAnsi="Times New Roman" w:cs="Times New Roman"/>
                <w:sz w:val="26"/>
                <w:szCs w:val="20"/>
                <w:lang w:eastAsia="ru-RU"/>
              </w:rPr>
            </w:pPr>
          </w:p>
        </w:tc>
      </w:tr>
      <w:tr w:rsidR="001D5594" w:rsidRPr="0062658C" w:rsidTr="00B16094">
        <w:tc>
          <w:tcPr>
            <w:tcW w:w="1178" w:type="pct"/>
          </w:tcPr>
          <w:p w:rsidR="001D5594" w:rsidRPr="0062658C" w:rsidRDefault="001D5594"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78"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1D5594" w:rsidRPr="0062658C" w:rsidRDefault="001D5594" w:rsidP="003F700C">
            <w:pPr>
              <w:spacing w:after="0" w:line="240" w:lineRule="auto"/>
              <w:jc w:val="center"/>
              <w:rPr>
                <w:rFonts w:ascii="Times New Roman" w:eastAsia="Times New Roman" w:hAnsi="Times New Roman" w:cs="Times New Roman"/>
                <w:b/>
                <w:color w:val="000000"/>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70" w:type="pct"/>
          </w:tcPr>
          <w:p w:rsidR="001D5594" w:rsidRPr="0062658C" w:rsidRDefault="001D5594" w:rsidP="007B0AFE">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70" w:type="pct"/>
          </w:tcPr>
          <w:p w:rsidR="001D5594" w:rsidRPr="0062658C" w:rsidRDefault="001D5594" w:rsidP="007E295D">
            <w:pPr>
              <w:spacing w:after="0" w:line="240" w:lineRule="auto"/>
              <w:jc w:val="center"/>
              <w:rPr>
                <w:rFonts w:ascii="Times New Roman" w:eastAsia="Times New Roman" w:hAnsi="Times New Roman" w:cs="Times New Roman"/>
                <w:sz w:val="26"/>
                <w:szCs w:val="20"/>
                <w:lang w:eastAsia="ru-RU"/>
              </w:rPr>
            </w:pPr>
          </w:p>
        </w:tc>
        <w:tc>
          <w:tcPr>
            <w:tcW w:w="470" w:type="pct"/>
          </w:tcPr>
          <w:p w:rsidR="001D5594" w:rsidRPr="0062658C" w:rsidRDefault="001D5594"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1D5594" w:rsidRPr="0062658C" w:rsidRDefault="001D5594" w:rsidP="00C82AB0">
            <w:pPr>
              <w:spacing w:after="0" w:line="240" w:lineRule="auto"/>
              <w:jc w:val="center"/>
              <w:rPr>
                <w:rFonts w:ascii="Times New Roman" w:eastAsia="Times New Roman" w:hAnsi="Times New Roman" w:cs="Times New Roman"/>
                <w:sz w:val="26"/>
                <w:szCs w:val="20"/>
                <w:lang w:eastAsia="ru-RU"/>
              </w:rPr>
            </w:pPr>
          </w:p>
        </w:tc>
      </w:tr>
      <w:tr w:rsidR="001D5594" w:rsidRPr="0062658C" w:rsidTr="00B16094">
        <w:tc>
          <w:tcPr>
            <w:tcW w:w="1178" w:type="pct"/>
          </w:tcPr>
          <w:p w:rsidR="001D5594" w:rsidRPr="0062658C" w:rsidRDefault="001D5594"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78"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77" w:type="pct"/>
          </w:tcPr>
          <w:p w:rsidR="001D5594" w:rsidRPr="0062658C" w:rsidRDefault="001D5594" w:rsidP="003F700C">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94" w:type="pct"/>
            <w:shd w:val="clear" w:color="auto" w:fill="D9D9D9" w:themeFill="background1" w:themeFillShade="D9"/>
          </w:tcPr>
          <w:p w:rsidR="001D5594" w:rsidRPr="0062658C" w:rsidRDefault="001D5594" w:rsidP="003F700C">
            <w:pPr>
              <w:spacing w:after="0" w:line="240" w:lineRule="auto"/>
              <w:jc w:val="center"/>
              <w:rPr>
                <w:rFonts w:ascii="Times New Roman" w:eastAsia="Times New Roman" w:hAnsi="Times New Roman" w:cs="Times New Roman"/>
                <w:b/>
                <w:color w:val="000000"/>
                <w:sz w:val="26"/>
                <w:szCs w:val="20"/>
                <w:lang w:eastAsia="ru-RU"/>
              </w:rPr>
            </w:pPr>
            <w:r w:rsidRPr="0062658C">
              <w:rPr>
                <w:rFonts w:ascii="Times New Roman" w:eastAsia="Times New Roman" w:hAnsi="Times New Roman" w:cs="Times New Roman"/>
                <w:b/>
                <w:color w:val="000000"/>
                <w:sz w:val="20"/>
                <w:szCs w:val="20"/>
                <w:lang w:eastAsia="ru-RU"/>
              </w:rPr>
              <w:t>0</w:t>
            </w:r>
          </w:p>
        </w:tc>
        <w:tc>
          <w:tcPr>
            <w:tcW w:w="470" w:type="pct"/>
          </w:tcPr>
          <w:p w:rsidR="001D5594" w:rsidRPr="0062658C" w:rsidRDefault="001D5594" w:rsidP="007B0AFE">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w:t>
            </w:r>
          </w:p>
        </w:tc>
        <w:tc>
          <w:tcPr>
            <w:tcW w:w="470" w:type="pct"/>
          </w:tcPr>
          <w:p w:rsidR="001D5594" w:rsidRPr="0062658C" w:rsidRDefault="001D5594" w:rsidP="007E295D">
            <w:pPr>
              <w:spacing w:after="0" w:line="240" w:lineRule="auto"/>
              <w:jc w:val="center"/>
              <w:rPr>
                <w:rFonts w:ascii="Times New Roman" w:eastAsia="Times New Roman" w:hAnsi="Times New Roman" w:cs="Times New Roman"/>
                <w:sz w:val="26"/>
                <w:szCs w:val="20"/>
                <w:lang w:eastAsia="ru-RU"/>
              </w:rPr>
            </w:pPr>
          </w:p>
        </w:tc>
        <w:tc>
          <w:tcPr>
            <w:tcW w:w="470" w:type="pct"/>
          </w:tcPr>
          <w:p w:rsidR="001D5594" w:rsidRPr="0062658C" w:rsidRDefault="001D5594" w:rsidP="00E72E41">
            <w:pPr>
              <w:spacing w:after="0" w:line="240" w:lineRule="auto"/>
              <w:jc w:val="center"/>
              <w:rPr>
                <w:rFonts w:ascii="Times New Roman" w:eastAsia="Times New Roman" w:hAnsi="Times New Roman" w:cs="Times New Roman"/>
                <w:sz w:val="26"/>
                <w:szCs w:val="20"/>
                <w:lang w:eastAsia="ru-RU"/>
              </w:rPr>
            </w:pPr>
          </w:p>
        </w:tc>
        <w:tc>
          <w:tcPr>
            <w:tcW w:w="486" w:type="pct"/>
            <w:shd w:val="clear" w:color="auto" w:fill="D9D9D9" w:themeFill="background1" w:themeFillShade="D9"/>
          </w:tcPr>
          <w:p w:rsidR="001D5594" w:rsidRPr="0062658C" w:rsidRDefault="001D5594" w:rsidP="00C82AB0">
            <w:pPr>
              <w:spacing w:after="0" w:line="240" w:lineRule="auto"/>
              <w:jc w:val="center"/>
              <w:rPr>
                <w:rFonts w:ascii="Times New Roman" w:eastAsia="Times New Roman" w:hAnsi="Times New Roman" w:cs="Times New Roman"/>
                <w:sz w:val="26"/>
                <w:szCs w:val="20"/>
                <w:lang w:eastAsia="ru-RU"/>
              </w:rPr>
            </w:pPr>
          </w:p>
        </w:tc>
      </w:tr>
    </w:tbl>
    <w:p w:rsidR="00B16094" w:rsidRPr="0062658C" w:rsidRDefault="00B16094"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2658C"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построению сетей электросвязи и почтовой связи, требований к проектированию, строительству, реконструкции и эксплуатации сетей и сооружений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1"/>
        <w:gridCol w:w="858"/>
        <w:gridCol w:w="888"/>
        <w:gridCol w:w="888"/>
        <w:gridCol w:w="975"/>
        <w:gridCol w:w="79"/>
        <w:gridCol w:w="789"/>
        <w:gridCol w:w="164"/>
        <w:gridCol w:w="933"/>
        <w:gridCol w:w="959"/>
        <w:gridCol w:w="1334"/>
      </w:tblGrid>
      <w:tr w:rsidR="00540956" w:rsidRPr="0062658C" w:rsidTr="00DD2D9E">
        <w:tc>
          <w:tcPr>
            <w:tcW w:w="5000" w:type="pct"/>
            <w:gridSpan w:val="11"/>
          </w:tcPr>
          <w:p w:rsidR="00B84E81" w:rsidRPr="0062658C" w:rsidRDefault="00B84E81" w:rsidP="00DD2D9E">
            <w:pPr>
              <w:spacing w:after="0" w:line="240" w:lineRule="auto"/>
              <w:jc w:val="center"/>
              <w:rPr>
                <w:rFonts w:ascii="Times New Roman" w:eastAsia="Times New Roman" w:hAnsi="Times New Roman" w:cs="Times New Roman"/>
                <w:i/>
                <w:sz w:val="20"/>
                <w:szCs w:val="20"/>
                <w:lang w:eastAsia="ru-RU"/>
              </w:rPr>
            </w:pPr>
            <w:r w:rsidRPr="0062658C">
              <w:rPr>
                <w:rFonts w:ascii="Times New Roman" w:eastAsia="Times New Roman" w:hAnsi="Times New Roman" w:cs="Times New Roman"/>
                <w:i/>
                <w:sz w:val="20"/>
                <w:szCs w:val="20"/>
                <w:lang w:eastAsia="ru-RU"/>
              </w:rPr>
              <w:t>Плановые мероприятия</w:t>
            </w:r>
          </w:p>
        </w:tc>
      </w:tr>
      <w:tr w:rsidR="005B22A3" w:rsidRPr="0062658C" w:rsidTr="00261E86">
        <w:tc>
          <w:tcPr>
            <w:tcW w:w="1120" w:type="pct"/>
          </w:tcPr>
          <w:p w:rsidR="005B22A3" w:rsidRPr="0062658C" w:rsidRDefault="005B22A3" w:rsidP="00DD2D9E">
            <w:pPr>
              <w:spacing w:after="0" w:line="240" w:lineRule="auto"/>
              <w:jc w:val="both"/>
              <w:rPr>
                <w:rFonts w:ascii="Times New Roman" w:eastAsia="Times New Roman" w:hAnsi="Times New Roman" w:cs="Times New Roman"/>
                <w:sz w:val="20"/>
                <w:szCs w:val="20"/>
                <w:lang w:eastAsia="ru-RU"/>
              </w:rPr>
            </w:pPr>
          </w:p>
        </w:tc>
        <w:tc>
          <w:tcPr>
            <w:tcW w:w="423"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38"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38"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20" w:type="pct"/>
            <w:gridSpan w:val="2"/>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70" w:type="pct"/>
            <w:gridSpan w:val="2"/>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46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73"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658"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5B22A3" w:rsidRPr="0062658C" w:rsidTr="00DD2D9E">
        <w:tc>
          <w:tcPr>
            <w:tcW w:w="1120" w:type="pct"/>
          </w:tcPr>
          <w:p w:rsidR="005B22A3" w:rsidRPr="0062658C" w:rsidRDefault="005B22A3" w:rsidP="00DD2D9E">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Запланировано</w:t>
            </w:r>
          </w:p>
        </w:tc>
        <w:tc>
          <w:tcPr>
            <w:tcW w:w="3880" w:type="pct"/>
            <w:gridSpan w:val="10"/>
          </w:tcPr>
          <w:p w:rsidR="005B22A3" w:rsidRPr="0062658C" w:rsidRDefault="005B22A3" w:rsidP="00DD2D9E">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отдельный учет не ведется</w:t>
            </w:r>
          </w:p>
        </w:tc>
      </w:tr>
      <w:tr w:rsidR="005B22A3" w:rsidRPr="0062658C" w:rsidTr="00DD2D9E">
        <w:trPr>
          <w:trHeight w:val="312"/>
        </w:trPr>
        <w:tc>
          <w:tcPr>
            <w:tcW w:w="1120" w:type="pct"/>
          </w:tcPr>
          <w:p w:rsidR="005B22A3" w:rsidRPr="0062658C" w:rsidRDefault="005B22A3" w:rsidP="00DD2D9E">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Проведено</w:t>
            </w:r>
          </w:p>
        </w:tc>
        <w:tc>
          <w:tcPr>
            <w:tcW w:w="3880" w:type="pct"/>
            <w:gridSpan w:val="10"/>
          </w:tcPr>
          <w:p w:rsidR="005B22A3" w:rsidRPr="0062658C" w:rsidRDefault="005B22A3" w:rsidP="00DD2D9E">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отдельный учет не ведется</w:t>
            </w:r>
          </w:p>
        </w:tc>
      </w:tr>
      <w:tr w:rsidR="00EE61F1" w:rsidRPr="0062658C" w:rsidTr="00261E86">
        <w:trPr>
          <w:trHeight w:val="294"/>
        </w:trPr>
        <w:tc>
          <w:tcPr>
            <w:tcW w:w="1120" w:type="pct"/>
          </w:tcPr>
          <w:p w:rsidR="00EE61F1" w:rsidRPr="0062658C" w:rsidRDefault="00EE61F1" w:rsidP="00DD2D9E">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Выявлено нарушений</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w:t>
            </w:r>
          </w:p>
        </w:tc>
        <w:tc>
          <w:tcPr>
            <w:tcW w:w="438" w:type="pct"/>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7/7</w:t>
            </w:r>
          </w:p>
        </w:tc>
        <w:tc>
          <w:tcPr>
            <w:tcW w:w="481" w:type="pct"/>
            <w:shd w:val="clear" w:color="auto" w:fill="D9D9D9" w:themeFill="background1" w:themeFillShade="D9"/>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0/7</w:t>
            </w:r>
          </w:p>
        </w:tc>
        <w:tc>
          <w:tcPr>
            <w:tcW w:w="509" w:type="pct"/>
            <w:gridSpan w:val="3"/>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60" w:type="pct"/>
          </w:tcPr>
          <w:p w:rsidR="00EE61F1" w:rsidRPr="0062658C" w:rsidRDefault="00EE61F1" w:rsidP="00DD2D9E">
            <w:pPr>
              <w:spacing w:after="0" w:line="240" w:lineRule="auto"/>
              <w:jc w:val="center"/>
              <w:rPr>
                <w:rFonts w:ascii="Times New Roman" w:eastAsia="Times New Roman" w:hAnsi="Times New Roman" w:cs="Times New Roman"/>
                <w:sz w:val="26"/>
                <w:szCs w:val="20"/>
                <w:lang w:eastAsia="ru-RU"/>
              </w:rPr>
            </w:pPr>
          </w:p>
        </w:tc>
        <w:tc>
          <w:tcPr>
            <w:tcW w:w="473" w:type="pct"/>
          </w:tcPr>
          <w:p w:rsidR="00EE61F1" w:rsidRPr="0062658C" w:rsidRDefault="00EE61F1" w:rsidP="00DD2D9E">
            <w:pPr>
              <w:spacing w:after="0" w:line="36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EE61F1" w:rsidRPr="0062658C" w:rsidRDefault="00EE61F1" w:rsidP="00DD2D9E">
            <w:pPr>
              <w:spacing w:after="0" w:line="360" w:lineRule="auto"/>
              <w:jc w:val="center"/>
              <w:rPr>
                <w:rFonts w:ascii="Times New Roman" w:eastAsia="Times New Roman" w:hAnsi="Times New Roman" w:cs="Times New Roman"/>
                <w:sz w:val="20"/>
                <w:szCs w:val="20"/>
                <w:lang w:eastAsia="ru-RU"/>
              </w:rPr>
            </w:pPr>
          </w:p>
        </w:tc>
      </w:tr>
      <w:tr w:rsidR="00EE61F1" w:rsidRPr="0062658C" w:rsidTr="00261E86">
        <w:tc>
          <w:tcPr>
            <w:tcW w:w="1120" w:type="pct"/>
          </w:tcPr>
          <w:p w:rsidR="00EE61F1" w:rsidRPr="0062658C" w:rsidRDefault="00EE61F1" w:rsidP="00DD2D9E">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Выдано предписаний</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w:t>
            </w:r>
          </w:p>
        </w:tc>
        <w:tc>
          <w:tcPr>
            <w:tcW w:w="438" w:type="pct"/>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7/7</w:t>
            </w:r>
          </w:p>
        </w:tc>
        <w:tc>
          <w:tcPr>
            <w:tcW w:w="481" w:type="pct"/>
            <w:shd w:val="clear" w:color="auto" w:fill="D9D9D9" w:themeFill="background1" w:themeFillShade="D9"/>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0/7</w:t>
            </w:r>
          </w:p>
        </w:tc>
        <w:tc>
          <w:tcPr>
            <w:tcW w:w="509" w:type="pct"/>
            <w:gridSpan w:val="3"/>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60" w:type="pct"/>
          </w:tcPr>
          <w:p w:rsidR="00EE61F1" w:rsidRPr="0062658C" w:rsidRDefault="00EE61F1" w:rsidP="00DD2D9E">
            <w:pPr>
              <w:spacing w:after="0" w:line="240" w:lineRule="auto"/>
              <w:jc w:val="center"/>
              <w:rPr>
                <w:rFonts w:ascii="Times New Roman" w:eastAsia="Times New Roman" w:hAnsi="Times New Roman" w:cs="Times New Roman"/>
                <w:sz w:val="26"/>
                <w:szCs w:val="20"/>
                <w:lang w:eastAsia="ru-RU"/>
              </w:rPr>
            </w:pPr>
          </w:p>
        </w:tc>
        <w:tc>
          <w:tcPr>
            <w:tcW w:w="473" w:type="pct"/>
          </w:tcPr>
          <w:p w:rsidR="00EE61F1" w:rsidRPr="0062658C" w:rsidRDefault="00EE61F1" w:rsidP="00DD2D9E">
            <w:pPr>
              <w:spacing w:after="0" w:line="36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EE61F1" w:rsidRPr="0062658C" w:rsidRDefault="00EE61F1" w:rsidP="00DD2D9E">
            <w:pPr>
              <w:spacing w:after="0" w:line="360" w:lineRule="auto"/>
              <w:jc w:val="center"/>
              <w:rPr>
                <w:rFonts w:ascii="Times New Roman" w:eastAsia="Times New Roman" w:hAnsi="Times New Roman" w:cs="Times New Roman"/>
                <w:sz w:val="20"/>
                <w:szCs w:val="20"/>
                <w:lang w:eastAsia="ru-RU"/>
              </w:rPr>
            </w:pPr>
          </w:p>
        </w:tc>
      </w:tr>
      <w:tr w:rsidR="00EE61F1" w:rsidRPr="0062658C" w:rsidTr="00261E86">
        <w:tc>
          <w:tcPr>
            <w:tcW w:w="1120" w:type="pct"/>
          </w:tcPr>
          <w:p w:rsidR="00EE61F1" w:rsidRPr="0062658C" w:rsidRDefault="00EE61F1" w:rsidP="00DD2D9E">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Вынесено предупреждений</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w:t>
            </w:r>
          </w:p>
        </w:tc>
        <w:tc>
          <w:tcPr>
            <w:tcW w:w="438" w:type="pct"/>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0/0</w:t>
            </w:r>
          </w:p>
        </w:tc>
        <w:tc>
          <w:tcPr>
            <w:tcW w:w="481" w:type="pct"/>
            <w:shd w:val="clear" w:color="auto" w:fill="D9D9D9" w:themeFill="background1" w:themeFillShade="D9"/>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0/0</w:t>
            </w:r>
          </w:p>
        </w:tc>
        <w:tc>
          <w:tcPr>
            <w:tcW w:w="509" w:type="pct"/>
            <w:gridSpan w:val="3"/>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60" w:type="pct"/>
          </w:tcPr>
          <w:p w:rsidR="00EE61F1" w:rsidRPr="0062658C" w:rsidRDefault="00EE61F1" w:rsidP="00DD2D9E">
            <w:pPr>
              <w:spacing w:after="0" w:line="240" w:lineRule="auto"/>
              <w:jc w:val="center"/>
              <w:rPr>
                <w:rFonts w:ascii="Times New Roman" w:eastAsia="Times New Roman" w:hAnsi="Times New Roman" w:cs="Times New Roman"/>
                <w:sz w:val="26"/>
                <w:szCs w:val="20"/>
                <w:lang w:eastAsia="ru-RU"/>
              </w:rPr>
            </w:pPr>
          </w:p>
        </w:tc>
        <w:tc>
          <w:tcPr>
            <w:tcW w:w="473" w:type="pct"/>
          </w:tcPr>
          <w:p w:rsidR="00EE61F1" w:rsidRPr="0062658C" w:rsidRDefault="00EE61F1" w:rsidP="00DD2D9E">
            <w:pPr>
              <w:spacing w:after="0" w:line="36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EE61F1" w:rsidRPr="0062658C" w:rsidRDefault="00EE61F1" w:rsidP="00DD2D9E">
            <w:pPr>
              <w:spacing w:after="0" w:line="360" w:lineRule="auto"/>
              <w:jc w:val="center"/>
              <w:rPr>
                <w:rFonts w:ascii="Times New Roman" w:eastAsia="Times New Roman" w:hAnsi="Times New Roman" w:cs="Times New Roman"/>
                <w:sz w:val="20"/>
                <w:szCs w:val="20"/>
                <w:lang w:eastAsia="ru-RU"/>
              </w:rPr>
            </w:pPr>
          </w:p>
        </w:tc>
      </w:tr>
      <w:tr w:rsidR="00EE61F1" w:rsidRPr="0062658C" w:rsidTr="00261E86">
        <w:tc>
          <w:tcPr>
            <w:tcW w:w="1120" w:type="pct"/>
          </w:tcPr>
          <w:p w:rsidR="00EE61F1" w:rsidRPr="0062658C" w:rsidRDefault="00EE61F1" w:rsidP="00DD2D9E">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Составлено протоколов об АПН</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w:t>
            </w:r>
          </w:p>
        </w:tc>
        <w:tc>
          <w:tcPr>
            <w:tcW w:w="438" w:type="pct"/>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14/14</w:t>
            </w:r>
          </w:p>
        </w:tc>
        <w:tc>
          <w:tcPr>
            <w:tcW w:w="481" w:type="pct"/>
            <w:shd w:val="clear" w:color="auto" w:fill="D9D9D9" w:themeFill="background1" w:themeFillShade="D9"/>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0/14</w:t>
            </w:r>
          </w:p>
        </w:tc>
        <w:tc>
          <w:tcPr>
            <w:tcW w:w="509" w:type="pct"/>
            <w:gridSpan w:val="3"/>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60" w:type="pct"/>
          </w:tcPr>
          <w:p w:rsidR="00EE61F1" w:rsidRPr="0062658C" w:rsidRDefault="00EE61F1" w:rsidP="00DD2D9E">
            <w:pPr>
              <w:spacing w:after="0" w:line="240" w:lineRule="auto"/>
              <w:jc w:val="center"/>
              <w:rPr>
                <w:rFonts w:ascii="Times New Roman" w:eastAsia="Times New Roman" w:hAnsi="Times New Roman" w:cs="Times New Roman"/>
                <w:sz w:val="26"/>
                <w:szCs w:val="20"/>
                <w:lang w:eastAsia="ru-RU"/>
              </w:rPr>
            </w:pPr>
          </w:p>
        </w:tc>
        <w:tc>
          <w:tcPr>
            <w:tcW w:w="473" w:type="pct"/>
          </w:tcPr>
          <w:p w:rsidR="00EE61F1" w:rsidRPr="0062658C" w:rsidRDefault="00EE61F1" w:rsidP="00DD2D9E">
            <w:pPr>
              <w:spacing w:after="0" w:line="36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EE61F1" w:rsidRPr="0062658C" w:rsidRDefault="00EE61F1" w:rsidP="00DD2D9E">
            <w:pPr>
              <w:spacing w:after="0" w:line="360" w:lineRule="auto"/>
              <w:jc w:val="center"/>
              <w:rPr>
                <w:rFonts w:ascii="Times New Roman" w:eastAsia="Times New Roman" w:hAnsi="Times New Roman" w:cs="Times New Roman"/>
                <w:sz w:val="20"/>
                <w:szCs w:val="20"/>
                <w:lang w:eastAsia="ru-RU"/>
              </w:rPr>
            </w:pPr>
          </w:p>
        </w:tc>
      </w:tr>
      <w:tr w:rsidR="00EE61F1" w:rsidRPr="0062658C" w:rsidTr="00DD2D9E">
        <w:tc>
          <w:tcPr>
            <w:tcW w:w="5000" w:type="pct"/>
            <w:gridSpan w:val="11"/>
          </w:tcPr>
          <w:p w:rsidR="00EE61F1" w:rsidRPr="0062658C" w:rsidRDefault="00EE61F1" w:rsidP="00DD2D9E">
            <w:pPr>
              <w:spacing w:after="0" w:line="240" w:lineRule="auto"/>
              <w:jc w:val="center"/>
              <w:rPr>
                <w:rFonts w:ascii="Times New Roman" w:eastAsia="Times New Roman" w:hAnsi="Times New Roman" w:cs="Times New Roman"/>
                <w:i/>
                <w:sz w:val="20"/>
                <w:szCs w:val="20"/>
                <w:lang w:eastAsia="ru-RU"/>
              </w:rPr>
            </w:pPr>
            <w:r w:rsidRPr="0062658C">
              <w:rPr>
                <w:rFonts w:ascii="Times New Roman" w:eastAsia="Times New Roman" w:hAnsi="Times New Roman" w:cs="Times New Roman"/>
                <w:i/>
                <w:sz w:val="20"/>
                <w:szCs w:val="20"/>
                <w:lang w:eastAsia="ru-RU"/>
              </w:rPr>
              <w:t>Внеплановые мероприятия</w:t>
            </w:r>
          </w:p>
        </w:tc>
      </w:tr>
      <w:tr w:rsidR="00EE61F1" w:rsidRPr="0062658C" w:rsidTr="00DD2D9E">
        <w:tc>
          <w:tcPr>
            <w:tcW w:w="1120" w:type="pct"/>
          </w:tcPr>
          <w:p w:rsidR="00EE61F1" w:rsidRPr="0062658C" w:rsidRDefault="00EE61F1" w:rsidP="00DD2D9E">
            <w:pPr>
              <w:spacing w:after="0" w:line="240" w:lineRule="auto"/>
              <w:jc w:val="both"/>
              <w:rPr>
                <w:rFonts w:ascii="Times New Roman" w:eastAsia="Times New Roman" w:hAnsi="Times New Roman" w:cs="Times New Roman"/>
                <w:sz w:val="20"/>
                <w:szCs w:val="20"/>
                <w:lang w:eastAsia="ru-RU"/>
              </w:rPr>
            </w:pPr>
          </w:p>
        </w:tc>
        <w:tc>
          <w:tcPr>
            <w:tcW w:w="423"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38"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2 квартал 2015 / 6 </w:t>
            </w:r>
            <w:r w:rsidRPr="0062658C">
              <w:rPr>
                <w:rFonts w:ascii="Times New Roman" w:eastAsia="Calibri" w:hAnsi="Times New Roman" w:cs="Times New Roman"/>
                <w:color w:val="000000"/>
                <w:sz w:val="20"/>
                <w:szCs w:val="20"/>
              </w:rPr>
              <w:lastRenderedPageBreak/>
              <w:t>месяцев 2015</w:t>
            </w:r>
          </w:p>
        </w:tc>
        <w:tc>
          <w:tcPr>
            <w:tcW w:w="438"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 xml:space="preserve">3 квартал 2015 / 9 </w:t>
            </w:r>
            <w:r w:rsidRPr="0062658C">
              <w:rPr>
                <w:rFonts w:ascii="Times New Roman" w:eastAsia="Calibri" w:hAnsi="Times New Roman" w:cs="Times New Roman"/>
                <w:color w:val="000000"/>
                <w:sz w:val="20"/>
                <w:szCs w:val="20"/>
              </w:rPr>
              <w:lastRenderedPageBreak/>
              <w:t>месяцев 2015</w:t>
            </w:r>
          </w:p>
        </w:tc>
        <w:tc>
          <w:tcPr>
            <w:tcW w:w="481"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 xml:space="preserve">4 квартал 2015 / 12 </w:t>
            </w:r>
            <w:r w:rsidRPr="0062658C">
              <w:rPr>
                <w:rFonts w:ascii="Times New Roman" w:eastAsia="Calibri" w:hAnsi="Times New Roman" w:cs="Times New Roman"/>
                <w:color w:val="000000"/>
                <w:sz w:val="20"/>
                <w:szCs w:val="20"/>
              </w:rPr>
              <w:lastRenderedPageBreak/>
              <w:t>месяцев 2015</w:t>
            </w:r>
          </w:p>
        </w:tc>
        <w:tc>
          <w:tcPr>
            <w:tcW w:w="428" w:type="pct"/>
            <w:gridSpan w:val="2"/>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1 квартал 2016</w:t>
            </w:r>
          </w:p>
        </w:tc>
        <w:tc>
          <w:tcPr>
            <w:tcW w:w="541" w:type="pct"/>
            <w:gridSpan w:val="2"/>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2 квартал 2016 / 6 месяцев </w:t>
            </w:r>
            <w:r w:rsidRPr="0062658C">
              <w:rPr>
                <w:rFonts w:ascii="Times New Roman" w:eastAsia="Calibri" w:hAnsi="Times New Roman" w:cs="Times New Roman"/>
                <w:color w:val="000000"/>
                <w:sz w:val="20"/>
                <w:szCs w:val="20"/>
              </w:rPr>
              <w:lastRenderedPageBreak/>
              <w:t>2016</w:t>
            </w:r>
          </w:p>
        </w:tc>
        <w:tc>
          <w:tcPr>
            <w:tcW w:w="473"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 xml:space="preserve">3 квартал 2016 / 9 </w:t>
            </w:r>
            <w:r w:rsidRPr="0062658C">
              <w:rPr>
                <w:rFonts w:ascii="Times New Roman" w:eastAsia="Calibri" w:hAnsi="Times New Roman" w:cs="Times New Roman"/>
                <w:color w:val="000000"/>
                <w:sz w:val="20"/>
                <w:szCs w:val="20"/>
              </w:rPr>
              <w:lastRenderedPageBreak/>
              <w:t>месяцев 2016</w:t>
            </w:r>
          </w:p>
        </w:tc>
        <w:tc>
          <w:tcPr>
            <w:tcW w:w="658"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 xml:space="preserve">4 квартал 2016 / 12 месяцев </w:t>
            </w:r>
            <w:r w:rsidRPr="0062658C">
              <w:rPr>
                <w:rFonts w:ascii="Times New Roman" w:eastAsia="Calibri" w:hAnsi="Times New Roman" w:cs="Times New Roman"/>
                <w:color w:val="000000"/>
                <w:sz w:val="20"/>
                <w:szCs w:val="20"/>
              </w:rPr>
              <w:lastRenderedPageBreak/>
              <w:t>2016</w:t>
            </w:r>
          </w:p>
        </w:tc>
      </w:tr>
      <w:tr w:rsidR="00EE61F1" w:rsidRPr="0062658C" w:rsidTr="00DD2D9E">
        <w:tc>
          <w:tcPr>
            <w:tcW w:w="1120" w:type="pct"/>
          </w:tcPr>
          <w:p w:rsidR="00EE61F1" w:rsidRPr="0062658C" w:rsidRDefault="00EE61F1" w:rsidP="00DD2D9E">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lastRenderedPageBreak/>
              <w:t>Проведено</w:t>
            </w:r>
          </w:p>
        </w:tc>
        <w:tc>
          <w:tcPr>
            <w:tcW w:w="423" w:type="pct"/>
          </w:tcPr>
          <w:p w:rsidR="00EE61F1" w:rsidRPr="0062658C" w:rsidRDefault="00EE61F1" w:rsidP="00FC3B9D">
            <w:pPr>
              <w:spacing w:after="0"/>
              <w:jc w:val="center"/>
              <w:rPr>
                <w:rFonts w:ascii="Times New Roman" w:hAnsi="Times New Roman" w:cs="Times New Roman"/>
              </w:rPr>
            </w:pPr>
            <w:r w:rsidRPr="0062658C">
              <w:rPr>
                <w:rFonts w:ascii="Times New Roman" w:hAnsi="Times New Roman" w:cs="Times New Roman"/>
              </w:rPr>
              <w:t>2</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1/3</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1/4</w:t>
            </w:r>
          </w:p>
        </w:tc>
        <w:tc>
          <w:tcPr>
            <w:tcW w:w="481"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0/4</w:t>
            </w:r>
          </w:p>
        </w:tc>
        <w:tc>
          <w:tcPr>
            <w:tcW w:w="428"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1" w:type="pct"/>
            <w:gridSpan w:val="2"/>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c>
          <w:tcPr>
            <w:tcW w:w="473" w:type="pct"/>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r>
      <w:tr w:rsidR="00EE61F1" w:rsidRPr="0062658C" w:rsidTr="00DD2D9E">
        <w:tc>
          <w:tcPr>
            <w:tcW w:w="1120" w:type="pct"/>
          </w:tcPr>
          <w:p w:rsidR="00EE61F1" w:rsidRPr="0062658C" w:rsidRDefault="00EE61F1" w:rsidP="00DD2D9E">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Выявлено нарушений</w:t>
            </w:r>
          </w:p>
        </w:tc>
        <w:tc>
          <w:tcPr>
            <w:tcW w:w="423" w:type="pct"/>
          </w:tcPr>
          <w:p w:rsidR="00EE61F1" w:rsidRPr="0062658C" w:rsidRDefault="00EE61F1" w:rsidP="00FC3B9D">
            <w:pPr>
              <w:spacing w:after="0"/>
              <w:jc w:val="center"/>
              <w:rPr>
                <w:rFonts w:ascii="Times New Roman" w:hAnsi="Times New Roman" w:cs="Times New Roman"/>
              </w:rPr>
            </w:pPr>
            <w:r w:rsidRPr="0062658C">
              <w:rPr>
                <w:rFonts w:ascii="Times New Roman" w:hAnsi="Times New Roman" w:cs="Times New Roman"/>
              </w:rPr>
              <w:t>3</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¼</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2/6</w:t>
            </w:r>
          </w:p>
        </w:tc>
        <w:tc>
          <w:tcPr>
            <w:tcW w:w="481"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0/6</w:t>
            </w:r>
          </w:p>
        </w:tc>
        <w:tc>
          <w:tcPr>
            <w:tcW w:w="428"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1" w:type="pct"/>
            <w:gridSpan w:val="2"/>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c>
          <w:tcPr>
            <w:tcW w:w="473" w:type="pct"/>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r>
      <w:tr w:rsidR="00EE61F1" w:rsidRPr="0062658C" w:rsidTr="00DD2D9E">
        <w:tc>
          <w:tcPr>
            <w:tcW w:w="1120" w:type="pct"/>
          </w:tcPr>
          <w:p w:rsidR="00EE61F1" w:rsidRPr="0062658C" w:rsidRDefault="00EE61F1" w:rsidP="00DD2D9E">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Выдано предписаний</w:t>
            </w:r>
          </w:p>
        </w:tc>
        <w:tc>
          <w:tcPr>
            <w:tcW w:w="423" w:type="pct"/>
          </w:tcPr>
          <w:p w:rsidR="00EE61F1" w:rsidRPr="0062658C" w:rsidRDefault="00EE61F1" w:rsidP="00FC3B9D">
            <w:pPr>
              <w:spacing w:after="0"/>
              <w:jc w:val="center"/>
              <w:rPr>
                <w:rFonts w:ascii="Times New Roman" w:hAnsi="Times New Roman" w:cs="Times New Roman"/>
              </w:rPr>
            </w:pPr>
            <w:r w:rsidRPr="0062658C">
              <w:rPr>
                <w:rFonts w:ascii="Times New Roman" w:hAnsi="Times New Roman" w:cs="Times New Roman"/>
              </w:rPr>
              <w:t>3</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¼</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2/6</w:t>
            </w:r>
          </w:p>
        </w:tc>
        <w:tc>
          <w:tcPr>
            <w:tcW w:w="481"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0/6</w:t>
            </w:r>
          </w:p>
        </w:tc>
        <w:tc>
          <w:tcPr>
            <w:tcW w:w="428"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1" w:type="pct"/>
            <w:gridSpan w:val="2"/>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c>
          <w:tcPr>
            <w:tcW w:w="473" w:type="pct"/>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r>
      <w:tr w:rsidR="00EE61F1" w:rsidRPr="0062658C" w:rsidTr="00DD2D9E">
        <w:tc>
          <w:tcPr>
            <w:tcW w:w="1120" w:type="pct"/>
          </w:tcPr>
          <w:p w:rsidR="00EE61F1" w:rsidRPr="0062658C" w:rsidRDefault="00EE61F1" w:rsidP="00DD2D9E">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Вынесено предупреждений</w:t>
            </w:r>
          </w:p>
        </w:tc>
        <w:tc>
          <w:tcPr>
            <w:tcW w:w="423" w:type="pct"/>
          </w:tcPr>
          <w:p w:rsidR="00EE61F1" w:rsidRPr="0062658C" w:rsidRDefault="00EE61F1" w:rsidP="00FC3B9D">
            <w:pPr>
              <w:spacing w:after="0"/>
              <w:jc w:val="center"/>
              <w:rPr>
                <w:rFonts w:ascii="Times New Roman" w:hAnsi="Times New Roman" w:cs="Times New Roman"/>
              </w:rPr>
            </w:pPr>
            <w:r w:rsidRPr="0062658C">
              <w:rPr>
                <w:rFonts w:ascii="Times New Roman" w:hAnsi="Times New Roman" w:cs="Times New Roman"/>
              </w:rPr>
              <w:t>0</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1"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8"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1" w:type="pct"/>
            <w:gridSpan w:val="2"/>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c>
          <w:tcPr>
            <w:tcW w:w="473" w:type="pct"/>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r>
      <w:tr w:rsidR="00EE61F1" w:rsidRPr="0062658C" w:rsidTr="00DD2D9E">
        <w:tc>
          <w:tcPr>
            <w:tcW w:w="1120" w:type="pct"/>
          </w:tcPr>
          <w:p w:rsidR="00EE61F1" w:rsidRPr="0062658C" w:rsidRDefault="00EE61F1" w:rsidP="00DD2D9E">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Составлено протоколов об АПН</w:t>
            </w:r>
          </w:p>
        </w:tc>
        <w:tc>
          <w:tcPr>
            <w:tcW w:w="423" w:type="pct"/>
          </w:tcPr>
          <w:p w:rsidR="00EE61F1" w:rsidRPr="0062658C" w:rsidRDefault="00EE61F1" w:rsidP="00FC3B9D">
            <w:pPr>
              <w:spacing w:after="0"/>
              <w:jc w:val="center"/>
              <w:rPr>
                <w:rFonts w:ascii="Times New Roman" w:hAnsi="Times New Roman" w:cs="Times New Roman"/>
              </w:rPr>
            </w:pPr>
            <w:r w:rsidRPr="0062658C">
              <w:rPr>
                <w:rFonts w:ascii="Times New Roman" w:hAnsi="Times New Roman" w:cs="Times New Roman"/>
              </w:rPr>
              <w:t>6</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2/8</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2/10</w:t>
            </w:r>
          </w:p>
        </w:tc>
        <w:tc>
          <w:tcPr>
            <w:tcW w:w="481"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0/10</w:t>
            </w:r>
          </w:p>
        </w:tc>
        <w:tc>
          <w:tcPr>
            <w:tcW w:w="428"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1" w:type="pct"/>
            <w:gridSpan w:val="2"/>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c>
          <w:tcPr>
            <w:tcW w:w="473" w:type="pct"/>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c>
          <w:tcPr>
            <w:tcW w:w="658" w:type="pct"/>
            <w:shd w:val="clear" w:color="auto" w:fill="D9D9D9" w:themeFill="background1" w:themeFillShade="D9"/>
          </w:tcPr>
          <w:p w:rsidR="00EE61F1" w:rsidRPr="0062658C" w:rsidRDefault="00EE61F1" w:rsidP="00DD2D9E">
            <w:pPr>
              <w:spacing w:after="0" w:line="240" w:lineRule="auto"/>
              <w:jc w:val="center"/>
              <w:rPr>
                <w:rFonts w:ascii="Times New Roman" w:eastAsia="Times New Roman" w:hAnsi="Times New Roman" w:cs="Times New Roman"/>
                <w:sz w:val="20"/>
                <w:szCs w:val="20"/>
                <w:lang w:eastAsia="ru-RU"/>
              </w:rPr>
            </w:pPr>
          </w:p>
        </w:tc>
      </w:tr>
    </w:tbl>
    <w:p w:rsidR="00B84E81" w:rsidRPr="0062658C"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2658C"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62658C">
        <w:rPr>
          <w:rFonts w:ascii="Times New Roman" w:eastAsia="Times New Roman" w:hAnsi="Times New Roman" w:cs="Times New Roman"/>
          <w:i/>
          <w:color w:val="000000" w:themeColor="text1"/>
          <w:sz w:val="26"/>
          <w:szCs w:val="26"/>
          <w:u w:val="single"/>
          <w:lang w:eastAsia="ru-RU"/>
        </w:rPr>
        <w:t xml:space="preserve">Государственный контроль и надзор за соблюдением установленных лицензионных условий и требований (далее - лицензионные условия) владельцами </w:t>
      </w:r>
      <w:r w:rsidRPr="0062658C">
        <w:rPr>
          <w:rFonts w:ascii="Times New Roman" w:eastAsia="Times New Roman" w:hAnsi="Times New Roman" w:cs="Times New Roman"/>
          <w:i/>
          <w:sz w:val="26"/>
          <w:szCs w:val="26"/>
          <w:u w:val="single"/>
          <w:lang w:eastAsia="ru-RU"/>
        </w:rPr>
        <w:t>лицензий на деятельность по оказанию услуг в области связи</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79"/>
        <w:gridCol w:w="877"/>
        <w:gridCol w:w="873"/>
        <w:gridCol w:w="873"/>
        <w:gridCol w:w="1023"/>
        <w:gridCol w:w="846"/>
        <w:gridCol w:w="8"/>
        <w:gridCol w:w="1126"/>
        <w:gridCol w:w="8"/>
        <w:gridCol w:w="984"/>
        <w:gridCol w:w="8"/>
        <w:gridCol w:w="1409"/>
      </w:tblGrid>
      <w:tr w:rsidR="002B1A28" w:rsidRPr="0062658C" w:rsidTr="00DD2D9E">
        <w:tc>
          <w:tcPr>
            <w:tcW w:w="5000" w:type="pct"/>
            <w:gridSpan w:val="12"/>
          </w:tcPr>
          <w:p w:rsidR="00B84E81" w:rsidRPr="0062658C" w:rsidRDefault="00B84E81" w:rsidP="003F700C">
            <w:pPr>
              <w:spacing w:after="0" w:line="240" w:lineRule="auto"/>
              <w:jc w:val="center"/>
              <w:rPr>
                <w:rFonts w:ascii="Times New Roman" w:eastAsia="Times New Roman" w:hAnsi="Times New Roman" w:cs="Times New Roman"/>
                <w:b/>
                <w:i/>
                <w:sz w:val="20"/>
                <w:szCs w:val="20"/>
                <w:lang w:eastAsia="ru-RU"/>
              </w:rPr>
            </w:pPr>
            <w:r w:rsidRPr="0062658C">
              <w:rPr>
                <w:rFonts w:ascii="Times New Roman" w:eastAsia="Times New Roman" w:hAnsi="Times New Roman" w:cs="Times New Roman"/>
                <w:b/>
                <w:i/>
                <w:sz w:val="20"/>
                <w:szCs w:val="20"/>
                <w:lang w:eastAsia="ru-RU"/>
              </w:rPr>
              <w:t>Плановые мероприятия</w:t>
            </w:r>
          </w:p>
        </w:tc>
      </w:tr>
      <w:tr w:rsidR="005B22A3" w:rsidRPr="0062658C" w:rsidTr="00DD2D9E">
        <w:tc>
          <w:tcPr>
            <w:tcW w:w="1105" w:type="pct"/>
          </w:tcPr>
          <w:p w:rsidR="005B22A3" w:rsidRPr="0062658C" w:rsidRDefault="005B22A3" w:rsidP="003F700C">
            <w:pPr>
              <w:spacing w:after="0" w:line="240" w:lineRule="auto"/>
              <w:jc w:val="both"/>
              <w:rPr>
                <w:rFonts w:ascii="Times New Roman" w:eastAsia="Times New Roman" w:hAnsi="Times New Roman" w:cs="Times New Roman"/>
                <w:sz w:val="20"/>
                <w:szCs w:val="20"/>
                <w:lang w:eastAsia="ru-RU"/>
              </w:rPr>
            </w:pPr>
          </w:p>
        </w:tc>
        <w:tc>
          <w:tcPr>
            <w:tcW w:w="42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23"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23"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96"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14" w:type="pct"/>
            <w:gridSpan w:val="2"/>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50" w:type="pct"/>
            <w:gridSpan w:val="2"/>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81" w:type="pct"/>
            <w:gridSpan w:val="2"/>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683"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5B22A3" w:rsidRPr="0062658C" w:rsidTr="00DD2D9E">
        <w:tc>
          <w:tcPr>
            <w:tcW w:w="1105" w:type="pct"/>
          </w:tcPr>
          <w:p w:rsidR="005B22A3" w:rsidRPr="0062658C" w:rsidRDefault="005B22A3" w:rsidP="003F700C">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Запланировано</w:t>
            </w:r>
          </w:p>
        </w:tc>
        <w:tc>
          <w:tcPr>
            <w:tcW w:w="3895" w:type="pct"/>
            <w:gridSpan w:val="11"/>
          </w:tcPr>
          <w:p w:rsidR="005B22A3" w:rsidRPr="0062658C" w:rsidRDefault="005B22A3"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отдельный учет не ведется</w:t>
            </w:r>
          </w:p>
        </w:tc>
      </w:tr>
      <w:tr w:rsidR="005B22A3" w:rsidRPr="0062658C" w:rsidTr="00DD2D9E">
        <w:tc>
          <w:tcPr>
            <w:tcW w:w="1105" w:type="pct"/>
          </w:tcPr>
          <w:p w:rsidR="005B22A3" w:rsidRPr="0062658C" w:rsidRDefault="005B22A3" w:rsidP="003F700C">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Проведено</w:t>
            </w:r>
          </w:p>
        </w:tc>
        <w:tc>
          <w:tcPr>
            <w:tcW w:w="3895" w:type="pct"/>
            <w:gridSpan w:val="11"/>
          </w:tcPr>
          <w:p w:rsidR="005B22A3" w:rsidRPr="0062658C" w:rsidRDefault="005B22A3" w:rsidP="003F700C">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отдельный учет не ведется</w:t>
            </w:r>
          </w:p>
        </w:tc>
      </w:tr>
      <w:tr w:rsidR="00EE61F1" w:rsidRPr="0062658C" w:rsidTr="00DD2D9E">
        <w:tc>
          <w:tcPr>
            <w:tcW w:w="1105" w:type="pct"/>
          </w:tcPr>
          <w:p w:rsidR="00EE61F1" w:rsidRPr="0062658C" w:rsidRDefault="00EE61F1" w:rsidP="003F700C">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Выявлено нарушений</w:t>
            </w:r>
          </w:p>
        </w:tc>
        <w:tc>
          <w:tcPr>
            <w:tcW w:w="425"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7</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0/7</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2/9</w:t>
            </w:r>
          </w:p>
        </w:tc>
        <w:tc>
          <w:tcPr>
            <w:tcW w:w="496"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0/9</w:t>
            </w:r>
          </w:p>
        </w:tc>
        <w:tc>
          <w:tcPr>
            <w:tcW w:w="414"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0" w:type="pct"/>
            <w:gridSpan w:val="2"/>
          </w:tcPr>
          <w:p w:rsidR="00EE61F1" w:rsidRPr="0062658C" w:rsidRDefault="00EE61F1" w:rsidP="006C01A6">
            <w:pPr>
              <w:spacing w:after="0" w:line="240" w:lineRule="auto"/>
              <w:jc w:val="center"/>
              <w:rPr>
                <w:rFonts w:ascii="Times New Roman" w:eastAsia="Times New Roman" w:hAnsi="Times New Roman" w:cs="Times New Roman"/>
                <w:sz w:val="20"/>
                <w:szCs w:val="20"/>
                <w:lang w:eastAsia="ru-RU"/>
              </w:rPr>
            </w:pPr>
          </w:p>
        </w:tc>
        <w:tc>
          <w:tcPr>
            <w:tcW w:w="481" w:type="pct"/>
            <w:gridSpan w:val="2"/>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68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0"/>
                <w:szCs w:val="20"/>
                <w:lang w:eastAsia="ru-RU"/>
              </w:rPr>
            </w:pPr>
          </w:p>
        </w:tc>
      </w:tr>
      <w:tr w:rsidR="00EE61F1" w:rsidRPr="0062658C" w:rsidTr="00DD2D9E">
        <w:tc>
          <w:tcPr>
            <w:tcW w:w="1105" w:type="pct"/>
          </w:tcPr>
          <w:p w:rsidR="00EE61F1" w:rsidRPr="0062658C" w:rsidRDefault="00EE61F1" w:rsidP="003F700C">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Выдано предписаний</w:t>
            </w:r>
          </w:p>
        </w:tc>
        <w:tc>
          <w:tcPr>
            <w:tcW w:w="425"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7</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0/7</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2/9</w:t>
            </w:r>
          </w:p>
        </w:tc>
        <w:tc>
          <w:tcPr>
            <w:tcW w:w="496"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0/9</w:t>
            </w:r>
          </w:p>
        </w:tc>
        <w:tc>
          <w:tcPr>
            <w:tcW w:w="414"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0" w:type="pct"/>
            <w:gridSpan w:val="2"/>
          </w:tcPr>
          <w:p w:rsidR="00EE61F1" w:rsidRPr="0062658C" w:rsidRDefault="00EE61F1" w:rsidP="006C01A6">
            <w:pPr>
              <w:spacing w:after="0" w:line="240" w:lineRule="auto"/>
              <w:jc w:val="center"/>
              <w:rPr>
                <w:rFonts w:ascii="Times New Roman" w:eastAsia="Times New Roman" w:hAnsi="Times New Roman" w:cs="Times New Roman"/>
                <w:sz w:val="20"/>
                <w:szCs w:val="20"/>
                <w:lang w:eastAsia="ru-RU"/>
              </w:rPr>
            </w:pPr>
          </w:p>
        </w:tc>
        <w:tc>
          <w:tcPr>
            <w:tcW w:w="481" w:type="pct"/>
            <w:gridSpan w:val="2"/>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68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0"/>
                <w:szCs w:val="20"/>
                <w:lang w:eastAsia="ru-RU"/>
              </w:rPr>
            </w:pPr>
          </w:p>
        </w:tc>
      </w:tr>
      <w:tr w:rsidR="00EE61F1" w:rsidRPr="0062658C" w:rsidTr="00DD2D9E">
        <w:trPr>
          <w:trHeight w:val="70"/>
        </w:trPr>
        <w:tc>
          <w:tcPr>
            <w:tcW w:w="1105" w:type="pct"/>
          </w:tcPr>
          <w:p w:rsidR="00EE61F1" w:rsidRPr="0062658C" w:rsidRDefault="00EE61F1" w:rsidP="003F700C">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Вынесено предупреждений</w:t>
            </w:r>
          </w:p>
        </w:tc>
        <w:tc>
          <w:tcPr>
            <w:tcW w:w="425"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0/0</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0/0</w:t>
            </w:r>
          </w:p>
        </w:tc>
        <w:tc>
          <w:tcPr>
            <w:tcW w:w="496"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0/0</w:t>
            </w:r>
          </w:p>
        </w:tc>
        <w:tc>
          <w:tcPr>
            <w:tcW w:w="414"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0" w:type="pct"/>
            <w:gridSpan w:val="2"/>
          </w:tcPr>
          <w:p w:rsidR="00EE61F1" w:rsidRPr="0062658C" w:rsidRDefault="00EE61F1" w:rsidP="006C01A6">
            <w:pPr>
              <w:spacing w:after="0" w:line="240" w:lineRule="auto"/>
              <w:jc w:val="center"/>
              <w:rPr>
                <w:rFonts w:ascii="Times New Roman" w:eastAsia="Times New Roman" w:hAnsi="Times New Roman" w:cs="Times New Roman"/>
                <w:sz w:val="20"/>
                <w:szCs w:val="20"/>
                <w:lang w:eastAsia="ru-RU"/>
              </w:rPr>
            </w:pPr>
          </w:p>
        </w:tc>
        <w:tc>
          <w:tcPr>
            <w:tcW w:w="481" w:type="pct"/>
            <w:gridSpan w:val="2"/>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68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0"/>
                <w:szCs w:val="20"/>
                <w:lang w:eastAsia="ru-RU"/>
              </w:rPr>
            </w:pPr>
          </w:p>
        </w:tc>
      </w:tr>
      <w:tr w:rsidR="00EE61F1" w:rsidRPr="0062658C" w:rsidTr="00DD2D9E">
        <w:trPr>
          <w:trHeight w:val="421"/>
        </w:trPr>
        <w:tc>
          <w:tcPr>
            <w:tcW w:w="1105" w:type="pct"/>
          </w:tcPr>
          <w:p w:rsidR="00EE61F1" w:rsidRPr="0062658C" w:rsidRDefault="00EE61F1" w:rsidP="003F700C">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Составлено протоколов об АПН</w:t>
            </w:r>
          </w:p>
        </w:tc>
        <w:tc>
          <w:tcPr>
            <w:tcW w:w="425"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14</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0/14</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0/14</w:t>
            </w:r>
          </w:p>
        </w:tc>
        <w:tc>
          <w:tcPr>
            <w:tcW w:w="496"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0/14</w:t>
            </w:r>
          </w:p>
        </w:tc>
        <w:tc>
          <w:tcPr>
            <w:tcW w:w="414" w:type="pct"/>
            <w:gridSpan w:val="2"/>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0" w:type="pct"/>
            <w:gridSpan w:val="2"/>
          </w:tcPr>
          <w:p w:rsidR="00EE61F1" w:rsidRPr="0062658C" w:rsidRDefault="00EE61F1" w:rsidP="006C01A6">
            <w:pPr>
              <w:spacing w:after="0" w:line="240" w:lineRule="auto"/>
              <w:jc w:val="center"/>
              <w:rPr>
                <w:rFonts w:ascii="Times New Roman" w:eastAsia="Times New Roman" w:hAnsi="Times New Roman" w:cs="Times New Roman"/>
                <w:sz w:val="20"/>
                <w:szCs w:val="20"/>
                <w:lang w:eastAsia="ru-RU"/>
              </w:rPr>
            </w:pPr>
          </w:p>
        </w:tc>
        <w:tc>
          <w:tcPr>
            <w:tcW w:w="481" w:type="pct"/>
            <w:gridSpan w:val="2"/>
          </w:tcPr>
          <w:p w:rsidR="00EE61F1" w:rsidRPr="0062658C" w:rsidRDefault="00EE61F1" w:rsidP="002B1A28">
            <w:pPr>
              <w:spacing w:after="0" w:line="240" w:lineRule="auto"/>
              <w:jc w:val="center"/>
              <w:rPr>
                <w:rFonts w:ascii="Times New Roman" w:eastAsia="Times New Roman" w:hAnsi="Times New Roman" w:cs="Times New Roman"/>
                <w:sz w:val="20"/>
                <w:szCs w:val="20"/>
                <w:lang w:eastAsia="ru-RU"/>
              </w:rPr>
            </w:pPr>
          </w:p>
        </w:tc>
        <w:tc>
          <w:tcPr>
            <w:tcW w:w="68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0"/>
                <w:szCs w:val="20"/>
                <w:lang w:eastAsia="ru-RU"/>
              </w:rPr>
            </w:pPr>
          </w:p>
        </w:tc>
      </w:tr>
      <w:tr w:rsidR="00EE61F1" w:rsidRPr="0062658C" w:rsidTr="00DD2D9E">
        <w:tc>
          <w:tcPr>
            <w:tcW w:w="5000" w:type="pct"/>
            <w:gridSpan w:val="12"/>
          </w:tcPr>
          <w:p w:rsidR="00EE61F1" w:rsidRPr="0062658C" w:rsidRDefault="00EE61F1" w:rsidP="003F700C">
            <w:pPr>
              <w:spacing w:after="0" w:line="240" w:lineRule="auto"/>
              <w:jc w:val="center"/>
              <w:rPr>
                <w:rFonts w:ascii="Times New Roman" w:eastAsia="Times New Roman" w:hAnsi="Times New Roman" w:cs="Times New Roman"/>
                <w:b/>
                <w:i/>
                <w:sz w:val="20"/>
                <w:szCs w:val="20"/>
                <w:lang w:eastAsia="ru-RU"/>
              </w:rPr>
            </w:pPr>
            <w:r w:rsidRPr="0062658C">
              <w:rPr>
                <w:rFonts w:ascii="Times New Roman" w:eastAsia="Times New Roman" w:hAnsi="Times New Roman" w:cs="Times New Roman"/>
                <w:b/>
                <w:i/>
                <w:sz w:val="20"/>
                <w:szCs w:val="20"/>
                <w:lang w:eastAsia="ru-RU"/>
              </w:rPr>
              <w:t>Внеплановые мероприятия</w:t>
            </w:r>
          </w:p>
        </w:tc>
      </w:tr>
      <w:tr w:rsidR="00EE61F1" w:rsidRPr="0062658C" w:rsidTr="00DD2D9E">
        <w:tc>
          <w:tcPr>
            <w:tcW w:w="1105" w:type="pct"/>
          </w:tcPr>
          <w:p w:rsidR="00EE61F1" w:rsidRPr="0062658C" w:rsidRDefault="00EE61F1" w:rsidP="003F700C">
            <w:pPr>
              <w:spacing w:after="0" w:line="240" w:lineRule="auto"/>
              <w:jc w:val="both"/>
              <w:rPr>
                <w:rFonts w:ascii="Times New Roman" w:eastAsia="Times New Roman" w:hAnsi="Times New Roman" w:cs="Times New Roman"/>
                <w:sz w:val="20"/>
                <w:szCs w:val="20"/>
                <w:lang w:eastAsia="ru-RU"/>
              </w:rPr>
            </w:pPr>
          </w:p>
        </w:tc>
        <w:tc>
          <w:tcPr>
            <w:tcW w:w="425"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23"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23"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96"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10"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50" w:type="pct"/>
            <w:gridSpan w:val="2"/>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81" w:type="pct"/>
            <w:gridSpan w:val="2"/>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687" w:type="pct"/>
            <w:gridSpan w:val="2"/>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EE61F1" w:rsidRPr="0062658C" w:rsidTr="00DD2D9E">
        <w:tc>
          <w:tcPr>
            <w:tcW w:w="1105" w:type="pct"/>
          </w:tcPr>
          <w:p w:rsidR="00EE61F1" w:rsidRPr="0062658C" w:rsidRDefault="00EE61F1" w:rsidP="003F700C">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Проведено</w:t>
            </w:r>
          </w:p>
        </w:tc>
        <w:tc>
          <w:tcPr>
            <w:tcW w:w="425"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96"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1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550" w:type="pct"/>
            <w:gridSpan w:val="2"/>
          </w:tcPr>
          <w:p w:rsidR="00EE61F1" w:rsidRPr="0062658C" w:rsidRDefault="00EE61F1" w:rsidP="001F264A">
            <w:pPr>
              <w:jc w:val="center"/>
            </w:pPr>
          </w:p>
        </w:tc>
        <w:tc>
          <w:tcPr>
            <w:tcW w:w="481" w:type="pct"/>
            <w:gridSpan w:val="2"/>
          </w:tcPr>
          <w:p w:rsidR="00EE61F1" w:rsidRPr="0062658C" w:rsidRDefault="00EE61F1" w:rsidP="001F264A">
            <w:pPr>
              <w:jc w:val="center"/>
            </w:pPr>
          </w:p>
        </w:tc>
        <w:tc>
          <w:tcPr>
            <w:tcW w:w="687" w:type="pct"/>
            <w:gridSpan w:val="2"/>
            <w:shd w:val="clear" w:color="auto" w:fill="D9D9D9" w:themeFill="background1" w:themeFillShade="D9"/>
          </w:tcPr>
          <w:p w:rsidR="00EE61F1" w:rsidRPr="0062658C" w:rsidRDefault="00EE61F1" w:rsidP="001F264A">
            <w:pPr>
              <w:jc w:val="center"/>
            </w:pPr>
          </w:p>
        </w:tc>
      </w:tr>
      <w:tr w:rsidR="00EE61F1" w:rsidRPr="0062658C" w:rsidTr="00DD2D9E">
        <w:tc>
          <w:tcPr>
            <w:tcW w:w="1105" w:type="pct"/>
          </w:tcPr>
          <w:p w:rsidR="00EE61F1" w:rsidRPr="0062658C" w:rsidRDefault="00EE61F1" w:rsidP="003F700C">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Выявлено нарушений</w:t>
            </w:r>
          </w:p>
        </w:tc>
        <w:tc>
          <w:tcPr>
            <w:tcW w:w="425"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96"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1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550" w:type="pct"/>
            <w:gridSpan w:val="2"/>
          </w:tcPr>
          <w:p w:rsidR="00EE61F1" w:rsidRPr="0062658C" w:rsidRDefault="00EE61F1" w:rsidP="001F264A">
            <w:pPr>
              <w:jc w:val="center"/>
            </w:pPr>
          </w:p>
        </w:tc>
        <w:tc>
          <w:tcPr>
            <w:tcW w:w="481" w:type="pct"/>
            <w:gridSpan w:val="2"/>
          </w:tcPr>
          <w:p w:rsidR="00EE61F1" w:rsidRPr="0062658C" w:rsidRDefault="00EE61F1" w:rsidP="001F264A">
            <w:pPr>
              <w:jc w:val="center"/>
            </w:pPr>
          </w:p>
        </w:tc>
        <w:tc>
          <w:tcPr>
            <w:tcW w:w="687" w:type="pct"/>
            <w:gridSpan w:val="2"/>
            <w:shd w:val="clear" w:color="auto" w:fill="D9D9D9" w:themeFill="background1" w:themeFillShade="D9"/>
          </w:tcPr>
          <w:p w:rsidR="00EE61F1" w:rsidRPr="0062658C" w:rsidRDefault="00EE61F1" w:rsidP="001F264A">
            <w:pPr>
              <w:jc w:val="center"/>
            </w:pPr>
          </w:p>
        </w:tc>
      </w:tr>
      <w:tr w:rsidR="00EE61F1" w:rsidRPr="0062658C" w:rsidTr="00DD2D9E">
        <w:tc>
          <w:tcPr>
            <w:tcW w:w="1105" w:type="pct"/>
          </w:tcPr>
          <w:p w:rsidR="00EE61F1" w:rsidRPr="0062658C" w:rsidRDefault="00EE61F1" w:rsidP="003F700C">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Выдано предписаний</w:t>
            </w:r>
          </w:p>
        </w:tc>
        <w:tc>
          <w:tcPr>
            <w:tcW w:w="425"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96"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1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550" w:type="pct"/>
            <w:gridSpan w:val="2"/>
          </w:tcPr>
          <w:p w:rsidR="00EE61F1" w:rsidRPr="0062658C" w:rsidRDefault="00EE61F1" w:rsidP="001F264A">
            <w:pPr>
              <w:jc w:val="center"/>
            </w:pPr>
          </w:p>
        </w:tc>
        <w:tc>
          <w:tcPr>
            <w:tcW w:w="481" w:type="pct"/>
            <w:gridSpan w:val="2"/>
          </w:tcPr>
          <w:p w:rsidR="00EE61F1" w:rsidRPr="0062658C" w:rsidRDefault="00EE61F1" w:rsidP="001F264A">
            <w:pPr>
              <w:jc w:val="center"/>
            </w:pPr>
          </w:p>
        </w:tc>
        <w:tc>
          <w:tcPr>
            <w:tcW w:w="687" w:type="pct"/>
            <w:gridSpan w:val="2"/>
            <w:shd w:val="clear" w:color="auto" w:fill="D9D9D9" w:themeFill="background1" w:themeFillShade="D9"/>
          </w:tcPr>
          <w:p w:rsidR="00EE61F1" w:rsidRPr="0062658C" w:rsidRDefault="00EE61F1" w:rsidP="001F264A">
            <w:pPr>
              <w:jc w:val="center"/>
            </w:pPr>
          </w:p>
        </w:tc>
      </w:tr>
      <w:tr w:rsidR="00EE61F1" w:rsidRPr="0062658C" w:rsidTr="00DD2D9E">
        <w:tc>
          <w:tcPr>
            <w:tcW w:w="1105" w:type="pct"/>
          </w:tcPr>
          <w:p w:rsidR="00EE61F1" w:rsidRPr="0062658C" w:rsidRDefault="00EE61F1" w:rsidP="003F700C">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Вынесено предупреждений</w:t>
            </w:r>
          </w:p>
        </w:tc>
        <w:tc>
          <w:tcPr>
            <w:tcW w:w="425"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96"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1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550" w:type="pct"/>
            <w:gridSpan w:val="2"/>
          </w:tcPr>
          <w:p w:rsidR="00EE61F1" w:rsidRPr="0062658C" w:rsidRDefault="00EE61F1" w:rsidP="001F264A">
            <w:pPr>
              <w:jc w:val="center"/>
            </w:pPr>
          </w:p>
        </w:tc>
        <w:tc>
          <w:tcPr>
            <w:tcW w:w="481" w:type="pct"/>
            <w:gridSpan w:val="2"/>
          </w:tcPr>
          <w:p w:rsidR="00EE61F1" w:rsidRPr="0062658C" w:rsidRDefault="00EE61F1" w:rsidP="001F264A">
            <w:pPr>
              <w:jc w:val="center"/>
            </w:pPr>
          </w:p>
        </w:tc>
        <w:tc>
          <w:tcPr>
            <w:tcW w:w="687" w:type="pct"/>
            <w:gridSpan w:val="2"/>
            <w:shd w:val="clear" w:color="auto" w:fill="D9D9D9" w:themeFill="background1" w:themeFillShade="D9"/>
          </w:tcPr>
          <w:p w:rsidR="00EE61F1" w:rsidRPr="0062658C" w:rsidRDefault="00EE61F1" w:rsidP="001F264A">
            <w:pPr>
              <w:jc w:val="center"/>
            </w:pPr>
          </w:p>
        </w:tc>
      </w:tr>
      <w:tr w:rsidR="00EE61F1" w:rsidRPr="0062658C" w:rsidTr="00DD2D9E">
        <w:tc>
          <w:tcPr>
            <w:tcW w:w="1105" w:type="pct"/>
          </w:tcPr>
          <w:p w:rsidR="00EE61F1" w:rsidRPr="0062658C" w:rsidRDefault="00EE61F1" w:rsidP="003F700C">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Составлено протоколов об АПН</w:t>
            </w:r>
          </w:p>
        </w:tc>
        <w:tc>
          <w:tcPr>
            <w:tcW w:w="425"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96"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1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50" w:type="pct"/>
            <w:gridSpan w:val="2"/>
          </w:tcPr>
          <w:p w:rsidR="00EE61F1" w:rsidRPr="0062658C" w:rsidRDefault="00EE61F1" w:rsidP="001F264A">
            <w:pPr>
              <w:jc w:val="center"/>
            </w:pPr>
          </w:p>
        </w:tc>
        <w:tc>
          <w:tcPr>
            <w:tcW w:w="481" w:type="pct"/>
            <w:gridSpan w:val="2"/>
          </w:tcPr>
          <w:p w:rsidR="00EE61F1" w:rsidRPr="0062658C" w:rsidRDefault="00EE61F1" w:rsidP="001F264A">
            <w:pPr>
              <w:jc w:val="center"/>
            </w:pPr>
          </w:p>
        </w:tc>
        <w:tc>
          <w:tcPr>
            <w:tcW w:w="687" w:type="pct"/>
            <w:gridSpan w:val="2"/>
            <w:shd w:val="clear" w:color="auto" w:fill="D9D9D9" w:themeFill="background1" w:themeFillShade="D9"/>
          </w:tcPr>
          <w:p w:rsidR="00EE61F1" w:rsidRPr="0062658C" w:rsidRDefault="00EE61F1" w:rsidP="001F264A">
            <w:pPr>
              <w:jc w:val="center"/>
            </w:pPr>
          </w:p>
        </w:tc>
      </w:tr>
    </w:tbl>
    <w:p w:rsidR="00B84E81" w:rsidRPr="0062658C"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2658C"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62658C">
        <w:rPr>
          <w:rFonts w:ascii="Times New Roman" w:eastAsia="Times New Roman" w:hAnsi="Times New Roman" w:cs="Times New Roman"/>
          <w:i/>
          <w:sz w:val="26"/>
          <w:szCs w:val="26"/>
          <w:u w:val="single"/>
          <w:lang w:eastAsia="ru-RU"/>
        </w:rPr>
        <w:t>Государственный контроль и надзор за соблюдением операторами связи требований к пропуску трафика и его маршрутизации</w:t>
      </w:r>
    </w:p>
    <w:tbl>
      <w:tblPr>
        <w:tblW w:w="50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873"/>
        <w:gridCol w:w="903"/>
        <w:gridCol w:w="904"/>
        <w:gridCol w:w="1093"/>
        <w:gridCol w:w="875"/>
        <w:gridCol w:w="1102"/>
        <w:gridCol w:w="1106"/>
        <w:gridCol w:w="1258"/>
      </w:tblGrid>
      <w:tr w:rsidR="00B84E81" w:rsidRPr="0062658C" w:rsidTr="00DD2D9E">
        <w:tc>
          <w:tcPr>
            <w:tcW w:w="5000" w:type="pct"/>
            <w:gridSpan w:val="9"/>
          </w:tcPr>
          <w:p w:rsidR="00B84E81" w:rsidRPr="0062658C"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Плановые мероприятия</w:t>
            </w:r>
          </w:p>
        </w:tc>
      </w:tr>
      <w:tr w:rsidR="005B22A3" w:rsidRPr="0062658C" w:rsidTr="005B22A3">
        <w:tc>
          <w:tcPr>
            <w:tcW w:w="1067"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23"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38"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38"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30"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24"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34"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36"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610"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5B22A3" w:rsidRPr="0062658C" w:rsidTr="005B22A3">
        <w:tc>
          <w:tcPr>
            <w:tcW w:w="1067"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Запланировано</w:t>
            </w:r>
          </w:p>
        </w:tc>
        <w:tc>
          <w:tcPr>
            <w:tcW w:w="3933" w:type="pct"/>
            <w:gridSpan w:val="8"/>
          </w:tcPr>
          <w:p w:rsidR="005B22A3" w:rsidRPr="0062658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5B22A3" w:rsidRPr="0062658C" w:rsidTr="005B22A3">
        <w:tc>
          <w:tcPr>
            <w:tcW w:w="1067"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3933" w:type="pct"/>
            <w:gridSpan w:val="8"/>
          </w:tcPr>
          <w:p w:rsidR="005B22A3" w:rsidRPr="0062658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EE61F1" w:rsidRPr="0062658C" w:rsidTr="005B22A3">
        <w:tc>
          <w:tcPr>
            <w:tcW w:w="1067"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lastRenderedPageBreak/>
              <w:t>Выявлено нарушений</w:t>
            </w:r>
          </w:p>
        </w:tc>
        <w:tc>
          <w:tcPr>
            <w:tcW w:w="423"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8"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8"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b/>
                <w:color w:val="000000"/>
                <w:sz w:val="20"/>
                <w:szCs w:val="20"/>
                <w:lang w:eastAsia="ru-RU"/>
              </w:rPr>
            </w:pPr>
            <w:r w:rsidRPr="0062658C">
              <w:rPr>
                <w:rFonts w:ascii="Times New Roman" w:eastAsia="Times New Roman" w:hAnsi="Times New Roman" w:cs="Times New Roman"/>
                <w:b/>
                <w:color w:val="000000"/>
                <w:sz w:val="20"/>
                <w:szCs w:val="20"/>
                <w:lang w:eastAsia="ru-RU"/>
              </w:rPr>
              <w:t>0</w:t>
            </w:r>
          </w:p>
        </w:tc>
        <w:tc>
          <w:tcPr>
            <w:tcW w:w="424" w:type="pct"/>
          </w:tcPr>
          <w:p w:rsidR="00EE61F1" w:rsidRPr="0062658C" w:rsidRDefault="00EE61F1" w:rsidP="00EE61F1">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34"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36" w:type="pct"/>
          </w:tcPr>
          <w:p w:rsidR="00EE61F1" w:rsidRPr="0062658C" w:rsidRDefault="00EE61F1" w:rsidP="002B1A28">
            <w:pPr>
              <w:spacing w:after="0" w:line="240" w:lineRule="auto"/>
              <w:jc w:val="center"/>
              <w:rPr>
                <w:rFonts w:ascii="Times New Roman" w:eastAsia="Times New Roman" w:hAnsi="Times New Roman" w:cs="Times New Roman"/>
                <w:sz w:val="26"/>
                <w:szCs w:val="20"/>
                <w:lang w:eastAsia="ru-RU"/>
              </w:rPr>
            </w:pPr>
          </w:p>
        </w:tc>
        <w:tc>
          <w:tcPr>
            <w:tcW w:w="610"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5B22A3">
        <w:tc>
          <w:tcPr>
            <w:tcW w:w="1067"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23"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8"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8"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b/>
                <w:color w:val="000000"/>
                <w:sz w:val="20"/>
                <w:szCs w:val="20"/>
                <w:lang w:eastAsia="ru-RU"/>
              </w:rPr>
            </w:pPr>
            <w:r w:rsidRPr="0062658C">
              <w:rPr>
                <w:rFonts w:ascii="Times New Roman" w:eastAsia="Times New Roman" w:hAnsi="Times New Roman" w:cs="Times New Roman"/>
                <w:b/>
                <w:color w:val="000000"/>
                <w:sz w:val="20"/>
                <w:szCs w:val="20"/>
                <w:lang w:eastAsia="ru-RU"/>
              </w:rPr>
              <w:t>0</w:t>
            </w:r>
          </w:p>
        </w:tc>
        <w:tc>
          <w:tcPr>
            <w:tcW w:w="424" w:type="pct"/>
          </w:tcPr>
          <w:p w:rsidR="00EE61F1" w:rsidRPr="0062658C" w:rsidRDefault="00EE61F1" w:rsidP="00EE61F1">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34"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36" w:type="pct"/>
          </w:tcPr>
          <w:p w:rsidR="00EE61F1" w:rsidRPr="0062658C" w:rsidRDefault="00EE61F1" w:rsidP="002B1A28">
            <w:pPr>
              <w:spacing w:after="0" w:line="240" w:lineRule="auto"/>
              <w:jc w:val="center"/>
              <w:rPr>
                <w:rFonts w:ascii="Times New Roman" w:eastAsia="Times New Roman" w:hAnsi="Times New Roman" w:cs="Times New Roman"/>
                <w:sz w:val="26"/>
                <w:szCs w:val="20"/>
                <w:lang w:eastAsia="ru-RU"/>
              </w:rPr>
            </w:pPr>
          </w:p>
        </w:tc>
        <w:tc>
          <w:tcPr>
            <w:tcW w:w="610"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5B22A3">
        <w:tc>
          <w:tcPr>
            <w:tcW w:w="1067"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23"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8"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8"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b/>
                <w:color w:val="000000"/>
                <w:sz w:val="20"/>
                <w:szCs w:val="20"/>
                <w:lang w:eastAsia="ru-RU"/>
              </w:rPr>
            </w:pPr>
            <w:r w:rsidRPr="0062658C">
              <w:rPr>
                <w:rFonts w:ascii="Times New Roman" w:eastAsia="Times New Roman" w:hAnsi="Times New Roman" w:cs="Times New Roman"/>
                <w:b/>
                <w:color w:val="000000"/>
                <w:sz w:val="20"/>
                <w:szCs w:val="20"/>
                <w:lang w:eastAsia="ru-RU"/>
              </w:rPr>
              <w:t>0</w:t>
            </w:r>
          </w:p>
        </w:tc>
        <w:tc>
          <w:tcPr>
            <w:tcW w:w="424" w:type="pct"/>
          </w:tcPr>
          <w:p w:rsidR="00EE61F1" w:rsidRPr="0062658C" w:rsidRDefault="00EE61F1" w:rsidP="00EE61F1">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34"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36" w:type="pct"/>
          </w:tcPr>
          <w:p w:rsidR="00EE61F1" w:rsidRPr="0062658C" w:rsidRDefault="00EE61F1" w:rsidP="002B1A28">
            <w:pPr>
              <w:spacing w:after="0" w:line="240" w:lineRule="auto"/>
              <w:jc w:val="center"/>
              <w:rPr>
                <w:rFonts w:ascii="Times New Roman" w:eastAsia="Times New Roman" w:hAnsi="Times New Roman" w:cs="Times New Roman"/>
                <w:sz w:val="26"/>
                <w:szCs w:val="20"/>
                <w:lang w:eastAsia="ru-RU"/>
              </w:rPr>
            </w:pPr>
          </w:p>
        </w:tc>
        <w:tc>
          <w:tcPr>
            <w:tcW w:w="610"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5B22A3">
        <w:tc>
          <w:tcPr>
            <w:tcW w:w="1067"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23"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8"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8"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30"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b/>
                <w:color w:val="000000"/>
                <w:sz w:val="20"/>
                <w:szCs w:val="20"/>
                <w:lang w:eastAsia="ru-RU"/>
              </w:rPr>
            </w:pPr>
            <w:r w:rsidRPr="0062658C">
              <w:rPr>
                <w:rFonts w:ascii="Times New Roman" w:eastAsia="Times New Roman" w:hAnsi="Times New Roman" w:cs="Times New Roman"/>
                <w:b/>
                <w:color w:val="000000"/>
                <w:sz w:val="20"/>
                <w:szCs w:val="20"/>
                <w:lang w:eastAsia="ru-RU"/>
              </w:rPr>
              <w:t>0</w:t>
            </w:r>
          </w:p>
        </w:tc>
        <w:tc>
          <w:tcPr>
            <w:tcW w:w="424" w:type="pct"/>
          </w:tcPr>
          <w:p w:rsidR="00EE61F1" w:rsidRPr="0062658C" w:rsidRDefault="00EE61F1" w:rsidP="00EE61F1">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34"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36" w:type="pct"/>
          </w:tcPr>
          <w:p w:rsidR="00EE61F1" w:rsidRPr="0062658C" w:rsidRDefault="00EE61F1" w:rsidP="002B1A28">
            <w:pPr>
              <w:spacing w:after="0" w:line="240" w:lineRule="auto"/>
              <w:jc w:val="center"/>
              <w:rPr>
                <w:rFonts w:ascii="Times New Roman" w:eastAsia="Times New Roman" w:hAnsi="Times New Roman" w:cs="Times New Roman"/>
                <w:sz w:val="26"/>
                <w:szCs w:val="20"/>
                <w:lang w:eastAsia="ru-RU"/>
              </w:rPr>
            </w:pPr>
          </w:p>
        </w:tc>
        <w:tc>
          <w:tcPr>
            <w:tcW w:w="610"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DD2D9E">
        <w:tc>
          <w:tcPr>
            <w:tcW w:w="5000" w:type="pct"/>
            <w:gridSpan w:val="9"/>
          </w:tcPr>
          <w:p w:rsidR="00EE61F1" w:rsidRPr="0062658C" w:rsidRDefault="00EE61F1"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Внеплановые мероприятия</w:t>
            </w:r>
          </w:p>
        </w:tc>
      </w:tr>
      <w:tr w:rsidR="00EE61F1" w:rsidRPr="0062658C" w:rsidTr="005B22A3">
        <w:tc>
          <w:tcPr>
            <w:tcW w:w="1067"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p>
        </w:tc>
        <w:tc>
          <w:tcPr>
            <w:tcW w:w="423"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38"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38"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30"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24"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34"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36"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610"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EE61F1" w:rsidRPr="0062658C" w:rsidTr="005B22A3">
        <w:tc>
          <w:tcPr>
            <w:tcW w:w="1067"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0/1</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0/1</w:t>
            </w:r>
          </w:p>
        </w:tc>
        <w:tc>
          <w:tcPr>
            <w:tcW w:w="530"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0/1</w:t>
            </w:r>
          </w:p>
        </w:tc>
        <w:tc>
          <w:tcPr>
            <w:tcW w:w="424" w:type="pct"/>
          </w:tcPr>
          <w:p w:rsidR="00EE61F1" w:rsidRPr="0062658C" w:rsidRDefault="00EE61F1" w:rsidP="00EE61F1">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34" w:type="pct"/>
          </w:tcPr>
          <w:p w:rsidR="00EE61F1" w:rsidRPr="0062658C" w:rsidRDefault="00EE61F1" w:rsidP="007E295D">
            <w:pPr>
              <w:spacing w:after="0" w:line="240" w:lineRule="auto"/>
              <w:jc w:val="center"/>
              <w:rPr>
                <w:rFonts w:ascii="Times New Roman" w:eastAsia="Times New Roman" w:hAnsi="Times New Roman" w:cs="Times New Roman"/>
                <w:color w:val="000000"/>
                <w:sz w:val="20"/>
                <w:szCs w:val="20"/>
                <w:lang w:eastAsia="ru-RU"/>
              </w:rPr>
            </w:pPr>
          </w:p>
        </w:tc>
        <w:tc>
          <w:tcPr>
            <w:tcW w:w="536" w:type="pct"/>
          </w:tcPr>
          <w:p w:rsidR="00EE61F1" w:rsidRPr="0062658C" w:rsidRDefault="00EE61F1" w:rsidP="002B1A28">
            <w:pPr>
              <w:spacing w:after="0" w:line="240" w:lineRule="auto"/>
              <w:jc w:val="center"/>
              <w:rPr>
                <w:rFonts w:ascii="Times New Roman" w:eastAsia="Times New Roman" w:hAnsi="Times New Roman" w:cs="Times New Roman"/>
                <w:color w:val="000000"/>
                <w:sz w:val="20"/>
                <w:szCs w:val="20"/>
                <w:lang w:eastAsia="ru-RU"/>
              </w:rPr>
            </w:pPr>
          </w:p>
        </w:tc>
        <w:tc>
          <w:tcPr>
            <w:tcW w:w="610"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5B22A3">
        <w:tc>
          <w:tcPr>
            <w:tcW w:w="1067"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0/1</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0/1</w:t>
            </w:r>
          </w:p>
        </w:tc>
        <w:tc>
          <w:tcPr>
            <w:tcW w:w="530"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0/1</w:t>
            </w:r>
          </w:p>
        </w:tc>
        <w:tc>
          <w:tcPr>
            <w:tcW w:w="424" w:type="pct"/>
          </w:tcPr>
          <w:p w:rsidR="00EE61F1" w:rsidRPr="0062658C" w:rsidRDefault="00EE61F1" w:rsidP="00EE61F1">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34" w:type="pct"/>
          </w:tcPr>
          <w:p w:rsidR="00EE61F1" w:rsidRPr="0062658C" w:rsidRDefault="00EE61F1" w:rsidP="007E295D">
            <w:pPr>
              <w:spacing w:after="0" w:line="240" w:lineRule="auto"/>
              <w:jc w:val="center"/>
              <w:rPr>
                <w:rFonts w:ascii="Times New Roman" w:eastAsia="Times New Roman" w:hAnsi="Times New Roman" w:cs="Times New Roman"/>
                <w:color w:val="000000"/>
                <w:sz w:val="20"/>
                <w:szCs w:val="20"/>
                <w:lang w:eastAsia="ru-RU"/>
              </w:rPr>
            </w:pPr>
          </w:p>
        </w:tc>
        <w:tc>
          <w:tcPr>
            <w:tcW w:w="536" w:type="pct"/>
          </w:tcPr>
          <w:p w:rsidR="00EE61F1" w:rsidRPr="0062658C" w:rsidRDefault="00EE61F1" w:rsidP="002B1A28">
            <w:pPr>
              <w:spacing w:after="0" w:line="240" w:lineRule="auto"/>
              <w:jc w:val="center"/>
              <w:rPr>
                <w:rFonts w:ascii="Times New Roman" w:eastAsia="Times New Roman" w:hAnsi="Times New Roman" w:cs="Times New Roman"/>
                <w:color w:val="000000"/>
                <w:sz w:val="20"/>
                <w:szCs w:val="20"/>
                <w:lang w:eastAsia="ru-RU"/>
              </w:rPr>
            </w:pPr>
          </w:p>
        </w:tc>
        <w:tc>
          <w:tcPr>
            <w:tcW w:w="610"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5B22A3">
        <w:tc>
          <w:tcPr>
            <w:tcW w:w="1067"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2</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0/2</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0/2</w:t>
            </w:r>
          </w:p>
        </w:tc>
        <w:tc>
          <w:tcPr>
            <w:tcW w:w="530"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0/2</w:t>
            </w:r>
          </w:p>
        </w:tc>
        <w:tc>
          <w:tcPr>
            <w:tcW w:w="424" w:type="pct"/>
          </w:tcPr>
          <w:p w:rsidR="00EE61F1" w:rsidRPr="0062658C" w:rsidRDefault="00EE61F1" w:rsidP="00EE61F1">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34" w:type="pct"/>
          </w:tcPr>
          <w:p w:rsidR="00EE61F1" w:rsidRPr="0062658C" w:rsidRDefault="00EE61F1" w:rsidP="007E295D">
            <w:pPr>
              <w:spacing w:after="0" w:line="240" w:lineRule="auto"/>
              <w:jc w:val="center"/>
              <w:rPr>
                <w:rFonts w:ascii="Times New Roman" w:eastAsia="Times New Roman" w:hAnsi="Times New Roman" w:cs="Times New Roman"/>
                <w:color w:val="000000"/>
                <w:sz w:val="20"/>
                <w:szCs w:val="20"/>
                <w:lang w:eastAsia="ru-RU"/>
              </w:rPr>
            </w:pPr>
          </w:p>
        </w:tc>
        <w:tc>
          <w:tcPr>
            <w:tcW w:w="536" w:type="pct"/>
          </w:tcPr>
          <w:p w:rsidR="00EE61F1" w:rsidRPr="0062658C" w:rsidRDefault="00EE61F1" w:rsidP="002B1A28">
            <w:pPr>
              <w:spacing w:after="0" w:line="240" w:lineRule="auto"/>
              <w:jc w:val="center"/>
              <w:rPr>
                <w:rFonts w:ascii="Times New Roman" w:eastAsia="Times New Roman" w:hAnsi="Times New Roman" w:cs="Times New Roman"/>
                <w:color w:val="000000"/>
                <w:sz w:val="20"/>
                <w:szCs w:val="20"/>
                <w:lang w:eastAsia="ru-RU"/>
              </w:rPr>
            </w:pPr>
          </w:p>
        </w:tc>
        <w:tc>
          <w:tcPr>
            <w:tcW w:w="610"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5B22A3">
        <w:tc>
          <w:tcPr>
            <w:tcW w:w="1067"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0/0</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0/0</w:t>
            </w:r>
          </w:p>
        </w:tc>
        <w:tc>
          <w:tcPr>
            <w:tcW w:w="530"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0/0</w:t>
            </w:r>
          </w:p>
        </w:tc>
        <w:tc>
          <w:tcPr>
            <w:tcW w:w="424" w:type="pct"/>
          </w:tcPr>
          <w:p w:rsidR="00EE61F1" w:rsidRPr="0062658C" w:rsidRDefault="00EE61F1" w:rsidP="00EE61F1">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34" w:type="pct"/>
          </w:tcPr>
          <w:p w:rsidR="00EE61F1" w:rsidRPr="0062658C" w:rsidRDefault="00EE61F1" w:rsidP="007E295D">
            <w:pPr>
              <w:spacing w:after="0" w:line="240" w:lineRule="auto"/>
              <w:jc w:val="center"/>
              <w:rPr>
                <w:rFonts w:ascii="Times New Roman" w:eastAsia="Times New Roman" w:hAnsi="Times New Roman" w:cs="Times New Roman"/>
                <w:color w:val="000000"/>
                <w:sz w:val="20"/>
                <w:szCs w:val="20"/>
                <w:lang w:eastAsia="ru-RU"/>
              </w:rPr>
            </w:pPr>
          </w:p>
        </w:tc>
        <w:tc>
          <w:tcPr>
            <w:tcW w:w="536" w:type="pct"/>
          </w:tcPr>
          <w:p w:rsidR="00EE61F1" w:rsidRPr="0062658C" w:rsidRDefault="00EE61F1" w:rsidP="002B1A28">
            <w:pPr>
              <w:spacing w:after="0" w:line="240" w:lineRule="auto"/>
              <w:jc w:val="center"/>
              <w:rPr>
                <w:rFonts w:ascii="Times New Roman" w:eastAsia="Times New Roman" w:hAnsi="Times New Roman" w:cs="Times New Roman"/>
                <w:color w:val="000000"/>
                <w:sz w:val="20"/>
                <w:szCs w:val="20"/>
                <w:lang w:eastAsia="ru-RU"/>
              </w:rPr>
            </w:pPr>
          </w:p>
        </w:tc>
        <w:tc>
          <w:tcPr>
            <w:tcW w:w="610"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5B22A3">
        <w:tc>
          <w:tcPr>
            <w:tcW w:w="1067"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23"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2</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0/2</w:t>
            </w:r>
          </w:p>
        </w:tc>
        <w:tc>
          <w:tcPr>
            <w:tcW w:w="438"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0/2</w:t>
            </w:r>
          </w:p>
        </w:tc>
        <w:tc>
          <w:tcPr>
            <w:tcW w:w="530"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sz w:val="20"/>
                <w:szCs w:val="20"/>
                <w:lang w:eastAsia="ru-RU"/>
              </w:rPr>
              <w:t>0/2</w:t>
            </w:r>
          </w:p>
        </w:tc>
        <w:tc>
          <w:tcPr>
            <w:tcW w:w="424" w:type="pct"/>
          </w:tcPr>
          <w:p w:rsidR="00EE61F1" w:rsidRPr="0062658C" w:rsidRDefault="00EE61F1" w:rsidP="00EE61F1">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34" w:type="pct"/>
          </w:tcPr>
          <w:p w:rsidR="00EE61F1" w:rsidRPr="0062658C" w:rsidRDefault="00EE61F1" w:rsidP="007E295D">
            <w:pPr>
              <w:spacing w:after="0" w:line="240" w:lineRule="auto"/>
              <w:jc w:val="center"/>
              <w:rPr>
                <w:rFonts w:ascii="Times New Roman" w:eastAsia="Times New Roman" w:hAnsi="Times New Roman" w:cs="Times New Roman"/>
                <w:color w:val="000000"/>
                <w:sz w:val="20"/>
                <w:szCs w:val="20"/>
                <w:lang w:eastAsia="ru-RU"/>
              </w:rPr>
            </w:pPr>
          </w:p>
        </w:tc>
        <w:tc>
          <w:tcPr>
            <w:tcW w:w="536" w:type="pct"/>
          </w:tcPr>
          <w:p w:rsidR="00EE61F1" w:rsidRPr="0062658C" w:rsidRDefault="00EE61F1" w:rsidP="002B1A28">
            <w:pPr>
              <w:spacing w:after="0" w:line="240" w:lineRule="auto"/>
              <w:jc w:val="center"/>
              <w:rPr>
                <w:rFonts w:ascii="Times New Roman" w:eastAsia="Times New Roman" w:hAnsi="Times New Roman" w:cs="Times New Roman"/>
                <w:color w:val="000000"/>
                <w:sz w:val="20"/>
                <w:szCs w:val="20"/>
                <w:lang w:eastAsia="ru-RU"/>
              </w:rPr>
            </w:pPr>
          </w:p>
        </w:tc>
        <w:tc>
          <w:tcPr>
            <w:tcW w:w="610"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bl>
    <w:p w:rsidR="00B84E81" w:rsidRPr="0062658C"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2658C"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62658C">
        <w:rPr>
          <w:rFonts w:ascii="Times New Roman" w:eastAsia="Times New Roman" w:hAnsi="Times New Roman" w:cs="Times New Roman"/>
          <w:i/>
          <w:sz w:val="26"/>
          <w:szCs w:val="26"/>
          <w:u w:val="single"/>
          <w:lang w:eastAsia="ru-RU"/>
        </w:rPr>
        <w:t>Государственный контроль и надзор за соблюдением требований к порядку распределения ресурса нумерации единой сети электросвязи Российской Федерации</w:t>
      </w:r>
    </w:p>
    <w:tbl>
      <w:tblPr>
        <w:tblW w:w="51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4"/>
        <w:gridCol w:w="873"/>
        <w:gridCol w:w="903"/>
        <w:gridCol w:w="903"/>
        <w:gridCol w:w="1137"/>
        <w:gridCol w:w="873"/>
        <w:gridCol w:w="1183"/>
        <w:gridCol w:w="1124"/>
        <w:gridCol w:w="1093"/>
      </w:tblGrid>
      <w:tr w:rsidR="00B84E81" w:rsidRPr="0062658C" w:rsidTr="00C47722">
        <w:tc>
          <w:tcPr>
            <w:tcW w:w="5000" w:type="pct"/>
            <w:gridSpan w:val="9"/>
          </w:tcPr>
          <w:p w:rsidR="00B84E81" w:rsidRPr="0062658C"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Плановые мероприятия</w:t>
            </w:r>
          </w:p>
        </w:tc>
      </w:tr>
      <w:tr w:rsidR="005B22A3" w:rsidRPr="0062658C" w:rsidTr="00D06BD0">
        <w:tc>
          <w:tcPr>
            <w:tcW w:w="1101"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3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3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48"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21"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7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42"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27"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5B22A3" w:rsidRPr="0062658C" w:rsidTr="00D06BD0">
        <w:tc>
          <w:tcPr>
            <w:tcW w:w="1101"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Запланировано</w:t>
            </w:r>
          </w:p>
        </w:tc>
        <w:tc>
          <w:tcPr>
            <w:tcW w:w="3899" w:type="pct"/>
            <w:gridSpan w:val="8"/>
          </w:tcPr>
          <w:p w:rsidR="005B22A3" w:rsidRPr="0062658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5B22A3" w:rsidRPr="0062658C" w:rsidTr="00D06BD0">
        <w:tc>
          <w:tcPr>
            <w:tcW w:w="1101"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3899" w:type="pct"/>
            <w:gridSpan w:val="8"/>
          </w:tcPr>
          <w:p w:rsidR="005B22A3" w:rsidRPr="0062658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EE61F1" w:rsidRPr="0062658C" w:rsidTr="00D06BD0">
        <w:tc>
          <w:tcPr>
            <w:tcW w:w="1101"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21"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E61F1" w:rsidRPr="0062658C" w:rsidRDefault="00EE61F1" w:rsidP="00FC3B9D">
            <w:pPr>
              <w:jc w:val="center"/>
              <w:rPr>
                <w:rFonts w:ascii="Times New Roman" w:hAnsi="Times New Roman" w:cs="Times New Roman"/>
                <w:sz w:val="20"/>
              </w:rPr>
            </w:pPr>
            <w:r w:rsidRPr="0062658C">
              <w:rPr>
                <w:rFonts w:ascii="Times New Roman" w:hAnsi="Times New Roman" w:cs="Times New Roman"/>
                <w:sz w:val="20"/>
              </w:rPr>
              <w:t>1/1</w:t>
            </w:r>
          </w:p>
        </w:tc>
        <w:tc>
          <w:tcPr>
            <w:tcW w:w="421"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570"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2" w:type="pct"/>
          </w:tcPr>
          <w:p w:rsidR="00EE61F1" w:rsidRPr="0062658C" w:rsidRDefault="00EE61F1" w:rsidP="00CD71E3">
            <w:pPr>
              <w:spacing w:after="0" w:line="240" w:lineRule="auto"/>
              <w:jc w:val="center"/>
              <w:rPr>
                <w:rFonts w:ascii="Times New Roman" w:eastAsia="Times New Roman" w:hAnsi="Times New Roman" w:cs="Times New Roman"/>
                <w:sz w:val="20"/>
                <w:szCs w:val="20"/>
                <w:lang w:eastAsia="ru-RU"/>
              </w:rPr>
            </w:pPr>
          </w:p>
        </w:tc>
        <w:tc>
          <w:tcPr>
            <w:tcW w:w="527" w:type="pct"/>
            <w:shd w:val="clear" w:color="auto" w:fill="D9D9D9" w:themeFill="background1" w:themeFillShade="D9"/>
          </w:tcPr>
          <w:p w:rsidR="00EE61F1" w:rsidRPr="0062658C" w:rsidRDefault="00EE61F1" w:rsidP="001F264A">
            <w:pPr>
              <w:jc w:val="center"/>
              <w:rPr>
                <w:rFonts w:ascii="Times New Roman" w:hAnsi="Times New Roman" w:cs="Times New Roman"/>
                <w:sz w:val="20"/>
              </w:rPr>
            </w:pPr>
          </w:p>
        </w:tc>
      </w:tr>
      <w:tr w:rsidR="00EE61F1" w:rsidRPr="0062658C" w:rsidTr="00D06BD0">
        <w:tc>
          <w:tcPr>
            <w:tcW w:w="1101"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21"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E61F1" w:rsidRPr="0062658C" w:rsidRDefault="00EE61F1" w:rsidP="00FC3B9D">
            <w:pPr>
              <w:jc w:val="center"/>
              <w:rPr>
                <w:rFonts w:ascii="Times New Roman" w:hAnsi="Times New Roman" w:cs="Times New Roman"/>
                <w:sz w:val="20"/>
              </w:rPr>
            </w:pPr>
            <w:r w:rsidRPr="0062658C">
              <w:rPr>
                <w:rFonts w:ascii="Times New Roman" w:hAnsi="Times New Roman" w:cs="Times New Roman"/>
                <w:sz w:val="20"/>
              </w:rPr>
              <w:t>1/1</w:t>
            </w:r>
          </w:p>
        </w:tc>
        <w:tc>
          <w:tcPr>
            <w:tcW w:w="421"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570"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2" w:type="pct"/>
          </w:tcPr>
          <w:p w:rsidR="00EE61F1" w:rsidRPr="0062658C" w:rsidRDefault="00EE61F1" w:rsidP="00CD71E3">
            <w:pPr>
              <w:spacing w:after="0" w:line="240" w:lineRule="auto"/>
              <w:jc w:val="center"/>
              <w:rPr>
                <w:rFonts w:ascii="Times New Roman" w:eastAsia="Times New Roman" w:hAnsi="Times New Roman" w:cs="Times New Roman"/>
                <w:sz w:val="20"/>
                <w:szCs w:val="20"/>
                <w:lang w:eastAsia="ru-RU"/>
              </w:rPr>
            </w:pPr>
          </w:p>
        </w:tc>
        <w:tc>
          <w:tcPr>
            <w:tcW w:w="527" w:type="pct"/>
            <w:shd w:val="clear" w:color="auto" w:fill="D9D9D9" w:themeFill="background1" w:themeFillShade="D9"/>
          </w:tcPr>
          <w:p w:rsidR="00EE61F1" w:rsidRPr="0062658C" w:rsidRDefault="00EE61F1" w:rsidP="001F264A">
            <w:pPr>
              <w:jc w:val="center"/>
              <w:rPr>
                <w:rFonts w:ascii="Times New Roman" w:hAnsi="Times New Roman" w:cs="Times New Roman"/>
                <w:sz w:val="20"/>
              </w:rPr>
            </w:pPr>
          </w:p>
        </w:tc>
      </w:tr>
      <w:tr w:rsidR="00EE61F1" w:rsidRPr="0062658C" w:rsidTr="00D06BD0">
        <w:tc>
          <w:tcPr>
            <w:tcW w:w="1101"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21"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E61F1" w:rsidRPr="0062658C" w:rsidRDefault="00EE61F1" w:rsidP="00FC3B9D">
            <w:pPr>
              <w:jc w:val="center"/>
              <w:rPr>
                <w:rFonts w:ascii="Times New Roman" w:hAnsi="Times New Roman" w:cs="Times New Roman"/>
                <w:sz w:val="20"/>
              </w:rPr>
            </w:pPr>
            <w:r w:rsidRPr="0062658C">
              <w:rPr>
                <w:rFonts w:ascii="Times New Roman" w:hAnsi="Times New Roman" w:cs="Times New Roman"/>
                <w:sz w:val="20"/>
              </w:rPr>
              <w:t>0</w:t>
            </w:r>
          </w:p>
        </w:tc>
        <w:tc>
          <w:tcPr>
            <w:tcW w:w="421"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570"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2" w:type="pct"/>
          </w:tcPr>
          <w:p w:rsidR="00EE61F1" w:rsidRPr="0062658C" w:rsidRDefault="00EE61F1" w:rsidP="00CD71E3">
            <w:pPr>
              <w:spacing w:after="0" w:line="240" w:lineRule="auto"/>
              <w:jc w:val="center"/>
              <w:rPr>
                <w:rFonts w:ascii="Times New Roman" w:eastAsia="Times New Roman" w:hAnsi="Times New Roman" w:cs="Times New Roman"/>
                <w:sz w:val="20"/>
                <w:szCs w:val="20"/>
                <w:lang w:eastAsia="ru-RU"/>
              </w:rPr>
            </w:pPr>
          </w:p>
        </w:tc>
        <w:tc>
          <w:tcPr>
            <w:tcW w:w="527" w:type="pct"/>
            <w:shd w:val="clear" w:color="auto" w:fill="D9D9D9" w:themeFill="background1" w:themeFillShade="D9"/>
          </w:tcPr>
          <w:p w:rsidR="00EE61F1" w:rsidRPr="0062658C" w:rsidRDefault="00EE61F1" w:rsidP="001F264A">
            <w:pPr>
              <w:jc w:val="center"/>
              <w:rPr>
                <w:rFonts w:ascii="Times New Roman" w:hAnsi="Times New Roman" w:cs="Times New Roman"/>
                <w:sz w:val="20"/>
              </w:rPr>
            </w:pPr>
          </w:p>
        </w:tc>
      </w:tr>
      <w:tr w:rsidR="00EE61F1" w:rsidRPr="0062658C" w:rsidTr="00D06BD0">
        <w:tc>
          <w:tcPr>
            <w:tcW w:w="1101"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E61F1" w:rsidRPr="0062658C" w:rsidRDefault="00EE61F1" w:rsidP="00FC3B9D">
            <w:pPr>
              <w:jc w:val="center"/>
              <w:rPr>
                <w:rFonts w:ascii="Times New Roman" w:hAnsi="Times New Roman" w:cs="Times New Roman"/>
                <w:sz w:val="20"/>
              </w:rPr>
            </w:pPr>
            <w:r w:rsidRPr="0062658C">
              <w:rPr>
                <w:rFonts w:ascii="Times New Roman" w:hAnsi="Times New Roman" w:cs="Times New Roman"/>
                <w:sz w:val="20"/>
              </w:rPr>
              <w:t>0</w:t>
            </w:r>
          </w:p>
        </w:tc>
        <w:tc>
          <w:tcPr>
            <w:tcW w:w="421"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570"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2" w:type="pct"/>
          </w:tcPr>
          <w:p w:rsidR="00EE61F1" w:rsidRPr="0062658C" w:rsidRDefault="00EE61F1" w:rsidP="00CD71E3">
            <w:pPr>
              <w:spacing w:after="0" w:line="240" w:lineRule="auto"/>
              <w:jc w:val="center"/>
              <w:rPr>
                <w:rFonts w:ascii="Times New Roman" w:eastAsia="Times New Roman" w:hAnsi="Times New Roman" w:cs="Times New Roman"/>
                <w:sz w:val="20"/>
                <w:szCs w:val="20"/>
                <w:lang w:eastAsia="ru-RU"/>
              </w:rPr>
            </w:pPr>
          </w:p>
        </w:tc>
        <w:tc>
          <w:tcPr>
            <w:tcW w:w="527" w:type="pct"/>
            <w:shd w:val="clear" w:color="auto" w:fill="D9D9D9" w:themeFill="background1" w:themeFillShade="D9"/>
          </w:tcPr>
          <w:p w:rsidR="00EE61F1" w:rsidRPr="0062658C" w:rsidRDefault="00EE61F1" w:rsidP="001F264A">
            <w:pPr>
              <w:jc w:val="center"/>
              <w:rPr>
                <w:rFonts w:ascii="Times New Roman" w:hAnsi="Times New Roman" w:cs="Times New Roman"/>
                <w:sz w:val="20"/>
              </w:rPr>
            </w:pPr>
          </w:p>
        </w:tc>
      </w:tr>
      <w:tr w:rsidR="00EE61F1" w:rsidRPr="0062658C" w:rsidTr="00C47722">
        <w:tc>
          <w:tcPr>
            <w:tcW w:w="5000" w:type="pct"/>
            <w:gridSpan w:val="9"/>
          </w:tcPr>
          <w:p w:rsidR="00EE61F1" w:rsidRPr="0062658C" w:rsidRDefault="00EE61F1"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Внеплановые мероприятия</w:t>
            </w:r>
          </w:p>
        </w:tc>
      </w:tr>
      <w:tr w:rsidR="00EE61F1" w:rsidRPr="0062658C" w:rsidTr="00D06BD0">
        <w:tc>
          <w:tcPr>
            <w:tcW w:w="1101"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p>
        </w:tc>
        <w:tc>
          <w:tcPr>
            <w:tcW w:w="421"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35"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35"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48"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21"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70"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42"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27"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EE61F1" w:rsidRPr="0062658C" w:rsidTr="00D06BD0">
        <w:tc>
          <w:tcPr>
            <w:tcW w:w="1101"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421"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21"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570"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2"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27" w:type="pct"/>
            <w:shd w:val="clear" w:color="auto" w:fill="D9D9D9" w:themeFill="background1" w:themeFillShade="D9"/>
          </w:tcPr>
          <w:p w:rsidR="00EE61F1" w:rsidRPr="0062658C" w:rsidRDefault="00EE61F1" w:rsidP="001F264A">
            <w:pPr>
              <w:jc w:val="center"/>
              <w:rPr>
                <w:sz w:val="20"/>
                <w:szCs w:val="20"/>
              </w:rPr>
            </w:pPr>
          </w:p>
        </w:tc>
      </w:tr>
      <w:tr w:rsidR="00EE61F1" w:rsidRPr="0062658C" w:rsidTr="00D06BD0">
        <w:tc>
          <w:tcPr>
            <w:tcW w:w="1101"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21"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21"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570"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2"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27" w:type="pct"/>
            <w:shd w:val="clear" w:color="auto" w:fill="D9D9D9" w:themeFill="background1" w:themeFillShade="D9"/>
          </w:tcPr>
          <w:p w:rsidR="00EE61F1" w:rsidRPr="0062658C" w:rsidRDefault="00EE61F1" w:rsidP="001F264A">
            <w:pPr>
              <w:jc w:val="center"/>
              <w:rPr>
                <w:sz w:val="20"/>
                <w:szCs w:val="20"/>
              </w:rPr>
            </w:pPr>
          </w:p>
        </w:tc>
      </w:tr>
      <w:tr w:rsidR="00EE61F1" w:rsidRPr="0062658C" w:rsidTr="00D06BD0">
        <w:tc>
          <w:tcPr>
            <w:tcW w:w="1101"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21"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21"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570"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2"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27" w:type="pct"/>
            <w:shd w:val="clear" w:color="auto" w:fill="D9D9D9" w:themeFill="background1" w:themeFillShade="D9"/>
          </w:tcPr>
          <w:p w:rsidR="00EE61F1" w:rsidRPr="0062658C" w:rsidRDefault="00EE61F1" w:rsidP="001F264A">
            <w:pPr>
              <w:jc w:val="center"/>
              <w:rPr>
                <w:sz w:val="20"/>
                <w:szCs w:val="20"/>
              </w:rPr>
            </w:pPr>
          </w:p>
        </w:tc>
      </w:tr>
      <w:tr w:rsidR="00EE61F1" w:rsidRPr="0062658C" w:rsidTr="00D06BD0">
        <w:tc>
          <w:tcPr>
            <w:tcW w:w="1101"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21"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21"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570"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2"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27" w:type="pct"/>
            <w:shd w:val="clear" w:color="auto" w:fill="D9D9D9" w:themeFill="background1" w:themeFillShade="D9"/>
          </w:tcPr>
          <w:p w:rsidR="00EE61F1" w:rsidRPr="0062658C" w:rsidRDefault="00EE61F1" w:rsidP="001F264A">
            <w:pPr>
              <w:jc w:val="center"/>
              <w:rPr>
                <w:sz w:val="20"/>
                <w:szCs w:val="20"/>
              </w:rPr>
            </w:pPr>
          </w:p>
        </w:tc>
      </w:tr>
      <w:tr w:rsidR="00EE61F1" w:rsidRPr="0062658C" w:rsidTr="00D06BD0">
        <w:tc>
          <w:tcPr>
            <w:tcW w:w="1101"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21"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48"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21"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color w:val="000000"/>
                <w:sz w:val="20"/>
                <w:szCs w:val="20"/>
                <w:lang w:eastAsia="ru-RU"/>
              </w:rPr>
              <w:t>0</w:t>
            </w:r>
          </w:p>
        </w:tc>
        <w:tc>
          <w:tcPr>
            <w:tcW w:w="570"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2"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27" w:type="pct"/>
            <w:shd w:val="clear" w:color="auto" w:fill="D9D9D9" w:themeFill="background1" w:themeFillShade="D9"/>
          </w:tcPr>
          <w:p w:rsidR="00EE61F1" w:rsidRPr="0062658C" w:rsidRDefault="00EE61F1" w:rsidP="001F264A">
            <w:pPr>
              <w:jc w:val="center"/>
              <w:rPr>
                <w:sz w:val="20"/>
                <w:szCs w:val="20"/>
              </w:rPr>
            </w:pPr>
          </w:p>
        </w:tc>
      </w:tr>
    </w:tbl>
    <w:p w:rsidR="00B84E81" w:rsidRPr="0062658C"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2658C" w:rsidRDefault="00B84E81" w:rsidP="003F700C">
      <w:pPr>
        <w:spacing w:after="0" w:line="360" w:lineRule="auto"/>
        <w:ind w:firstLine="709"/>
        <w:jc w:val="both"/>
        <w:rPr>
          <w:rFonts w:ascii="Times New Roman" w:eastAsia="Times New Roman" w:hAnsi="Times New Roman" w:cs="Times New Roman"/>
          <w:i/>
          <w:sz w:val="26"/>
          <w:szCs w:val="26"/>
          <w:u w:val="single"/>
          <w:lang w:eastAsia="ru-RU"/>
        </w:rPr>
      </w:pPr>
      <w:r w:rsidRPr="0062658C">
        <w:rPr>
          <w:rFonts w:ascii="Times New Roman" w:eastAsia="Times New Roman" w:hAnsi="Times New Roman" w:cs="Times New Roman"/>
          <w:i/>
          <w:sz w:val="26"/>
          <w:szCs w:val="26"/>
          <w:u w:val="single"/>
          <w:lang w:eastAsia="ru-RU"/>
        </w:rPr>
        <w:lastRenderedPageBreak/>
        <w:t>Государственный контроль и надзор за соблюдением операторами связи требований к использованию выделенного им ресурса нумерации в соответствии с установленным порядком использования ресурса нумерации единой сети электросвязи Российской Федерации</w:t>
      </w:r>
    </w:p>
    <w:p w:rsidR="00B84E81" w:rsidRPr="0062658C"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tbl>
      <w:tblPr>
        <w:tblW w:w="50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2"/>
        <w:gridCol w:w="873"/>
        <w:gridCol w:w="903"/>
        <w:gridCol w:w="903"/>
        <w:gridCol w:w="1109"/>
        <w:gridCol w:w="873"/>
        <w:gridCol w:w="1115"/>
        <w:gridCol w:w="982"/>
        <w:gridCol w:w="1124"/>
      </w:tblGrid>
      <w:tr w:rsidR="00B84E81" w:rsidRPr="0062658C" w:rsidTr="00C47722">
        <w:tc>
          <w:tcPr>
            <w:tcW w:w="5000" w:type="pct"/>
            <w:gridSpan w:val="9"/>
          </w:tcPr>
          <w:p w:rsidR="00B84E81" w:rsidRPr="0062658C"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Плановые мероприятия</w:t>
            </w:r>
          </w:p>
        </w:tc>
      </w:tr>
      <w:tr w:rsidR="005B22A3" w:rsidRPr="0062658C" w:rsidTr="00B7277E">
        <w:tc>
          <w:tcPr>
            <w:tcW w:w="1123"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44"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44"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46"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29"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49"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83"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53"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5B22A3" w:rsidRPr="0062658C" w:rsidTr="00D06BD0">
        <w:tc>
          <w:tcPr>
            <w:tcW w:w="1123"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Запланировано</w:t>
            </w:r>
          </w:p>
        </w:tc>
        <w:tc>
          <w:tcPr>
            <w:tcW w:w="3877" w:type="pct"/>
            <w:gridSpan w:val="8"/>
          </w:tcPr>
          <w:p w:rsidR="005B22A3" w:rsidRPr="0062658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5B22A3" w:rsidRPr="0062658C" w:rsidTr="00D06BD0">
        <w:tc>
          <w:tcPr>
            <w:tcW w:w="1123"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3877" w:type="pct"/>
            <w:gridSpan w:val="8"/>
          </w:tcPr>
          <w:p w:rsidR="005B22A3" w:rsidRPr="0062658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EE61F1" w:rsidRPr="0062658C" w:rsidTr="00B7277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29"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1/1</w:t>
            </w:r>
          </w:p>
        </w:tc>
        <w:tc>
          <w:tcPr>
            <w:tcW w:w="546" w:type="pct"/>
            <w:shd w:val="clear" w:color="auto" w:fill="D9D9D9" w:themeFill="background1" w:themeFillShade="D9"/>
          </w:tcPr>
          <w:p w:rsidR="00EE61F1" w:rsidRPr="0062658C" w:rsidRDefault="00EE61F1" w:rsidP="00FC3B9D">
            <w:pPr>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0/1</w:t>
            </w:r>
          </w:p>
        </w:tc>
        <w:tc>
          <w:tcPr>
            <w:tcW w:w="429"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9"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EE61F1" w:rsidRPr="0062658C" w:rsidRDefault="00EE61F1" w:rsidP="001F264A">
            <w:pPr>
              <w:jc w:val="center"/>
              <w:rPr>
                <w:rFonts w:ascii="Times New Roman" w:eastAsia="Times New Roman" w:hAnsi="Times New Roman" w:cs="Times New Roman"/>
                <w:sz w:val="20"/>
                <w:szCs w:val="20"/>
                <w:lang w:eastAsia="ru-RU"/>
              </w:rPr>
            </w:pPr>
          </w:p>
        </w:tc>
      </w:tr>
      <w:tr w:rsidR="00EE61F1" w:rsidRPr="0062658C" w:rsidTr="00B7277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29"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1/1</w:t>
            </w:r>
          </w:p>
        </w:tc>
        <w:tc>
          <w:tcPr>
            <w:tcW w:w="546" w:type="pct"/>
            <w:shd w:val="clear" w:color="auto" w:fill="D9D9D9" w:themeFill="background1" w:themeFillShade="D9"/>
          </w:tcPr>
          <w:p w:rsidR="00EE61F1" w:rsidRPr="0062658C" w:rsidRDefault="00EE61F1" w:rsidP="00FC3B9D">
            <w:pPr>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0/1</w:t>
            </w:r>
          </w:p>
        </w:tc>
        <w:tc>
          <w:tcPr>
            <w:tcW w:w="429"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9"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EE61F1" w:rsidRPr="0062658C" w:rsidRDefault="00EE61F1" w:rsidP="001F264A">
            <w:pPr>
              <w:jc w:val="center"/>
              <w:rPr>
                <w:rFonts w:ascii="Times New Roman" w:eastAsia="Times New Roman" w:hAnsi="Times New Roman" w:cs="Times New Roman"/>
                <w:sz w:val="20"/>
                <w:szCs w:val="20"/>
                <w:lang w:eastAsia="ru-RU"/>
              </w:rPr>
            </w:pPr>
          </w:p>
        </w:tc>
      </w:tr>
      <w:tr w:rsidR="00EE61F1" w:rsidRPr="0062658C" w:rsidTr="00B7277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29"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E61F1" w:rsidRPr="0062658C" w:rsidRDefault="00EE61F1" w:rsidP="00FC3B9D">
            <w:pPr>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9"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9"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EE61F1" w:rsidRPr="0062658C" w:rsidRDefault="00EE61F1" w:rsidP="001F264A">
            <w:pPr>
              <w:jc w:val="center"/>
              <w:rPr>
                <w:rFonts w:ascii="Times New Roman" w:eastAsia="Times New Roman" w:hAnsi="Times New Roman" w:cs="Times New Roman"/>
                <w:sz w:val="20"/>
                <w:szCs w:val="20"/>
                <w:lang w:eastAsia="ru-RU"/>
              </w:rPr>
            </w:pPr>
          </w:p>
        </w:tc>
      </w:tr>
      <w:tr w:rsidR="00EE61F1" w:rsidRPr="0062658C" w:rsidTr="00B7277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FC3B9D">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E61F1" w:rsidRPr="0062658C" w:rsidRDefault="00EE61F1" w:rsidP="00FC3B9D">
            <w:pPr>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29"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9"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EE61F1" w:rsidRPr="0062658C" w:rsidRDefault="00EE61F1" w:rsidP="001F264A">
            <w:pPr>
              <w:jc w:val="center"/>
              <w:rPr>
                <w:rFonts w:ascii="Times New Roman" w:eastAsia="Times New Roman" w:hAnsi="Times New Roman" w:cs="Times New Roman"/>
                <w:sz w:val="20"/>
                <w:szCs w:val="20"/>
                <w:lang w:eastAsia="ru-RU"/>
              </w:rPr>
            </w:pPr>
          </w:p>
        </w:tc>
      </w:tr>
      <w:tr w:rsidR="00EE61F1" w:rsidRPr="0062658C" w:rsidTr="00C47722">
        <w:tc>
          <w:tcPr>
            <w:tcW w:w="5000" w:type="pct"/>
            <w:gridSpan w:val="9"/>
          </w:tcPr>
          <w:p w:rsidR="00EE61F1" w:rsidRPr="0062658C" w:rsidRDefault="00EE61F1"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Внеплановые мероприятия</w:t>
            </w:r>
          </w:p>
        </w:tc>
      </w:tr>
      <w:tr w:rsidR="00EE61F1" w:rsidRPr="0062658C" w:rsidTr="00B7277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p>
        </w:tc>
        <w:tc>
          <w:tcPr>
            <w:tcW w:w="429"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44"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44"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46"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29"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49"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83"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53"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EE61F1" w:rsidRPr="0062658C" w:rsidTr="00B7277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429"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29"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9"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p>
        </w:tc>
      </w:tr>
      <w:tr w:rsidR="00EE61F1" w:rsidRPr="0062658C" w:rsidTr="00B7277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29"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29"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9"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p>
        </w:tc>
      </w:tr>
      <w:tr w:rsidR="00EE61F1" w:rsidRPr="0062658C" w:rsidTr="00B7277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29"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29"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9"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p>
        </w:tc>
      </w:tr>
      <w:tr w:rsidR="00EE61F1" w:rsidRPr="0062658C" w:rsidTr="00B7277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29"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29"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9"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p>
        </w:tc>
      </w:tr>
      <w:tr w:rsidR="00EE61F1" w:rsidRPr="0062658C" w:rsidTr="00B7277E">
        <w:tc>
          <w:tcPr>
            <w:tcW w:w="1123"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29"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4"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46"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29"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9"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53"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p>
        </w:tc>
      </w:tr>
    </w:tbl>
    <w:p w:rsidR="00B84E81" w:rsidRPr="0062658C" w:rsidRDefault="00B84E81" w:rsidP="003F700C">
      <w:pPr>
        <w:spacing w:after="0" w:line="240" w:lineRule="auto"/>
        <w:ind w:firstLine="709"/>
        <w:jc w:val="both"/>
        <w:rPr>
          <w:rFonts w:ascii="Times New Roman" w:eastAsia="Times New Roman" w:hAnsi="Times New Roman" w:cs="Times New Roman"/>
          <w:i/>
          <w:sz w:val="16"/>
          <w:szCs w:val="16"/>
          <w:u w:val="single"/>
          <w:lang w:eastAsia="ru-RU"/>
        </w:rPr>
      </w:pPr>
    </w:p>
    <w:p w:rsidR="00B84E81" w:rsidRPr="0062658C"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присоединению сетей электросвязи к сети связи общего пользования, в том числе к условиям присоединения</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9"/>
        <w:gridCol w:w="873"/>
        <w:gridCol w:w="903"/>
        <w:gridCol w:w="903"/>
        <w:gridCol w:w="1119"/>
        <w:gridCol w:w="873"/>
        <w:gridCol w:w="989"/>
        <w:gridCol w:w="980"/>
        <w:gridCol w:w="1223"/>
      </w:tblGrid>
      <w:tr w:rsidR="00B84E81" w:rsidRPr="0062658C" w:rsidTr="00042EF6">
        <w:tc>
          <w:tcPr>
            <w:tcW w:w="5000" w:type="pct"/>
            <w:gridSpan w:val="9"/>
          </w:tcPr>
          <w:p w:rsidR="00B84E81" w:rsidRPr="0062658C"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Плановые мероприятия</w:t>
            </w:r>
          </w:p>
        </w:tc>
      </w:tr>
      <w:tr w:rsidR="005B22A3" w:rsidRPr="0062658C" w:rsidTr="00D06BD0">
        <w:tc>
          <w:tcPr>
            <w:tcW w:w="1124"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4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4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52"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3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488"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83"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603"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5B22A3" w:rsidRPr="0062658C" w:rsidTr="00D06BD0">
        <w:tc>
          <w:tcPr>
            <w:tcW w:w="1124"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Запланировано</w:t>
            </w:r>
          </w:p>
        </w:tc>
        <w:tc>
          <w:tcPr>
            <w:tcW w:w="3876" w:type="pct"/>
            <w:gridSpan w:val="8"/>
          </w:tcPr>
          <w:p w:rsidR="005B22A3" w:rsidRPr="0062658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5B22A3" w:rsidRPr="0062658C" w:rsidTr="00D06BD0">
        <w:tc>
          <w:tcPr>
            <w:tcW w:w="1124"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3876" w:type="pct"/>
            <w:gridSpan w:val="8"/>
          </w:tcPr>
          <w:p w:rsidR="005B22A3" w:rsidRPr="0062658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отдельный учет не ведется</w:t>
            </w:r>
          </w:p>
        </w:tc>
      </w:tr>
      <w:tr w:rsidR="00EE61F1" w:rsidRPr="0062658C" w:rsidTr="00D06BD0">
        <w:tc>
          <w:tcPr>
            <w:tcW w:w="112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30"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D06BD0">
        <w:tc>
          <w:tcPr>
            <w:tcW w:w="112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30"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D06BD0">
        <w:tc>
          <w:tcPr>
            <w:tcW w:w="112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30"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D06BD0">
        <w:tc>
          <w:tcPr>
            <w:tcW w:w="112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042EF6">
        <w:tc>
          <w:tcPr>
            <w:tcW w:w="5000" w:type="pct"/>
            <w:gridSpan w:val="9"/>
          </w:tcPr>
          <w:p w:rsidR="00EE61F1" w:rsidRPr="0062658C" w:rsidRDefault="00EE61F1"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Внеплановые мероприятия</w:t>
            </w:r>
          </w:p>
        </w:tc>
      </w:tr>
      <w:tr w:rsidR="00EE61F1" w:rsidRPr="0062658C" w:rsidTr="00D06BD0">
        <w:tc>
          <w:tcPr>
            <w:tcW w:w="112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45"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45"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52"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30"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488"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83"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603"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EE61F1" w:rsidRPr="0062658C" w:rsidTr="00D06BD0">
        <w:tc>
          <w:tcPr>
            <w:tcW w:w="112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430" w:type="pct"/>
          </w:tcPr>
          <w:p w:rsidR="00EE61F1" w:rsidRPr="0062658C" w:rsidRDefault="00EE61F1" w:rsidP="000134C6">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0134C6">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0134C6">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E61F1" w:rsidRPr="0062658C" w:rsidRDefault="00EE61F1" w:rsidP="000134C6">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D06BD0">
        <w:tc>
          <w:tcPr>
            <w:tcW w:w="112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30" w:type="pct"/>
          </w:tcPr>
          <w:p w:rsidR="00EE61F1" w:rsidRPr="0062658C" w:rsidRDefault="00EE61F1" w:rsidP="000134C6">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0134C6">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0134C6">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E61F1" w:rsidRPr="0062658C" w:rsidRDefault="00EE61F1" w:rsidP="000134C6">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D06BD0">
        <w:tc>
          <w:tcPr>
            <w:tcW w:w="112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30" w:type="pct"/>
          </w:tcPr>
          <w:p w:rsidR="00EE61F1" w:rsidRPr="0062658C" w:rsidRDefault="00EE61F1" w:rsidP="000134C6">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0134C6">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0134C6">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E61F1" w:rsidRPr="0062658C" w:rsidRDefault="00EE61F1" w:rsidP="000134C6">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D06BD0">
        <w:tc>
          <w:tcPr>
            <w:tcW w:w="112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30" w:type="pct"/>
          </w:tcPr>
          <w:p w:rsidR="00EE61F1" w:rsidRPr="0062658C" w:rsidRDefault="00EE61F1" w:rsidP="000134C6">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0134C6">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0134C6">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E61F1" w:rsidRPr="0062658C" w:rsidRDefault="00EE61F1" w:rsidP="000134C6">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D06BD0">
        <w:tc>
          <w:tcPr>
            <w:tcW w:w="1124"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EE61F1" w:rsidRPr="0062658C" w:rsidRDefault="00EE61F1" w:rsidP="000134C6">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0134C6">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0134C6">
            <w:pPr>
              <w:spacing w:after="0" w:line="240" w:lineRule="auto"/>
              <w:jc w:val="center"/>
              <w:rPr>
                <w:rFonts w:ascii="Times New Roman" w:eastAsia="Times New Roman" w:hAnsi="Times New Roman" w:cs="Times New Roman"/>
                <w:color w:val="000000"/>
                <w:sz w:val="26"/>
                <w:szCs w:val="20"/>
                <w:lang w:eastAsia="ru-RU"/>
              </w:rPr>
            </w:pPr>
            <w:r w:rsidRPr="0062658C">
              <w:rPr>
                <w:rFonts w:ascii="Times New Roman" w:eastAsia="Times New Roman" w:hAnsi="Times New Roman" w:cs="Times New Roman"/>
                <w:color w:val="000000"/>
                <w:sz w:val="20"/>
                <w:szCs w:val="20"/>
                <w:lang w:eastAsia="ru-RU"/>
              </w:rPr>
              <w:t>0</w:t>
            </w:r>
          </w:p>
        </w:tc>
        <w:tc>
          <w:tcPr>
            <w:tcW w:w="552" w:type="pct"/>
            <w:shd w:val="clear" w:color="auto" w:fill="D9D9D9" w:themeFill="background1" w:themeFillShade="D9"/>
          </w:tcPr>
          <w:p w:rsidR="00EE61F1" w:rsidRPr="0062658C" w:rsidRDefault="00EE61F1" w:rsidP="000134C6">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88"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483"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bl>
    <w:p w:rsidR="00B84E81" w:rsidRPr="0062658C"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2658C"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Рассмотрение обращений операторов связи по вопросам присоединения сетей электросвязи и взаимодействия операторов связи, принятие по ним решения и выдача предписания в соответствии с федеральным законом</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873"/>
        <w:gridCol w:w="903"/>
        <w:gridCol w:w="903"/>
        <w:gridCol w:w="914"/>
        <w:gridCol w:w="873"/>
        <w:gridCol w:w="1098"/>
        <w:gridCol w:w="1114"/>
        <w:gridCol w:w="1231"/>
      </w:tblGrid>
      <w:tr w:rsidR="00B84E81" w:rsidRPr="0062658C" w:rsidTr="00C47722">
        <w:tc>
          <w:tcPr>
            <w:tcW w:w="5000" w:type="pct"/>
            <w:gridSpan w:val="9"/>
          </w:tcPr>
          <w:p w:rsidR="00B84E81" w:rsidRPr="0062658C"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Плановые мероприятия</w:t>
            </w:r>
          </w:p>
        </w:tc>
      </w:tr>
      <w:tr w:rsidR="005B22A3" w:rsidRPr="0062658C" w:rsidTr="00F13482">
        <w:tc>
          <w:tcPr>
            <w:tcW w:w="1102"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4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4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51"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3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41"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49"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607"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5B22A3" w:rsidRPr="0062658C" w:rsidTr="00D06BD0">
        <w:tc>
          <w:tcPr>
            <w:tcW w:w="1102"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Запланировано</w:t>
            </w:r>
          </w:p>
        </w:tc>
        <w:tc>
          <w:tcPr>
            <w:tcW w:w="3898" w:type="pct"/>
            <w:gridSpan w:val="8"/>
          </w:tcPr>
          <w:p w:rsidR="005B22A3" w:rsidRPr="0062658C" w:rsidRDefault="005B22A3"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не планируется</w:t>
            </w:r>
          </w:p>
        </w:tc>
      </w:tr>
      <w:tr w:rsidR="005B22A3" w:rsidRPr="0062658C" w:rsidTr="00C47722">
        <w:tc>
          <w:tcPr>
            <w:tcW w:w="5000" w:type="pct"/>
            <w:gridSpan w:val="9"/>
          </w:tcPr>
          <w:p w:rsidR="005B22A3" w:rsidRPr="0062658C" w:rsidRDefault="005B22A3"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Внеплановые мероприятия</w:t>
            </w:r>
          </w:p>
        </w:tc>
      </w:tr>
      <w:tr w:rsidR="005B22A3" w:rsidRPr="0062658C" w:rsidTr="00F13482">
        <w:tc>
          <w:tcPr>
            <w:tcW w:w="1102"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4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4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51"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3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41"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49"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607"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EE61F1" w:rsidRPr="0062658C" w:rsidTr="00F13482">
        <w:tc>
          <w:tcPr>
            <w:tcW w:w="110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430"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1"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9"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7"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F13482">
        <w:tc>
          <w:tcPr>
            <w:tcW w:w="110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30"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1"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9"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7"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F13482">
        <w:tc>
          <w:tcPr>
            <w:tcW w:w="110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30"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1"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9"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7"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F13482">
        <w:tc>
          <w:tcPr>
            <w:tcW w:w="110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30"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1"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9"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7"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F13482">
        <w:tc>
          <w:tcPr>
            <w:tcW w:w="110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51" w:type="pct"/>
            <w:shd w:val="clear" w:color="auto" w:fill="D9D9D9" w:themeFill="background1" w:themeFillShade="D9"/>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41"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549"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607"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bl>
    <w:p w:rsidR="00B84E81" w:rsidRPr="0062658C" w:rsidRDefault="00B84E81" w:rsidP="003F700C">
      <w:pPr>
        <w:spacing w:after="0" w:line="240" w:lineRule="auto"/>
        <w:ind w:firstLine="709"/>
        <w:jc w:val="both"/>
        <w:rPr>
          <w:rFonts w:ascii="Times New Roman" w:eastAsia="Times New Roman" w:hAnsi="Times New Roman" w:cs="Times New Roman"/>
          <w:i/>
          <w:sz w:val="26"/>
          <w:szCs w:val="26"/>
          <w:u w:val="single"/>
          <w:lang w:eastAsia="ru-RU"/>
        </w:rPr>
      </w:pPr>
    </w:p>
    <w:p w:rsidR="00B84E81" w:rsidRPr="0062658C" w:rsidRDefault="00B84E81" w:rsidP="003F700C">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Государственный контроль и надзор за соблюдением нормативов частоты сбора письменной корреспонденции из почтовых ящиков, ее обмена, перевозки и доставки, а также контрольных сроков пересылки почтовых отправлений и почтовых переводов денежных средств</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5"/>
        <w:gridCol w:w="873"/>
        <w:gridCol w:w="903"/>
        <w:gridCol w:w="903"/>
        <w:gridCol w:w="903"/>
        <w:gridCol w:w="873"/>
        <w:gridCol w:w="1019"/>
        <w:gridCol w:w="1290"/>
        <w:gridCol w:w="1103"/>
      </w:tblGrid>
      <w:tr w:rsidR="00B84E81" w:rsidRPr="0062658C" w:rsidTr="00B05148">
        <w:tc>
          <w:tcPr>
            <w:tcW w:w="5000" w:type="pct"/>
            <w:gridSpan w:val="9"/>
          </w:tcPr>
          <w:p w:rsidR="00B84E81" w:rsidRPr="0062658C" w:rsidRDefault="00B84E81"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Плановые мероприятия</w:t>
            </w:r>
          </w:p>
        </w:tc>
      </w:tr>
      <w:tr w:rsidR="005B22A3" w:rsidRPr="0062658C" w:rsidTr="00EE61F1">
        <w:trPr>
          <w:trHeight w:val="427"/>
        </w:trPr>
        <w:tc>
          <w:tcPr>
            <w:tcW w:w="1122" w:type="pct"/>
          </w:tcPr>
          <w:p w:rsidR="005B22A3" w:rsidRPr="0062658C" w:rsidRDefault="005B22A3"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4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4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45"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3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03"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636"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43"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EE61F1" w:rsidRPr="0062658C" w:rsidTr="00EE61F1">
        <w:tc>
          <w:tcPr>
            <w:tcW w:w="112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Запланировано</w:t>
            </w:r>
          </w:p>
        </w:tc>
        <w:tc>
          <w:tcPr>
            <w:tcW w:w="430" w:type="pct"/>
          </w:tcPr>
          <w:p w:rsidR="00EE61F1" w:rsidRPr="0062658C" w:rsidRDefault="00EE61F1"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1</w:t>
            </w:r>
          </w:p>
        </w:tc>
        <w:tc>
          <w:tcPr>
            <w:tcW w:w="445"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1/2</w:t>
            </w:r>
          </w:p>
        </w:tc>
        <w:tc>
          <w:tcPr>
            <w:tcW w:w="445"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1/3</w:t>
            </w:r>
          </w:p>
        </w:tc>
        <w:tc>
          <w:tcPr>
            <w:tcW w:w="445"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1/4</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503" w:type="pct"/>
          </w:tcPr>
          <w:p w:rsidR="00EE61F1" w:rsidRPr="0062658C" w:rsidRDefault="00EE61F1" w:rsidP="006C01A6">
            <w:pPr>
              <w:spacing w:after="0" w:line="240" w:lineRule="auto"/>
              <w:jc w:val="center"/>
              <w:rPr>
                <w:rFonts w:ascii="Times New Roman" w:eastAsia="Times New Roman" w:hAnsi="Times New Roman" w:cs="Times New Roman"/>
                <w:color w:val="000000"/>
                <w:sz w:val="20"/>
                <w:szCs w:val="20"/>
                <w:lang w:eastAsia="ru-RU"/>
              </w:rPr>
            </w:pPr>
          </w:p>
        </w:tc>
        <w:tc>
          <w:tcPr>
            <w:tcW w:w="636" w:type="pct"/>
          </w:tcPr>
          <w:p w:rsidR="00EE61F1" w:rsidRPr="0062658C" w:rsidRDefault="00EE61F1" w:rsidP="00CD71E3">
            <w:pPr>
              <w:spacing w:after="0" w:line="240" w:lineRule="auto"/>
              <w:jc w:val="center"/>
              <w:rPr>
                <w:rFonts w:ascii="Times New Roman" w:eastAsia="Times New Roman" w:hAnsi="Times New Roman" w:cs="Times New Roman"/>
                <w:color w:val="000000"/>
                <w:sz w:val="20"/>
                <w:szCs w:val="20"/>
                <w:lang w:eastAsia="ru-RU"/>
              </w:rPr>
            </w:pPr>
          </w:p>
        </w:tc>
        <w:tc>
          <w:tcPr>
            <w:tcW w:w="54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0"/>
                <w:szCs w:val="20"/>
                <w:lang w:eastAsia="ru-RU"/>
              </w:rPr>
            </w:pPr>
          </w:p>
        </w:tc>
      </w:tr>
      <w:tr w:rsidR="00EE61F1" w:rsidRPr="0062658C" w:rsidTr="00EE61F1">
        <w:tc>
          <w:tcPr>
            <w:tcW w:w="112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430" w:type="pct"/>
          </w:tcPr>
          <w:p w:rsidR="00EE61F1" w:rsidRPr="0062658C" w:rsidRDefault="00EE61F1"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1</w:t>
            </w:r>
          </w:p>
        </w:tc>
        <w:tc>
          <w:tcPr>
            <w:tcW w:w="445"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1/2</w:t>
            </w:r>
          </w:p>
        </w:tc>
        <w:tc>
          <w:tcPr>
            <w:tcW w:w="445"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1/3</w:t>
            </w:r>
          </w:p>
        </w:tc>
        <w:tc>
          <w:tcPr>
            <w:tcW w:w="445"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1/4</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503" w:type="pct"/>
          </w:tcPr>
          <w:p w:rsidR="00EE61F1" w:rsidRPr="0062658C" w:rsidRDefault="00EE61F1" w:rsidP="006C01A6">
            <w:pPr>
              <w:spacing w:after="0" w:line="240" w:lineRule="auto"/>
              <w:jc w:val="center"/>
              <w:rPr>
                <w:rFonts w:ascii="Times New Roman" w:eastAsia="Times New Roman" w:hAnsi="Times New Roman" w:cs="Times New Roman"/>
                <w:color w:val="000000"/>
                <w:sz w:val="20"/>
                <w:szCs w:val="20"/>
                <w:lang w:eastAsia="ru-RU"/>
              </w:rPr>
            </w:pPr>
          </w:p>
        </w:tc>
        <w:tc>
          <w:tcPr>
            <w:tcW w:w="636" w:type="pct"/>
          </w:tcPr>
          <w:p w:rsidR="00EE61F1" w:rsidRPr="0062658C" w:rsidRDefault="00EE61F1" w:rsidP="00CD71E3">
            <w:pPr>
              <w:spacing w:after="0" w:line="240" w:lineRule="auto"/>
              <w:jc w:val="center"/>
              <w:rPr>
                <w:rFonts w:ascii="Times New Roman" w:eastAsia="Times New Roman" w:hAnsi="Times New Roman" w:cs="Times New Roman"/>
                <w:color w:val="000000"/>
                <w:sz w:val="20"/>
                <w:szCs w:val="20"/>
                <w:lang w:eastAsia="ru-RU"/>
              </w:rPr>
            </w:pPr>
          </w:p>
        </w:tc>
        <w:tc>
          <w:tcPr>
            <w:tcW w:w="54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0"/>
                <w:szCs w:val="20"/>
                <w:lang w:eastAsia="ru-RU"/>
              </w:rPr>
            </w:pPr>
          </w:p>
        </w:tc>
      </w:tr>
      <w:tr w:rsidR="00EE61F1" w:rsidRPr="0062658C" w:rsidTr="00EE61F1">
        <w:tc>
          <w:tcPr>
            <w:tcW w:w="112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lastRenderedPageBreak/>
              <w:t>Выявлено нарушений</w:t>
            </w:r>
          </w:p>
        </w:tc>
        <w:tc>
          <w:tcPr>
            <w:tcW w:w="430" w:type="pct"/>
          </w:tcPr>
          <w:p w:rsidR="00EE61F1" w:rsidRPr="0062658C" w:rsidRDefault="00EE61F1"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11</w:t>
            </w:r>
          </w:p>
        </w:tc>
        <w:tc>
          <w:tcPr>
            <w:tcW w:w="445"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17/28</w:t>
            </w:r>
          </w:p>
        </w:tc>
        <w:tc>
          <w:tcPr>
            <w:tcW w:w="445"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16/44</w:t>
            </w:r>
          </w:p>
        </w:tc>
        <w:tc>
          <w:tcPr>
            <w:tcW w:w="445"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20/64</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6</w:t>
            </w:r>
          </w:p>
        </w:tc>
        <w:tc>
          <w:tcPr>
            <w:tcW w:w="503" w:type="pct"/>
          </w:tcPr>
          <w:p w:rsidR="00EE61F1" w:rsidRPr="0062658C" w:rsidRDefault="00EE61F1" w:rsidP="006C01A6">
            <w:pPr>
              <w:spacing w:after="0" w:line="240" w:lineRule="auto"/>
              <w:jc w:val="center"/>
              <w:rPr>
                <w:rFonts w:ascii="Times New Roman" w:eastAsia="Times New Roman" w:hAnsi="Times New Roman" w:cs="Times New Roman"/>
                <w:color w:val="000000"/>
                <w:sz w:val="20"/>
                <w:szCs w:val="20"/>
                <w:lang w:eastAsia="ru-RU"/>
              </w:rPr>
            </w:pPr>
          </w:p>
        </w:tc>
        <w:tc>
          <w:tcPr>
            <w:tcW w:w="636" w:type="pct"/>
          </w:tcPr>
          <w:p w:rsidR="00EE61F1" w:rsidRPr="0062658C" w:rsidRDefault="00EE61F1" w:rsidP="00CD71E3">
            <w:pPr>
              <w:spacing w:after="0" w:line="240" w:lineRule="auto"/>
              <w:jc w:val="center"/>
              <w:rPr>
                <w:rFonts w:ascii="Times New Roman" w:eastAsia="Times New Roman" w:hAnsi="Times New Roman" w:cs="Times New Roman"/>
                <w:color w:val="000000"/>
                <w:sz w:val="20"/>
                <w:szCs w:val="20"/>
                <w:lang w:eastAsia="ru-RU"/>
              </w:rPr>
            </w:pPr>
          </w:p>
        </w:tc>
        <w:tc>
          <w:tcPr>
            <w:tcW w:w="54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0"/>
                <w:szCs w:val="20"/>
                <w:lang w:eastAsia="ru-RU"/>
              </w:rPr>
            </w:pPr>
          </w:p>
        </w:tc>
      </w:tr>
      <w:tr w:rsidR="00EE61F1" w:rsidRPr="0062658C" w:rsidTr="00EE61F1">
        <w:trPr>
          <w:trHeight w:val="336"/>
        </w:trPr>
        <w:tc>
          <w:tcPr>
            <w:tcW w:w="112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30" w:type="pct"/>
          </w:tcPr>
          <w:p w:rsidR="00EE61F1" w:rsidRPr="0062658C" w:rsidRDefault="00EE61F1" w:rsidP="00FC3B9D">
            <w:pPr>
              <w:spacing w:after="0" w:line="36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45" w:type="pct"/>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0/0</w:t>
            </w:r>
          </w:p>
        </w:tc>
        <w:tc>
          <w:tcPr>
            <w:tcW w:w="445" w:type="pct"/>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45" w:type="pct"/>
            <w:shd w:val="clear" w:color="auto" w:fill="D9D9D9" w:themeFill="background1" w:themeFillShade="D9"/>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30" w:type="pct"/>
          </w:tcPr>
          <w:p w:rsidR="00EE61F1" w:rsidRPr="0062658C" w:rsidRDefault="00EE61F1" w:rsidP="00EE61F1">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03" w:type="pct"/>
          </w:tcPr>
          <w:p w:rsidR="00EE61F1" w:rsidRPr="0062658C" w:rsidRDefault="00EE61F1" w:rsidP="006C01A6">
            <w:pPr>
              <w:spacing w:after="0" w:line="360" w:lineRule="auto"/>
              <w:jc w:val="center"/>
              <w:rPr>
                <w:rFonts w:ascii="Times New Roman" w:eastAsia="Times New Roman" w:hAnsi="Times New Roman" w:cs="Times New Roman"/>
                <w:sz w:val="20"/>
                <w:szCs w:val="20"/>
                <w:lang w:eastAsia="ru-RU"/>
              </w:rPr>
            </w:pPr>
          </w:p>
        </w:tc>
        <w:tc>
          <w:tcPr>
            <w:tcW w:w="636" w:type="pct"/>
          </w:tcPr>
          <w:p w:rsidR="00EE61F1" w:rsidRPr="0062658C" w:rsidRDefault="00EE61F1" w:rsidP="00CD71E3">
            <w:pPr>
              <w:spacing w:after="0" w:line="360" w:lineRule="auto"/>
              <w:jc w:val="center"/>
              <w:rPr>
                <w:rFonts w:ascii="Times New Roman" w:eastAsia="Times New Roman" w:hAnsi="Times New Roman" w:cs="Times New Roman"/>
                <w:sz w:val="20"/>
                <w:szCs w:val="20"/>
                <w:lang w:eastAsia="ru-RU"/>
              </w:rPr>
            </w:pPr>
          </w:p>
        </w:tc>
        <w:tc>
          <w:tcPr>
            <w:tcW w:w="543" w:type="pct"/>
            <w:shd w:val="clear" w:color="auto" w:fill="D9D9D9" w:themeFill="background1" w:themeFillShade="D9"/>
          </w:tcPr>
          <w:p w:rsidR="00EE61F1" w:rsidRPr="0062658C" w:rsidRDefault="00EE61F1" w:rsidP="001F264A">
            <w:pPr>
              <w:spacing w:after="0" w:line="360" w:lineRule="auto"/>
              <w:jc w:val="center"/>
              <w:rPr>
                <w:rFonts w:ascii="Times New Roman" w:eastAsia="Times New Roman" w:hAnsi="Times New Roman" w:cs="Times New Roman"/>
                <w:sz w:val="20"/>
                <w:szCs w:val="20"/>
                <w:lang w:eastAsia="ru-RU"/>
              </w:rPr>
            </w:pPr>
          </w:p>
        </w:tc>
      </w:tr>
      <w:tr w:rsidR="00EE61F1" w:rsidRPr="0062658C" w:rsidTr="00EE61F1">
        <w:tc>
          <w:tcPr>
            <w:tcW w:w="112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30" w:type="pct"/>
          </w:tcPr>
          <w:p w:rsidR="00EE61F1" w:rsidRPr="0062658C" w:rsidRDefault="00EE61F1" w:rsidP="00FC3B9D">
            <w:pPr>
              <w:spacing w:after="0" w:line="36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45" w:type="pct"/>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0/0</w:t>
            </w:r>
          </w:p>
        </w:tc>
        <w:tc>
          <w:tcPr>
            <w:tcW w:w="445" w:type="pct"/>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45" w:type="pct"/>
            <w:shd w:val="clear" w:color="auto" w:fill="D9D9D9" w:themeFill="background1" w:themeFillShade="D9"/>
          </w:tcPr>
          <w:p w:rsidR="00EE61F1" w:rsidRPr="0062658C" w:rsidRDefault="00EE61F1" w:rsidP="00FC3B9D">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30" w:type="pct"/>
          </w:tcPr>
          <w:p w:rsidR="00EE61F1" w:rsidRPr="0062658C" w:rsidRDefault="00EE61F1" w:rsidP="00EE61F1">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503" w:type="pct"/>
          </w:tcPr>
          <w:p w:rsidR="00EE61F1" w:rsidRPr="0062658C" w:rsidRDefault="00EE61F1" w:rsidP="006C01A6">
            <w:pPr>
              <w:spacing w:after="0" w:line="360" w:lineRule="auto"/>
              <w:jc w:val="center"/>
              <w:rPr>
                <w:rFonts w:ascii="Times New Roman" w:eastAsia="Times New Roman" w:hAnsi="Times New Roman" w:cs="Times New Roman"/>
                <w:sz w:val="20"/>
                <w:szCs w:val="20"/>
                <w:lang w:eastAsia="ru-RU"/>
              </w:rPr>
            </w:pPr>
          </w:p>
        </w:tc>
        <w:tc>
          <w:tcPr>
            <w:tcW w:w="636" w:type="pct"/>
          </w:tcPr>
          <w:p w:rsidR="00EE61F1" w:rsidRPr="0062658C" w:rsidRDefault="00EE61F1" w:rsidP="00CD71E3">
            <w:pPr>
              <w:spacing w:after="0" w:line="360" w:lineRule="auto"/>
              <w:jc w:val="center"/>
              <w:rPr>
                <w:rFonts w:ascii="Times New Roman" w:eastAsia="Times New Roman" w:hAnsi="Times New Roman" w:cs="Times New Roman"/>
                <w:sz w:val="20"/>
                <w:szCs w:val="20"/>
                <w:lang w:eastAsia="ru-RU"/>
              </w:rPr>
            </w:pPr>
          </w:p>
        </w:tc>
        <w:tc>
          <w:tcPr>
            <w:tcW w:w="543" w:type="pct"/>
            <w:shd w:val="clear" w:color="auto" w:fill="D9D9D9" w:themeFill="background1" w:themeFillShade="D9"/>
          </w:tcPr>
          <w:p w:rsidR="00EE61F1" w:rsidRPr="0062658C" w:rsidRDefault="00EE61F1" w:rsidP="001F264A">
            <w:pPr>
              <w:spacing w:after="0" w:line="360" w:lineRule="auto"/>
              <w:jc w:val="center"/>
              <w:rPr>
                <w:rFonts w:ascii="Times New Roman" w:eastAsia="Times New Roman" w:hAnsi="Times New Roman" w:cs="Times New Roman"/>
                <w:sz w:val="20"/>
                <w:szCs w:val="20"/>
                <w:lang w:eastAsia="ru-RU"/>
              </w:rPr>
            </w:pPr>
          </w:p>
        </w:tc>
      </w:tr>
      <w:tr w:rsidR="00EE61F1" w:rsidRPr="0062658C" w:rsidTr="00EE61F1">
        <w:tc>
          <w:tcPr>
            <w:tcW w:w="112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EE61F1" w:rsidRPr="0062658C" w:rsidRDefault="00EE61F1"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11</w:t>
            </w:r>
          </w:p>
        </w:tc>
        <w:tc>
          <w:tcPr>
            <w:tcW w:w="445"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17/28</w:t>
            </w:r>
          </w:p>
        </w:tc>
        <w:tc>
          <w:tcPr>
            <w:tcW w:w="445" w:type="pct"/>
          </w:tcPr>
          <w:p w:rsidR="00EE61F1" w:rsidRPr="0062658C" w:rsidRDefault="00EE61F1" w:rsidP="00FC3B9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15/43</w:t>
            </w:r>
          </w:p>
        </w:tc>
        <w:tc>
          <w:tcPr>
            <w:tcW w:w="445" w:type="pct"/>
            <w:shd w:val="clear" w:color="auto" w:fill="D9D9D9" w:themeFill="background1" w:themeFillShade="D9"/>
          </w:tcPr>
          <w:p w:rsidR="00EE61F1" w:rsidRPr="0062658C" w:rsidRDefault="00EE61F1" w:rsidP="00FC3B9D">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20/63</w:t>
            </w:r>
          </w:p>
        </w:tc>
        <w:tc>
          <w:tcPr>
            <w:tcW w:w="430" w:type="pct"/>
          </w:tcPr>
          <w:p w:rsidR="00EE61F1" w:rsidRPr="0062658C" w:rsidRDefault="00EE61F1" w:rsidP="00EE61F1">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6</w:t>
            </w:r>
          </w:p>
        </w:tc>
        <w:tc>
          <w:tcPr>
            <w:tcW w:w="503" w:type="pct"/>
          </w:tcPr>
          <w:p w:rsidR="00EE61F1" w:rsidRPr="0062658C" w:rsidRDefault="00EE61F1" w:rsidP="006C01A6">
            <w:pPr>
              <w:spacing w:after="0" w:line="240" w:lineRule="auto"/>
              <w:jc w:val="center"/>
              <w:rPr>
                <w:rFonts w:ascii="Times New Roman" w:eastAsia="Times New Roman" w:hAnsi="Times New Roman" w:cs="Times New Roman"/>
                <w:color w:val="000000"/>
                <w:sz w:val="20"/>
                <w:szCs w:val="20"/>
                <w:lang w:eastAsia="ru-RU"/>
              </w:rPr>
            </w:pPr>
          </w:p>
        </w:tc>
        <w:tc>
          <w:tcPr>
            <w:tcW w:w="636" w:type="pct"/>
          </w:tcPr>
          <w:p w:rsidR="00EE61F1" w:rsidRPr="0062658C" w:rsidRDefault="00EE61F1" w:rsidP="00CD71E3">
            <w:pPr>
              <w:spacing w:after="0" w:line="240" w:lineRule="auto"/>
              <w:jc w:val="center"/>
              <w:rPr>
                <w:rFonts w:ascii="Times New Roman" w:eastAsia="Times New Roman" w:hAnsi="Times New Roman" w:cs="Times New Roman"/>
                <w:color w:val="000000"/>
                <w:sz w:val="20"/>
                <w:szCs w:val="20"/>
                <w:lang w:eastAsia="ru-RU"/>
              </w:rPr>
            </w:pPr>
          </w:p>
        </w:tc>
        <w:tc>
          <w:tcPr>
            <w:tcW w:w="54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0"/>
                <w:szCs w:val="20"/>
                <w:lang w:eastAsia="ru-RU"/>
              </w:rPr>
            </w:pPr>
          </w:p>
        </w:tc>
      </w:tr>
      <w:tr w:rsidR="00EE61F1" w:rsidRPr="0062658C" w:rsidTr="00B05148">
        <w:tc>
          <w:tcPr>
            <w:tcW w:w="5000" w:type="pct"/>
            <w:gridSpan w:val="9"/>
          </w:tcPr>
          <w:p w:rsidR="00EE61F1" w:rsidRPr="0062658C" w:rsidRDefault="00EE61F1" w:rsidP="003F700C">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Внеплановые мероприятия</w:t>
            </w:r>
          </w:p>
        </w:tc>
      </w:tr>
      <w:tr w:rsidR="00EE61F1" w:rsidRPr="0062658C" w:rsidTr="00EE61F1">
        <w:tc>
          <w:tcPr>
            <w:tcW w:w="112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p>
        </w:tc>
        <w:tc>
          <w:tcPr>
            <w:tcW w:w="430"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45"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45"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45"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30"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03"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636" w:type="pct"/>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43" w:type="pct"/>
            <w:shd w:val="clear" w:color="auto" w:fill="D9D9D9" w:themeFill="background1" w:themeFillShade="D9"/>
          </w:tcPr>
          <w:p w:rsidR="00EE61F1" w:rsidRPr="0062658C" w:rsidRDefault="00EE61F1"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EE61F1" w:rsidRPr="0062658C" w:rsidTr="00D06BD0">
        <w:tc>
          <w:tcPr>
            <w:tcW w:w="112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w:t>
            </w:r>
          </w:p>
        </w:tc>
        <w:tc>
          <w:tcPr>
            <w:tcW w:w="3878" w:type="pct"/>
            <w:gridSpan w:val="8"/>
          </w:tcPr>
          <w:p w:rsidR="00EE61F1" w:rsidRPr="0062658C" w:rsidRDefault="00EE61F1" w:rsidP="003F700C">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не проводились</w:t>
            </w:r>
          </w:p>
        </w:tc>
      </w:tr>
      <w:tr w:rsidR="00EE61F1" w:rsidRPr="0062658C" w:rsidTr="00EE61F1">
        <w:tc>
          <w:tcPr>
            <w:tcW w:w="112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Выявлено нарушений</w:t>
            </w:r>
          </w:p>
        </w:tc>
        <w:tc>
          <w:tcPr>
            <w:tcW w:w="430"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jc w:val="center"/>
            </w:pPr>
            <w:r w:rsidRPr="0062658C">
              <w:rPr>
                <w:rFonts w:ascii="Times New Roman" w:eastAsia="Times New Roman" w:hAnsi="Times New Roman" w:cs="Times New Roman"/>
                <w:sz w:val="20"/>
                <w:szCs w:val="20"/>
                <w:lang w:eastAsia="ru-RU"/>
              </w:rPr>
              <w:t>0</w:t>
            </w:r>
          </w:p>
        </w:tc>
        <w:tc>
          <w:tcPr>
            <w:tcW w:w="503"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636"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4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EE61F1">
        <w:tc>
          <w:tcPr>
            <w:tcW w:w="112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Выдано предписаний</w:t>
            </w:r>
          </w:p>
        </w:tc>
        <w:tc>
          <w:tcPr>
            <w:tcW w:w="430"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jc w:val="center"/>
            </w:pPr>
            <w:r w:rsidRPr="0062658C">
              <w:rPr>
                <w:rFonts w:ascii="Times New Roman" w:eastAsia="Times New Roman" w:hAnsi="Times New Roman" w:cs="Times New Roman"/>
                <w:sz w:val="20"/>
                <w:szCs w:val="20"/>
                <w:lang w:eastAsia="ru-RU"/>
              </w:rPr>
              <w:t>0</w:t>
            </w:r>
          </w:p>
        </w:tc>
        <w:tc>
          <w:tcPr>
            <w:tcW w:w="503"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636"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4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EE61F1">
        <w:tc>
          <w:tcPr>
            <w:tcW w:w="112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Вынесено предупреждений</w:t>
            </w:r>
          </w:p>
        </w:tc>
        <w:tc>
          <w:tcPr>
            <w:tcW w:w="430"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jc w:val="center"/>
            </w:pPr>
            <w:r w:rsidRPr="0062658C">
              <w:rPr>
                <w:rFonts w:ascii="Times New Roman" w:eastAsia="Times New Roman" w:hAnsi="Times New Roman" w:cs="Times New Roman"/>
                <w:sz w:val="20"/>
                <w:szCs w:val="20"/>
                <w:lang w:eastAsia="ru-RU"/>
              </w:rPr>
              <w:t>0</w:t>
            </w:r>
          </w:p>
        </w:tc>
        <w:tc>
          <w:tcPr>
            <w:tcW w:w="503"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636"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4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r w:rsidR="00EE61F1" w:rsidRPr="0062658C" w:rsidTr="00EE61F1">
        <w:tc>
          <w:tcPr>
            <w:tcW w:w="1122" w:type="pct"/>
          </w:tcPr>
          <w:p w:rsidR="00EE61F1" w:rsidRPr="0062658C" w:rsidRDefault="00EE61F1" w:rsidP="003F700C">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Составлено протоколов об АПН</w:t>
            </w:r>
          </w:p>
        </w:tc>
        <w:tc>
          <w:tcPr>
            <w:tcW w:w="430"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45" w:type="pct"/>
            <w:shd w:val="clear" w:color="auto" w:fill="D9D9D9" w:themeFill="background1" w:themeFillShade="D9"/>
          </w:tcPr>
          <w:p w:rsidR="00EE61F1" w:rsidRPr="0062658C" w:rsidRDefault="00EE61F1" w:rsidP="00995EE9">
            <w:pPr>
              <w:spacing w:after="0" w:line="240" w:lineRule="auto"/>
              <w:jc w:val="center"/>
              <w:rPr>
                <w:rFonts w:ascii="Times New Roman" w:eastAsia="Times New Roman" w:hAnsi="Times New Roman" w:cs="Times New Roman"/>
                <w:sz w:val="26"/>
                <w:szCs w:val="20"/>
                <w:lang w:eastAsia="ru-RU"/>
              </w:rPr>
            </w:pPr>
            <w:r w:rsidRPr="0062658C">
              <w:rPr>
                <w:rFonts w:ascii="Times New Roman" w:eastAsia="Times New Roman" w:hAnsi="Times New Roman" w:cs="Times New Roman"/>
                <w:color w:val="000000"/>
                <w:sz w:val="20"/>
                <w:szCs w:val="20"/>
                <w:lang w:eastAsia="ru-RU"/>
              </w:rPr>
              <w:t>0</w:t>
            </w:r>
          </w:p>
        </w:tc>
        <w:tc>
          <w:tcPr>
            <w:tcW w:w="430" w:type="pct"/>
          </w:tcPr>
          <w:p w:rsidR="00EE61F1" w:rsidRPr="0062658C" w:rsidRDefault="00EE61F1" w:rsidP="00EE61F1">
            <w:pPr>
              <w:jc w:val="center"/>
            </w:pPr>
            <w:r w:rsidRPr="0062658C">
              <w:rPr>
                <w:rFonts w:ascii="Times New Roman" w:eastAsia="Times New Roman" w:hAnsi="Times New Roman" w:cs="Times New Roman"/>
                <w:sz w:val="20"/>
                <w:szCs w:val="20"/>
                <w:lang w:eastAsia="ru-RU"/>
              </w:rPr>
              <w:t>0</w:t>
            </w:r>
          </w:p>
        </w:tc>
        <w:tc>
          <w:tcPr>
            <w:tcW w:w="503" w:type="pct"/>
          </w:tcPr>
          <w:p w:rsidR="00EE61F1" w:rsidRPr="0062658C" w:rsidRDefault="00EE61F1" w:rsidP="007E295D">
            <w:pPr>
              <w:spacing w:after="0" w:line="240" w:lineRule="auto"/>
              <w:jc w:val="center"/>
              <w:rPr>
                <w:rFonts w:ascii="Times New Roman" w:eastAsia="Times New Roman" w:hAnsi="Times New Roman" w:cs="Times New Roman"/>
                <w:sz w:val="26"/>
                <w:szCs w:val="20"/>
                <w:lang w:eastAsia="ru-RU"/>
              </w:rPr>
            </w:pPr>
          </w:p>
        </w:tc>
        <w:tc>
          <w:tcPr>
            <w:tcW w:w="636" w:type="pct"/>
          </w:tcPr>
          <w:p w:rsidR="00EE61F1" w:rsidRPr="0062658C" w:rsidRDefault="00EE61F1" w:rsidP="00CD71E3">
            <w:pPr>
              <w:spacing w:after="0" w:line="240" w:lineRule="auto"/>
              <w:jc w:val="center"/>
              <w:rPr>
                <w:rFonts w:ascii="Times New Roman" w:eastAsia="Times New Roman" w:hAnsi="Times New Roman" w:cs="Times New Roman"/>
                <w:sz w:val="26"/>
                <w:szCs w:val="20"/>
                <w:lang w:eastAsia="ru-RU"/>
              </w:rPr>
            </w:pPr>
          </w:p>
        </w:tc>
        <w:tc>
          <w:tcPr>
            <w:tcW w:w="543" w:type="pct"/>
            <w:shd w:val="clear" w:color="auto" w:fill="D9D9D9" w:themeFill="background1" w:themeFillShade="D9"/>
          </w:tcPr>
          <w:p w:rsidR="00EE61F1" w:rsidRPr="0062658C" w:rsidRDefault="00EE61F1" w:rsidP="001F264A">
            <w:pPr>
              <w:spacing w:after="0" w:line="240" w:lineRule="auto"/>
              <w:jc w:val="center"/>
              <w:rPr>
                <w:rFonts w:ascii="Times New Roman" w:eastAsia="Times New Roman" w:hAnsi="Times New Roman" w:cs="Times New Roman"/>
                <w:sz w:val="26"/>
                <w:szCs w:val="20"/>
                <w:lang w:eastAsia="ru-RU"/>
              </w:rPr>
            </w:pPr>
          </w:p>
        </w:tc>
      </w:tr>
    </w:tbl>
    <w:p w:rsidR="00375807" w:rsidRPr="0062658C" w:rsidRDefault="00375807" w:rsidP="00375807">
      <w:pPr>
        <w:spacing w:after="0" w:line="360" w:lineRule="auto"/>
        <w:ind w:firstLine="708"/>
        <w:jc w:val="both"/>
        <w:rPr>
          <w:rFonts w:ascii="Times New Roman" w:eastAsia="Times New Roman" w:hAnsi="Times New Roman" w:cs="Times New Roman"/>
          <w:color w:val="000000" w:themeColor="text1"/>
          <w:sz w:val="28"/>
          <w:szCs w:val="28"/>
          <w:lang w:eastAsia="ru-RU"/>
        </w:rPr>
      </w:pPr>
    </w:p>
    <w:p w:rsidR="00EE61F1" w:rsidRPr="0062658C" w:rsidRDefault="00EE61F1" w:rsidP="00EE61F1">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На подконтрольной территории Волгоградской области в 1 квартале 2016 года проведено плановое систематическое наблюдение за соблюдением контрольных сроков пересылки письменной корреспонденции, в ходе которого,  выявлены:</w:t>
      </w:r>
    </w:p>
    <w:p w:rsidR="00EE61F1" w:rsidRPr="0062658C" w:rsidRDefault="00EE61F1" w:rsidP="00EE61F1">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нарушения правил оказания услуг связи. </w:t>
      </w:r>
    </w:p>
    <w:p w:rsidR="00EE61F1" w:rsidRPr="0062658C" w:rsidRDefault="00EE61F1" w:rsidP="00EE61F1">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EE61F1" w:rsidRPr="0062658C" w:rsidRDefault="00EE61F1" w:rsidP="00EE61F1">
      <w:pPr>
        <w:spacing w:after="0" w:line="360" w:lineRule="auto"/>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ab/>
      </w:r>
      <w:r w:rsidRPr="0062658C">
        <w:rPr>
          <w:rFonts w:ascii="Times New Roman" w:eastAsia="Times New Roman" w:hAnsi="Times New Roman" w:cs="Times New Roman"/>
          <w:sz w:val="28"/>
          <w:szCs w:val="28"/>
          <w:u w:val="single"/>
          <w:lang w:eastAsia="ru-RU"/>
        </w:rPr>
        <w:t>Волгоградская область:</w:t>
      </w:r>
      <w:r w:rsidRPr="0062658C">
        <w:rPr>
          <w:rFonts w:ascii="Times New Roman" w:eastAsia="Times New Roman" w:hAnsi="Times New Roman" w:cs="Times New Roman"/>
          <w:sz w:val="28"/>
          <w:szCs w:val="28"/>
          <w:lang w:eastAsia="ru-RU"/>
        </w:rPr>
        <w:t xml:space="preserve"> письменная корреспонденция межобластного потока замедлена на этапах пересылки в г. Волгоград и из г. Волгограда. Из 771 учтенного письма,  в контрольный срок поступило 408 писем   или 52,92%.</w:t>
      </w:r>
    </w:p>
    <w:p w:rsidR="00EE61F1" w:rsidRPr="0062658C" w:rsidRDefault="00EE61F1" w:rsidP="00EE61F1">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825 письма, из них в контрольные сроки прошло 805 писем. Процент письменной корреспонденции прошедшей в контрольные сроки – 97,58%. </w:t>
      </w:r>
    </w:p>
    <w:p w:rsidR="00EE61F1" w:rsidRPr="0062658C" w:rsidRDefault="00EE61F1" w:rsidP="00EE61F1">
      <w:pPr>
        <w:spacing w:after="0" w:line="360" w:lineRule="auto"/>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ab/>
        <w:t xml:space="preserve">Выявлено 2 нарушения норматива частоты сбора корреспонденции из почтовых ящиков, принадлежащих УФПС Волгоградской области. </w:t>
      </w:r>
    </w:p>
    <w:p w:rsidR="00EE61F1" w:rsidRPr="0062658C" w:rsidRDefault="00EE61F1" w:rsidP="00EE61F1">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В 1 квартале 2016 года в отношении ФГУП «Почта России» на поднадзорной Управлению территории  Республике Калмыкия проведено </w:t>
      </w:r>
      <w:r w:rsidRPr="0062658C">
        <w:rPr>
          <w:rFonts w:ascii="Times New Roman" w:eastAsia="Times New Roman" w:hAnsi="Times New Roman" w:cs="Times New Roman"/>
          <w:sz w:val="28"/>
          <w:szCs w:val="28"/>
          <w:lang w:eastAsia="ru-RU"/>
        </w:rPr>
        <w:lastRenderedPageBreak/>
        <w:t>плановое систематическое наблюдение за соблюдением контрольных сроков пересылки письменной корреспонденции, в ходе которого  выявлены:</w:t>
      </w:r>
    </w:p>
    <w:p w:rsidR="00EE61F1" w:rsidRPr="0062658C" w:rsidRDefault="00EE61F1" w:rsidP="00EE61F1">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нарушения правил оказания услуг связи. </w:t>
      </w:r>
    </w:p>
    <w:p w:rsidR="00EE61F1" w:rsidRPr="0062658C" w:rsidRDefault="00EE61F1" w:rsidP="00EE61F1">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u w:val="single"/>
          <w:lang w:eastAsia="ru-RU"/>
        </w:rPr>
        <w:t>Республика Калмыкия:</w:t>
      </w:r>
      <w:r w:rsidRPr="0062658C">
        <w:rPr>
          <w:rFonts w:ascii="Times New Roman" w:eastAsia="Times New Roman" w:hAnsi="Times New Roman" w:cs="Times New Roman"/>
          <w:sz w:val="28"/>
          <w:szCs w:val="28"/>
          <w:lang w:eastAsia="ru-RU"/>
        </w:rPr>
        <w:t xml:space="preserve"> письменная корреспонденция межобластного потока:  всего учтено 680 писем, в контрольные сроки прошло 634 письма. Процент письменной корреспонденции прошедшей в контрольные сроки – 93,24%. </w:t>
      </w:r>
    </w:p>
    <w:p w:rsidR="00EE61F1" w:rsidRPr="0062658C" w:rsidRDefault="00EE61F1" w:rsidP="00EE61F1">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Письменная корреспонденция внутриобластного потока: всего учтено 199 писем, в контрольные сроки прошло 196 писем. Процент письменной корреспонденции прошедшей в контрольные сроки – 98.49%. </w:t>
      </w:r>
    </w:p>
    <w:p w:rsidR="00375807" w:rsidRPr="0062658C" w:rsidRDefault="00375807" w:rsidP="00375807">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p>
    <w:p w:rsidR="00F13482" w:rsidRPr="0062658C" w:rsidRDefault="00F13482" w:rsidP="00F13482">
      <w:pPr>
        <w:spacing w:after="0" w:line="360" w:lineRule="auto"/>
        <w:ind w:firstLine="709"/>
        <w:jc w:val="both"/>
        <w:rPr>
          <w:rFonts w:ascii="Times New Roman" w:eastAsia="Times New Roman" w:hAnsi="Times New Roman" w:cs="Times New Roman"/>
          <w:i/>
          <w:color w:val="000000" w:themeColor="text1"/>
          <w:sz w:val="28"/>
          <w:szCs w:val="28"/>
          <w:u w:val="single"/>
          <w:lang w:eastAsia="ru-RU"/>
        </w:rPr>
      </w:pPr>
      <w:r w:rsidRPr="0062658C">
        <w:rPr>
          <w:rFonts w:ascii="Times New Roman" w:eastAsia="Times New Roman" w:hAnsi="Times New Roman" w:cs="Times New Roman"/>
          <w:i/>
          <w:color w:val="000000" w:themeColor="text1"/>
          <w:sz w:val="28"/>
          <w:szCs w:val="28"/>
          <w:u w:val="single"/>
          <w:lang w:eastAsia="ru-RU"/>
        </w:rPr>
        <w:t>Государственный контроль и надзор за соблюдением организациями федеральной почтовой связи порядка фиксирования, хранения и представления информации о денежных операциях, подлежащих контролю в соответствии с законодательством Российской Федерации  а также организации ими внутреннего контроля</w:t>
      </w:r>
    </w:p>
    <w:tbl>
      <w:tblPr>
        <w:tblW w:w="48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0"/>
        <w:gridCol w:w="873"/>
        <w:gridCol w:w="903"/>
        <w:gridCol w:w="904"/>
        <w:gridCol w:w="1140"/>
        <w:gridCol w:w="873"/>
        <w:gridCol w:w="949"/>
        <w:gridCol w:w="949"/>
        <w:gridCol w:w="1150"/>
      </w:tblGrid>
      <w:tr w:rsidR="009C0CD8" w:rsidRPr="0062658C" w:rsidTr="00FD6FAA">
        <w:tc>
          <w:tcPr>
            <w:tcW w:w="5000" w:type="pct"/>
            <w:gridSpan w:val="9"/>
          </w:tcPr>
          <w:p w:rsidR="00F13482" w:rsidRPr="0062658C"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62658C">
              <w:rPr>
                <w:rFonts w:ascii="Times New Roman" w:eastAsia="Times New Roman" w:hAnsi="Times New Roman" w:cs="Times New Roman"/>
                <w:b/>
                <w:i/>
                <w:color w:val="000000" w:themeColor="text1"/>
                <w:sz w:val="20"/>
                <w:szCs w:val="20"/>
                <w:lang w:eastAsia="ru-RU"/>
              </w:rPr>
              <w:t>Плановые мероприятия</w:t>
            </w:r>
          </w:p>
        </w:tc>
      </w:tr>
      <w:tr w:rsidR="005B22A3" w:rsidRPr="0062658C" w:rsidTr="006E513E">
        <w:tc>
          <w:tcPr>
            <w:tcW w:w="1095" w:type="pct"/>
          </w:tcPr>
          <w:p w:rsidR="005B22A3" w:rsidRPr="0062658C" w:rsidRDefault="005B22A3"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56"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56"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75"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4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479"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79"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8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9924AB" w:rsidRPr="0062658C" w:rsidTr="006E513E">
        <w:tc>
          <w:tcPr>
            <w:tcW w:w="1095"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Запланировано</w:t>
            </w:r>
          </w:p>
        </w:tc>
        <w:tc>
          <w:tcPr>
            <w:tcW w:w="440"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40" w:type="pct"/>
          </w:tcPr>
          <w:p w:rsidR="009924AB" w:rsidRPr="0062658C" w:rsidRDefault="009924AB" w:rsidP="007B0AFE">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w:t>
            </w: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9924AB" w:rsidRPr="0062658C" w:rsidRDefault="009924AB"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9924AB" w:rsidRPr="0062658C" w:rsidTr="006E513E">
        <w:tc>
          <w:tcPr>
            <w:tcW w:w="1095"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Проведено</w:t>
            </w:r>
          </w:p>
        </w:tc>
        <w:tc>
          <w:tcPr>
            <w:tcW w:w="440"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40" w:type="pct"/>
          </w:tcPr>
          <w:p w:rsidR="009924AB" w:rsidRPr="0062658C" w:rsidRDefault="009924AB" w:rsidP="007B0AFE">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9924AB" w:rsidRPr="0062658C" w:rsidRDefault="009924AB"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9924AB" w:rsidRPr="0062658C" w:rsidTr="006E513E">
        <w:tc>
          <w:tcPr>
            <w:tcW w:w="1095"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40" w:type="pct"/>
          </w:tcPr>
          <w:p w:rsidR="009924AB" w:rsidRPr="0062658C" w:rsidRDefault="009924AB" w:rsidP="007B0AFE">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w:t>
            </w: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9924AB" w:rsidRPr="0062658C" w:rsidRDefault="009924AB"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9924AB" w:rsidRPr="0062658C" w:rsidTr="006E513E">
        <w:tc>
          <w:tcPr>
            <w:tcW w:w="1095"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40" w:type="pct"/>
          </w:tcPr>
          <w:p w:rsidR="009924AB" w:rsidRPr="0062658C" w:rsidRDefault="009924AB" w:rsidP="007B0AFE">
            <w:pPr>
              <w:spacing w:after="0" w:line="240" w:lineRule="auto"/>
              <w:jc w:val="center"/>
              <w:rPr>
                <w:rFonts w:ascii="Times New Roman" w:eastAsia="Times New Roman" w:hAnsi="Times New Roman" w:cs="Times New Roman"/>
                <w:sz w:val="20"/>
                <w:szCs w:val="20"/>
                <w:lang w:val="en-US" w:eastAsia="ru-RU"/>
              </w:rPr>
            </w:pPr>
            <w:r w:rsidRPr="0062658C">
              <w:rPr>
                <w:rFonts w:ascii="Times New Roman" w:eastAsia="Times New Roman" w:hAnsi="Times New Roman" w:cs="Times New Roman"/>
                <w:sz w:val="20"/>
                <w:szCs w:val="20"/>
                <w:lang w:val="en-US" w:eastAsia="ru-RU"/>
              </w:rPr>
              <w:t>0</w:t>
            </w: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9924AB" w:rsidRPr="0062658C" w:rsidRDefault="009924AB"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9924AB" w:rsidRPr="0062658C" w:rsidTr="006E513E">
        <w:tc>
          <w:tcPr>
            <w:tcW w:w="1095"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40" w:type="pct"/>
          </w:tcPr>
          <w:p w:rsidR="009924AB" w:rsidRPr="0062658C" w:rsidRDefault="009924AB" w:rsidP="007B0AFE">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w:t>
            </w: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9924AB" w:rsidRPr="0062658C" w:rsidRDefault="009924AB"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9924AB" w:rsidRPr="0062658C" w:rsidTr="00FD6FAA">
        <w:trPr>
          <w:trHeight w:val="402"/>
        </w:trPr>
        <w:tc>
          <w:tcPr>
            <w:tcW w:w="5000" w:type="pct"/>
            <w:gridSpan w:val="9"/>
          </w:tcPr>
          <w:p w:rsidR="009924AB" w:rsidRPr="0062658C" w:rsidRDefault="009924AB"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62658C">
              <w:rPr>
                <w:rFonts w:ascii="Times New Roman" w:eastAsia="Times New Roman" w:hAnsi="Times New Roman" w:cs="Times New Roman"/>
                <w:b/>
                <w:i/>
                <w:color w:val="000000" w:themeColor="text1"/>
                <w:sz w:val="20"/>
                <w:szCs w:val="20"/>
                <w:lang w:eastAsia="ru-RU"/>
              </w:rPr>
              <w:t>Внеплановые мероприятия</w:t>
            </w:r>
          </w:p>
        </w:tc>
      </w:tr>
      <w:tr w:rsidR="009924AB" w:rsidRPr="0062658C" w:rsidTr="006E513E">
        <w:tc>
          <w:tcPr>
            <w:tcW w:w="1095"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40" w:type="pct"/>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56" w:type="pct"/>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56" w:type="pct"/>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75" w:type="pct"/>
            <w:shd w:val="clear" w:color="auto" w:fill="D9D9D9" w:themeFill="background1" w:themeFillShade="D9"/>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40" w:type="pct"/>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479" w:type="pct"/>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79" w:type="pct"/>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80" w:type="pct"/>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9924AB" w:rsidRPr="0062658C" w:rsidTr="006E513E">
        <w:tc>
          <w:tcPr>
            <w:tcW w:w="1095"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Проведено</w:t>
            </w:r>
          </w:p>
        </w:tc>
        <w:tc>
          <w:tcPr>
            <w:tcW w:w="440"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1</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0/1</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0/1</w:t>
            </w:r>
          </w:p>
        </w:tc>
        <w:tc>
          <w:tcPr>
            <w:tcW w:w="575" w:type="pct"/>
            <w:shd w:val="clear" w:color="auto" w:fill="D9D9D9" w:themeFill="background1" w:themeFillShade="D9"/>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0/1</w:t>
            </w:r>
          </w:p>
        </w:tc>
        <w:tc>
          <w:tcPr>
            <w:tcW w:w="440" w:type="pct"/>
          </w:tcPr>
          <w:p w:rsidR="009924AB" w:rsidRPr="0062658C" w:rsidRDefault="009924AB" w:rsidP="007B0AFE">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479" w:type="pct"/>
          </w:tcPr>
          <w:p w:rsidR="009924AB" w:rsidRPr="0062658C" w:rsidRDefault="009924AB" w:rsidP="0098397E">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9924AB" w:rsidRPr="0062658C" w:rsidRDefault="009924AB"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9924AB" w:rsidRPr="0062658C" w:rsidTr="006E513E">
        <w:tc>
          <w:tcPr>
            <w:tcW w:w="1095"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Выявлено нарушений</w:t>
            </w:r>
          </w:p>
        </w:tc>
        <w:tc>
          <w:tcPr>
            <w:tcW w:w="440"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40" w:type="pct"/>
          </w:tcPr>
          <w:p w:rsidR="009924AB" w:rsidRPr="0062658C" w:rsidRDefault="009924AB" w:rsidP="007B0AFE">
            <w:pPr>
              <w:spacing w:after="0" w:line="240" w:lineRule="auto"/>
              <w:jc w:val="center"/>
              <w:rPr>
                <w:rFonts w:ascii="Times New Roman" w:eastAsia="Times New Roman" w:hAnsi="Times New Roman" w:cs="Times New Roman"/>
                <w:sz w:val="20"/>
                <w:szCs w:val="20"/>
                <w:lang w:val="en-US" w:eastAsia="ru-RU"/>
              </w:rPr>
            </w:pPr>
            <w:r w:rsidRPr="0062658C">
              <w:rPr>
                <w:rFonts w:ascii="Times New Roman" w:eastAsia="Times New Roman" w:hAnsi="Times New Roman" w:cs="Times New Roman"/>
                <w:sz w:val="20"/>
                <w:szCs w:val="20"/>
                <w:lang w:val="en-US" w:eastAsia="ru-RU"/>
              </w:rPr>
              <w:t>0</w:t>
            </w:r>
          </w:p>
        </w:tc>
        <w:tc>
          <w:tcPr>
            <w:tcW w:w="479" w:type="pct"/>
          </w:tcPr>
          <w:p w:rsidR="009924AB" w:rsidRPr="0062658C" w:rsidRDefault="009924AB" w:rsidP="0098397E">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9924AB" w:rsidRPr="0062658C" w:rsidRDefault="009924AB"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9924AB" w:rsidRPr="0062658C" w:rsidTr="006E513E">
        <w:tc>
          <w:tcPr>
            <w:tcW w:w="1095"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Выдано предписаний</w:t>
            </w:r>
          </w:p>
        </w:tc>
        <w:tc>
          <w:tcPr>
            <w:tcW w:w="440"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40" w:type="pct"/>
          </w:tcPr>
          <w:p w:rsidR="009924AB" w:rsidRPr="0062658C" w:rsidRDefault="009924AB" w:rsidP="007B0AFE">
            <w:pPr>
              <w:spacing w:after="0" w:line="240" w:lineRule="auto"/>
              <w:jc w:val="center"/>
              <w:rPr>
                <w:rFonts w:ascii="Times New Roman" w:eastAsia="Times New Roman" w:hAnsi="Times New Roman" w:cs="Times New Roman"/>
                <w:sz w:val="20"/>
                <w:szCs w:val="20"/>
                <w:lang w:val="en-US" w:eastAsia="ru-RU"/>
              </w:rPr>
            </w:pPr>
            <w:r w:rsidRPr="0062658C">
              <w:rPr>
                <w:rFonts w:ascii="Times New Roman" w:eastAsia="Times New Roman" w:hAnsi="Times New Roman" w:cs="Times New Roman"/>
                <w:sz w:val="20"/>
                <w:szCs w:val="20"/>
                <w:lang w:val="en-US" w:eastAsia="ru-RU"/>
              </w:rPr>
              <w:t>0</w:t>
            </w:r>
          </w:p>
        </w:tc>
        <w:tc>
          <w:tcPr>
            <w:tcW w:w="479" w:type="pct"/>
          </w:tcPr>
          <w:p w:rsidR="009924AB" w:rsidRPr="0062658C" w:rsidRDefault="009924AB" w:rsidP="0098397E">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9924AB" w:rsidRPr="0062658C" w:rsidRDefault="009924AB" w:rsidP="001F264A">
            <w:pPr>
              <w:spacing w:after="0" w:line="240" w:lineRule="auto"/>
              <w:jc w:val="center"/>
              <w:rPr>
                <w:rFonts w:ascii="Times New Roman" w:eastAsia="Times New Roman" w:hAnsi="Times New Roman" w:cs="Times New Roman"/>
                <w:color w:val="000000" w:themeColor="text1"/>
                <w:sz w:val="20"/>
                <w:szCs w:val="20"/>
                <w:lang w:eastAsia="ru-RU"/>
              </w:rPr>
            </w:pPr>
          </w:p>
        </w:tc>
      </w:tr>
      <w:tr w:rsidR="009924AB" w:rsidRPr="0062658C" w:rsidTr="006E513E">
        <w:tc>
          <w:tcPr>
            <w:tcW w:w="1095"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Составлено протоколов об АПН</w:t>
            </w:r>
          </w:p>
        </w:tc>
        <w:tc>
          <w:tcPr>
            <w:tcW w:w="440"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56" w:type="pct"/>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575" w:type="pct"/>
            <w:shd w:val="clear" w:color="auto" w:fill="D9D9D9" w:themeFill="background1" w:themeFillShade="D9"/>
          </w:tcPr>
          <w:p w:rsidR="009924AB" w:rsidRPr="0062658C" w:rsidRDefault="009924AB" w:rsidP="00FC3B9D">
            <w:pPr>
              <w:spacing w:after="0" w:line="240" w:lineRule="auto"/>
              <w:jc w:val="center"/>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0</w:t>
            </w:r>
          </w:p>
        </w:tc>
        <w:tc>
          <w:tcPr>
            <w:tcW w:w="440" w:type="pct"/>
          </w:tcPr>
          <w:p w:rsidR="009924AB" w:rsidRPr="0062658C" w:rsidRDefault="009924AB" w:rsidP="007B0AFE">
            <w:pPr>
              <w:spacing w:after="0" w:line="240" w:lineRule="auto"/>
              <w:jc w:val="center"/>
              <w:rPr>
                <w:rFonts w:ascii="Times New Roman" w:eastAsia="Times New Roman" w:hAnsi="Times New Roman" w:cs="Times New Roman"/>
                <w:sz w:val="20"/>
                <w:szCs w:val="20"/>
                <w:lang w:val="en-US" w:eastAsia="ru-RU"/>
              </w:rPr>
            </w:pPr>
            <w:r w:rsidRPr="0062658C">
              <w:rPr>
                <w:rFonts w:ascii="Times New Roman" w:eastAsia="Times New Roman" w:hAnsi="Times New Roman" w:cs="Times New Roman"/>
                <w:sz w:val="20"/>
                <w:szCs w:val="20"/>
                <w:lang w:val="en-US" w:eastAsia="ru-RU"/>
              </w:rPr>
              <w:t>0</w:t>
            </w:r>
          </w:p>
        </w:tc>
        <w:tc>
          <w:tcPr>
            <w:tcW w:w="479" w:type="pct"/>
          </w:tcPr>
          <w:p w:rsidR="009924AB" w:rsidRPr="0062658C" w:rsidRDefault="009924AB" w:rsidP="0098397E">
            <w:pPr>
              <w:spacing w:after="0" w:line="240" w:lineRule="auto"/>
              <w:jc w:val="center"/>
              <w:rPr>
                <w:rFonts w:ascii="Times New Roman" w:eastAsia="Times New Roman" w:hAnsi="Times New Roman" w:cs="Times New Roman"/>
                <w:color w:val="000000" w:themeColor="text1"/>
                <w:sz w:val="20"/>
                <w:szCs w:val="20"/>
                <w:lang w:eastAsia="ru-RU"/>
              </w:rPr>
            </w:pPr>
          </w:p>
        </w:tc>
        <w:tc>
          <w:tcPr>
            <w:tcW w:w="479" w:type="pct"/>
          </w:tcPr>
          <w:p w:rsidR="009924AB" w:rsidRPr="0062658C" w:rsidRDefault="009924AB" w:rsidP="00CD71E3">
            <w:pPr>
              <w:spacing w:after="0" w:line="240" w:lineRule="auto"/>
              <w:jc w:val="center"/>
              <w:rPr>
                <w:rFonts w:ascii="Times New Roman" w:eastAsia="Times New Roman" w:hAnsi="Times New Roman" w:cs="Times New Roman"/>
                <w:color w:val="000000" w:themeColor="text1"/>
                <w:sz w:val="20"/>
                <w:szCs w:val="20"/>
                <w:lang w:eastAsia="ru-RU"/>
              </w:rPr>
            </w:pPr>
          </w:p>
        </w:tc>
        <w:tc>
          <w:tcPr>
            <w:tcW w:w="580" w:type="pct"/>
          </w:tcPr>
          <w:p w:rsidR="009924AB" w:rsidRPr="0062658C" w:rsidRDefault="009924AB" w:rsidP="001F264A">
            <w:pPr>
              <w:spacing w:after="0" w:line="240" w:lineRule="auto"/>
              <w:jc w:val="center"/>
              <w:rPr>
                <w:rFonts w:ascii="Times New Roman" w:eastAsia="Times New Roman" w:hAnsi="Times New Roman" w:cs="Times New Roman"/>
                <w:color w:val="000000" w:themeColor="text1"/>
                <w:sz w:val="20"/>
                <w:szCs w:val="20"/>
                <w:lang w:eastAsia="ru-RU"/>
              </w:rPr>
            </w:pPr>
          </w:p>
        </w:tc>
      </w:tr>
    </w:tbl>
    <w:p w:rsidR="00F13482" w:rsidRPr="0062658C"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DC1CC1" w:rsidRPr="0062658C" w:rsidRDefault="00DC1CC1" w:rsidP="003F700C">
      <w:pPr>
        <w:spacing w:after="0" w:line="360" w:lineRule="auto"/>
        <w:ind w:firstLine="709"/>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 xml:space="preserve">Государственный контроль и надзор за соблюдением пользователями радиочастотного спектра требований к порядку его использования, норм и </w:t>
      </w:r>
      <w:r w:rsidRPr="0062658C">
        <w:rPr>
          <w:rFonts w:ascii="Times New Roman" w:hAnsi="Times New Roman" w:cs="Times New Roman"/>
          <w:i/>
          <w:sz w:val="28"/>
          <w:szCs w:val="28"/>
          <w:u w:val="single"/>
        </w:rPr>
        <w:lastRenderedPageBreak/>
        <w:t>требований к параметрам излучения (приема) радиоэлектронных средств и высокочастотных устройств гражданского назначения</w:t>
      </w:r>
    </w:p>
    <w:p w:rsidR="00DC1CC1" w:rsidRPr="0062658C" w:rsidRDefault="00DC1CC1" w:rsidP="009C0CD8">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В отношении операторов связи и владельцев производственно-технологических сетей связи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8"/>
        <w:gridCol w:w="951"/>
        <w:gridCol w:w="1024"/>
        <w:gridCol w:w="949"/>
        <w:gridCol w:w="983"/>
        <w:gridCol w:w="935"/>
        <w:gridCol w:w="1024"/>
        <w:gridCol w:w="937"/>
        <w:gridCol w:w="967"/>
      </w:tblGrid>
      <w:tr w:rsidR="00DC1CC1" w:rsidRPr="0062658C" w:rsidTr="008736D4">
        <w:tc>
          <w:tcPr>
            <w:tcW w:w="5000" w:type="pct"/>
            <w:gridSpan w:val="9"/>
          </w:tcPr>
          <w:p w:rsidR="00DC1CC1" w:rsidRPr="0062658C" w:rsidRDefault="00DC1CC1" w:rsidP="009C0CD8">
            <w:pPr>
              <w:spacing w:after="0" w:line="240" w:lineRule="auto"/>
              <w:jc w:val="center"/>
              <w:rPr>
                <w:rFonts w:ascii="Times New Roman" w:hAnsi="Times New Roman" w:cs="Times New Roman"/>
                <w:b/>
                <w:color w:val="000000"/>
                <w:sz w:val="18"/>
                <w:szCs w:val="18"/>
              </w:rPr>
            </w:pPr>
            <w:r w:rsidRPr="0062658C">
              <w:rPr>
                <w:rFonts w:ascii="Times New Roman" w:hAnsi="Times New Roman" w:cs="Times New Roman"/>
                <w:b/>
                <w:color w:val="000000"/>
                <w:sz w:val="18"/>
                <w:szCs w:val="18"/>
              </w:rPr>
              <w:t>Плановые мероприятия</w:t>
            </w:r>
          </w:p>
        </w:tc>
      </w:tr>
      <w:tr w:rsidR="005B22A3" w:rsidRPr="0062658C" w:rsidTr="008736D4">
        <w:tc>
          <w:tcPr>
            <w:tcW w:w="1168" w:type="pct"/>
          </w:tcPr>
          <w:p w:rsidR="005B22A3" w:rsidRPr="0062658C" w:rsidRDefault="005B22A3" w:rsidP="009C0CD8">
            <w:pPr>
              <w:spacing w:after="0" w:line="240" w:lineRule="auto"/>
              <w:rPr>
                <w:rFonts w:ascii="Times New Roman" w:hAnsi="Times New Roman" w:cs="Times New Roman"/>
                <w:sz w:val="18"/>
                <w:szCs w:val="18"/>
              </w:rPr>
            </w:pPr>
          </w:p>
        </w:tc>
        <w:tc>
          <w:tcPr>
            <w:tcW w:w="469"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0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68"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61"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0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62"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477"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1D5594" w:rsidRPr="0062658C" w:rsidTr="008736D4">
        <w:tc>
          <w:tcPr>
            <w:tcW w:w="1168" w:type="pct"/>
          </w:tcPr>
          <w:p w:rsidR="001D5594" w:rsidRPr="0062658C" w:rsidRDefault="001D5594" w:rsidP="009C0CD8">
            <w:pPr>
              <w:spacing w:after="0" w:line="240" w:lineRule="auto"/>
              <w:rPr>
                <w:rFonts w:ascii="Times New Roman" w:hAnsi="Times New Roman" w:cs="Times New Roman"/>
                <w:sz w:val="18"/>
                <w:szCs w:val="18"/>
              </w:rPr>
            </w:pPr>
            <w:r w:rsidRPr="0062658C">
              <w:rPr>
                <w:rFonts w:ascii="Times New Roman" w:hAnsi="Times New Roman" w:cs="Times New Roman"/>
                <w:sz w:val="18"/>
                <w:szCs w:val="18"/>
              </w:rPr>
              <w:t>Запланировано</w:t>
            </w:r>
          </w:p>
        </w:tc>
        <w:tc>
          <w:tcPr>
            <w:tcW w:w="469"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8</w:t>
            </w:r>
          </w:p>
        </w:tc>
        <w:tc>
          <w:tcPr>
            <w:tcW w:w="505"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8/16</w:t>
            </w:r>
          </w:p>
        </w:tc>
        <w:tc>
          <w:tcPr>
            <w:tcW w:w="468"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3/19</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11/30</w:t>
            </w:r>
          </w:p>
        </w:tc>
        <w:tc>
          <w:tcPr>
            <w:tcW w:w="461" w:type="pct"/>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505" w:type="pct"/>
          </w:tcPr>
          <w:p w:rsidR="001D5594" w:rsidRPr="0062658C" w:rsidRDefault="001D5594" w:rsidP="009C0CD8">
            <w:pPr>
              <w:spacing w:after="0" w:line="240" w:lineRule="auto"/>
              <w:jc w:val="center"/>
              <w:rPr>
                <w:rFonts w:ascii="Times New Roman" w:hAnsi="Times New Roman" w:cs="Times New Roman"/>
                <w:sz w:val="18"/>
                <w:szCs w:val="18"/>
              </w:rPr>
            </w:pPr>
          </w:p>
        </w:tc>
        <w:tc>
          <w:tcPr>
            <w:tcW w:w="462" w:type="pct"/>
          </w:tcPr>
          <w:p w:rsidR="001D5594" w:rsidRPr="0062658C" w:rsidRDefault="001D5594" w:rsidP="00CD71E3">
            <w:pPr>
              <w:spacing w:after="0" w:line="240" w:lineRule="auto"/>
              <w:jc w:val="center"/>
              <w:rPr>
                <w:rFonts w:ascii="Times New Roman" w:hAnsi="Times New Roman" w:cs="Times New Roman"/>
                <w:sz w:val="18"/>
                <w:szCs w:val="18"/>
              </w:rPr>
            </w:pPr>
          </w:p>
        </w:tc>
        <w:tc>
          <w:tcPr>
            <w:tcW w:w="477" w:type="pct"/>
            <w:shd w:val="clear" w:color="auto" w:fill="D9D9D9" w:themeFill="background1" w:themeFillShade="D9"/>
          </w:tcPr>
          <w:p w:rsidR="001D5594" w:rsidRPr="0062658C" w:rsidRDefault="001D5594" w:rsidP="00C263B8">
            <w:pPr>
              <w:spacing w:after="0" w:line="240" w:lineRule="auto"/>
              <w:jc w:val="center"/>
              <w:rPr>
                <w:rFonts w:ascii="Times New Roman" w:hAnsi="Times New Roman" w:cs="Times New Roman"/>
                <w:sz w:val="18"/>
                <w:szCs w:val="18"/>
              </w:rPr>
            </w:pPr>
          </w:p>
        </w:tc>
      </w:tr>
      <w:tr w:rsidR="001D5594" w:rsidRPr="0062658C" w:rsidTr="008736D4">
        <w:tc>
          <w:tcPr>
            <w:tcW w:w="1168" w:type="pct"/>
          </w:tcPr>
          <w:p w:rsidR="001D5594" w:rsidRPr="0062658C" w:rsidRDefault="001D5594" w:rsidP="009C0CD8">
            <w:pPr>
              <w:spacing w:after="0" w:line="240" w:lineRule="auto"/>
              <w:rPr>
                <w:rFonts w:ascii="Times New Roman" w:hAnsi="Times New Roman" w:cs="Times New Roman"/>
                <w:sz w:val="18"/>
                <w:szCs w:val="18"/>
              </w:rPr>
            </w:pPr>
            <w:r w:rsidRPr="0062658C">
              <w:rPr>
                <w:rFonts w:ascii="Times New Roman" w:hAnsi="Times New Roman" w:cs="Times New Roman"/>
                <w:sz w:val="18"/>
                <w:szCs w:val="18"/>
              </w:rPr>
              <w:t>Проведено</w:t>
            </w:r>
          </w:p>
        </w:tc>
        <w:tc>
          <w:tcPr>
            <w:tcW w:w="469"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7</w:t>
            </w:r>
          </w:p>
        </w:tc>
        <w:tc>
          <w:tcPr>
            <w:tcW w:w="505"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6/13</w:t>
            </w:r>
          </w:p>
        </w:tc>
        <w:tc>
          <w:tcPr>
            <w:tcW w:w="468"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3/16</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10/26</w:t>
            </w:r>
          </w:p>
        </w:tc>
        <w:tc>
          <w:tcPr>
            <w:tcW w:w="461" w:type="pct"/>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505" w:type="pct"/>
          </w:tcPr>
          <w:p w:rsidR="001D5594" w:rsidRPr="0062658C" w:rsidRDefault="001D5594" w:rsidP="009C0CD8">
            <w:pPr>
              <w:spacing w:after="0" w:line="240" w:lineRule="auto"/>
              <w:jc w:val="center"/>
              <w:rPr>
                <w:rFonts w:ascii="Times New Roman" w:hAnsi="Times New Roman" w:cs="Times New Roman"/>
                <w:sz w:val="18"/>
                <w:szCs w:val="18"/>
              </w:rPr>
            </w:pPr>
          </w:p>
        </w:tc>
        <w:tc>
          <w:tcPr>
            <w:tcW w:w="462" w:type="pct"/>
          </w:tcPr>
          <w:p w:rsidR="001D5594" w:rsidRPr="0062658C" w:rsidRDefault="001D5594" w:rsidP="00CD71E3">
            <w:pPr>
              <w:spacing w:after="0" w:line="240" w:lineRule="auto"/>
              <w:jc w:val="center"/>
              <w:rPr>
                <w:rFonts w:ascii="Times New Roman" w:hAnsi="Times New Roman" w:cs="Times New Roman"/>
                <w:sz w:val="18"/>
                <w:szCs w:val="18"/>
              </w:rPr>
            </w:pPr>
          </w:p>
        </w:tc>
        <w:tc>
          <w:tcPr>
            <w:tcW w:w="477" w:type="pct"/>
            <w:shd w:val="clear" w:color="auto" w:fill="D9D9D9" w:themeFill="background1" w:themeFillShade="D9"/>
          </w:tcPr>
          <w:p w:rsidR="001D5594" w:rsidRPr="0062658C" w:rsidRDefault="001D5594" w:rsidP="00C263B8">
            <w:pPr>
              <w:spacing w:after="0" w:line="240" w:lineRule="auto"/>
              <w:jc w:val="center"/>
              <w:rPr>
                <w:rFonts w:ascii="Times New Roman" w:hAnsi="Times New Roman" w:cs="Times New Roman"/>
                <w:sz w:val="18"/>
                <w:szCs w:val="18"/>
              </w:rPr>
            </w:pPr>
          </w:p>
        </w:tc>
      </w:tr>
      <w:tr w:rsidR="001D5594" w:rsidRPr="0062658C" w:rsidTr="008736D4">
        <w:tc>
          <w:tcPr>
            <w:tcW w:w="1168" w:type="pct"/>
          </w:tcPr>
          <w:p w:rsidR="001D5594" w:rsidRPr="0062658C" w:rsidRDefault="001D5594" w:rsidP="009C0CD8">
            <w:pPr>
              <w:spacing w:after="0" w:line="240" w:lineRule="auto"/>
              <w:rPr>
                <w:rFonts w:ascii="Times New Roman" w:hAnsi="Times New Roman" w:cs="Times New Roman"/>
                <w:sz w:val="18"/>
                <w:szCs w:val="18"/>
              </w:rPr>
            </w:pPr>
            <w:r w:rsidRPr="0062658C">
              <w:rPr>
                <w:rFonts w:ascii="Times New Roman" w:hAnsi="Times New Roman" w:cs="Times New Roman"/>
                <w:sz w:val="18"/>
                <w:szCs w:val="18"/>
              </w:rPr>
              <w:t>Выявлено нарушений</w:t>
            </w:r>
          </w:p>
        </w:tc>
        <w:tc>
          <w:tcPr>
            <w:tcW w:w="469"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505"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1/1</w:t>
            </w:r>
          </w:p>
        </w:tc>
        <w:tc>
          <w:tcPr>
            <w:tcW w:w="468" w:type="pct"/>
          </w:tcPr>
          <w:p w:rsidR="001D5594" w:rsidRPr="0062658C" w:rsidRDefault="001D5594" w:rsidP="00FC3B9D">
            <w:pPr>
              <w:jc w:val="center"/>
              <w:rPr>
                <w:rFonts w:ascii="Times New Roman" w:hAnsi="Times New Roman" w:cs="Times New Roman"/>
                <w:sz w:val="20"/>
              </w:rPr>
            </w:pPr>
            <w:r w:rsidRPr="0062658C">
              <w:rPr>
                <w:rFonts w:ascii="Times New Roman" w:hAnsi="Times New Roman" w:cs="Times New Roman"/>
                <w:sz w:val="20"/>
              </w:rPr>
              <w:t>0/1</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0/1</w:t>
            </w:r>
          </w:p>
        </w:tc>
        <w:tc>
          <w:tcPr>
            <w:tcW w:w="461" w:type="pct"/>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505" w:type="pct"/>
          </w:tcPr>
          <w:p w:rsidR="001D5594" w:rsidRPr="0062658C" w:rsidRDefault="001D5594" w:rsidP="009C0CD8">
            <w:pPr>
              <w:spacing w:after="0" w:line="240" w:lineRule="auto"/>
              <w:jc w:val="center"/>
              <w:rPr>
                <w:rFonts w:ascii="Times New Roman" w:hAnsi="Times New Roman" w:cs="Times New Roman"/>
                <w:sz w:val="18"/>
                <w:szCs w:val="18"/>
              </w:rPr>
            </w:pPr>
          </w:p>
        </w:tc>
        <w:tc>
          <w:tcPr>
            <w:tcW w:w="462" w:type="pct"/>
          </w:tcPr>
          <w:p w:rsidR="001D5594" w:rsidRPr="0062658C" w:rsidRDefault="001D5594" w:rsidP="00CD71E3">
            <w:pPr>
              <w:jc w:val="center"/>
              <w:rPr>
                <w:rFonts w:ascii="Times New Roman" w:hAnsi="Times New Roman" w:cs="Times New Roman"/>
                <w:sz w:val="20"/>
              </w:rPr>
            </w:pPr>
          </w:p>
        </w:tc>
        <w:tc>
          <w:tcPr>
            <w:tcW w:w="477" w:type="pct"/>
            <w:shd w:val="clear" w:color="auto" w:fill="D9D9D9" w:themeFill="background1" w:themeFillShade="D9"/>
          </w:tcPr>
          <w:p w:rsidR="001D5594" w:rsidRPr="0062658C" w:rsidRDefault="001D5594" w:rsidP="00C263B8">
            <w:pPr>
              <w:spacing w:after="0" w:line="240" w:lineRule="auto"/>
              <w:jc w:val="center"/>
              <w:rPr>
                <w:rFonts w:ascii="Times New Roman" w:hAnsi="Times New Roman" w:cs="Times New Roman"/>
                <w:sz w:val="18"/>
                <w:szCs w:val="18"/>
              </w:rPr>
            </w:pPr>
          </w:p>
        </w:tc>
      </w:tr>
      <w:tr w:rsidR="001D5594" w:rsidRPr="0062658C" w:rsidTr="008736D4">
        <w:tc>
          <w:tcPr>
            <w:tcW w:w="1168" w:type="pct"/>
          </w:tcPr>
          <w:p w:rsidR="001D5594" w:rsidRPr="0062658C" w:rsidRDefault="001D5594" w:rsidP="009C0CD8">
            <w:pPr>
              <w:spacing w:after="0" w:line="240" w:lineRule="auto"/>
              <w:rPr>
                <w:rFonts w:ascii="Times New Roman" w:hAnsi="Times New Roman" w:cs="Times New Roman"/>
                <w:sz w:val="18"/>
                <w:szCs w:val="18"/>
              </w:rPr>
            </w:pPr>
            <w:r w:rsidRPr="0062658C">
              <w:rPr>
                <w:rFonts w:ascii="Times New Roman" w:hAnsi="Times New Roman" w:cs="Times New Roman"/>
                <w:sz w:val="18"/>
                <w:szCs w:val="18"/>
              </w:rPr>
              <w:t>Выдано предписаний</w:t>
            </w:r>
          </w:p>
        </w:tc>
        <w:tc>
          <w:tcPr>
            <w:tcW w:w="469"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505"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1/1</w:t>
            </w:r>
          </w:p>
        </w:tc>
        <w:tc>
          <w:tcPr>
            <w:tcW w:w="468" w:type="pct"/>
          </w:tcPr>
          <w:p w:rsidR="001D5594" w:rsidRPr="0062658C" w:rsidRDefault="001D5594" w:rsidP="00FC3B9D">
            <w:pPr>
              <w:jc w:val="center"/>
              <w:rPr>
                <w:rFonts w:ascii="Times New Roman" w:hAnsi="Times New Roman" w:cs="Times New Roman"/>
                <w:sz w:val="20"/>
              </w:rPr>
            </w:pPr>
            <w:r w:rsidRPr="0062658C">
              <w:rPr>
                <w:rFonts w:ascii="Times New Roman" w:hAnsi="Times New Roman" w:cs="Times New Roman"/>
                <w:sz w:val="20"/>
              </w:rPr>
              <w:t>0/1</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0/1</w:t>
            </w:r>
          </w:p>
        </w:tc>
        <w:tc>
          <w:tcPr>
            <w:tcW w:w="461" w:type="pct"/>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505" w:type="pct"/>
          </w:tcPr>
          <w:p w:rsidR="001D5594" w:rsidRPr="0062658C" w:rsidRDefault="001D5594" w:rsidP="009C0CD8">
            <w:pPr>
              <w:spacing w:after="0" w:line="240" w:lineRule="auto"/>
              <w:jc w:val="center"/>
              <w:rPr>
                <w:rFonts w:ascii="Times New Roman" w:hAnsi="Times New Roman" w:cs="Times New Roman"/>
                <w:sz w:val="18"/>
                <w:szCs w:val="18"/>
              </w:rPr>
            </w:pPr>
          </w:p>
        </w:tc>
        <w:tc>
          <w:tcPr>
            <w:tcW w:w="462" w:type="pct"/>
          </w:tcPr>
          <w:p w:rsidR="001D5594" w:rsidRPr="0062658C" w:rsidRDefault="001D5594" w:rsidP="00CD71E3">
            <w:pPr>
              <w:jc w:val="center"/>
              <w:rPr>
                <w:rFonts w:ascii="Times New Roman" w:hAnsi="Times New Roman" w:cs="Times New Roman"/>
                <w:sz w:val="20"/>
              </w:rPr>
            </w:pPr>
          </w:p>
        </w:tc>
        <w:tc>
          <w:tcPr>
            <w:tcW w:w="477" w:type="pct"/>
            <w:shd w:val="clear" w:color="auto" w:fill="D9D9D9" w:themeFill="background1" w:themeFillShade="D9"/>
          </w:tcPr>
          <w:p w:rsidR="001D5594" w:rsidRPr="0062658C" w:rsidRDefault="001D5594" w:rsidP="00C263B8">
            <w:pPr>
              <w:spacing w:after="0" w:line="240" w:lineRule="auto"/>
              <w:jc w:val="center"/>
              <w:rPr>
                <w:rFonts w:ascii="Times New Roman" w:hAnsi="Times New Roman" w:cs="Times New Roman"/>
                <w:sz w:val="18"/>
                <w:szCs w:val="18"/>
              </w:rPr>
            </w:pPr>
          </w:p>
        </w:tc>
      </w:tr>
      <w:tr w:rsidR="001D5594" w:rsidRPr="0062658C" w:rsidTr="008736D4">
        <w:tc>
          <w:tcPr>
            <w:tcW w:w="1168" w:type="pct"/>
          </w:tcPr>
          <w:p w:rsidR="001D5594" w:rsidRPr="0062658C" w:rsidRDefault="001D5594" w:rsidP="009C0CD8">
            <w:pPr>
              <w:spacing w:after="0" w:line="240" w:lineRule="auto"/>
              <w:rPr>
                <w:rFonts w:ascii="Times New Roman" w:hAnsi="Times New Roman" w:cs="Times New Roman"/>
                <w:sz w:val="18"/>
                <w:szCs w:val="18"/>
              </w:rPr>
            </w:pPr>
            <w:r w:rsidRPr="0062658C">
              <w:rPr>
                <w:rFonts w:ascii="Times New Roman" w:hAnsi="Times New Roman" w:cs="Times New Roman"/>
                <w:sz w:val="18"/>
                <w:szCs w:val="18"/>
              </w:rPr>
              <w:t>Составлено протоколов об АПН</w:t>
            </w:r>
          </w:p>
        </w:tc>
        <w:tc>
          <w:tcPr>
            <w:tcW w:w="469"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505"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2/2</w:t>
            </w:r>
          </w:p>
        </w:tc>
        <w:tc>
          <w:tcPr>
            <w:tcW w:w="468" w:type="pct"/>
          </w:tcPr>
          <w:p w:rsidR="001D5594" w:rsidRPr="0062658C" w:rsidRDefault="001D5594" w:rsidP="00FC3B9D">
            <w:pPr>
              <w:jc w:val="center"/>
              <w:rPr>
                <w:rFonts w:ascii="Times New Roman" w:hAnsi="Times New Roman" w:cs="Times New Roman"/>
                <w:sz w:val="20"/>
              </w:rPr>
            </w:pPr>
            <w:r w:rsidRPr="0062658C">
              <w:rPr>
                <w:rFonts w:ascii="Times New Roman" w:hAnsi="Times New Roman" w:cs="Times New Roman"/>
                <w:sz w:val="20"/>
              </w:rPr>
              <w:t>0/2</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0/2</w:t>
            </w:r>
          </w:p>
        </w:tc>
        <w:tc>
          <w:tcPr>
            <w:tcW w:w="461" w:type="pct"/>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505" w:type="pct"/>
          </w:tcPr>
          <w:p w:rsidR="001D5594" w:rsidRPr="0062658C" w:rsidRDefault="001D5594" w:rsidP="009C0CD8">
            <w:pPr>
              <w:spacing w:after="0" w:line="240" w:lineRule="auto"/>
              <w:jc w:val="center"/>
              <w:rPr>
                <w:rFonts w:ascii="Times New Roman" w:hAnsi="Times New Roman" w:cs="Times New Roman"/>
                <w:sz w:val="18"/>
                <w:szCs w:val="18"/>
              </w:rPr>
            </w:pPr>
          </w:p>
        </w:tc>
        <w:tc>
          <w:tcPr>
            <w:tcW w:w="462" w:type="pct"/>
          </w:tcPr>
          <w:p w:rsidR="001D5594" w:rsidRPr="0062658C" w:rsidRDefault="001D5594" w:rsidP="00CD71E3">
            <w:pPr>
              <w:jc w:val="center"/>
              <w:rPr>
                <w:rFonts w:ascii="Times New Roman" w:hAnsi="Times New Roman" w:cs="Times New Roman"/>
                <w:sz w:val="20"/>
              </w:rPr>
            </w:pPr>
          </w:p>
        </w:tc>
        <w:tc>
          <w:tcPr>
            <w:tcW w:w="477" w:type="pct"/>
            <w:shd w:val="clear" w:color="auto" w:fill="D9D9D9" w:themeFill="background1" w:themeFillShade="D9"/>
          </w:tcPr>
          <w:p w:rsidR="001D5594" w:rsidRPr="0062658C" w:rsidRDefault="001D5594" w:rsidP="00C263B8">
            <w:pPr>
              <w:spacing w:after="0" w:line="240" w:lineRule="auto"/>
              <w:jc w:val="center"/>
              <w:rPr>
                <w:rFonts w:ascii="Times New Roman" w:hAnsi="Times New Roman" w:cs="Times New Roman"/>
                <w:sz w:val="18"/>
                <w:szCs w:val="18"/>
              </w:rPr>
            </w:pPr>
          </w:p>
        </w:tc>
      </w:tr>
      <w:tr w:rsidR="001D5594" w:rsidRPr="0062658C" w:rsidTr="008736D4">
        <w:tc>
          <w:tcPr>
            <w:tcW w:w="5000" w:type="pct"/>
            <w:gridSpan w:val="9"/>
          </w:tcPr>
          <w:p w:rsidR="001D5594" w:rsidRPr="0062658C" w:rsidRDefault="001D5594" w:rsidP="009C0CD8">
            <w:pPr>
              <w:spacing w:after="0" w:line="240" w:lineRule="auto"/>
              <w:jc w:val="center"/>
              <w:rPr>
                <w:rFonts w:ascii="Times New Roman" w:hAnsi="Times New Roman" w:cs="Times New Roman"/>
                <w:b/>
                <w:sz w:val="18"/>
                <w:szCs w:val="18"/>
              </w:rPr>
            </w:pPr>
            <w:r w:rsidRPr="0062658C">
              <w:rPr>
                <w:rFonts w:ascii="Times New Roman" w:hAnsi="Times New Roman" w:cs="Times New Roman"/>
                <w:b/>
                <w:sz w:val="18"/>
                <w:szCs w:val="18"/>
              </w:rPr>
              <w:t>Внеплановые мероприятия</w:t>
            </w:r>
          </w:p>
        </w:tc>
      </w:tr>
      <w:tr w:rsidR="001D5594" w:rsidRPr="0062658C" w:rsidTr="008736D4">
        <w:tc>
          <w:tcPr>
            <w:tcW w:w="1168" w:type="pct"/>
          </w:tcPr>
          <w:p w:rsidR="001D5594" w:rsidRPr="0062658C" w:rsidRDefault="001D5594" w:rsidP="009C0CD8">
            <w:pPr>
              <w:spacing w:after="0" w:line="240" w:lineRule="auto"/>
              <w:rPr>
                <w:rFonts w:ascii="Times New Roman" w:hAnsi="Times New Roman" w:cs="Times New Roman"/>
                <w:sz w:val="18"/>
                <w:szCs w:val="18"/>
              </w:rPr>
            </w:pPr>
          </w:p>
        </w:tc>
        <w:tc>
          <w:tcPr>
            <w:tcW w:w="469" w:type="pct"/>
          </w:tcPr>
          <w:p w:rsidR="001D5594" w:rsidRPr="0062658C" w:rsidRDefault="001D5594"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05" w:type="pct"/>
          </w:tcPr>
          <w:p w:rsidR="001D5594" w:rsidRPr="0062658C" w:rsidRDefault="001D5594"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68" w:type="pct"/>
          </w:tcPr>
          <w:p w:rsidR="001D5594" w:rsidRPr="0062658C" w:rsidRDefault="001D5594"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61" w:type="pct"/>
          </w:tcPr>
          <w:p w:rsidR="001D5594" w:rsidRPr="0062658C" w:rsidRDefault="001D5594"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05" w:type="pct"/>
          </w:tcPr>
          <w:p w:rsidR="001D5594" w:rsidRPr="0062658C" w:rsidRDefault="001D5594"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62" w:type="pct"/>
          </w:tcPr>
          <w:p w:rsidR="001D5594" w:rsidRPr="0062658C" w:rsidRDefault="001D5594"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477" w:type="pct"/>
            <w:shd w:val="clear" w:color="auto" w:fill="D9D9D9" w:themeFill="background1" w:themeFillShade="D9"/>
          </w:tcPr>
          <w:p w:rsidR="001D5594" w:rsidRPr="0062658C" w:rsidRDefault="001D5594"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1D5594" w:rsidRPr="0062658C" w:rsidTr="008736D4">
        <w:tc>
          <w:tcPr>
            <w:tcW w:w="1168" w:type="pct"/>
          </w:tcPr>
          <w:p w:rsidR="001D5594" w:rsidRPr="0062658C" w:rsidRDefault="001D5594" w:rsidP="009C0CD8">
            <w:pPr>
              <w:spacing w:after="0" w:line="240" w:lineRule="auto"/>
              <w:rPr>
                <w:rFonts w:ascii="Times New Roman" w:hAnsi="Times New Roman" w:cs="Times New Roman"/>
                <w:sz w:val="18"/>
                <w:szCs w:val="18"/>
              </w:rPr>
            </w:pPr>
            <w:r w:rsidRPr="0062658C">
              <w:rPr>
                <w:rFonts w:ascii="Times New Roman" w:hAnsi="Times New Roman" w:cs="Times New Roman"/>
                <w:sz w:val="18"/>
                <w:szCs w:val="18"/>
              </w:rPr>
              <w:t>Проведено</w:t>
            </w:r>
          </w:p>
        </w:tc>
        <w:tc>
          <w:tcPr>
            <w:tcW w:w="469"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505"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468"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1/1</w:t>
            </w:r>
          </w:p>
        </w:tc>
        <w:tc>
          <w:tcPr>
            <w:tcW w:w="461" w:type="pct"/>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4</w:t>
            </w:r>
          </w:p>
        </w:tc>
        <w:tc>
          <w:tcPr>
            <w:tcW w:w="505" w:type="pct"/>
          </w:tcPr>
          <w:p w:rsidR="001D5594" w:rsidRPr="0062658C" w:rsidRDefault="001D5594" w:rsidP="0098397E">
            <w:pPr>
              <w:spacing w:after="0" w:line="240" w:lineRule="auto"/>
              <w:jc w:val="center"/>
              <w:rPr>
                <w:rFonts w:ascii="Times New Roman" w:hAnsi="Times New Roman" w:cs="Times New Roman"/>
                <w:sz w:val="18"/>
                <w:szCs w:val="18"/>
              </w:rPr>
            </w:pPr>
          </w:p>
        </w:tc>
        <w:tc>
          <w:tcPr>
            <w:tcW w:w="462" w:type="pct"/>
          </w:tcPr>
          <w:p w:rsidR="001D5594" w:rsidRPr="0062658C" w:rsidRDefault="001D5594" w:rsidP="00CD71E3">
            <w:pPr>
              <w:spacing w:after="0" w:line="240" w:lineRule="auto"/>
              <w:jc w:val="center"/>
              <w:rPr>
                <w:rFonts w:ascii="Times New Roman" w:hAnsi="Times New Roman" w:cs="Times New Roman"/>
                <w:sz w:val="18"/>
                <w:szCs w:val="18"/>
              </w:rPr>
            </w:pPr>
          </w:p>
        </w:tc>
        <w:tc>
          <w:tcPr>
            <w:tcW w:w="477" w:type="pct"/>
            <w:shd w:val="clear" w:color="auto" w:fill="D9D9D9" w:themeFill="background1" w:themeFillShade="D9"/>
          </w:tcPr>
          <w:p w:rsidR="001D5594" w:rsidRPr="0062658C" w:rsidRDefault="001D5594" w:rsidP="009442E6">
            <w:pPr>
              <w:spacing w:after="0" w:line="240" w:lineRule="auto"/>
              <w:jc w:val="center"/>
              <w:rPr>
                <w:rFonts w:ascii="Times New Roman" w:hAnsi="Times New Roman" w:cs="Times New Roman"/>
                <w:sz w:val="18"/>
                <w:szCs w:val="18"/>
              </w:rPr>
            </w:pPr>
          </w:p>
        </w:tc>
      </w:tr>
      <w:tr w:rsidR="001D5594" w:rsidRPr="0062658C" w:rsidTr="008736D4">
        <w:tc>
          <w:tcPr>
            <w:tcW w:w="1168" w:type="pct"/>
          </w:tcPr>
          <w:p w:rsidR="001D5594" w:rsidRPr="0062658C" w:rsidRDefault="001D5594" w:rsidP="009C0CD8">
            <w:pPr>
              <w:spacing w:after="0" w:line="240" w:lineRule="auto"/>
              <w:rPr>
                <w:rFonts w:ascii="Times New Roman" w:hAnsi="Times New Roman" w:cs="Times New Roman"/>
                <w:sz w:val="18"/>
                <w:szCs w:val="18"/>
              </w:rPr>
            </w:pPr>
            <w:r w:rsidRPr="0062658C">
              <w:rPr>
                <w:rFonts w:ascii="Times New Roman" w:hAnsi="Times New Roman" w:cs="Times New Roman"/>
                <w:sz w:val="18"/>
                <w:szCs w:val="18"/>
              </w:rPr>
              <w:t>Выявлено нарушений</w:t>
            </w:r>
          </w:p>
        </w:tc>
        <w:tc>
          <w:tcPr>
            <w:tcW w:w="469"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505"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468"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461" w:type="pct"/>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8</w:t>
            </w:r>
          </w:p>
        </w:tc>
        <w:tc>
          <w:tcPr>
            <w:tcW w:w="505" w:type="pct"/>
          </w:tcPr>
          <w:p w:rsidR="001D5594" w:rsidRPr="0062658C" w:rsidRDefault="001D5594" w:rsidP="0098397E">
            <w:pPr>
              <w:spacing w:after="0" w:line="240" w:lineRule="auto"/>
              <w:jc w:val="center"/>
              <w:rPr>
                <w:rFonts w:ascii="Times New Roman" w:hAnsi="Times New Roman" w:cs="Times New Roman"/>
                <w:sz w:val="18"/>
                <w:szCs w:val="18"/>
              </w:rPr>
            </w:pPr>
          </w:p>
        </w:tc>
        <w:tc>
          <w:tcPr>
            <w:tcW w:w="462" w:type="pct"/>
          </w:tcPr>
          <w:p w:rsidR="001D5594" w:rsidRPr="0062658C" w:rsidRDefault="001D5594" w:rsidP="00CD71E3">
            <w:pPr>
              <w:spacing w:after="0" w:line="240" w:lineRule="auto"/>
              <w:jc w:val="center"/>
              <w:rPr>
                <w:rFonts w:ascii="Times New Roman" w:hAnsi="Times New Roman" w:cs="Times New Roman"/>
                <w:sz w:val="18"/>
                <w:szCs w:val="18"/>
              </w:rPr>
            </w:pPr>
          </w:p>
        </w:tc>
        <w:tc>
          <w:tcPr>
            <w:tcW w:w="477" w:type="pct"/>
            <w:shd w:val="clear" w:color="auto" w:fill="D9D9D9" w:themeFill="background1" w:themeFillShade="D9"/>
          </w:tcPr>
          <w:p w:rsidR="001D5594" w:rsidRPr="0062658C" w:rsidRDefault="001D5594" w:rsidP="00C263B8">
            <w:pPr>
              <w:spacing w:after="0" w:line="240" w:lineRule="auto"/>
              <w:jc w:val="center"/>
              <w:rPr>
                <w:rFonts w:ascii="Times New Roman" w:hAnsi="Times New Roman" w:cs="Times New Roman"/>
                <w:sz w:val="18"/>
                <w:szCs w:val="18"/>
              </w:rPr>
            </w:pPr>
          </w:p>
        </w:tc>
      </w:tr>
      <w:tr w:rsidR="001D5594" w:rsidRPr="0062658C" w:rsidTr="008736D4">
        <w:tc>
          <w:tcPr>
            <w:tcW w:w="1168" w:type="pct"/>
          </w:tcPr>
          <w:p w:rsidR="001D5594" w:rsidRPr="0062658C" w:rsidRDefault="001D5594" w:rsidP="009C0CD8">
            <w:pPr>
              <w:spacing w:after="0" w:line="240" w:lineRule="auto"/>
              <w:rPr>
                <w:rFonts w:ascii="Times New Roman" w:hAnsi="Times New Roman" w:cs="Times New Roman"/>
                <w:sz w:val="18"/>
                <w:szCs w:val="18"/>
              </w:rPr>
            </w:pPr>
            <w:r w:rsidRPr="0062658C">
              <w:rPr>
                <w:rFonts w:ascii="Times New Roman" w:hAnsi="Times New Roman" w:cs="Times New Roman"/>
                <w:sz w:val="18"/>
                <w:szCs w:val="18"/>
              </w:rPr>
              <w:t>Выдано предписаний</w:t>
            </w:r>
          </w:p>
        </w:tc>
        <w:tc>
          <w:tcPr>
            <w:tcW w:w="469"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505"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468"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461" w:type="pct"/>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4</w:t>
            </w:r>
          </w:p>
        </w:tc>
        <w:tc>
          <w:tcPr>
            <w:tcW w:w="505" w:type="pct"/>
          </w:tcPr>
          <w:p w:rsidR="001D5594" w:rsidRPr="0062658C" w:rsidRDefault="001D5594" w:rsidP="0098397E">
            <w:pPr>
              <w:spacing w:after="0" w:line="240" w:lineRule="auto"/>
              <w:jc w:val="center"/>
              <w:rPr>
                <w:rFonts w:ascii="Times New Roman" w:hAnsi="Times New Roman" w:cs="Times New Roman"/>
                <w:sz w:val="18"/>
                <w:szCs w:val="18"/>
              </w:rPr>
            </w:pPr>
          </w:p>
        </w:tc>
        <w:tc>
          <w:tcPr>
            <w:tcW w:w="462" w:type="pct"/>
          </w:tcPr>
          <w:p w:rsidR="001D5594" w:rsidRPr="0062658C" w:rsidRDefault="001D5594" w:rsidP="00CD71E3">
            <w:pPr>
              <w:spacing w:after="0" w:line="240" w:lineRule="auto"/>
              <w:jc w:val="center"/>
              <w:rPr>
                <w:rFonts w:ascii="Times New Roman" w:hAnsi="Times New Roman" w:cs="Times New Roman"/>
                <w:sz w:val="18"/>
                <w:szCs w:val="18"/>
              </w:rPr>
            </w:pPr>
          </w:p>
        </w:tc>
        <w:tc>
          <w:tcPr>
            <w:tcW w:w="477" w:type="pct"/>
            <w:shd w:val="clear" w:color="auto" w:fill="D9D9D9" w:themeFill="background1" w:themeFillShade="D9"/>
          </w:tcPr>
          <w:p w:rsidR="001D5594" w:rsidRPr="0062658C" w:rsidRDefault="001D5594" w:rsidP="00C263B8">
            <w:pPr>
              <w:spacing w:after="0" w:line="240" w:lineRule="auto"/>
              <w:jc w:val="center"/>
              <w:rPr>
                <w:rFonts w:ascii="Times New Roman" w:hAnsi="Times New Roman" w:cs="Times New Roman"/>
                <w:sz w:val="18"/>
                <w:szCs w:val="18"/>
              </w:rPr>
            </w:pPr>
          </w:p>
        </w:tc>
      </w:tr>
      <w:tr w:rsidR="001D5594" w:rsidRPr="0062658C" w:rsidTr="006454D6">
        <w:trPr>
          <w:trHeight w:val="499"/>
        </w:trPr>
        <w:tc>
          <w:tcPr>
            <w:tcW w:w="1168" w:type="pct"/>
          </w:tcPr>
          <w:p w:rsidR="001D5594" w:rsidRPr="0062658C" w:rsidRDefault="001D5594" w:rsidP="009C0CD8">
            <w:pPr>
              <w:spacing w:after="0" w:line="240" w:lineRule="auto"/>
              <w:rPr>
                <w:rFonts w:ascii="Times New Roman" w:hAnsi="Times New Roman" w:cs="Times New Roman"/>
                <w:sz w:val="18"/>
                <w:szCs w:val="18"/>
              </w:rPr>
            </w:pPr>
            <w:r w:rsidRPr="0062658C">
              <w:rPr>
                <w:rFonts w:ascii="Times New Roman" w:hAnsi="Times New Roman" w:cs="Times New Roman"/>
                <w:sz w:val="18"/>
                <w:szCs w:val="18"/>
              </w:rPr>
              <w:t>Составлено протоколов об АПН</w:t>
            </w:r>
          </w:p>
        </w:tc>
        <w:tc>
          <w:tcPr>
            <w:tcW w:w="469"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505"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468"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461" w:type="pct"/>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16</w:t>
            </w:r>
          </w:p>
        </w:tc>
        <w:tc>
          <w:tcPr>
            <w:tcW w:w="505" w:type="pct"/>
          </w:tcPr>
          <w:p w:rsidR="001D5594" w:rsidRPr="0062658C" w:rsidRDefault="001D5594" w:rsidP="0098397E">
            <w:pPr>
              <w:spacing w:after="0" w:line="240" w:lineRule="auto"/>
              <w:jc w:val="center"/>
              <w:rPr>
                <w:rFonts w:ascii="Times New Roman" w:hAnsi="Times New Roman" w:cs="Times New Roman"/>
                <w:sz w:val="18"/>
                <w:szCs w:val="18"/>
              </w:rPr>
            </w:pPr>
          </w:p>
        </w:tc>
        <w:tc>
          <w:tcPr>
            <w:tcW w:w="462" w:type="pct"/>
          </w:tcPr>
          <w:p w:rsidR="001D5594" w:rsidRPr="0062658C" w:rsidRDefault="001D5594" w:rsidP="00CD71E3">
            <w:pPr>
              <w:spacing w:after="0" w:line="240" w:lineRule="auto"/>
              <w:jc w:val="center"/>
              <w:rPr>
                <w:rFonts w:ascii="Times New Roman" w:hAnsi="Times New Roman" w:cs="Times New Roman"/>
                <w:sz w:val="18"/>
                <w:szCs w:val="18"/>
              </w:rPr>
            </w:pPr>
          </w:p>
        </w:tc>
        <w:tc>
          <w:tcPr>
            <w:tcW w:w="477" w:type="pct"/>
            <w:shd w:val="clear" w:color="auto" w:fill="D9D9D9" w:themeFill="background1" w:themeFillShade="D9"/>
          </w:tcPr>
          <w:p w:rsidR="001D5594" w:rsidRPr="0062658C" w:rsidRDefault="001D5594" w:rsidP="00C263B8">
            <w:pPr>
              <w:spacing w:after="0" w:line="240" w:lineRule="auto"/>
              <w:jc w:val="center"/>
              <w:rPr>
                <w:rFonts w:ascii="Times New Roman" w:hAnsi="Times New Roman" w:cs="Times New Roman"/>
                <w:sz w:val="18"/>
                <w:szCs w:val="18"/>
              </w:rPr>
            </w:pPr>
          </w:p>
        </w:tc>
      </w:tr>
    </w:tbl>
    <w:p w:rsidR="009442E6" w:rsidRPr="0062658C" w:rsidRDefault="009442E6" w:rsidP="003F700C">
      <w:pPr>
        <w:spacing w:after="0" w:line="360" w:lineRule="auto"/>
        <w:ind w:firstLine="709"/>
        <w:jc w:val="both"/>
        <w:rPr>
          <w:rFonts w:ascii="Times New Roman" w:hAnsi="Times New Roman" w:cs="Times New Roman"/>
          <w:i/>
          <w:color w:val="000000" w:themeColor="text1"/>
          <w:sz w:val="28"/>
          <w:szCs w:val="28"/>
          <w:u w:val="single"/>
        </w:rPr>
      </w:pPr>
    </w:p>
    <w:p w:rsidR="00DC1CC1" w:rsidRPr="0062658C" w:rsidRDefault="00DC1CC1" w:rsidP="003F700C">
      <w:pPr>
        <w:spacing w:after="0" w:line="360" w:lineRule="auto"/>
        <w:ind w:firstLine="709"/>
        <w:jc w:val="both"/>
        <w:rPr>
          <w:rFonts w:ascii="Times New Roman" w:hAnsi="Times New Roman" w:cs="Times New Roman"/>
          <w:i/>
          <w:color w:val="000000" w:themeColor="text1"/>
          <w:sz w:val="28"/>
          <w:szCs w:val="28"/>
          <w:u w:val="single"/>
        </w:rPr>
      </w:pPr>
      <w:r w:rsidRPr="0062658C">
        <w:rPr>
          <w:rFonts w:ascii="Times New Roman" w:hAnsi="Times New Roman" w:cs="Times New Roman"/>
          <w:i/>
          <w:color w:val="000000" w:themeColor="text1"/>
          <w:sz w:val="28"/>
          <w:szCs w:val="28"/>
          <w:u w:val="single"/>
        </w:rPr>
        <w:t>Государственный контроль и надзор за соблюдением пользователями радиочастотного спектра требований к порядку его использования, норм и требований к параметрам излучения (приема) радиоэлектронных средств и высокочастотных устройств гражданского назначения, включая надзор с учетом сообщений (данных), полученных в процессе проведения радиочастотной службой радиоконтроля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6"/>
        <w:gridCol w:w="951"/>
        <w:gridCol w:w="1024"/>
        <w:gridCol w:w="949"/>
        <w:gridCol w:w="983"/>
        <w:gridCol w:w="935"/>
        <w:gridCol w:w="1024"/>
        <w:gridCol w:w="937"/>
        <w:gridCol w:w="969"/>
      </w:tblGrid>
      <w:tr w:rsidR="009C0CD8" w:rsidRPr="0062658C" w:rsidTr="008736D4">
        <w:tc>
          <w:tcPr>
            <w:tcW w:w="5000" w:type="pct"/>
            <w:gridSpan w:val="9"/>
          </w:tcPr>
          <w:p w:rsidR="00DC1CC1" w:rsidRPr="0062658C" w:rsidRDefault="00DC1CC1" w:rsidP="003F700C">
            <w:pPr>
              <w:spacing w:after="0" w:line="240" w:lineRule="auto"/>
              <w:jc w:val="center"/>
              <w:rPr>
                <w:rFonts w:ascii="Times New Roman" w:hAnsi="Times New Roman" w:cs="Times New Roman"/>
                <w:b/>
                <w:i/>
                <w:color w:val="000000" w:themeColor="text1"/>
                <w:sz w:val="18"/>
                <w:szCs w:val="18"/>
              </w:rPr>
            </w:pPr>
            <w:r w:rsidRPr="0062658C">
              <w:rPr>
                <w:rFonts w:ascii="Times New Roman" w:hAnsi="Times New Roman" w:cs="Times New Roman"/>
                <w:b/>
                <w:i/>
                <w:color w:val="000000" w:themeColor="text1"/>
                <w:sz w:val="18"/>
                <w:szCs w:val="18"/>
              </w:rPr>
              <w:t>Плановые мероприятия</w:t>
            </w:r>
          </w:p>
        </w:tc>
      </w:tr>
      <w:tr w:rsidR="005B22A3" w:rsidRPr="0062658C" w:rsidTr="008736D4">
        <w:tc>
          <w:tcPr>
            <w:tcW w:w="1167" w:type="pct"/>
          </w:tcPr>
          <w:p w:rsidR="005B22A3" w:rsidRPr="0062658C" w:rsidRDefault="005B22A3" w:rsidP="003F700C">
            <w:pPr>
              <w:spacing w:after="0" w:line="240" w:lineRule="auto"/>
              <w:rPr>
                <w:rFonts w:ascii="Times New Roman" w:hAnsi="Times New Roman" w:cs="Times New Roman"/>
                <w:color w:val="000000" w:themeColor="text1"/>
                <w:sz w:val="18"/>
                <w:szCs w:val="18"/>
              </w:rPr>
            </w:pPr>
          </w:p>
        </w:tc>
        <w:tc>
          <w:tcPr>
            <w:tcW w:w="469"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0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68"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85"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61"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0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62"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478"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5B22A3" w:rsidRPr="0062658C" w:rsidTr="008736D4">
        <w:tc>
          <w:tcPr>
            <w:tcW w:w="1167" w:type="pct"/>
          </w:tcPr>
          <w:p w:rsidR="005B22A3" w:rsidRPr="0062658C" w:rsidRDefault="005B22A3" w:rsidP="003F700C">
            <w:pPr>
              <w:spacing w:after="0" w:line="240" w:lineRule="auto"/>
              <w:rPr>
                <w:rFonts w:ascii="Times New Roman" w:hAnsi="Times New Roman" w:cs="Times New Roman"/>
                <w:color w:val="000000" w:themeColor="text1"/>
                <w:sz w:val="18"/>
                <w:szCs w:val="18"/>
              </w:rPr>
            </w:pPr>
            <w:r w:rsidRPr="0062658C">
              <w:rPr>
                <w:rFonts w:ascii="Times New Roman" w:hAnsi="Times New Roman" w:cs="Times New Roman"/>
                <w:color w:val="000000" w:themeColor="text1"/>
                <w:sz w:val="18"/>
                <w:szCs w:val="18"/>
              </w:rPr>
              <w:t>Запланировано</w:t>
            </w:r>
          </w:p>
        </w:tc>
        <w:tc>
          <w:tcPr>
            <w:tcW w:w="3833" w:type="pct"/>
            <w:gridSpan w:val="8"/>
          </w:tcPr>
          <w:p w:rsidR="005B22A3" w:rsidRPr="0062658C" w:rsidRDefault="005B22A3" w:rsidP="003F700C">
            <w:pPr>
              <w:spacing w:after="0" w:line="240" w:lineRule="auto"/>
              <w:jc w:val="center"/>
              <w:rPr>
                <w:rFonts w:ascii="Times New Roman" w:hAnsi="Times New Roman" w:cs="Times New Roman"/>
                <w:b/>
                <w:color w:val="000000" w:themeColor="text1"/>
                <w:sz w:val="18"/>
                <w:szCs w:val="18"/>
              </w:rPr>
            </w:pPr>
            <w:r w:rsidRPr="0062658C">
              <w:rPr>
                <w:rFonts w:ascii="Times New Roman" w:hAnsi="Times New Roman" w:cs="Times New Roman"/>
                <w:color w:val="000000" w:themeColor="text1"/>
                <w:sz w:val="18"/>
                <w:szCs w:val="18"/>
              </w:rPr>
              <w:t>не планируется</w:t>
            </w:r>
          </w:p>
        </w:tc>
      </w:tr>
      <w:tr w:rsidR="005B22A3" w:rsidRPr="0062658C" w:rsidTr="008736D4">
        <w:tc>
          <w:tcPr>
            <w:tcW w:w="5000" w:type="pct"/>
            <w:gridSpan w:val="9"/>
          </w:tcPr>
          <w:p w:rsidR="005B22A3" w:rsidRPr="0062658C" w:rsidRDefault="005B22A3" w:rsidP="003F700C">
            <w:pPr>
              <w:spacing w:after="0" w:line="240" w:lineRule="auto"/>
              <w:jc w:val="center"/>
              <w:rPr>
                <w:rFonts w:ascii="Times New Roman" w:hAnsi="Times New Roman" w:cs="Times New Roman"/>
                <w:b/>
                <w:i/>
                <w:color w:val="000000" w:themeColor="text1"/>
                <w:sz w:val="18"/>
                <w:szCs w:val="18"/>
              </w:rPr>
            </w:pPr>
            <w:r w:rsidRPr="0062658C">
              <w:rPr>
                <w:rFonts w:ascii="Times New Roman" w:hAnsi="Times New Roman" w:cs="Times New Roman"/>
                <w:b/>
                <w:i/>
                <w:color w:val="000000" w:themeColor="text1"/>
                <w:sz w:val="18"/>
                <w:szCs w:val="18"/>
              </w:rPr>
              <w:t>Внеплановые мероприятия</w:t>
            </w:r>
          </w:p>
        </w:tc>
      </w:tr>
      <w:tr w:rsidR="005B22A3" w:rsidRPr="0062658C" w:rsidTr="008736D4">
        <w:tc>
          <w:tcPr>
            <w:tcW w:w="1167" w:type="pct"/>
          </w:tcPr>
          <w:p w:rsidR="005B22A3" w:rsidRPr="0062658C" w:rsidRDefault="005B22A3" w:rsidP="003F700C">
            <w:pPr>
              <w:spacing w:after="0" w:line="240" w:lineRule="auto"/>
              <w:rPr>
                <w:rFonts w:ascii="Times New Roman" w:hAnsi="Times New Roman" w:cs="Times New Roman"/>
                <w:color w:val="000000" w:themeColor="text1"/>
                <w:sz w:val="18"/>
                <w:szCs w:val="18"/>
              </w:rPr>
            </w:pPr>
          </w:p>
        </w:tc>
        <w:tc>
          <w:tcPr>
            <w:tcW w:w="469"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50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68"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3 квартал 2015 / 9 месяцев </w:t>
            </w:r>
            <w:r w:rsidRPr="0062658C">
              <w:rPr>
                <w:rFonts w:ascii="Times New Roman" w:eastAsia="Calibri" w:hAnsi="Times New Roman" w:cs="Times New Roman"/>
                <w:color w:val="000000"/>
                <w:sz w:val="20"/>
                <w:szCs w:val="20"/>
              </w:rPr>
              <w:lastRenderedPageBreak/>
              <w:t>2015</w:t>
            </w:r>
          </w:p>
        </w:tc>
        <w:tc>
          <w:tcPr>
            <w:tcW w:w="485"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 xml:space="preserve">4 квартал 2015 / 12 месяцев </w:t>
            </w:r>
            <w:r w:rsidRPr="0062658C">
              <w:rPr>
                <w:rFonts w:ascii="Times New Roman" w:eastAsia="Calibri" w:hAnsi="Times New Roman" w:cs="Times New Roman"/>
                <w:color w:val="000000"/>
                <w:sz w:val="20"/>
                <w:szCs w:val="20"/>
              </w:rPr>
              <w:lastRenderedPageBreak/>
              <w:t>2015</w:t>
            </w:r>
          </w:p>
        </w:tc>
        <w:tc>
          <w:tcPr>
            <w:tcW w:w="461"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1 квартал 2016</w:t>
            </w:r>
          </w:p>
        </w:tc>
        <w:tc>
          <w:tcPr>
            <w:tcW w:w="505"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62"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3 квартал 2016 / 9 месяцев </w:t>
            </w:r>
            <w:r w:rsidRPr="0062658C">
              <w:rPr>
                <w:rFonts w:ascii="Times New Roman" w:eastAsia="Calibri" w:hAnsi="Times New Roman" w:cs="Times New Roman"/>
                <w:color w:val="000000"/>
                <w:sz w:val="20"/>
                <w:szCs w:val="20"/>
              </w:rPr>
              <w:lastRenderedPageBreak/>
              <w:t>2016</w:t>
            </w:r>
          </w:p>
        </w:tc>
        <w:tc>
          <w:tcPr>
            <w:tcW w:w="478"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 xml:space="preserve">4 квартал 2016 / 12 </w:t>
            </w:r>
            <w:r w:rsidRPr="0062658C">
              <w:rPr>
                <w:rFonts w:ascii="Times New Roman" w:eastAsia="Calibri" w:hAnsi="Times New Roman" w:cs="Times New Roman"/>
                <w:color w:val="000000"/>
                <w:sz w:val="20"/>
                <w:szCs w:val="20"/>
              </w:rPr>
              <w:lastRenderedPageBreak/>
              <w:t>месяцев 2016</w:t>
            </w:r>
          </w:p>
        </w:tc>
      </w:tr>
      <w:tr w:rsidR="001D5594" w:rsidRPr="0062658C" w:rsidTr="008736D4">
        <w:tc>
          <w:tcPr>
            <w:tcW w:w="1167" w:type="pct"/>
          </w:tcPr>
          <w:p w:rsidR="001D5594" w:rsidRPr="0062658C" w:rsidRDefault="001D5594" w:rsidP="003F700C">
            <w:pPr>
              <w:spacing w:after="0" w:line="240" w:lineRule="auto"/>
              <w:rPr>
                <w:rFonts w:ascii="Times New Roman" w:hAnsi="Times New Roman" w:cs="Times New Roman"/>
                <w:color w:val="000000" w:themeColor="text1"/>
                <w:sz w:val="18"/>
                <w:szCs w:val="18"/>
              </w:rPr>
            </w:pPr>
            <w:r w:rsidRPr="0062658C">
              <w:rPr>
                <w:rFonts w:ascii="Times New Roman" w:hAnsi="Times New Roman" w:cs="Times New Roman"/>
                <w:color w:val="000000" w:themeColor="text1"/>
                <w:sz w:val="18"/>
                <w:szCs w:val="18"/>
              </w:rPr>
              <w:lastRenderedPageBreak/>
              <w:t>Проведено</w:t>
            </w:r>
          </w:p>
        </w:tc>
        <w:tc>
          <w:tcPr>
            <w:tcW w:w="469" w:type="pct"/>
          </w:tcPr>
          <w:p w:rsidR="001D5594" w:rsidRPr="0062658C" w:rsidRDefault="001D5594" w:rsidP="00FC3B9D">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99</w:t>
            </w:r>
          </w:p>
        </w:tc>
        <w:tc>
          <w:tcPr>
            <w:tcW w:w="505" w:type="pct"/>
          </w:tcPr>
          <w:p w:rsidR="001D5594" w:rsidRPr="0062658C" w:rsidRDefault="001D5594" w:rsidP="00FC3B9D">
            <w:pPr>
              <w:spacing w:after="0" w:line="240" w:lineRule="auto"/>
              <w:jc w:val="center"/>
              <w:rPr>
                <w:rFonts w:ascii="Times New Roman" w:hAnsi="Times New Roman" w:cs="Times New Roman"/>
                <w:color w:val="000000" w:themeColor="text1"/>
                <w:sz w:val="18"/>
                <w:szCs w:val="18"/>
              </w:rPr>
            </w:pPr>
            <w:r w:rsidRPr="0062658C">
              <w:rPr>
                <w:rFonts w:ascii="Times New Roman" w:hAnsi="Times New Roman" w:cs="Times New Roman"/>
                <w:color w:val="000000" w:themeColor="text1"/>
                <w:sz w:val="18"/>
                <w:szCs w:val="18"/>
              </w:rPr>
              <w:t>108/207</w:t>
            </w:r>
          </w:p>
        </w:tc>
        <w:tc>
          <w:tcPr>
            <w:tcW w:w="468"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146/355</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hAnsi="Times New Roman" w:cs="Times New Roman"/>
                <w:b/>
                <w:sz w:val="18"/>
                <w:szCs w:val="18"/>
              </w:rPr>
            </w:pPr>
            <w:r w:rsidRPr="0062658C">
              <w:rPr>
                <w:rFonts w:ascii="Times New Roman" w:hAnsi="Times New Roman" w:cs="Times New Roman"/>
                <w:b/>
                <w:sz w:val="18"/>
                <w:szCs w:val="18"/>
              </w:rPr>
              <w:t>125/478</w:t>
            </w:r>
          </w:p>
        </w:tc>
        <w:tc>
          <w:tcPr>
            <w:tcW w:w="461" w:type="pct"/>
          </w:tcPr>
          <w:p w:rsidR="001D5594" w:rsidRPr="0062658C" w:rsidRDefault="001D5594" w:rsidP="007B0AFE">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85</w:t>
            </w:r>
          </w:p>
        </w:tc>
        <w:tc>
          <w:tcPr>
            <w:tcW w:w="505" w:type="pct"/>
          </w:tcPr>
          <w:p w:rsidR="001D5594" w:rsidRPr="0062658C" w:rsidRDefault="001D5594" w:rsidP="00C263B8">
            <w:pPr>
              <w:spacing w:after="0" w:line="240" w:lineRule="auto"/>
              <w:jc w:val="center"/>
              <w:rPr>
                <w:rFonts w:ascii="Times New Roman" w:hAnsi="Times New Roman" w:cs="Times New Roman"/>
                <w:color w:val="000000" w:themeColor="text1"/>
                <w:sz w:val="18"/>
                <w:szCs w:val="18"/>
              </w:rPr>
            </w:pPr>
          </w:p>
        </w:tc>
        <w:tc>
          <w:tcPr>
            <w:tcW w:w="462" w:type="pct"/>
          </w:tcPr>
          <w:p w:rsidR="001D5594" w:rsidRPr="0062658C" w:rsidRDefault="001D5594" w:rsidP="00C263B8">
            <w:pPr>
              <w:spacing w:after="0" w:line="240" w:lineRule="auto"/>
              <w:jc w:val="center"/>
              <w:rPr>
                <w:rFonts w:ascii="Times New Roman" w:hAnsi="Times New Roman" w:cs="Times New Roman"/>
                <w:sz w:val="18"/>
                <w:szCs w:val="18"/>
              </w:rPr>
            </w:pPr>
          </w:p>
        </w:tc>
        <w:tc>
          <w:tcPr>
            <w:tcW w:w="478" w:type="pct"/>
            <w:shd w:val="clear" w:color="auto" w:fill="D9D9D9" w:themeFill="background1" w:themeFillShade="D9"/>
          </w:tcPr>
          <w:p w:rsidR="001D5594" w:rsidRPr="0062658C" w:rsidRDefault="001D5594" w:rsidP="00C263B8">
            <w:pPr>
              <w:spacing w:after="0" w:line="240" w:lineRule="auto"/>
              <w:jc w:val="center"/>
              <w:rPr>
                <w:rFonts w:ascii="Times New Roman" w:hAnsi="Times New Roman" w:cs="Times New Roman"/>
                <w:b/>
                <w:sz w:val="18"/>
                <w:szCs w:val="18"/>
              </w:rPr>
            </w:pPr>
          </w:p>
        </w:tc>
      </w:tr>
      <w:tr w:rsidR="001D5594" w:rsidRPr="0062658C" w:rsidTr="008736D4">
        <w:tc>
          <w:tcPr>
            <w:tcW w:w="1167" w:type="pct"/>
          </w:tcPr>
          <w:p w:rsidR="001D5594" w:rsidRPr="0062658C" w:rsidRDefault="001D5594" w:rsidP="003F700C">
            <w:pPr>
              <w:spacing w:after="0" w:line="240" w:lineRule="auto"/>
              <w:rPr>
                <w:rFonts w:ascii="Times New Roman" w:hAnsi="Times New Roman" w:cs="Times New Roman"/>
                <w:color w:val="000000" w:themeColor="text1"/>
                <w:sz w:val="18"/>
                <w:szCs w:val="18"/>
              </w:rPr>
            </w:pPr>
            <w:r w:rsidRPr="0062658C">
              <w:rPr>
                <w:rFonts w:ascii="Times New Roman" w:hAnsi="Times New Roman" w:cs="Times New Roman"/>
                <w:color w:val="000000" w:themeColor="text1"/>
                <w:sz w:val="18"/>
                <w:szCs w:val="18"/>
              </w:rPr>
              <w:t>Выявлено нарушений</w:t>
            </w:r>
          </w:p>
        </w:tc>
        <w:tc>
          <w:tcPr>
            <w:tcW w:w="469" w:type="pct"/>
          </w:tcPr>
          <w:p w:rsidR="001D5594" w:rsidRPr="0062658C" w:rsidRDefault="001D5594" w:rsidP="00FC3B9D">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96</w:t>
            </w:r>
          </w:p>
        </w:tc>
        <w:tc>
          <w:tcPr>
            <w:tcW w:w="505" w:type="pct"/>
          </w:tcPr>
          <w:p w:rsidR="001D5594" w:rsidRPr="0062658C" w:rsidRDefault="001D5594" w:rsidP="00FC3B9D">
            <w:pPr>
              <w:spacing w:after="0" w:line="240" w:lineRule="auto"/>
              <w:jc w:val="center"/>
              <w:rPr>
                <w:rFonts w:ascii="Times New Roman" w:hAnsi="Times New Roman" w:cs="Times New Roman"/>
                <w:color w:val="000000" w:themeColor="text1"/>
                <w:sz w:val="18"/>
                <w:szCs w:val="18"/>
              </w:rPr>
            </w:pPr>
            <w:r w:rsidRPr="0062658C">
              <w:rPr>
                <w:rFonts w:ascii="Times New Roman" w:hAnsi="Times New Roman" w:cs="Times New Roman"/>
                <w:color w:val="000000" w:themeColor="text1"/>
                <w:sz w:val="18"/>
                <w:szCs w:val="18"/>
              </w:rPr>
              <w:t>92/188</w:t>
            </w:r>
          </w:p>
        </w:tc>
        <w:tc>
          <w:tcPr>
            <w:tcW w:w="468"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104/292</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hAnsi="Times New Roman" w:cs="Times New Roman"/>
                <w:b/>
                <w:sz w:val="18"/>
                <w:szCs w:val="18"/>
              </w:rPr>
            </w:pPr>
            <w:r w:rsidRPr="0062658C">
              <w:rPr>
                <w:rFonts w:ascii="Times New Roman" w:hAnsi="Times New Roman" w:cs="Times New Roman"/>
                <w:b/>
                <w:sz w:val="18"/>
                <w:szCs w:val="18"/>
              </w:rPr>
              <w:t>169/461</w:t>
            </w:r>
          </w:p>
        </w:tc>
        <w:tc>
          <w:tcPr>
            <w:tcW w:w="461" w:type="pct"/>
          </w:tcPr>
          <w:p w:rsidR="001D5594" w:rsidRPr="0062658C" w:rsidRDefault="001D5594" w:rsidP="007B0AFE">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85</w:t>
            </w:r>
          </w:p>
        </w:tc>
        <w:tc>
          <w:tcPr>
            <w:tcW w:w="505" w:type="pct"/>
          </w:tcPr>
          <w:p w:rsidR="001D5594" w:rsidRPr="0062658C" w:rsidRDefault="001D5594" w:rsidP="00C263B8">
            <w:pPr>
              <w:spacing w:after="0" w:line="240" w:lineRule="auto"/>
              <w:jc w:val="center"/>
              <w:rPr>
                <w:rFonts w:ascii="Times New Roman" w:hAnsi="Times New Roman" w:cs="Times New Roman"/>
                <w:color w:val="000000" w:themeColor="text1"/>
                <w:sz w:val="18"/>
                <w:szCs w:val="18"/>
              </w:rPr>
            </w:pPr>
          </w:p>
        </w:tc>
        <w:tc>
          <w:tcPr>
            <w:tcW w:w="462" w:type="pct"/>
          </w:tcPr>
          <w:p w:rsidR="001D5594" w:rsidRPr="0062658C" w:rsidRDefault="001D5594" w:rsidP="00C263B8">
            <w:pPr>
              <w:spacing w:after="0" w:line="240" w:lineRule="auto"/>
              <w:jc w:val="center"/>
              <w:rPr>
                <w:rFonts w:ascii="Times New Roman" w:hAnsi="Times New Roman" w:cs="Times New Roman"/>
                <w:sz w:val="18"/>
                <w:szCs w:val="18"/>
              </w:rPr>
            </w:pPr>
          </w:p>
        </w:tc>
        <w:tc>
          <w:tcPr>
            <w:tcW w:w="478" w:type="pct"/>
            <w:shd w:val="clear" w:color="auto" w:fill="D9D9D9" w:themeFill="background1" w:themeFillShade="D9"/>
          </w:tcPr>
          <w:p w:rsidR="001D5594" w:rsidRPr="0062658C" w:rsidRDefault="001D5594" w:rsidP="00C263B8">
            <w:pPr>
              <w:spacing w:after="0" w:line="240" w:lineRule="auto"/>
              <w:jc w:val="center"/>
              <w:rPr>
                <w:rFonts w:ascii="Times New Roman" w:hAnsi="Times New Roman" w:cs="Times New Roman"/>
                <w:b/>
                <w:sz w:val="18"/>
                <w:szCs w:val="18"/>
              </w:rPr>
            </w:pPr>
          </w:p>
        </w:tc>
      </w:tr>
      <w:tr w:rsidR="001D5594" w:rsidRPr="0062658C" w:rsidTr="008736D4">
        <w:tc>
          <w:tcPr>
            <w:tcW w:w="1167" w:type="pct"/>
          </w:tcPr>
          <w:p w:rsidR="001D5594" w:rsidRPr="0062658C" w:rsidRDefault="001D5594" w:rsidP="003F700C">
            <w:pPr>
              <w:spacing w:after="0" w:line="240" w:lineRule="auto"/>
              <w:rPr>
                <w:rFonts w:ascii="Times New Roman" w:hAnsi="Times New Roman" w:cs="Times New Roman"/>
                <w:color w:val="000000" w:themeColor="text1"/>
                <w:sz w:val="18"/>
                <w:szCs w:val="18"/>
              </w:rPr>
            </w:pPr>
            <w:r w:rsidRPr="0062658C">
              <w:rPr>
                <w:rFonts w:ascii="Times New Roman" w:hAnsi="Times New Roman" w:cs="Times New Roman"/>
                <w:color w:val="000000" w:themeColor="text1"/>
                <w:sz w:val="18"/>
                <w:szCs w:val="18"/>
              </w:rPr>
              <w:t>Выдано предписаний</w:t>
            </w:r>
          </w:p>
        </w:tc>
        <w:tc>
          <w:tcPr>
            <w:tcW w:w="469" w:type="pct"/>
          </w:tcPr>
          <w:p w:rsidR="001D5594" w:rsidRPr="0062658C" w:rsidRDefault="001D5594" w:rsidP="00FC3B9D">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1</w:t>
            </w:r>
          </w:p>
        </w:tc>
        <w:tc>
          <w:tcPr>
            <w:tcW w:w="505" w:type="pct"/>
          </w:tcPr>
          <w:p w:rsidR="001D5594" w:rsidRPr="0062658C" w:rsidRDefault="001D5594" w:rsidP="00FC3B9D">
            <w:pPr>
              <w:spacing w:after="0" w:line="240" w:lineRule="auto"/>
              <w:jc w:val="center"/>
              <w:rPr>
                <w:rFonts w:ascii="Times New Roman" w:hAnsi="Times New Roman" w:cs="Times New Roman"/>
                <w:color w:val="000000" w:themeColor="text1"/>
                <w:sz w:val="18"/>
                <w:szCs w:val="18"/>
              </w:rPr>
            </w:pPr>
            <w:r w:rsidRPr="0062658C">
              <w:rPr>
                <w:rFonts w:ascii="Times New Roman" w:hAnsi="Times New Roman" w:cs="Times New Roman"/>
                <w:color w:val="000000" w:themeColor="text1"/>
                <w:sz w:val="18"/>
                <w:szCs w:val="18"/>
              </w:rPr>
              <w:t>2/3</w:t>
            </w:r>
          </w:p>
        </w:tc>
        <w:tc>
          <w:tcPr>
            <w:tcW w:w="468"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2/5</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hAnsi="Times New Roman" w:cs="Times New Roman"/>
                <w:b/>
                <w:sz w:val="18"/>
                <w:szCs w:val="18"/>
              </w:rPr>
            </w:pPr>
            <w:r w:rsidRPr="0062658C">
              <w:rPr>
                <w:rFonts w:ascii="Times New Roman" w:hAnsi="Times New Roman" w:cs="Times New Roman"/>
                <w:b/>
                <w:sz w:val="18"/>
                <w:szCs w:val="18"/>
              </w:rPr>
              <w:t>2/7</w:t>
            </w:r>
          </w:p>
        </w:tc>
        <w:tc>
          <w:tcPr>
            <w:tcW w:w="461" w:type="pct"/>
          </w:tcPr>
          <w:p w:rsidR="001D5594" w:rsidRPr="0062658C" w:rsidRDefault="001D5594" w:rsidP="007B0AFE">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4</w:t>
            </w:r>
          </w:p>
        </w:tc>
        <w:tc>
          <w:tcPr>
            <w:tcW w:w="505" w:type="pct"/>
          </w:tcPr>
          <w:p w:rsidR="001D5594" w:rsidRPr="0062658C" w:rsidRDefault="001D5594" w:rsidP="00C263B8">
            <w:pPr>
              <w:spacing w:after="0" w:line="240" w:lineRule="auto"/>
              <w:jc w:val="center"/>
              <w:rPr>
                <w:rFonts w:ascii="Times New Roman" w:hAnsi="Times New Roman" w:cs="Times New Roman"/>
                <w:color w:val="000000" w:themeColor="text1"/>
                <w:sz w:val="18"/>
                <w:szCs w:val="18"/>
              </w:rPr>
            </w:pPr>
          </w:p>
        </w:tc>
        <w:tc>
          <w:tcPr>
            <w:tcW w:w="462" w:type="pct"/>
          </w:tcPr>
          <w:p w:rsidR="001D5594" w:rsidRPr="0062658C" w:rsidRDefault="001D5594" w:rsidP="00C263B8">
            <w:pPr>
              <w:spacing w:after="0" w:line="240" w:lineRule="auto"/>
              <w:jc w:val="center"/>
              <w:rPr>
                <w:rFonts w:ascii="Times New Roman" w:hAnsi="Times New Roman" w:cs="Times New Roman"/>
                <w:sz w:val="18"/>
                <w:szCs w:val="18"/>
              </w:rPr>
            </w:pPr>
          </w:p>
        </w:tc>
        <w:tc>
          <w:tcPr>
            <w:tcW w:w="478" w:type="pct"/>
            <w:shd w:val="clear" w:color="auto" w:fill="D9D9D9" w:themeFill="background1" w:themeFillShade="D9"/>
          </w:tcPr>
          <w:p w:rsidR="001D5594" w:rsidRPr="0062658C" w:rsidRDefault="001D5594" w:rsidP="00C263B8">
            <w:pPr>
              <w:spacing w:after="0" w:line="240" w:lineRule="auto"/>
              <w:jc w:val="center"/>
              <w:rPr>
                <w:rFonts w:ascii="Times New Roman" w:hAnsi="Times New Roman" w:cs="Times New Roman"/>
                <w:b/>
                <w:sz w:val="18"/>
                <w:szCs w:val="18"/>
              </w:rPr>
            </w:pPr>
          </w:p>
        </w:tc>
      </w:tr>
      <w:tr w:rsidR="001D5594" w:rsidRPr="0062658C" w:rsidTr="008736D4">
        <w:tc>
          <w:tcPr>
            <w:tcW w:w="1167" w:type="pct"/>
          </w:tcPr>
          <w:p w:rsidR="001D5594" w:rsidRPr="0062658C" w:rsidRDefault="001D5594" w:rsidP="003F700C">
            <w:pPr>
              <w:spacing w:after="0" w:line="240" w:lineRule="auto"/>
              <w:rPr>
                <w:rFonts w:ascii="Times New Roman" w:hAnsi="Times New Roman" w:cs="Times New Roman"/>
                <w:color w:val="000000" w:themeColor="text1"/>
                <w:sz w:val="18"/>
                <w:szCs w:val="18"/>
              </w:rPr>
            </w:pPr>
            <w:r w:rsidRPr="0062658C">
              <w:rPr>
                <w:rFonts w:ascii="Times New Roman" w:hAnsi="Times New Roman" w:cs="Times New Roman"/>
                <w:color w:val="000000" w:themeColor="text1"/>
                <w:sz w:val="18"/>
                <w:szCs w:val="18"/>
              </w:rPr>
              <w:t>Составлено протоколов об АПН</w:t>
            </w:r>
          </w:p>
        </w:tc>
        <w:tc>
          <w:tcPr>
            <w:tcW w:w="469" w:type="pct"/>
          </w:tcPr>
          <w:p w:rsidR="001D5594" w:rsidRPr="0062658C" w:rsidRDefault="001D5594" w:rsidP="00FC3B9D">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233</w:t>
            </w:r>
          </w:p>
        </w:tc>
        <w:tc>
          <w:tcPr>
            <w:tcW w:w="505" w:type="pct"/>
          </w:tcPr>
          <w:p w:rsidR="001D5594" w:rsidRPr="0062658C" w:rsidRDefault="001D5594" w:rsidP="00FC3B9D">
            <w:pPr>
              <w:spacing w:after="0" w:line="240" w:lineRule="auto"/>
              <w:jc w:val="center"/>
              <w:rPr>
                <w:rFonts w:ascii="Times New Roman" w:hAnsi="Times New Roman" w:cs="Times New Roman"/>
                <w:color w:val="000000" w:themeColor="text1"/>
                <w:sz w:val="18"/>
                <w:szCs w:val="18"/>
              </w:rPr>
            </w:pPr>
            <w:r w:rsidRPr="0062658C">
              <w:rPr>
                <w:rFonts w:ascii="Times New Roman" w:hAnsi="Times New Roman" w:cs="Times New Roman"/>
                <w:color w:val="000000" w:themeColor="text1"/>
                <w:sz w:val="18"/>
                <w:szCs w:val="18"/>
              </w:rPr>
              <w:t>302/535</w:t>
            </w:r>
          </w:p>
        </w:tc>
        <w:tc>
          <w:tcPr>
            <w:tcW w:w="468" w:type="pct"/>
          </w:tcPr>
          <w:p w:rsidR="001D5594" w:rsidRPr="0062658C" w:rsidRDefault="001D5594" w:rsidP="00FC3B9D">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276/811</w:t>
            </w:r>
          </w:p>
        </w:tc>
        <w:tc>
          <w:tcPr>
            <w:tcW w:w="485" w:type="pct"/>
            <w:shd w:val="clear" w:color="auto" w:fill="D9D9D9" w:themeFill="background1" w:themeFillShade="D9"/>
          </w:tcPr>
          <w:p w:rsidR="001D5594" w:rsidRPr="0062658C" w:rsidRDefault="001D5594" w:rsidP="00FC3B9D">
            <w:pPr>
              <w:spacing w:after="0" w:line="240" w:lineRule="auto"/>
              <w:jc w:val="center"/>
              <w:rPr>
                <w:rFonts w:ascii="Times New Roman" w:hAnsi="Times New Roman" w:cs="Times New Roman"/>
                <w:b/>
                <w:sz w:val="18"/>
                <w:szCs w:val="18"/>
              </w:rPr>
            </w:pPr>
            <w:r w:rsidRPr="0062658C">
              <w:rPr>
                <w:rFonts w:ascii="Times New Roman" w:hAnsi="Times New Roman" w:cs="Times New Roman"/>
                <w:b/>
                <w:sz w:val="18"/>
                <w:szCs w:val="18"/>
              </w:rPr>
              <w:t>332/1143</w:t>
            </w:r>
          </w:p>
        </w:tc>
        <w:tc>
          <w:tcPr>
            <w:tcW w:w="461" w:type="pct"/>
          </w:tcPr>
          <w:p w:rsidR="001D5594" w:rsidRPr="0062658C" w:rsidRDefault="001D5594" w:rsidP="007B0AFE">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214</w:t>
            </w:r>
          </w:p>
        </w:tc>
        <w:tc>
          <w:tcPr>
            <w:tcW w:w="505" w:type="pct"/>
          </w:tcPr>
          <w:p w:rsidR="001D5594" w:rsidRPr="0062658C" w:rsidRDefault="001D5594" w:rsidP="00C263B8">
            <w:pPr>
              <w:spacing w:after="0" w:line="240" w:lineRule="auto"/>
              <w:jc w:val="center"/>
              <w:rPr>
                <w:rFonts w:ascii="Times New Roman" w:hAnsi="Times New Roman" w:cs="Times New Roman"/>
                <w:color w:val="000000" w:themeColor="text1"/>
                <w:sz w:val="18"/>
                <w:szCs w:val="18"/>
              </w:rPr>
            </w:pPr>
          </w:p>
        </w:tc>
        <w:tc>
          <w:tcPr>
            <w:tcW w:w="462" w:type="pct"/>
          </w:tcPr>
          <w:p w:rsidR="001D5594" w:rsidRPr="0062658C" w:rsidRDefault="001D5594" w:rsidP="00C263B8">
            <w:pPr>
              <w:spacing w:after="0" w:line="240" w:lineRule="auto"/>
              <w:jc w:val="center"/>
              <w:rPr>
                <w:rFonts w:ascii="Times New Roman" w:hAnsi="Times New Roman" w:cs="Times New Roman"/>
                <w:sz w:val="18"/>
                <w:szCs w:val="18"/>
              </w:rPr>
            </w:pPr>
          </w:p>
        </w:tc>
        <w:tc>
          <w:tcPr>
            <w:tcW w:w="478" w:type="pct"/>
            <w:shd w:val="clear" w:color="auto" w:fill="D9D9D9" w:themeFill="background1" w:themeFillShade="D9"/>
          </w:tcPr>
          <w:p w:rsidR="001D5594" w:rsidRPr="0062658C" w:rsidRDefault="001D5594" w:rsidP="00C263B8">
            <w:pPr>
              <w:spacing w:after="0" w:line="240" w:lineRule="auto"/>
              <w:jc w:val="center"/>
              <w:rPr>
                <w:rFonts w:ascii="Times New Roman" w:hAnsi="Times New Roman" w:cs="Times New Roman"/>
                <w:b/>
                <w:sz w:val="18"/>
                <w:szCs w:val="18"/>
              </w:rPr>
            </w:pPr>
          </w:p>
        </w:tc>
      </w:tr>
    </w:tbl>
    <w:p w:rsidR="006454D6" w:rsidRPr="0062658C" w:rsidRDefault="006454D6" w:rsidP="003F700C">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p>
    <w:p w:rsidR="006E513E" w:rsidRPr="0062658C" w:rsidRDefault="006E513E" w:rsidP="006E513E">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владельцев радиоэлектронных средств</w:t>
      </w:r>
    </w:p>
    <w:p w:rsidR="001D5594" w:rsidRPr="0062658C" w:rsidRDefault="001D5594" w:rsidP="001D5594">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Во 1 квартале 2016 года проведено 13 мероприятий систематического наблюдения в отношении операторов связи владельцев радиоэлектронных средств и 1 мероприятие систематического наблюдения в отношении владельцев технологических сетей.</w:t>
      </w:r>
    </w:p>
    <w:p w:rsidR="001D5594" w:rsidRPr="0062658C" w:rsidRDefault="001D5594" w:rsidP="001D5594">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По результатам мероприятий радиоконтроля проводимых филиалами ФГУП «РЧЦ ЦФО» в Южном и Северокавказском федеральных округах рамках мероприятий систематического наблюдения в 1 квартале 2016 года работа РЭС без обязательной регистрации и без разрешения на использование радиочастот и радиочастотных каналов не выявлена. </w:t>
      </w:r>
    </w:p>
    <w:p w:rsidR="00B7277E" w:rsidRPr="0062658C" w:rsidRDefault="00B7277E" w:rsidP="003F700C">
      <w:pPr>
        <w:spacing w:after="0"/>
        <w:ind w:firstLine="709"/>
        <w:rPr>
          <w:rFonts w:ascii="Times New Roman" w:hAnsi="Times New Roman" w:cs="Times New Roman"/>
          <w:i/>
          <w:szCs w:val="26"/>
          <w:u w:val="single"/>
        </w:rPr>
      </w:pPr>
    </w:p>
    <w:p w:rsidR="00F13482" w:rsidRPr="0062658C"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Государственный контроль и надзор за соблюдением требований к порядку использования франкировальных машин и выявления франкировальных машин, не разрешенных к использованию</w:t>
      </w:r>
    </w:p>
    <w:p w:rsidR="00F13482" w:rsidRPr="0062658C" w:rsidRDefault="00F13482" w:rsidP="00F1348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62658C" w:rsidTr="00FD6FAA">
        <w:tc>
          <w:tcPr>
            <w:tcW w:w="5000" w:type="pct"/>
            <w:gridSpan w:val="3"/>
          </w:tcPr>
          <w:p w:rsidR="00F13482" w:rsidRPr="0062658C" w:rsidRDefault="00F13482" w:rsidP="00FD6FAA">
            <w:pPr>
              <w:spacing w:after="0" w:line="240" w:lineRule="auto"/>
              <w:jc w:val="center"/>
              <w:rPr>
                <w:rFonts w:ascii="Times New Roman" w:eastAsia="Times New Roman" w:hAnsi="Times New Roman" w:cs="Times New Roman"/>
                <w:b/>
                <w:i/>
                <w:color w:val="000000"/>
                <w:sz w:val="24"/>
                <w:szCs w:val="24"/>
                <w:lang w:eastAsia="ru-RU"/>
              </w:rPr>
            </w:pPr>
            <w:r w:rsidRPr="0062658C">
              <w:rPr>
                <w:rFonts w:ascii="Times New Roman" w:eastAsia="Times New Roman" w:hAnsi="Times New Roman" w:cs="Times New Roman"/>
                <w:b/>
                <w:i/>
                <w:color w:val="000000"/>
                <w:sz w:val="24"/>
                <w:szCs w:val="24"/>
                <w:lang w:eastAsia="ru-RU"/>
              </w:rPr>
              <w:t>Предметы надзора</w:t>
            </w:r>
          </w:p>
        </w:tc>
      </w:tr>
      <w:tr w:rsidR="00F13482" w:rsidRPr="0062658C" w:rsidTr="00FD6FAA">
        <w:tc>
          <w:tcPr>
            <w:tcW w:w="2352" w:type="pct"/>
          </w:tcPr>
          <w:p w:rsidR="00F13482" w:rsidRPr="0062658C"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62658C" w:rsidRDefault="001D58B1" w:rsidP="00CC4A8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01</w:t>
            </w:r>
            <w:r w:rsidR="00F13482" w:rsidRPr="0062658C">
              <w:rPr>
                <w:rFonts w:ascii="Times New Roman" w:eastAsia="Times New Roman" w:hAnsi="Times New Roman" w:cs="Times New Roman"/>
                <w:color w:val="000000"/>
                <w:sz w:val="20"/>
                <w:szCs w:val="20"/>
                <w:lang w:eastAsia="ru-RU"/>
              </w:rPr>
              <w:t>.</w:t>
            </w:r>
            <w:r w:rsidR="00AB3070" w:rsidRPr="0062658C">
              <w:rPr>
                <w:rFonts w:ascii="Times New Roman" w:eastAsia="Times New Roman" w:hAnsi="Times New Roman" w:cs="Times New Roman"/>
                <w:color w:val="000000"/>
                <w:sz w:val="20"/>
                <w:szCs w:val="20"/>
                <w:lang w:eastAsia="ru-RU"/>
              </w:rPr>
              <w:t>0</w:t>
            </w:r>
            <w:r w:rsidR="00CC4A8D" w:rsidRPr="0062658C">
              <w:rPr>
                <w:rFonts w:ascii="Times New Roman" w:eastAsia="Times New Roman" w:hAnsi="Times New Roman" w:cs="Times New Roman"/>
                <w:color w:val="000000"/>
                <w:sz w:val="20"/>
                <w:szCs w:val="20"/>
                <w:lang w:eastAsia="ru-RU"/>
              </w:rPr>
              <w:t>4</w:t>
            </w:r>
            <w:r w:rsidR="00F13482" w:rsidRPr="0062658C">
              <w:rPr>
                <w:rFonts w:ascii="Times New Roman" w:eastAsia="Times New Roman" w:hAnsi="Times New Roman" w:cs="Times New Roman"/>
                <w:color w:val="000000"/>
                <w:sz w:val="20"/>
                <w:szCs w:val="20"/>
                <w:lang w:eastAsia="ru-RU"/>
              </w:rPr>
              <w:t>.201</w:t>
            </w:r>
            <w:r w:rsidR="00AB3070" w:rsidRPr="0062658C">
              <w:rPr>
                <w:rFonts w:ascii="Times New Roman" w:eastAsia="Times New Roman" w:hAnsi="Times New Roman" w:cs="Times New Roman"/>
                <w:color w:val="000000"/>
                <w:sz w:val="20"/>
                <w:szCs w:val="20"/>
                <w:lang w:eastAsia="ru-RU"/>
              </w:rPr>
              <w:t>5</w:t>
            </w:r>
          </w:p>
        </w:tc>
        <w:tc>
          <w:tcPr>
            <w:tcW w:w="1324" w:type="pct"/>
            <w:shd w:val="clear" w:color="auto" w:fill="D9D9D9" w:themeFill="background1" w:themeFillShade="D9"/>
          </w:tcPr>
          <w:p w:rsidR="00F13482" w:rsidRPr="0062658C" w:rsidRDefault="001D58B1" w:rsidP="00CC4A8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01</w:t>
            </w:r>
            <w:r w:rsidR="009C0CD8" w:rsidRPr="0062658C">
              <w:rPr>
                <w:rFonts w:ascii="Times New Roman" w:eastAsia="Times New Roman" w:hAnsi="Times New Roman" w:cs="Times New Roman"/>
                <w:color w:val="000000"/>
                <w:sz w:val="20"/>
                <w:szCs w:val="20"/>
                <w:lang w:eastAsia="ru-RU"/>
              </w:rPr>
              <w:t>.</w:t>
            </w:r>
            <w:r w:rsidR="00AB3070" w:rsidRPr="0062658C">
              <w:rPr>
                <w:rFonts w:ascii="Times New Roman" w:eastAsia="Times New Roman" w:hAnsi="Times New Roman" w:cs="Times New Roman"/>
                <w:color w:val="000000"/>
                <w:sz w:val="20"/>
                <w:szCs w:val="20"/>
                <w:lang w:eastAsia="ru-RU"/>
              </w:rPr>
              <w:t>0</w:t>
            </w:r>
            <w:r w:rsidR="00CC4A8D" w:rsidRPr="0062658C">
              <w:rPr>
                <w:rFonts w:ascii="Times New Roman" w:eastAsia="Times New Roman" w:hAnsi="Times New Roman" w:cs="Times New Roman"/>
                <w:color w:val="000000"/>
                <w:sz w:val="20"/>
                <w:szCs w:val="20"/>
                <w:lang w:eastAsia="ru-RU"/>
              </w:rPr>
              <w:t>4</w:t>
            </w:r>
            <w:r w:rsidRPr="0062658C">
              <w:rPr>
                <w:rFonts w:ascii="Times New Roman" w:eastAsia="Times New Roman" w:hAnsi="Times New Roman" w:cs="Times New Roman"/>
                <w:color w:val="000000"/>
                <w:sz w:val="20"/>
                <w:szCs w:val="20"/>
                <w:lang w:eastAsia="ru-RU"/>
              </w:rPr>
              <w:t>.201</w:t>
            </w:r>
            <w:r w:rsidR="00AB3070" w:rsidRPr="0062658C">
              <w:rPr>
                <w:rFonts w:ascii="Times New Roman" w:eastAsia="Times New Roman" w:hAnsi="Times New Roman" w:cs="Times New Roman"/>
                <w:color w:val="000000"/>
                <w:sz w:val="20"/>
                <w:szCs w:val="20"/>
                <w:lang w:eastAsia="ru-RU"/>
              </w:rPr>
              <w:t>6</w:t>
            </w:r>
          </w:p>
        </w:tc>
      </w:tr>
      <w:tr w:rsidR="00AB3070" w:rsidRPr="0062658C" w:rsidTr="00411904">
        <w:trPr>
          <w:trHeight w:val="70"/>
        </w:trPr>
        <w:tc>
          <w:tcPr>
            <w:tcW w:w="2352" w:type="pct"/>
          </w:tcPr>
          <w:p w:rsidR="00AB3070" w:rsidRPr="0062658C" w:rsidRDefault="00AB3070" w:rsidP="00FD6FAA">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AB3070" w:rsidRPr="0062658C" w:rsidRDefault="00AB3070" w:rsidP="009924AB">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2</w:t>
            </w:r>
            <w:r w:rsidR="009924AB" w:rsidRPr="0062658C">
              <w:rPr>
                <w:rFonts w:ascii="Times New Roman" w:eastAsia="Times New Roman" w:hAnsi="Times New Roman" w:cs="Times New Roman"/>
                <w:color w:val="000000"/>
                <w:sz w:val="20"/>
                <w:szCs w:val="20"/>
                <w:lang w:eastAsia="ru-RU"/>
              </w:rPr>
              <w:t>23</w:t>
            </w:r>
          </w:p>
        </w:tc>
        <w:tc>
          <w:tcPr>
            <w:tcW w:w="1324" w:type="pct"/>
            <w:shd w:val="clear" w:color="auto" w:fill="D9D9D9" w:themeFill="background1" w:themeFillShade="D9"/>
          </w:tcPr>
          <w:p w:rsidR="00AB3070" w:rsidRPr="0062658C" w:rsidRDefault="00AB3070" w:rsidP="009924AB">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22</w:t>
            </w:r>
            <w:r w:rsidR="009924AB" w:rsidRPr="0062658C">
              <w:rPr>
                <w:rFonts w:ascii="Times New Roman" w:eastAsia="Times New Roman" w:hAnsi="Times New Roman" w:cs="Times New Roman"/>
                <w:color w:val="000000"/>
                <w:sz w:val="20"/>
                <w:szCs w:val="20"/>
                <w:lang w:eastAsia="ru-RU"/>
              </w:rPr>
              <w:t>8</w:t>
            </w:r>
          </w:p>
        </w:tc>
      </w:tr>
      <w:tr w:rsidR="00AB3070" w:rsidRPr="0062658C" w:rsidTr="001D58B1">
        <w:trPr>
          <w:trHeight w:val="70"/>
        </w:trPr>
        <w:tc>
          <w:tcPr>
            <w:tcW w:w="2352" w:type="pct"/>
          </w:tcPr>
          <w:p w:rsidR="00AB3070" w:rsidRPr="0062658C" w:rsidRDefault="00AB3070" w:rsidP="00FD6FAA">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AB3070" w:rsidRPr="0062658C" w:rsidRDefault="00AB3070" w:rsidP="009924AB">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2</w:t>
            </w:r>
            <w:r w:rsidR="009924AB" w:rsidRPr="0062658C">
              <w:rPr>
                <w:rFonts w:ascii="Times New Roman" w:eastAsia="Times New Roman" w:hAnsi="Times New Roman" w:cs="Times New Roman"/>
                <w:color w:val="000000"/>
                <w:sz w:val="20"/>
                <w:szCs w:val="20"/>
                <w:lang w:eastAsia="ru-RU"/>
              </w:rPr>
              <w:t>23</w:t>
            </w:r>
            <w:r w:rsidRPr="0062658C">
              <w:rPr>
                <w:rFonts w:ascii="Times New Roman" w:eastAsia="Times New Roman" w:hAnsi="Times New Roman" w:cs="Times New Roman"/>
                <w:color w:val="000000"/>
                <w:sz w:val="20"/>
                <w:szCs w:val="20"/>
                <w:lang w:eastAsia="ru-RU"/>
              </w:rPr>
              <w:t>/2</w:t>
            </w:r>
            <w:r w:rsidR="009924AB" w:rsidRPr="0062658C">
              <w:rPr>
                <w:rFonts w:ascii="Times New Roman" w:eastAsia="Times New Roman" w:hAnsi="Times New Roman" w:cs="Times New Roman"/>
                <w:color w:val="000000"/>
                <w:sz w:val="20"/>
                <w:szCs w:val="20"/>
                <w:lang w:eastAsia="ru-RU"/>
              </w:rPr>
              <w:t>2</w:t>
            </w:r>
            <w:r w:rsidRPr="0062658C">
              <w:rPr>
                <w:rFonts w:ascii="Times New Roman" w:eastAsia="Times New Roman" w:hAnsi="Times New Roman" w:cs="Times New Roman"/>
                <w:color w:val="000000"/>
                <w:sz w:val="20"/>
                <w:szCs w:val="20"/>
                <w:lang w:eastAsia="ru-RU"/>
              </w:rPr>
              <w:t>,</w:t>
            </w:r>
            <w:r w:rsidR="009924AB" w:rsidRPr="0062658C">
              <w:rPr>
                <w:rFonts w:ascii="Times New Roman" w:eastAsia="Times New Roman" w:hAnsi="Times New Roman" w:cs="Times New Roman"/>
                <w:color w:val="000000"/>
                <w:sz w:val="20"/>
                <w:szCs w:val="20"/>
                <w:lang w:eastAsia="ru-RU"/>
              </w:rPr>
              <w:t>3</w:t>
            </w:r>
          </w:p>
        </w:tc>
        <w:tc>
          <w:tcPr>
            <w:tcW w:w="1324" w:type="pct"/>
            <w:shd w:val="clear" w:color="auto" w:fill="D9D9D9" w:themeFill="background1" w:themeFillShade="D9"/>
          </w:tcPr>
          <w:p w:rsidR="00AB3070" w:rsidRPr="0062658C" w:rsidRDefault="00AB3070" w:rsidP="009924AB">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22</w:t>
            </w:r>
            <w:r w:rsidR="009924AB" w:rsidRPr="0062658C">
              <w:rPr>
                <w:rFonts w:ascii="Times New Roman" w:eastAsia="Times New Roman" w:hAnsi="Times New Roman" w:cs="Times New Roman"/>
                <w:color w:val="000000"/>
                <w:sz w:val="20"/>
                <w:szCs w:val="20"/>
                <w:lang w:eastAsia="ru-RU"/>
              </w:rPr>
              <w:t>8</w:t>
            </w:r>
            <w:r w:rsidRPr="0062658C">
              <w:rPr>
                <w:rFonts w:ascii="Times New Roman" w:eastAsia="Times New Roman" w:hAnsi="Times New Roman" w:cs="Times New Roman"/>
                <w:color w:val="000000"/>
                <w:sz w:val="20"/>
                <w:szCs w:val="20"/>
                <w:lang w:eastAsia="ru-RU"/>
              </w:rPr>
              <w:t>/22,</w:t>
            </w:r>
            <w:r w:rsidR="009924AB" w:rsidRPr="0062658C">
              <w:rPr>
                <w:rFonts w:ascii="Times New Roman" w:eastAsia="Times New Roman" w:hAnsi="Times New Roman" w:cs="Times New Roman"/>
                <w:color w:val="000000"/>
                <w:sz w:val="20"/>
                <w:szCs w:val="20"/>
                <w:lang w:eastAsia="ru-RU"/>
              </w:rPr>
              <w:t>8</w:t>
            </w:r>
          </w:p>
        </w:tc>
      </w:tr>
    </w:tbl>
    <w:p w:rsidR="00F13482" w:rsidRPr="0062658C"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969"/>
        <w:gridCol w:w="967"/>
        <w:gridCol w:w="967"/>
        <w:gridCol w:w="1002"/>
        <w:gridCol w:w="953"/>
        <w:gridCol w:w="953"/>
        <w:gridCol w:w="953"/>
        <w:gridCol w:w="985"/>
      </w:tblGrid>
      <w:tr w:rsidR="00F13482" w:rsidRPr="0062658C" w:rsidTr="00FD6FAA">
        <w:tc>
          <w:tcPr>
            <w:tcW w:w="5000" w:type="pct"/>
            <w:gridSpan w:val="9"/>
          </w:tcPr>
          <w:p w:rsidR="00F13482" w:rsidRPr="0062658C" w:rsidRDefault="00F13482"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62658C">
              <w:rPr>
                <w:rFonts w:ascii="Times New Roman" w:eastAsia="Times New Roman" w:hAnsi="Times New Roman" w:cs="Times New Roman"/>
                <w:b/>
                <w:i/>
                <w:color w:val="000000" w:themeColor="text1"/>
                <w:sz w:val="20"/>
                <w:szCs w:val="20"/>
                <w:lang w:eastAsia="ru-RU"/>
              </w:rPr>
              <w:t>Плановые мероприятия</w:t>
            </w:r>
          </w:p>
        </w:tc>
      </w:tr>
      <w:tr w:rsidR="005B22A3" w:rsidRPr="0062658C" w:rsidTr="00FD6FAA">
        <w:tc>
          <w:tcPr>
            <w:tcW w:w="1178" w:type="pct"/>
          </w:tcPr>
          <w:p w:rsidR="005B22A3" w:rsidRPr="0062658C" w:rsidRDefault="005B22A3"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77"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77"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7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47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70" w:type="pct"/>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9924AB" w:rsidRPr="0062658C" w:rsidTr="00FD6FAA">
        <w:tc>
          <w:tcPr>
            <w:tcW w:w="1178"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Запланировано</w:t>
            </w:r>
          </w:p>
        </w:tc>
        <w:tc>
          <w:tcPr>
            <w:tcW w:w="478" w:type="pct"/>
          </w:tcPr>
          <w:p w:rsidR="009924AB" w:rsidRPr="0062658C" w:rsidRDefault="009924AB" w:rsidP="00FC3B9D">
            <w:pPr>
              <w:spacing w:line="240" w:lineRule="auto"/>
              <w:jc w:val="center"/>
              <w:rPr>
                <w:rFonts w:ascii="Times New Roman" w:hAnsi="Times New Roman" w:cs="Times New Roman"/>
                <w:sz w:val="20"/>
              </w:rPr>
            </w:pPr>
            <w:r w:rsidRPr="0062658C">
              <w:rPr>
                <w:rFonts w:ascii="Times New Roman" w:hAnsi="Times New Roman" w:cs="Times New Roman"/>
                <w:sz w:val="20"/>
              </w:rPr>
              <w:t>2</w:t>
            </w:r>
          </w:p>
        </w:tc>
        <w:tc>
          <w:tcPr>
            <w:tcW w:w="477" w:type="pct"/>
          </w:tcPr>
          <w:p w:rsidR="009924AB" w:rsidRPr="0062658C" w:rsidRDefault="009924AB" w:rsidP="00FC3B9D">
            <w:pPr>
              <w:spacing w:line="240" w:lineRule="auto"/>
              <w:jc w:val="center"/>
              <w:rPr>
                <w:rFonts w:ascii="Times New Roman" w:hAnsi="Times New Roman" w:cs="Times New Roman"/>
                <w:sz w:val="20"/>
              </w:rPr>
            </w:pPr>
            <w:r w:rsidRPr="0062658C">
              <w:rPr>
                <w:rFonts w:ascii="Times New Roman" w:hAnsi="Times New Roman" w:cs="Times New Roman"/>
                <w:sz w:val="20"/>
              </w:rPr>
              <w:t>1/3</w:t>
            </w:r>
          </w:p>
        </w:tc>
        <w:tc>
          <w:tcPr>
            <w:tcW w:w="477" w:type="pct"/>
          </w:tcPr>
          <w:p w:rsidR="009924AB" w:rsidRPr="0062658C" w:rsidRDefault="009924AB" w:rsidP="00FC3B9D">
            <w:pPr>
              <w:spacing w:line="240" w:lineRule="auto"/>
              <w:jc w:val="center"/>
              <w:rPr>
                <w:rFonts w:ascii="Times New Roman" w:hAnsi="Times New Roman" w:cs="Times New Roman"/>
                <w:sz w:val="20"/>
              </w:rPr>
            </w:pPr>
            <w:r w:rsidRPr="0062658C">
              <w:rPr>
                <w:rFonts w:ascii="Times New Roman" w:hAnsi="Times New Roman" w:cs="Times New Roman"/>
                <w:sz w:val="20"/>
              </w:rPr>
              <w:t>0/3</w:t>
            </w:r>
          </w:p>
        </w:tc>
        <w:tc>
          <w:tcPr>
            <w:tcW w:w="494" w:type="pct"/>
            <w:shd w:val="clear" w:color="auto" w:fill="D9D9D9" w:themeFill="background1" w:themeFillShade="D9"/>
          </w:tcPr>
          <w:p w:rsidR="009924AB" w:rsidRPr="0062658C" w:rsidRDefault="009924AB" w:rsidP="00FC3B9D">
            <w:pPr>
              <w:spacing w:line="240" w:lineRule="auto"/>
              <w:jc w:val="center"/>
              <w:rPr>
                <w:rFonts w:ascii="Times New Roman" w:hAnsi="Times New Roman" w:cs="Times New Roman"/>
                <w:sz w:val="20"/>
              </w:rPr>
            </w:pPr>
            <w:r w:rsidRPr="0062658C">
              <w:rPr>
                <w:rFonts w:ascii="Times New Roman" w:hAnsi="Times New Roman" w:cs="Times New Roman"/>
                <w:sz w:val="20"/>
              </w:rPr>
              <w:t>2/5</w:t>
            </w:r>
          </w:p>
        </w:tc>
        <w:tc>
          <w:tcPr>
            <w:tcW w:w="470" w:type="pct"/>
          </w:tcPr>
          <w:p w:rsidR="009924AB" w:rsidRPr="0062658C" w:rsidRDefault="009924AB" w:rsidP="007B0AFE">
            <w:pPr>
              <w:spacing w:line="240" w:lineRule="auto"/>
              <w:jc w:val="center"/>
              <w:rPr>
                <w:rFonts w:ascii="Times New Roman" w:hAnsi="Times New Roman" w:cs="Times New Roman"/>
                <w:sz w:val="20"/>
              </w:rPr>
            </w:pPr>
            <w:r w:rsidRPr="0062658C">
              <w:rPr>
                <w:rFonts w:ascii="Times New Roman" w:hAnsi="Times New Roman" w:cs="Times New Roman"/>
                <w:sz w:val="20"/>
              </w:rPr>
              <w:t>2</w:t>
            </w:r>
          </w:p>
        </w:tc>
        <w:tc>
          <w:tcPr>
            <w:tcW w:w="470" w:type="pct"/>
          </w:tcPr>
          <w:p w:rsidR="009924AB" w:rsidRPr="0062658C" w:rsidRDefault="009924AB" w:rsidP="001F264A">
            <w:pPr>
              <w:spacing w:line="240" w:lineRule="auto"/>
              <w:jc w:val="center"/>
              <w:rPr>
                <w:sz w:val="20"/>
              </w:rPr>
            </w:pPr>
          </w:p>
        </w:tc>
        <w:tc>
          <w:tcPr>
            <w:tcW w:w="470" w:type="pct"/>
          </w:tcPr>
          <w:p w:rsidR="009924AB" w:rsidRPr="0062658C" w:rsidRDefault="009924AB" w:rsidP="001F264A">
            <w:pPr>
              <w:spacing w:line="240" w:lineRule="auto"/>
              <w:jc w:val="center"/>
              <w:rPr>
                <w:sz w:val="20"/>
              </w:rPr>
            </w:pPr>
          </w:p>
        </w:tc>
        <w:tc>
          <w:tcPr>
            <w:tcW w:w="486" w:type="pct"/>
            <w:shd w:val="clear" w:color="auto" w:fill="D9D9D9" w:themeFill="background1" w:themeFillShade="D9"/>
          </w:tcPr>
          <w:p w:rsidR="009924AB" w:rsidRPr="0062658C" w:rsidRDefault="009924AB" w:rsidP="001F264A">
            <w:pPr>
              <w:spacing w:line="240" w:lineRule="auto"/>
              <w:jc w:val="center"/>
              <w:rPr>
                <w:sz w:val="20"/>
              </w:rPr>
            </w:pPr>
          </w:p>
        </w:tc>
      </w:tr>
      <w:tr w:rsidR="009924AB" w:rsidRPr="0062658C" w:rsidTr="00FD6FAA">
        <w:tc>
          <w:tcPr>
            <w:tcW w:w="1178"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Проведено</w:t>
            </w:r>
          </w:p>
        </w:tc>
        <w:tc>
          <w:tcPr>
            <w:tcW w:w="478"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2</w:t>
            </w:r>
          </w:p>
        </w:tc>
        <w:tc>
          <w:tcPr>
            <w:tcW w:w="477"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1/3</w:t>
            </w:r>
          </w:p>
        </w:tc>
        <w:tc>
          <w:tcPr>
            <w:tcW w:w="477" w:type="pct"/>
          </w:tcPr>
          <w:p w:rsidR="009924AB" w:rsidRPr="0062658C" w:rsidRDefault="009924AB" w:rsidP="00FC3B9D">
            <w:pPr>
              <w:spacing w:line="240" w:lineRule="auto"/>
              <w:jc w:val="center"/>
              <w:rPr>
                <w:rFonts w:ascii="Times New Roman" w:hAnsi="Times New Roman" w:cs="Times New Roman"/>
                <w:sz w:val="20"/>
              </w:rPr>
            </w:pPr>
            <w:r w:rsidRPr="0062658C">
              <w:rPr>
                <w:rFonts w:ascii="Times New Roman" w:hAnsi="Times New Roman" w:cs="Times New Roman"/>
                <w:sz w:val="20"/>
              </w:rPr>
              <w:t>0/3</w:t>
            </w:r>
          </w:p>
        </w:tc>
        <w:tc>
          <w:tcPr>
            <w:tcW w:w="494" w:type="pct"/>
            <w:shd w:val="clear" w:color="auto" w:fill="D9D9D9" w:themeFill="background1" w:themeFillShade="D9"/>
          </w:tcPr>
          <w:p w:rsidR="009924AB" w:rsidRPr="0062658C" w:rsidRDefault="009924AB" w:rsidP="00FC3B9D">
            <w:pPr>
              <w:spacing w:line="240" w:lineRule="auto"/>
              <w:jc w:val="center"/>
              <w:rPr>
                <w:rFonts w:ascii="Times New Roman" w:hAnsi="Times New Roman" w:cs="Times New Roman"/>
                <w:sz w:val="20"/>
              </w:rPr>
            </w:pPr>
            <w:r w:rsidRPr="0062658C">
              <w:rPr>
                <w:rFonts w:ascii="Times New Roman" w:hAnsi="Times New Roman" w:cs="Times New Roman"/>
                <w:sz w:val="20"/>
              </w:rPr>
              <w:t>2/5</w:t>
            </w:r>
          </w:p>
        </w:tc>
        <w:tc>
          <w:tcPr>
            <w:tcW w:w="470" w:type="pct"/>
          </w:tcPr>
          <w:p w:rsidR="009924AB" w:rsidRPr="0062658C" w:rsidRDefault="009924AB" w:rsidP="007B0AFE">
            <w:pPr>
              <w:jc w:val="center"/>
              <w:rPr>
                <w:rFonts w:ascii="Times New Roman" w:hAnsi="Times New Roman" w:cs="Times New Roman"/>
                <w:sz w:val="20"/>
              </w:rPr>
            </w:pPr>
            <w:r w:rsidRPr="0062658C">
              <w:rPr>
                <w:rFonts w:ascii="Times New Roman" w:hAnsi="Times New Roman" w:cs="Times New Roman"/>
                <w:sz w:val="20"/>
              </w:rPr>
              <w:t>2</w:t>
            </w:r>
          </w:p>
        </w:tc>
        <w:tc>
          <w:tcPr>
            <w:tcW w:w="470" w:type="pct"/>
          </w:tcPr>
          <w:p w:rsidR="009924AB" w:rsidRPr="0062658C" w:rsidRDefault="009924AB" w:rsidP="001F264A">
            <w:pPr>
              <w:jc w:val="center"/>
            </w:pPr>
          </w:p>
        </w:tc>
        <w:tc>
          <w:tcPr>
            <w:tcW w:w="470" w:type="pct"/>
          </w:tcPr>
          <w:p w:rsidR="009924AB" w:rsidRPr="0062658C" w:rsidRDefault="009924AB" w:rsidP="001F264A">
            <w:pPr>
              <w:spacing w:line="240" w:lineRule="auto"/>
              <w:jc w:val="center"/>
              <w:rPr>
                <w:sz w:val="20"/>
              </w:rPr>
            </w:pPr>
          </w:p>
        </w:tc>
        <w:tc>
          <w:tcPr>
            <w:tcW w:w="486" w:type="pct"/>
            <w:shd w:val="clear" w:color="auto" w:fill="D9D9D9" w:themeFill="background1" w:themeFillShade="D9"/>
          </w:tcPr>
          <w:p w:rsidR="009924AB" w:rsidRPr="0062658C" w:rsidRDefault="009924AB" w:rsidP="001F264A">
            <w:pPr>
              <w:spacing w:line="240" w:lineRule="auto"/>
              <w:jc w:val="center"/>
              <w:rPr>
                <w:sz w:val="20"/>
              </w:rPr>
            </w:pPr>
          </w:p>
        </w:tc>
      </w:tr>
      <w:tr w:rsidR="009924AB" w:rsidRPr="0062658C" w:rsidTr="00FD6FAA">
        <w:tc>
          <w:tcPr>
            <w:tcW w:w="1178"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77"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77"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0/0</w:t>
            </w:r>
          </w:p>
        </w:tc>
        <w:tc>
          <w:tcPr>
            <w:tcW w:w="494" w:type="pct"/>
            <w:shd w:val="clear" w:color="auto" w:fill="D9D9D9" w:themeFill="background1" w:themeFillShade="D9"/>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0/0</w:t>
            </w:r>
          </w:p>
        </w:tc>
        <w:tc>
          <w:tcPr>
            <w:tcW w:w="470" w:type="pct"/>
          </w:tcPr>
          <w:p w:rsidR="009924AB" w:rsidRPr="0062658C" w:rsidRDefault="009924AB" w:rsidP="007B0AFE">
            <w:pPr>
              <w:jc w:val="center"/>
              <w:rPr>
                <w:rFonts w:ascii="Times New Roman" w:hAnsi="Times New Roman" w:cs="Times New Roman"/>
                <w:sz w:val="20"/>
              </w:rPr>
            </w:pPr>
            <w:r w:rsidRPr="0062658C">
              <w:rPr>
                <w:rFonts w:ascii="Times New Roman" w:hAnsi="Times New Roman" w:cs="Times New Roman"/>
                <w:sz w:val="20"/>
              </w:rPr>
              <w:t>2</w:t>
            </w:r>
          </w:p>
        </w:tc>
        <w:tc>
          <w:tcPr>
            <w:tcW w:w="470" w:type="pct"/>
          </w:tcPr>
          <w:p w:rsidR="009924AB" w:rsidRPr="0062658C" w:rsidRDefault="009924AB" w:rsidP="001F264A">
            <w:pPr>
              <w:jc w:val="center"/>
            </w:pPr>
          </w:p>
        </w:tc>
        <w:tc>
          <w:tcPr>
            <w:tcW w:w="470" w:type="pct"/>
          </w:tcPr>
          <w:p w:rsidR="009924AB" w:rsidRPr="0062658C" w:rsidRDefault="009924AB" w:rsidP="001F264A">
            <w:pPr>
              <w:jc w:val="center"/>
            </w:pPr>
          </w:p>
        </w:tc>
        <w:tc>
          <w:tcPr>
            <w:tcW w:w="486" w:type="pct"/>
            <w:shd w:val="clear" w:color="auto" w:fill="D9D9D9" w:themeFill="background1" w:themeFillShade="D9"/>
          </w:tcPr>
          <w:p w:rsidR="009924AB" w:rsidRPr="0062658C" w:rsidRDefault="009924AB" w:rsidP="001F264A">
            <w:pPr>
              <w:jc w:val="center"/>
            </w:pPr>
          </w:p>
        </w:tc>
      </w:tr>
      <w:tr w:rsidR="009924AB" w:rsidRPr="0062658C" w:rsidTr="00FD6FAA">
        <w:tc>
          <w:tcPr>
            <w:tcW w:w="1178"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lastRenderedPageBreak/>
              <w:t>Выдано предписаний</w:t>
            </w:r>
          </w:p>
        </w:tc>
        <w:tc>
          <w:tcPr>
            <w:tcW w:w="478"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77"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77"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0/0</w:t>
            </w:r>
          </w:p>
        </w:tc>
        <w:tc>
          <w:tcPr>
            <w:tcW w:w="494" w:type="pct"/>
            <w:shd w:val="clear" w:color="auto" w:fill="D9D9D9" w:themeFill="background1" w:themeFillShade="D9"/>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0/0</w:t>
            </w:r>
          </w:p>
        </w:tc>
        <w:tc>
          <w:tcPr>
            <w:tcW w:w="470" w:type="pct"/>
          </w:tcPr>
          <w:p w:rsidR="009924AB" w:rsidRPr="0062658C" w:rsidRDefault="009924AB" w:rsidP="007B0AFE">
            <w:pPr>
              <w:jc w:val="center"/>
              <w:rPr>
                <w:rFonts w:ascii="Times New Roman" w:hAnsi="Times New Roman" w:cs="Times New Roman"/>
                <w:sz w:val="20"/>
              </w:rPr>
            </w:pPr>
            <w:r w:rsidRPr="0062658C">
              <w:rPr>
                <w:rFonts w:ascii="Times New Roman" w:hAnsi="Times New Roman" w:cs="Times New Roman"/>
                <w:sz w:val="20"/>
              </w:rPr>
              <w:t>0</w:t>
            </w:r>
          </w:p>
        </w:tc>
        <w:tc>
          <w:tcPr>
            <w:tcW w:w="470" w:type="pct"/>
          </w:tcPr>
          <w:p w:rsidR="009924AB" w:rsidRPr="0062658C" w:rsidRDefault="009924AB" w:rsidP="001F264A">
            <w:pPr>
              <w:jc w:val="center"/>
            </w:pPr>
          </w:p>
        </w:tc>
        <w:tc>
          <w:tcPr>
            <w:tcW w:w="470" w:type="pct"/>
          </w:tcPr>
          <w:p w:rsidR="009924AB" w:rsidRPr="0062658C" w:rsidRDefault="009924AB" w:rsidP="001F264A">
            <w:pPr>
              <w:jc w:val="center"/>
            </w:pPr>
          </w:p>
        </w:tc>
        <w:tc>
          <w:tcPr>
            <w:tcW w:w="486" w:type="pct"/>
            <w:shd w:val="clear" w:color="auto" w:fill="D9D9D9" w:themeFill="background1" w:themeFillShade="D9"/>
          </w:tcPr>
          <w:p w:rsidR="009924AB" w:rsidRPr="0062658C" w:rsidRDefault="009924AB" w:rsidP="001F264A">
            <w:pPr>
              <w:jc w:val="center"/>
            </w:pPr>
          </w:p>
        </w:tc>
      </w:tr>
      <w:tr w:rsidR="009924AB" w:rsidRPr="0062658C" w:rsidTr="00FD6FAA">
        <w:tc>
          <w:tcPr>
            <w:tcW w:w="1178"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9924AB" w:rsidRPr="0062658C" w:rsidRDefault="009924AB" w:rsidP="00FC3B9D">
            <w:pPr>
              <w:jc w:val="center"/>
            </w:pPr>
            <w:r w:rsidRPr="0062658C">
              <w:t>0</w:t>
            </w:r>
          </w:p>
        </w:tc>
        <w:tc>
          <w:tcPr>
            <w:tcW w:w="477" w:type="pct"/>
          </w:tcPr>
          <w:p w:rsidR="009924AB" w:rsidRPr="0062658C" w:rsidRDefault="009924AB" w:rsidP="00FC3B9D">
            <w:pPr>
              <w:jc w:val="center"/>
            </w:pPr>
            <w:r w:rsidRPr="0062658C">
              <w:t>0</w:t>
            </w:r>
          </w:p>
        </w:tc>
        <w:tc>
          <w:tcPr>
            <w:tcW w:w="477" w:type="pct"/>
          </w:tcPr>
          <w:p w:rsidR="009924AB" w:rsidRPr="0062658C" w:rsidRDefault="009924AB" w:rsidP="00FC3B9D">
            <w:pPr>
              <w:jc w:val="center"/>
            </w:pPr>
            <w:r w:rsidRPr="0062658C">
              <w:t>0/0</w:t>
            </w:r>
          </w:p>
        </w:tc>
        <w:tc>
          <w:tcPr>
            <w:tcW w:w="494" w:type="pct"/>
            <w:shd w:val="clear" w:color="auto" w:fill="D9D9D9" w:themeFill="background1" w:themeFillShade="D9"/>
          </w:tcPr>
          <w:p w:rsidR="009924AB" w:rsidRPr="0062658C" w:rsidRDefault="009924AB" w:rsidP="00FC3B9D">
            <w:pPr>
              <w:jc w:val="center"/>
            </w:pPr>
            <w:r w:rsidRPr="0062658C">
              <w:t>0/0</w:t>
            </w:r>
          </w:p>
        </w:tc>
        <w:tc>
          <w:tcPr>
            <w:tcW w:w="470" w:type="pct"/>
          </w:tcPr>
          <w:p w:rsidR="009924AB" w:rsidRPr="0062658C" w:rsidRDefault="009924AB" w:rsidP="007B0AFE">
            <w:pPr>
              <w:jc w:val="center"/>
            </w:pPr>
            <w:r w:rsidRPr="0062658C">
              <w:t>0</w:t>
            </w:r>
          </w:p>
        </w:tc>
        <w:tc>
          <w:tcPr>
            <w:tcW w:w="470" w:type="pct"/>
          </w:tcPr>
          <w:p w:rsidR="009924AB" w:rsidRPr="0062658C" w:rsidRDefault="009924AB" w:rsidP="001F264A">
            <w:pPr>
              <w:jc w:val="center"/>
            </w:pPr>
          </w:p>
        </w:tc>
        <w:tc>
          <w:tcPr>
            <w:tcW w:w="470" w:type="pct"/>
          </w:tcPr>
          <w:p w:rsidR="009924AB" w:rsidRPr="0062658C" w:rsidRDefault="009924AB" w:rsidP="001F264A">
            <w:pPr>
              <w:jc w:val="center"/>
            </w:pPr>
          </w:p>
        </w:tc>
        <w:tc>
          <w:tcPr>
            <w:tcW w:w="486" w:type="pct"/>
            <w:shd w:val="clear" w:color="auto" w:fill="D9D9D9" w:themeFill="background1" w:themeFillShade="D9"/>
          </w:tcPr>
          <w:p w:rsidR="009924AB" w:rsidRPr="0062658C" w:rsidRDefault="009924AB" w:rsidP="001F264A">
            <w:pPr>
              <w:jc w:val="center"/>
            </w:pPr>
          </w:p>
        </w:tc>
      </w:tr>
      <w:tr w:rsidR="009924AB" w:rsidRPr="0062658C" w:rsidTr="00FD6FAA">
        <w:tc>
          <w:tcPr>
            <w:tcW w:w="5000" w:type="pct"/>
            <w:gridSpan w:val="9"/>
          </w:tcPr>
          <w:p w:rsidR="009924AB" w:rsidRPr="0062658C" w:rsidRDefault="009924AB" w:rsidP="00FD6FAA">
            <w:pPr>
              <w:spacing w:after="0" w:line="240" w:lineRule="auto"/>
              <w:jc w:val="center"/>
              <w:rPr>
                <w:rFonts w:ascii="Times New Roman" w:eastAsia="Times New Roman" w:hAnsi="Times New Roman" w:cs="Times New Roman"/>
                <w:b/>
                <w:i/>
                <w:color w:val="000000" w:themeColor="text1"/>
                <w:sz w:val="20"/>
                <w:szCs w:val="20"/>
                <w:lang w:eastAsia="ru-RU"/>
              </w:rPr>
            </w:pPr>
            <w:r w:rsidRPr="0062658C">
              <w:rPr>
                <w:rFonts w:ascii="Times New Roman" w:eastAsia="Times New Roman" w:hAnsi="Times New Roman" w:cs="Times New Roman"/>
                <w:b/>
                <w:i/>
                <w:color w:val="000000" w:themeColor="text1"/>
                <w:sz w:val="20"/>
                <w:szCs w:val="20"/>
                <w:lang w:eastAsia="ru-RU"/>
              </w:rPr>
              <w:t>Внеплановые мероприятия</w:t>
            </w:r>
          </w:p>
        </w:tc>
      </w:tr>
      <w:tr w:rsidR="009924AB" w:rsidRPr="0062658C" w:rsidTr="00FD6FAA">
        <w:tc>
          <w:tcPr>
            <w:tcW w:w="1178"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p>
        </w:tc>
        <w:tc>
          <w:tcPr>
            <w:tcW w:w="478" w:type="pct"/>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77" w:type="pct"/>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77" w:type="pct"/>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494" w:type="pct"/>
            <w:shd w:val="clear" w:color="auto" w:fill="D9D9D9" w:themeFill="background1" w:themeFillShade="D9"/>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470" w:type="pct"/>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470" w:type="pct"/>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470" w:type="pct"/>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486" w:type="pct"/>
            <w:shd w:val="clear" w:color="auto" w:fill="D9D9D9" w:themeFill="background1" w:themeFillShade="D9"/>
          </w:tcPr>
          <w:p w:rsidR="009924AB" w:rsidRPr="0062658C" w:rsidRDefault="009924AB"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9924AB" w:rsidRPr="0062658C" w:rsidTr="00FD6FAA">
        <w:tc>
          <w:tcPr>
            <w:tcW w:w="1178"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Проведено</w:t>
            </w:r>
          </w:p>
        </w:tc>
        <w:tc>
          <w:tcPr>
            <w:tcW w:w="478"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9</w:t>
            </w:r>
          </w:p>
        </w:tc>
        <w:tc>
          <w:tcPr>
            <w:tcW w:w="477"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5/14</w:t>
            </w:r>
          </w:p>
        </w:tc>
        <w:tc>
          <w:tcPr>
            <w:tcW w:w="477"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14/28</w:t>
            </w:r>
          </w:p>
        </w:tc>
        <w:tc>
          <w:tcPr>
            <w:tcW w:w="494" w:type="pct"/>
            <w:shd w:val="clear" w:color="auto" w:fill="D9D9D9" w:themeFill="background1" w:themeFillShade="D9"/>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7/35</w:t>
            </w:r>
          </w:p>
        </w:tc>
        <w:tc>
          <w:tcPr>
            <w:tcW w:w="470" w:type="pct"/>
          </w:tcPr>
          <w:p w:rsidR="009924AB" w:rsidRPr="0062658C" w:rsidRDefault="009924AB" w:rsidP="007B0AFE">
            <w:pPr>
              <w:jc w:val="center"/>
              <w:rPr>
                <w:rFonts w:ascii="Times New Roman" w:hAnsi="Times New Roman" w:cs="Times New Roman"/>
                <w:sz w:val="20"/>
              </w:rPr>
            </w:pPr>
            <w:r w:rsidRPr="0062658C">
              <w:rPr>
                <w:rFonts w:ascii="Times New Roman" w:hAnsi="Times New Roman" w:cs="Times New Roman"/>
                <w:sz w:val="20"/>
              </w:rPr>
              <w:t>19</w:t>
            </w:r>
          </w:p>
        </w:tc>
        <w:tc>
          <w:tcPr>
            <w:tcW w:w="470" w:type="pct"/>
          </w:tcPr>
          <w:p w:rsidR="009924AB" w:rsidRPr="0062658C" w:rsidRDefault="009924AB" w:rsidP="001F264A">
            <w:pPr>
              <w:jc w:val="center"/>
            </w:pPr>
          </w:p>
        </w:tc>
        <w:tc>
          <w:tcPr>
            <w:tcW w:w="470" w:type="pct"/>
          </w:tcPr>
          <w:p w:rsidR="009924AB" w:rsidRPr="0062658C" w:rsidRDefault="009924AB" w:rsidP="001F264A">
            <w:pPr>
              <w:jc w:val="center"/>
            </w:pPr>
          </w:p>
        </w:tc>
        <w:tc>
          <w:tcPr>
            <w:tcW w:w="486" w:type="pct"/>
            <w:shd w:val="clear" w:color="auto" w:fill="D9D9D9" w:themeFill="background1" w:themeFillShade="D9"/>
          </w:tcPr>
          <w:p w:rsidR="009924AB" w:rsidRPr="0062658C" w:rsidRDefault="009924AB" w:rsidP="001F264A">
            <w:pPr>
              <w:jc w:val="center"/>
            </w:pPr>
          </w:p>
        </w:tc>
      </w:tr>
      <w:tr w:rsidR="009924AB" w:rsidRPr="0062658C" w:rsidTr="00FD6FAA">
        <w:tc>
          <w:tcPr>
            <w:tcW w:w="1178"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Выявлено нарушений</w:t>
            </w:r>
          </w:p>
        </w:tc>
        <w:tc>
          <w:tcPr>
            <w:tcW w:w="478"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77"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77"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94" w:type="pct"/>
            <w:shd w:val="clear" w:color="auto" w:fill="D9D9D9" w:themeFill="background1" w:themeFillShade="D9"/>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70" w:type="pct"/>
          </w:tcPr>
          <w:p w:rsidR="009924AB" w:rsidRPr="0062658C" w:rsidRDefault="009924AB" w:rsidP="007B0AFE">
            <w:pPr>
              <w:jc w:val="center"/>
              <w:rPr>
                <w:rFonts w:ascii="Times New Roman" w:hAnsi="Times New Roman" w:cs="Times New Roman"/>
                <w:sz w:val="20"/>
              </w:rPr>
            </w:pPr>
            <w:r w:rsidRPr="0062658C">
              <w:rPr>
                <w:rFonts w:ascii="Times New Roman" w:hAnsi="Times New Roman" w:cs="Times New Roman"/>
                <w:sz w:val="20"/>
              </w:rPr>
              <w:t>0</w:t>
            </w:r>
          </w:p>
        </w:tc>
        <w:tc>
          <w:tcPr>
            <w:tcW w:w="470" w:type="pct"/>
          </w:tcPr>
          <w:p w:rsidR="009924AB" w:rsidRPr="0062658C" w:rsidRDefault="009924AB" w:rsidP="001F264A">
            <w:pPr>
              <w:jc w:val="center"/>
            </w:pPr>
          </w:p>
        </w:tc>
        <w:tc>
          <w:tcPr>
            <w:tcW w:w="470" w:type="pct"/>
          </w:tcPr>
          <w:p w:rsidR="009924AB" w:rsidRPr="0062658C" w:rsidRDefault="009924AB" w:rsidP="001F264A">
            <w:pPr>
              <w:jc w:val="center"/>
            </w:pPr>
          </w:p>
        </w:tc>
        <w:tc>
          <w:tcPr>
            <w:tcW w:w="486" w:type="pct"/>
            <w:shd w:val="clear" w:color="auto" w:fill="D9D9D9" w:themeFill="background1" w:themeFillShade="D9"/>
          </w:tcPr>
          <w:p w:rsidR="009924AB" w:rsidRPr="0062658C" w:rsidRDefault="009924AB" w:rsidP="001F264A">
            <w:pPr>
              <w:jc w:val="center"/>
            </w:pPr>
          </w:p>
        </w:tc>
      </w:tr>
      <w:tr w:rsidR="009924AB" w:rsidRPr="0062658C" w:rsidTr="00FD6FAA">
        <w:tc>
          <w:tcPr>
            <w:tcW w:w="1178"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Выдано предписаний</w:t>
            </w:r>
          </w:p>
        </w:tc>
        <w:tc>
          <w:tcPr>
            <w:tcW w:w="478"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77"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77"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94" w:type="pct"/>
            <w:shd w:val="clear" w:color="auto" w:fill="D9D9D9" w:themeFill="background1" w:themeFillShade="D9"/>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70" w:type="pct"/>
          </w:tcPr>
          <w:p w:rsidR="009924AB" w:rsidRPr="0062658C" w:rsidRDefault="009924AB" w:rsidP="007B0AFE">
            <w:pPr>
              <w:jc w:val="center"/>
              <w:rPr>
                <w:rFonts w:ascii="Times New Roman" w:hAnsi="Times New Roman" w:cs="Times New Roman"/>
                <w:sz w:val="20"/>
              </w:rPr>
            </w:pPr>
            <w:r w:rsidRPr="0062658C">
              <w:rPr>
                <w:rFonts w:ascii="Times New Roman" w:hAnsi="Times New Roman" w:cs="Times New Roman"/>
                <w:sz w:val="20"/>
              </w:rPr>
              <w:t>0</w:t>
            </w:r>
          </w:p>
        </w:tc>
        <w:tc>
          <w:tcPr>
            <w:tcW w:w="470" w:type="pct"/>
          </w:tcPr>
          <w:p w:rsidR="009924AB" w:rsidRPr="0062658C" w:rsidRDefault="009924AB" w:rsidP="001F264A">
            <w:pPr>
              <w:jc w:val="center"/>
            </w:pPr>
          </w:p>
        </w:tc>
        <w:tc>
          <w:tcPr>
            <w:tcW w:w="470" w:type="pct"/>
          </w:tcPr>
          <w:p w:rsidR="009924AB" w:rsidRPr="0062658C" w:rsidRDefault="009924AB" w:rsidP="001F264A">
            <w:pPr>
              <w:jc w:val="center"/>
            </w:pPr>
          </w:p>
        </w:tc>
        <w:tc>
          <w:tcPr>
            <w:tcW w:w="486" w:type="pct"/>
            <w:shd w:val="clear" w:color="auto" w:fill="D9D9D9" w:themeFill="background1" w:themeFillShade="D9"/>
          </w:tcPr>
          <w:p w:rsidR="009924AB" w:rsidRPr="0062658C" w:rsidRDefault="009924AB" w:rsidP="001F264A">
            <w:pPr>
              <w:jc w:val="center"/>
            </w:pPr>
          </w:p>
        </w:tc>
      </w:tr>
      <w:tr w:rsidR="009924AB" w:rsidRPr="0062658C" w:rsidTr="00FD6FAA">
        <w:tc>
          <w:tcPr>
            <w:tcW w:w="1178" w:type="pct"/>
          </w:tcPr>
          <w:p w:rsidR="009924AB" w:rsidRPr="0062658C" w:rsidRDefault="009924AB" w:rsidP="00FD6FAA">
            <w:pPr>
              <w:spacing w:after="0" w:line="240" w:lineRule="auto"/>
              <w:jc w:val="both"/>
              <w:rPr>
                <w:rFonts w:ascii="Times New Roman" w:eastAsia="Times New Roman" w:hAnsi="Times New Roman" w:cs="Times New Roman"/>
                <w:color w:val="000000" w:themeColor="text1"/>
                <w:sz w:val="20"/>
                <w:szCs w:val="20"/>
                <w:lang w:eastAsia="ru-RU"/>
              </w:rPr>
            </w:pPr>
            <w:r w:rsidRPr="0062658C">
              <w:rPr>
                <w:rFonts w:ascii="Times New Roman" w:eastAsia="Times New Roman" w:hAnsi="Times New Roman" w:cs="Times New Roman"/>
                <w:color w:val="000000" w:themeColor="text1"/>
                <w:sz w:val="20"/>
                <w:szCs w:val="20"/>
                <w:lang w:eastAsia="ru-RU"/>
              </w:rPr>
              <w:t>Составлено протоколов об АПН</w:t>
            </w:r>
          </w:p>
        </w:tc>
        <w:tc>
          <w:tcPr>
            <w:tcW w:w="478"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77"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77" w:type="pct"/>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94" w:type="pct"/>
            <w:shd w:val="clear" w:color="auto" w:fill="D9D9D9" w:themeFill="background1" w:themeFillShade="D9"/>
          </w:tcPr>
          <w:p w:rsidR="009924AB" w:rsidRPr="0062658C" w:rsidRDefault="009924AB" w:rsidP="00FC3B9D">
            <w:pPr>
              <w:jc w:val="center"/>
              <w:rPr>
                <w:rFonts w:ascii="Times New Roman" w:hAnsi="Times New Roman" w:cs="Times New Roman"/>
                <w:sz w:val="20"/>
              </w:rPr>
            </w:pPr>
            <w:r w:rsidRPr="0062658C">
              <w:rPr>
                <w:rFonts w:ascii="Times New Roman" w:hAnsi="Times New Roman" w:cs="Times New Roman"/>
                <w:sz w:val="20"/>
              </w:rPr>
              <w:t>0</w:t>
            </w:r>
          </w:p>
        </w:tc>
        <w:tc>
          <w:tcPr>
            <w:tcW w:w="470" w:type="pct"/>
          </w:tcPr>
          <w:p w:rsidR="009924AB" w:rsidRPr="0062658C" w:rsidRDefault="009924AB" w:rsidP="007B0AFE">
            <w:pPr>
              <w:jc w:val="center"/>
              <w:rPr>
                <w:rFonts w:ascii="Times New Roman" w:hAnsi="Times New Roman" w:cs="Times New Roman"/>
                <w:sz w:val="20"/>
              </w:rPr>
            </w:pPr>
            <w:r w:rsidRPr="0062658C">
              <w:rPr>
                <w:rFonts w:ascii="Times New Roman" w:hAnsi="Times New Roman" w:cs="Times New Roman"/>
                <w:sz w:val="20"/>
              </w:rPr>
              <w:t>0</w:t>
            </w:r>
          </w:p>
        </w:tc>
        <w:tc>
          <w:tcPr>
            <w:tcW w:w="470" w:type="pct"/>
          </w:tcPr>
          <w:p w:rsidR="009924AB" w:rsidRPr="0062658C" w:rsidRDefault="009924AB" w:rsidP="001F264A">
            <w:pPr>
              <w:jc w:val="center"/>
            </w:pPr>
          </w:p>
        </w:tc>
        <w:tc>
          <w:tcPr>
            <w:tcW w:w="470" w:type="pct"/>
          </w:tcPr>
          <w:p w:rsidR="009924AB" w:rsidRPr="0062658C" w:rsidRDefault="009924AB" w:rsidP="001F264A">
            <w:pPr>
              <w:jc w:val="center"/>
            </w:pPr>
          </w:p>
        </w:tc>
        <w:tc>
          <w:tcPr>
            <w:tcW w:w="486" w:type="pct"/>
            <w:shd w:val="clear" w:color="auto" w:fill="D9D9D9" w:themeFill="background1" w:themeFillShade="D9"/>
          </w:tcPr>
          <w:p w:rsidR="009924AB" w:rsidRPr="0062658C" w:rsidRDefault="009924AB" w:rsidP="001F264A">
            <w:pPr>
              <w:jc w:val="center"/>
            </w:pPr>
          </w:p>
        </w:tc>
      </w:tr>
    </w:tbl>
    <w:p w:rsidR="00F13482" w:rsidRPr="0062658C" w:rsidRDefault="00F13482" w:rsidP="00F13482">
      <w:pPr>
        <w:spacing w:after="0" w:line="240" w:lineRule="auto"/>
        <w:ind w:firstLine="709"/>
        <w:jc w:val="both"/>
        <w:rPr>
          <w:rFonts w:ascii="Times New Roman" w:eastAsia="Times New Roman" w:hAnsi="Times New Roman" w:cs="Times New Roman"/>
          <w:i/>
          <w:sz w:val="26"/>
          <w:szCs w:val="26"/>
          <w:u w:val="single"/>
          <w:lang w:eastAsia="ru-RU"/>
        </w:rPr>
      </w:pPr>
    </w:p>
    <w:p w:rsidR="009924AB" w:rsidRPr="0062658C" w:rsidRDefault="009924AB" w:rsidP="009924AB">
      <w:pPr>
        <w:spacing w:after="0" w:line="360" w:lineRule="auto"/>
        <w:ind w:firstLine="720"/>
        <w:jc w:val="both"/>
        <w:rPr>
          <w:rFonts w:ascii="Times New Roman" w:eastAsia="Times New Roman" w:hAnsi="Times New Roman" w:cs="Times New Roman"/>
          <w:sz w:val="28"/>
          <w:szCs w:val="28"/>
          <w:u w:val="single"/>
          <w:lang w:eastAsia="ru-RU"/>
        </w:rPr>
      </w:pPr>
      <w:bookmarkStart w:id="26" w:name="_Toc352510919"/>
      <w:r w:rsidRPr="0062658C">
        <w:rPr>
          <w:rFonts w:ascii="Times New Roman" w:eastAsia="Times New Roman" w:hAnsi="Times New Roman" w:cs="Times New Roman"/>
          <w:sz w:val="28"/>
          <w:szCs w:val="28"/>
          <w:u w:val="single"/>
          <w:lang w:eastAsia="ru-RU"/>
        </w:rPr>
        <w:t>Фиксированная телефонная связь, ПД и ТМС</w:t>
      </w:r>
    </w:p>
    <w:p w:rsidR="009924AB" w:rsidRPr="0062658C" w:rsidRDefault="009924AB" w:rsidP="009924AB">
      <w:pPr>
        <w:spacing w:after="0" w:line="360" w:lineRule="auto"/>
        <w:ind w:right="-1"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 результатам мероприятий государственного контроля (надзора) в 1 квартале 2016:</w:t>
      </w:r>
    </w:p>
    <w:p w:rsidR="009924AB" w:rsidRPr="0062658C" w:rsidRDefault="009924AB" w:rsidP="009924AB">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выдано 1 предписание об устранении выявленных нарушений; </w:t>
      </w:r>
    </w:p>
    <w:p w:rsidR="009924AB" w:rsidRPr="0062658C" w:rsidRDefault="009924AB" w:rsidP="009924AB">
      <w:pPr>
        <w:tabs>
          <w:tab w:val="left" w:pos="9072"/>
        </w:tabs>
        <w:spacing w:after="0" w:line="360" w:lineRule="auto"/>
        <w:ind w:right="-1"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составлено 98 протоколов об административных правонарушениях. </w:t>
      </w:r>
    </w:p>
    <w:p w:rsidR="009924AB" w:rsidRPr="0062658C" w:rsidRDefault="009924AB" w:rsidP="009924A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эксперты и экспертные организации для проведения проверок не привлекались.</w:t>
      </w:r>
    </w:p>
    <w:p w:rsidR="009924AB" w:rsidRPr="0062658C" w:rsidRDefault="009924AB" w:rsidP="009924AB">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С целью пресечения нарушений обязательных требований и (или) устранению последствий таких нарушений, выявленных в ходе мероприятий, специалистами надзорных  отделов с представителями операторов связи, соискателями лицензий на оказание услуг связи проводится профилактическая работа: пояснение требований законодательства, а также разъяснение о необходимости исполнения данных требований, как в телефонном режиме, рассылке информационных писем, так и в устной беседе, а также путем информационного обеспечения деятельности Управления (размещение новостей на сайте Управления, местной прессе). </w:t>
      </w:r>
    </w:p>
    <w:p w:rsidR="009924AB" w:rsidRPr="0062658C" w:rsidRDefault="009924AB" w:rsidP="009924AB">
      <w:pPr>
        <w:autoSpaceDE w:val="0"/>
        <w:autoSpaceDN w:val="0"/>
        <w:adjustRightInd w:val="0"/>
        <w:spacing w:after="0" w:line="360" w:lineRule="auto"/>
        <w:ind w:firstLine="709"/>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t>Результаты проведенных мероприятий систематического наблюдения в отношении операторов связи универсального обслуживания</w:t>
      </w:r>
    </w:p>
    <w:p w:rsidR="009924AB" w:rsidRPr="0062658C" w:rsidRDefault="009924AB" w:rsidP="009924AB">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2658C">
        <w:rPr>
          <w:rFonts w:ascii="Times New Roman" w:eastAsia="Times New Roman" w:hAnsi="Times New Roman" w:cs="Courier New"/>
          <w:sz w:val="28"/>
          <w:szCs w:val="28"/>
          <w:lang w:eastAsia="ru-RU"/>
        </w:rPr>
        <w:lastRenderedPageBreak/>
        <w:t>По результатам мероприятий систематического наблюдения в отношении операторов универсального обслуживания  выявлены признаки нарушения обязательных требований при оказании универсальных услуг:</w:t>
      </w:r>
    </w:p>
    <w:p w:rsidR="009924AB" w:rsidRPr="0062658C" w:rsidRDefault="009924AB" w:rsidP="009924AB">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2658C">
        <w:rPr>
          <w:rFonts w:ascii="Times New Roman" w:eastAsia="Times New Roman" w:hAnsi="Times New Roman" w:cs="Courier New"/>
          <w:sz w:val="28"/>
          <w:szCs w:val="28"/>
          <w:lang w:eastAsia="ru-RU"/>
        </w:rPr>
        <w:t>ПАО «Ростелеком» - лицензия № 135989 «Услуги местной телефонной связи с использованием таксофонов», лицензия №135993 «Телематические услуги связи».</w:t>
      </w:r>
    </w:p>
    <w:p w:rsidR="009924AB" w:rsidRPr="0062658C" w:rsidRDefault="009924AB" w:rsidP="009924AB">
      <w:pPr>
        <w:autoSpaceDE w:val="0"/>
        <w:autoSpaceDN w:val="0"/>
        <w:adjustRightInd w:val="0"/>
        <w:spacing w:after="0" w:line="360" w:lineRule="auto"/>
        <w:ind w:firstLine="709"/>
        <w:jc w:val="both"/>
        <w:rPr>
          <w:rFonts w:ascii="Times New Roman" w:eastAsia="Times New Roman" w:hAnsi="Times New Roman" w:cs="Courier New"/>
          <w:sz w:val="28"/>
          <w:szCs w:val="28"/>
          <w:lang w:eastAsia="ru-RU"/>
        </w:rPr>
      </w:pPr>
      <w:r w:rsidRPr="0062658C">
        <w:rPr>
          <w:rFonts w:ascii="Times New Roman" w:eastAsia="Times New Roman" w:hAnsi="Times New Roman" w:cs="Courier New"/>
          <w:sz w:val="28"/>
          <w:szCs w:val="28"/>
          <w:lang w:eastAsia="ru-RU"/>
        </w:rPr>
        <w:t xml:space="preserve">Проверками охвачено 3 муниципальных  образования Волгоградской области  и 1 муниципальное  образование Республики Калмыкия. </w:t>
      </w:r>
    </w:p>
    <w:p w:rsidR="009924AB" w:rsidRPr="0062658C" w:rsidRDefault="009924AB" w:rsidP="009924AB">
      <w:pPr>
        <w:spacing w:after="0" w:line="360" w:lineRule="auto"/>
        <w:ind w:firstLine="709"/>
        <w:jc w:val="both"/>
        <w:rPr>
          <w:rFonts w:ascii="Times New Roman" w:eastAsia="Calibri" w:hAnsi="Times New Roman" w:cs="Times New Roman"/>
          <w:i/>
          <w:color w:val="000000"/>
          <w:sz w:val="28"/>
          <w:szCs w:val="28"/>
          <w:u w:val="single"/>
        </w:rPr>
      </w:pPr>
      <w:r w:rsidRPr="0062658C">
        <w:rPr>
          <w:rFonts w:ascii="Times New Roman" w:eastAsia="Calibri" w:hAnsi="Times New Roman" w:cs="Times New Roman"/>
          <w:i/>
          <w:color w:val="000000"/>
          <w:sz w:val="28"/>
          <w:szCs w:val="28"/>
          <w:u w:val="single"/>
        </w:rPr>
        <w:t>Почтовая связь</w:t>
      </w:r>
    </w:p>
    <w:p w:rsidR="009924AB" w:rsidRPr="0062658C" w:rsidRDefault="009924AB" w:rsidP="009924AB">
      <w:pPr>
        <w:spacing w:after="0" w:line="360" w:lineRule="auto"/>
        <w:ind w:firstLine="709"/>
        <w:jc w:val="both"/>
        <w:rPr>
          <w:rFonts w:ascii="Times New Roman" w:eastAsia="Calibri" w:hAnsi="Times New Roman" w:cs="Times New Roman"/>
          <w:color w:val="000000"/>
          <w:sz w:val="28"/>
          <w:szCs w:val="28"/>
        </w:rPr>
      </w:pPr>
      <w:r w:rsidRPr="0062658C">
        <w:rPr>
          <w:rFonts w:ascii="Times New Roman" w:eastAsia="Calibri" w:hAnsi="Times New Roman" w:cs="Times New Roman"/>
          <w:color w:val="000000"/>
          <w:sz w:val="28"/>
          <w:szCs w:val="28"/>
        </w:rPr>
        <w:t xml:space="preserve">В 1 квартале 2016 года проведено мероприятие систематического наблюдения в отношении ФГУП "Почта России". В ходе проведения мероприятия выявлено: </w:t>
      </w:r>
    </w:p>
    <w:p w:rsidR="009924AB" w:rsidRPr="0062658C" w:rsidRDefault="009924AB" w:rsidP="009924AB">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нарушения правил оказания услуг связи. </w:t>
      </w:r>
    </w:p>
    <w:p w:rsidR="009924AB" w:rsidRPr="0062658C" w:rsidRDefault="009924AB" w:rsidP="009924AB">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нарушение контрольных сроков пересылки письменной корреспонденции межобластного потока (материал для принятия решения о привлечении к административной ответственности направлен в ТО по ЦФО).</w:t>
      </w:r>
    </w:p>
    <w:p w:rsidR="009924AB" w:rsidRPr="0062658C" w:rsidRDefault="009924AB" w:rsidP="009924AB">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В ходе проведения систематического наблюдения в отношении альтернативных операторов почтовой  связи нарушений не выявлено.</w:t>
      </w:r>
    </w:p>
    <w:p w:rsidR="009924AB" w:rsidRPr="0062658C" w:rsidRDefault="009924AB" w:rsidP="00806A97">
      <w:pPr>
        <w:spacing w:after="0" w:line="360" w:lineRule="auto"/>
        <w:ind w:firstLine="720"/>
        <w:jc w:val="both"/>
        <w:rPr>
          <w:rFonts w:ascii="Times New Roman" w:eastAsia="Times New Roman" w:hAnsi="Times New Roman" w:cs="Times New Roman"/>
          <w:sz w:val="28"/>
          <w:szCs w:val="28"/>
          <w:u w:val="single"/>
          <w:lang w:eastAsia="ru-RU"/>
        </w:rPr>
      </w:pPr>
    </w:p>
    <w:bookmarkEnd w:id="26"/>
    <w:p w:rsidR="00806A97" w:rsidRPr="0062658C" w:rsidRDefault="00806A97" w:rsidP="00806A97">
      <w:pPr>
        <w:autoSpaceDE w:val="0"/>
        <w:autoSpaceDN w:val="0"/>
        <w:adjustRightInd w:val="0"/>
        <w:spacing w:after="0" w:line="360" w:lineRule="auto"/>
        <w:ind w:firstLine="709"/>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 xml:space="preserve"> Подвижная связь (радио- и радиотелефонная)</w:t>
      </w:r>
    </w:p>
    <w:p w:rsidR="001D5594" w:rsidRPr="0062658C" w:rsidRDefault="001D5594" w:rsidP="001D5594">
      <w:pPr>
        <w:tabs>
          <w:tab w:val="left" w:pos="9072"/>
        </w:tabs>
        <w:spacing w:after="0" w:line="360" w:lineRule="auto"/>
        <w:ind w:right="-1" w:firstLine="709"/>
        <w:jc w:val="both"/>
        <w:rPr>
          <w:rFonts w:ascii="Times New Roman" w:hAnsi="Times New Roman" w:cs="Times New Roman"/>
          <w:sz w:val="28"/>
          <w:szCs w:val="28"/>
        </w:rPr>
      </w:pPr>
      <w:r w:rsidRPr="0062658C">
        <w:rPr>
          <w:rFonts w:ascii="Times New Roman" w:hAnsi="Times New Roman" w:cs="Times New Roman"/>
          <w:sz w:val="28"/>
          <w:szCs w:val="28"/>
        </w:rPr>
        <w:t xml:space="preserve">За 1 квартал 2016 года в рамках осуществления полномочий в отношении операторов подвижной связи проведено 5 внеплановых проверок, выявлено 8 нарушений, выдано 4 представления. </w:t>
      </w:r>
    </w:p>
    <w:p w:rsidR="001D5594" w:rsidRPr="0062658C" w:rsidRDefault="001D5594" w:rsidP="001D5594">
      <w:pPr>
        <w:autoSpaceDE w:val="0"/>
        <w:autoSpaceDN w:val="0"/>
        <w:adjustRightInd w:val="0"/>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Эксперты и экспертные организации для проведения проверок за  отчетный период не привлекались;</w:t>
      </w:r>
    </w:p>
    <w:p w:rsidR="002058C6" w:rsidRPr="0062658C" w:rsidRDefault="002058C6" w:rsidP="002058C6">
      <w:pPr>
        <w:autoSpaceDE w:val="0"/>
        <w:autoSpaceDN w:val="0"/>
        <w:adjustRightInd w:val="0"/>
        <w:spacing w:after="0" w:line="360" w:lineRule="auto"/>
        <w:ind w:firstLine="709"/>
        <w:jc w:val="both"/>
        <w:rPr>
          <w:rFonts w:ascii="Times New Roman" w:eastAsia="Calibri" w:hAnsi="Times New Roman" w:cs="Times New Roman"/>
          <w:sz w:val="28"/>
          <w:szCs w:val="28"/>
          <w:u w:val="single"/>
        </w:rPr>
      </w:pPr>
    </w:p>
    <w:p w:rsidR="009442E6" w:rsidRPr="0062658C" w:rsidRDefault="009442E6" w:rsidP="009442E6">
      <w:pPr>
        <w:autoSpaceDE w:val="0"/>
        <w:autoSpaceDN w:val="0"/>
        <w:adjustRightInd w:val="0"/>
        <w:spacing w:after="0" w:line="360" w:lineRule="auto"/>
        <w:ind w:firstLine="709"/>
        <w:jc w:val="both"/>
        <w:rPr>
          <w:rFonts w:ascii="Times New Roman" w:eastAsia="Calibri" w:hAnsi="Times New Roman" w:cs="Times New Roman"/>
          <w:i/>
          <w:sz w:val="28"/>
          <w:szCs w:val="28"/>
          <w:u w:val="single"/>
        </w:rPr>
      </w:pPr>
      <w:r w:rsidRPr="0062658C">
        <w:rPr>
          <w:rFonts w:ascii="Times New Roman" w:eastAsia="Calibri" w:hAnsi="Times New Roman" w:cs="Times New Roman"/>
          <w:i/>
          <w:sz w:val="28"/>
          <w:szCs w:val="28"/>
          <w:u w:val="single"/>
        </w:rPr>
        <w:t>Для целей эфирного и кабельного вещания</w:t>
      </w:r>
    </w:p>
    <w:p w:rsidR="001D5594" w:rsidRPr="0062658C" w:rsidRDefault="001D5594" w:rsidP="001D5594">
      <w:pPr>
        <w:tabs>
          <w:tab w:val="left" w:pos="9072"/>
        </w:tabs>
        <w:spacing w:after="0" w:line="360" w:lineRule="auto"/>
        <w:ind w:right="-1"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В 1 квартале 2016 года в отношении операторов владельцев лицензий на оказание услуг связи для целей эфирного вещания и кабельного вещания  проводилась 1 проверка, выявлено 1 нарушение, выдано 1 предписание. </w:t>
      </w:r>
    </w:p>
    <w:p w:rsidR="002058C6" w:rsidRPr="0062658C" w:rsidRDefault="002058C6" w:rsidP="002058C6">
      <w:pPr>
        <w:tabs>
          <w:tab w:val="left" w:pos="9072"/>
        </w:tabs>
        <w:spacing w:after="0" w:line="360" w:lineRule="auto"/>
        <w:ind w:right="-1" w:firstLine="709"/>
        <w:jc w:val="both"/>
        <w:rPr>
          <w:rFonts w:ascii="Times New Roman" w:eastAsia="Calibri" w:hAnsi="Times New Roman" w:cs="Times New Roman"/>
          <w:sz w:val="28"/>
          <w:szCs w:val="28"/>
        </w:rPr>
      </w:pPr>
    </w:p>
    <w:p w:rsidR="002058C6" w:rsidRPr="0062658C" w:rsidRDefault="002058C6" w:rsidP="002058C6">
      <w:pPr>
        <w:spacing w:after="0" w:line="360" w:lineRule="auto"/>
        <w:ind w:firstLine="709"/>
        <w:jc w:val="both"/>
        <w:rPr>
          <w:rFonts w:ascii="Times New Roman" w:eastAsia="Calibri" w:hAnsi="Times New Roman" w:cs="Times New Roman"/>
          <w:i/>
          <w:sz w:val="28"/>
          <w:szCs w:val="26"/>
          <w:u w:val="single"/>
        </w:rPr>
      </w:pPr>
      <w:r w:rsidRPr="0062658C">
        <w:rPr>
          <w:rFonts w:ascii="Times New Roman" w:eastAsia="Calibri" w:hAnsi="Times New Roman" w:cs="Times New Roman"/>
          <w:bCs/>
          <w:i/>
          <w:sz w:val="28"/>
          <w:szCs w:val="26"/>
          <w:u w:val="single"/>
        </w:rPr>
        <w:t>Результаты работы Управления во взаимодействии с предприятиями радиочастотной</w:t>
      </w:r>
      <w:r w:rsidRPr="0062658C">
        <w:rPr>
          <w:rFonts w:ascii="Times New Roman" w:eastAsia="Calibri" w:hAnsi="Times New Roman" w:cs="Times New Roman"/>
          <w:i/>
          <w:sz w:val="28"/>
          <w:szCs w:val="26"/>
          <w:u w:val="single"/>
        </w:rPr>
        <w:t xml:space="preserve"> службы при осуществлении контрольно-надзорной деятельности  приведены в таблице: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8"/>
        <w:gridCol w:w="2145"/>
        <w:gridCol w:w="2145"/>
      </w:tblGrid>
      <w:tr w:rsidR="002058C6" w:rsidRPr="0062658C" w:rsidTr="0099175F">
        <w:trPr>
          <w:cantSplit/>
        </w:trPr>
        <w:tc>
          <w:tcPr>
            <w:tcW w:w="2884" w:type="pct"/>
            <w:vAlign w:val="center"/>
          </w:tcPr>
          <w:p w:rsidR="002058C6" w:rsidRPr="0062658C" w:rsidRDefault="002058C6" w:rsidP="002058C6">
            <w:pPr>
              <w:spacing w:after="0"/>
              <w:jc w:val="center"/>
              <w:rPr>
                <w:rFonts w:ascii="Times New Roman" w:eastAsia="Calibri" w:hAnsi="Times New Roman" w:cs="Times New Roman"/>
              </w:rPr>
            </w:pPr>
            <w:r w:rsidRPr="0062658C">
              <w:rPr>
                <w:rFonts w:ascii="Times New Roman" w:eastAsia="Calibri" w:hAnsi="Times New Roman" w:cs="Times New Roman"/>
              </w:rPr>
              <w:t>Показатель</w:t>
            </w:r>
          </w:p>
        </w:tc>
        <w:tc>
          <w:tcPr>
            <w:tcW w:w="1058" w:type="pct"/>
            <w:vAlign w:val="center"/>
          </w:tcPr>
          <w:p w:rsidR="002058C6" w:rsidRPr="0062658C" w:rsidRDefault="002058C6" w:rsidP="002058C6">
            <w:pPr>
              <w:spacing w:after="0"/>
              <w:jc w:val="center"/>
              <w:rPr>
                <w:rFonts w:ascii="Times New Roman" w:eastAsia="Calibri" w:hAnsi="Times New Roman" w:cs="Times New Roman"/>
              </w:rPr>
            </w:pPr>
            <w:r w:rsidRPr="0062658C">
              <w:rPr>
                <w:rFonts w:ascii="Times New Roman" w:eastAsia="Calibri" w:hAnsi="Times New Roman" w:cs="Times New Roman"/>
              </w:rPr>
              <w:t>На конец отчетного периода предыдущего года (%)</w:t>
            </w:r>
          </w:p>
        </w:tc>
        <w:tc>
          <w:tcPr>
            <w:tcW w:w="1058" w:type="pct"/>
            <w:shd w:val="clear" w:color="auto" w:fill="auto"/>
            <w:vAlign w:val="center"/>
          </w:tcPr>
          <w:p w:rsidR="002058C6" w:rsidRPr="0062658C" w:rsidRDefault="002058C6" w:rsidP="002058C6">
            <w:pPr>
              <w:spacing w:after="0"/>
              <w:jc w:val="center"/>
              <w:rPr>
                <w:rFonts w:ascii="Times New Roman" w:eastAsia="Calibri" w:hAnsi="Times New Roman" w:cs="Times New Roman"/>
              </w:rPr>
            </w:pPr>
            <w:r w:rsidRPr="0062658C">
              <w:rPr>
                <w:rFonts w:ascii="Times New Roman" w:eastAsia="Calibri" w:hAnsi="Times New Roman" w:cs="Times New Roman"/>
              </w:rPr>
              <w:t>На конец отчетного периода текущего года (%)</w:t>
            </w:r>
          </w:p>
        </w:tc>
      </w:tr>
      <w:tr w:rsidR="001D5594" w:rsidRPr="0062658C" w:rsidTr="0099175F">
        <w:trPr>
          <w:cantSplit/>
        </w:trPr>
        <w:tc>
          <w:tcPr>
            <w:tcW w:w="2884" w:type="pct"/>
          </w:tcPr>
          <w:p w:rsidR="001D5594" w:rsidRPr="0062658C" w:rsidRDefault="001D5594" w:rsidP="002058C6">
            <w:pPr>
              <w:spacing w:after="0"/>
              <w:rPr>
                <w:rFonts w:ascii="Times New Roman" w:eastAsia="Calibri" w:hAnsi="Times New Roman" w:cs="Times New Roman"/>
              </w:rPr>
            </w:pPr>
            <w:r w:rsidRPr="0062658C">
              <w:rPr>
                <w:rFonts w:ascii="Times New Roman" w:eastAsia="Calibri" w:hAnsi="Times New Roman" w:cs="Times New Roman"/>
              </w:rPr>
              <w:t>доля протоколов об административных правонарушениях порядка, требований и условий, относящихся к использованию РЭС или ВЧУ, составленных по материалам радиоконтроля, полученным в ТО из радиочастотной службы (в процентах от общего числа составленных протоколов об административных правонарушениях порядка, требований и условий, относящихся к использованию РЭС или ВЧУ). В данном показателе не должны учитываться результаты мероприятий по контролю, осуществляемых экспертами и экспертными организациями, при проведении проверок и мероприятий систематического наблюдения</w:t>
            </w:r>
          </w:p>
        </w:tc>
        <w:tc>
          <w:tcPr>
            <w:tcW w:w="1058" w:type="pct"/>
            <w:vAlign w:val="center"/>
          </w:tcPr>
          <w:p w:rsidR="001D5594" w:rsidRPr="0062658C" w:rsidRDefault="001D5594" w:rsidP="007B0AFE">
            <w:pPr>
              <w:spacing w:after="0"/>
              <w:jc w:val="center"/>
              <w:rPr>
                <w:rFonts w:ascii="Times New Roman" w:eastAsia="Calibri" w:hAnsi="Times New Roman" w:cs="Times New Roman"/>
              </w:rPr>
            </w:pPr>
            <w:r w:rsidRPr="0062658C">
              <w:rPr>
                <w:rFonts w:ascii="Times New Roman" w:eastAsia="Calibri" w:hAnsi="Times New Roman" w:cs="Times New Roman"/>
              </w:rPr>
              <w:t>100</w:t>
            </w:r>
          </w:p>
        </w:tc>
        <w:tc>
          <w:tcPr>
            <w:tcW w:w="1058" w:type="pct"/>
            <w:shd w:val="clear" w:color="auto" w:fill="auto"/>
            <w:vAlign w:val="center"/>
          </w:tcPr>
          <w:p w:rsidR="001D5594" w:rsidRPr="0062658C" w:rsidRDefault="001D5594" w:rsidP="007B0AFE">
            <w:pPr>
              <w:spacing w:after="0"/>
              <w:jc w:val="center"/>
              <w:rPr>
                <w:rFonts w:ascii="Times New Roman" w:eastAsia="Calibri" w:hAnsi="Times New Roman" w:cs="Times New Roman"/>
              </w:rPr>
            </w:pPr>
            <w:r w:rsidRPr="0062658C">
              <w:rPr>
                <w:rFonts w:ascii="Times New Roman" w:eastAsia="Calibri" w:hAnsi="Times New Roman" w:cs="Times New Roman"/>
              </w:rPr>
              <w:t>100</w:t>
            </w:r>
          </w:p>
        </w:tc>
      </w:tr>
      <w:tr w:rsidR="001D5594" w:rsidRPr="0062658C" w:rsidTr="0099175F">
        <w:trPr>
          <w:cantSplit/>
        </w:trPr>
        <w:tc>
          <w:tcPr>
            <w:tcW w:w="2884" w:type="pct"/>
          </w:tcPr>
          <w:p w:rsidR="001D5594" w:rsidRPr="0062658C" w:rsidRDefault="001D5594" w:rsidP="002058C6">
            <w:pPr>
              <w:spacing w:after="0"/>
              <w:rPr>
                <w:rFonts w:ascii="Times New Roman" w:eastAsia="Calibri" w:hAnsi="Times New Roman" w:cs="Times New Roman"/>
              </w:rPr>
            </w:pPr>
            <w:r w:rsidRPr="0062658C">
              <w:rPr>
                <w:rFonts w:ascii="Times New Roman" w:eastAsia="Calibri" w:hAnsi="Times New Roman" w:cs="Times New Roman"/>
              </w:rPr>
              <w:t>доля выданных ТО предписаний об устранении выявленных радиочастотной службой при проведении радиоконтроля нарушений порядка, требований и условий, относящихся к использованию РЭС или ВЧУ(в процентах от общего числа нарушений, выявленных радиочастотной службой при проведении радиоконтроля, сообщения о которых были направлены в ТО в отчетном периоде)</w:t>
            </w:r>
          </w:p>
        </w:tc>
        <w:tc>
          <w:tcPr>
            <w:tcW w:w="1058" w:type="pct"/>
            <w:vAlign w:val="center"/>
          </w:tcPr>
          <w:p w:rsidR="001D5594" w:rsidRPr="0062658C" w:rsidRDefault="001D5594" w:rsidP="007B0AFE">
            <w:pPr>
              <w:spacing w:after="0"/>
              <w:jc w:val="center"/>
              <w:rPr>
                <w:rFonts w:ascii="Times New Roman" w:eastAsia="Calibri" w:hAnsi="Times New Roman" w:cs="Times New Roman"/>
              </w:rPr>
            </w:pPr>
            <w:r w:rsidRPr="0062658C">
              <w:rPr>
                <w:rFonts w:ascii="Times New Roman" w:eastAsia="Calibri" w:hAnsi="Times New Roman" w:cs="Times New Roman"/>
              </w:rPr>
              <w:t>0,0</w:t>
            </w:r>
          </w:p>
        </w:tc>
        <w:tc>
          <w:tcPr>
            <w:tcW w:w="1058" w:type="pct"/>
            <w:shd w:val="clear" w:color="auto" w:fill="auto"/>
            <w:vAlign w:val="center"/>
          </w:tcPr>
          <w:p w:rsidR="001D5594" w:rsidRPr="0062658C" w:rsidRDefault="001D5594" w:rsidP="007B0AFE">
            <w:pPr>
              <w:spacing w:after="0"/>
              <w:jc w:val="center"/>
              <w:rPr>
                <w:rFonts w:ascii="Times New Roman" w:eastAsia="Calibri" w:hAnsi="Times New Roman" w:cs="Times New Roman"/>
              </w:rPr>
            </w:pPr>
            <w:r w:rsidRPr="0062658C">
              <w:rPr>
                <w:rFonts w:ascii="Times New Roman" w:eastAsia="Calibri" w:hAnsi="Times New Roman" w:cs="Times New Roman"/>
              </w:rPr>
              <w:t>4,7</w:t>
            </w:r>
          </w:p>
        </w:tc>
      </w:tr>
      <w:tr w:rsidR="001D5594" w:rsidRPr="0062658C" w:rsidTr="0099175F">
        <w:trPr>
          <w:cantSplit/>
        </w:trPr>
        <w:tc>
          <w:tcPr>
            <w:tcW w:w="2884" w:type="pct"/>
          </w:tcPr>
          <w:p w:rsidR="001D5594" w:rsidRPr="0062658C" w:rsidRDefault="001D5594" w:rsidP="002058C6">
            <w:pPr>
              <w:spacing w:after="0"/>
              <w:rPr>
                <w:rFonts w:ascii="Times New Roman" w:eastAsia="Calibri" w:hAnsi="Times New Roman" w:cs="Times New Roman"/>
              </w:rPr>
            </w:pPr>
            <w:r w:rsidRPr="0062658C">
              <w:rPr>
                <w:rFonts w:ascii="Times New Roman" w:eastAsia="Calibri" w:hAnsi="Times New Roman" w:cs="Times New Roman"/>
              </w:rPr>
              <w:t>доля сообщений (данных) о признаках нарушений порядка, требований и условий, относящихся к использованию РЭС или ВЧУ, полученных в процессе проведения радиочастотной службой радиоконтроля и поступивших в ТО, которые при проверке ТО не подтвердились (в процентах от общего числа сообщений (данных) о признаках нарушений, полученных из радиочастотной службы в отчетном периоде)</w:t>
            </w:r>
          </w:p>
        </w:tc>
        <w:tc>
          <w:tcPr>
            <w:tcW w:w="1058" w:type="pct"/>
            <w:vAlign w:val="center"/>
          </w:tcPr>
          <w:p w:rsidR="001D5594" w:rsidRPr="0062658C" w:rsidRDefault="001D5594" w:rsidP="007B0AFE">
            <w:pPr>
              <w:spacing w:after="0"/>
              <w:jc w:val="center"/>
              <w:rPr>
                <w:rFonts w:ascii="Times New Roman" w:eastAsia="Calibri" w:hAnsi="Times New Roman" w:cs="Times New Roman"/>
              </w:rPr>
            </w:pPr>
            <w:r w:rsidRPr="0062658C">
              <w:rPr>
                <w:rFonts w:ascii="Times New Roman" w:eastAsia="Calibri" w:hAnsi="Times New Roman" w:cs="Times New Roman"/>
              </w:rPr>
              <w:t>0</w:t>
            </w:r>
          </w:p>
        </w:tc>
        <w:tc>
          <w:tcPr>
            <w:tcW w:w="1058" w:type="pct"/>
            <w:shd w:val="clear" w:color="auto" w:fill="auto"/>
            <w:vAlign w:val="center"/>
          </w:tcPr>
          <w:p w:rsidR="001D5594" w:rsidRPr="0062658C" w:rsidRDefault="001D5594" w:rsidP="007B0AFE">
            <w:pPr>
              <w:spacing w:after="0"/>
              <w:jc w:val="center"/>
              <w:rPr>
                <w:rFonts w:ascii="Times New Roman" w:eastAsia="Calibri" w:hAnsi="Times New Roman" w:cs="Times New Roman"/>
              </w:rPr>
            </w:pPr>
            <w:r w:rsidRPr="0062658C">
              <w:rPr>
                <w:rFonts w:ascii="Times New Roman" w:eastAsia="Calibri" w:hAnsi="Times New Roman" w:cs="Times New Roman"/>
              </w:rPr>
              <w:t>0</w:t>
            </w:r>
          </w:p>
        </w:tc>
      </w:tr>
    </w:tbl>
    <w:p w:rsidR="002058C6" w:rsidRPr="0062658C" w:rsidRDefault="002058C6" w:rsidP="002058C6">
      <w:pPr>
        <w:tabs>
          <w:tab w:val="left" w:pos="7875"/>
        </w:tabs>
        <w:spacing w:after="0" w:line="240" w:lineRule="auto"/>
        <w:ind w:firstLine="709"/>
        <w:rPr>
          <w:rFonts w:ascii="Times New Roman" w:eastAsia="Calibri" w:hAnsi="Times New Roman" w:cs="Times New Roman"/>
          <w:szCs w:val="26"/>
        </w:rPr>
      </w:pPr>
    </w:p>
    <w:p w:rsidR="006E0F17" w:rsidRPr="0062658C" w:rsidRDefault="006E0F17" w:rsidP="006E0F17">
      <w:pPr>
        <w:tabs>
          <w:tab w:val="left" w:pos="7875"/>
        </w:tabs>
        <w:spacing w:after="0" w:line="240" w:lineRule="auto"/>
        <w:ind w:firstLine="709"/>
        <w:rPr>
          <w:rFonts w:ascii="Times New Roman" w:eastAsia="Calibri" w:hAnsi="Times New Roman" w:cs="Times New Roman"/>
          <w:szCs w:val="26"/>
        </w:rPr>
      </w:pPr>
    </w:p>
    <w:p w:rsidR="00DC3E81" w:rsidRPr="0062658C" w:rsidRDefault="00DC3E81" w:rsidP="003F700C">
      <w:pPr>
        <w:tabs>
          <w:tab w:val="left" w:pos="7875"/>
        </w:tabs>
        <w:spacing w:after="0" w:line="240" w:lineRule="auto"/>
        <w:ind w:firstLine="709"/>
        <w:rPr>
          <w:rFonts w:ascii="Times New Roman" w:hAnsi="Times New Roman" w:cs="Times New Roman"/>
          <w:szCs w:val="26"/>
        </w:rPr>
      </w:pPr>
    </w:p>
    <w:p w:rsidR="00DC1CC1" w:rsidRPr="0062658C" w:rsidRDefault="00DC1CC1" w:rsidP="003F700C">
      <w:pPr>
        <w:spacing w:after="0" w:line="360" w:lineRule="auto"/>
        <w:ind w:firstLine="709"/>
        <w:jc w:val="both"/>
        <w:rPr>
          <w:rFonts w:ascii="Times New Roman" w:hAnsi="Times New Roman" w:cs="Times New Roman"/>
          <w:b/>
          <w:sz w:val="28"/>
          <w:szCs w:val="28"/>
        </w:rPr>
      </w:pPr>
      <w:r w:rsidRPr="0062658C">
        <w:rPr>
          <w:rFonts w:ascii="Times New Roman" w:hAnsi="Times New Roman" w:cs="Times New Roman"/>
          <w:b/>
          <w:sz w:val="28"/>
          <w:szCs w:val="28"/>
        </w:rPr>
        <w:t>Разрешительная  и регистрационная деятельность:</w:t>
      </w:r>
    </w:p>
    <w:p w:rsidR="00F13482" w:rsidRPr="0062658C" w:rsidRDefault="00F13482" w:rsidP="00F13482">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Выдача разрешений на применение франкировальных машин:</w:t>
      </w:r>
    </w:p>
    <w:p w:rsidR="00F13482" w:rsidRPr="0062658C" w:rsidRDefault="00F13482" w:rsidP="00F13482">
      <w:pPr>
        <w:spacing w:after="0" w:line="24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Полномочия выполняют – 10 специалистов (с учетом вакантных должностей)</w:t>
      </w:r>
    </w:p>
    <w:p w:rsidR="00F13482" w:rsidRPr="0062658C" w:rsidRDefault="00F13482" w:rsidP="00F13482">
      <w:pPr>
        <w:spacing w:after="0" w:line="240" w:lineRule="auto"/>
        <w:ind w:firstLine="709"/>
        <w:jc w:val="both"/>
        <w:rPr>
          <w:rFonts w:ascii="Times New Roman" w:eastAsia="Times New Roman" w:hAnsi="Times New Roman" w:cs="Times New Roman"/>
          <w:i/>
          <w:sz w:val="28"/>
          <w:szCs w:val="28"/>
          <w:u w:val="single"/>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8"/>
        <w:gridCol w:w="2685"/>
        <w:gridCol w:w="2685"/>
      </w:tblGrid>
      <w:tr w:rsidR="00F13482" w:rsidRPr="0062658C" w:rsidTr="00FD6FAA">
        <w:tc>
          <w:tcPr>
            <w:tcW w:w="5000" w:type="pct"/>
            <w:gridSpan w:val="3"/>
          </w:tcPr>
          <w:p w:rsidR="00F13482" w:rsidRPr="0062658C" w:rsidRDefault="00F13482" w:rsidP="00FD6FAA">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Предметы надзора</w:t>
            </w:r>
          </w:p>
        </w:tc>
      </w:tr>
      <w:tr w:rsidR="00F13482" w:rsidRPr="0062658C" w:rsidTr="00FD6FAA">
        <w:tc>
          <w:tcPr>
            <w:tcW w:w="2352" w:type="pct"/>
          </w:tcPr>
          <w:p w:rsidR="00F13482" w:rsidRPr="0062658C" w:rsidRDefault="00F13482" w:rsidP="00FD6FAA">
            <w:pPr>
              <w:spacing w:after="0" w:line="240" w:lineRule="auto"/>
              <w:jc w:val="both"/>
              <w:rPr>
                <w:rFonts w:ascii="Times New Roman" w:eastAsia="Times New Roman" w:hAnsi="Times New Roman" w:cs="Times New Roman"/>
                <w:color w:val="000000"/>
                <w:sz w:val="20"/>
                <w:szCs w:val="20"/>
                <w:lang w:eastAsia="ru-RU"/>
              </w:rPr>
            </w:pPr>
          </w:p>
        </w:tc>
        <w:tc>
          <w:tcPr>
            <w:tcW w:w="1324" w:type="pct"/>
            <w:shd w:val="clear" w:color="auto" w:fill="D9D9D9" w:themeFill="background1" w:themeFillShade="D9"/>
          </w:tcPr>
          <w:p w:rsidR="00F13482" w:rsidRPr="0062658C" w:rsidRDefault="001D58B1" w:rsidP="009924AB">
            <w:pPr>
              <w:spacing w:after="0" w:line="240" w:lineRule="auto"/>
              <w:jc w:val="center"/>
              <w:rPr>
                <w:rFonts w:ascii="Times New Roman" w:eastAsia="Times New Roman" w:hAnsi="Times New Roman" w:cs="Times New Roman"/>
                <w:color w:val="000000"/>
                <w:sz w:val="18"/>
                <w:szCs w:val="18"/>
                <w:lang w:eastAsia="ru-RU"/>
              </w:rPr>
            </w:pPr>
            <w:r w:rsidRPr="0062658C">
              <w:rPr>
                <w:rFonts w:ascii="Times New Roman" w:eastAsia="Times New Roman" w:hAnsi="Times New Roman" w:cs="Times New Roman"/>
                <w:color w:val="000000"/>
                <w:sz w:val="18"/>
                <w:szCs w:val="18"/>
                <w:lang w:eastAsia="ru-RU"/>
              </w:rPr>
              <w:t>01</w:t>
            </w:r>
            <w:r w:rsidR="00F13482" w:rsidRPr="0062658C">
              <w:rPr>
                <w:rFonts w:ascii="Times New Roman" w:eastAsia="Times New Roman" w:hAnsi="Times New Roman" w:cs="Times New Roman"/>
                <w:color w:val="000000"/>
                <w:sz w:val="18"/>
                <w:szCs w:val="18"/>
                <w:lang w:eastAsia="ru-RU"/>
              </w:rPr>
              <w:t>.</w:t>
            </w:r>
            <w:r w:rsidR="002058C6" w:rsidRPr="0062658C">
              <w:rPr>
                <w:rFonts w:ascii="Times New Roman" w:eastAsia="Times New Roman" w:hAnsi="Times New Roman" w:cs="Times New Roman"/>
                <w:color w:val="000000"/>
                <w:sz w:val="18"/>
                <w:szCs w:val="18"/>
                <w:lang w:eastAsia="ru-RU"/>
              </w:rPr>
              <w:t>0</w:t>
            </w:r>
            <w:r w:rsidR="009924AB" w:rsidRPr="0062658C">
              <w:rPr>
                <w:rFonts w:ascii="Times New Roman" w:eastAsia="Times New Roman" w:hAnsi="Times New Roman" w:cs="Times New Roman"/>
                <w:color w:val="000000"/>
                <w:sz w:val="18"/>
                <w:szCs w:val="18"/>
                <w:lang w:eastAsia="ru-RU"/>
              </w:rPr>
              <w:t>4</w:t>
            </w:r>
            <w:r w:rsidR="00F13482" w:rsidRPr="0062658C">
              <w:rPr>
                <w:rFonts w:ascii="Times New Roman" w:eastAsia="Times New Roman" w:hAnsi="Times New Roman" w:cs="Times New Roman"/>
                <w:color w:val="000000"/>
                <w:sz w:val="18"/>
                <w:szCs w:val="18"/>
                <w:lang w:eastAsia="ru-RU"/>
              </w:rPr>
              <w:t>.201</w:t>
            </w:r>
            <w:r w:rsidR="002C6063" w:rsidRPr="0062658C">
              <w:rPr>
                <w:rFonts w:ascii="Times New Roman" w:eastAsia="Times New Roman" w:hAnsi="Times New Roman" w:cs="Times New Roman"/>
                <w:color w:val="000000"/>
                <w:sz w:val="18"/>
                <w:szCs w:val="18"/>
                <w:lang w:eastAsia="ru-RU"/>
              </w:rPr>
              <w:t>5</w:t>
            </w:r>
          </w:p>
        </w:tc>
        <w:tc>
          <w:tcPr>
            <w:tcW w:w="1324" w:type="pct"/>
            <w:shd w:val="clear" w:color="auto" w:fill="D9D9D9" w:themeFill="background1" w:themeFillShade="D9"/>
          </w:tcPr>
          <w:p w:rsidR="00F13482" w:rsidRPr="0062658C" w:rsidRDefault="001D58B1" w:rsidP="00AA377D">
            <w:pPr>
              <w:spacing w:after="0" w:line="240" w:lineRule="auto"/>
              <w:jc w:val="center"/>
              <w:rPr>
                <w:rFonts w:ascii="Times New Roman" w:eastAsia="Times New Roman" w:hAnsi="Times New Roman" w:cs="Times New Roman"/>
                <w:color w:val="000000"/>
                <w:sz w:val="18"/>
                <w:szCs w:val="18"/>
                <w:lang w:eastAsia="ru-RU"/>
              </w:rPr>
            </w:pPr>
            <w:r w:rsidRPr="0062658C">
              <w:rPr>
                <w:rFonts w:ascii="Times New Roman" w:eastAsia="Times New Roman" w:hAnsi="Times New Roman" w:cs="Times New Roman"/>
                <w:color w:val="000000"/>
                <w:sz w:val="18"/>
                <w:szCs w:val="18"/>
                <w:lang w:eastAsia="ru-RU"/>
              </w:rPr>
              <w:t>01</w:t>
            </w:r>
            <w:r w:rsidR="00F13482" w:rsidRPr="0062658C">
              <w:rPr>
                <w:rFonts w:ascii="Times New Roman" w:eastAsia="Times New Roman" w:hAnsi="Times New Roman" w:cs="Times New Roman"/>
                <w:color w:val="000000"/>
                <w:sz w:val="18"/>
                <w:szCs w:val="18"/>
                <w:lang w:eastAsia="ru-RU"/>
              </w:rPr>
              <w:t>.</w:t>
            </w:r>
            <w:r w:rsidR="00AA377D" w:rsidRPr="0062658C">
              <w:rPr>
                <w:rFonts w:ascii="Times New Roman" w:eastAsia="Times New Roman" w:hAnsi="Times New Roman" w:cs="Times New Roman"/>
                <w:color w:val="000000"/>
                <w:sz w:val="18"/>
                <w:szCs w:val="18"/>
                <w:lang w:eastAsia="ru-RU"/>
              </w:rPr>
              <w:t>0</w:t>
            </w:r>
            <w:r w:rsidR="009924AB" w:rsidRPr="0062658C">
              <w:rPr>
                <w:rFonts w:ascii="Times New Roman" w:eastAsia="Times New Roman" w:hAnsi="Times New Roman" w:cs="Times New Roman"/>
                <w:color w:val="000000"/>
                <w:sz w:val="18"/>
                <w:szCs w:val="18"/>
                <w:lang w:eastAsia="ru-RU"/>
              </w:rPr>
              <w:t>4</w:t>
            </w:r>
            <w:r w:rsidR="00F13482" w:rsidRPr="0062658C">
              <w:rPr>
                <w:rFonts w:ascii="Times New Roman" w:eastAsia="Times New Roman" w:hAnsi="Times New Roman" w:cs="Times New Roman"/>
                <w:color w:val="000000"/>
                <w:sz w:val="18"/>
                <w:szCs w:val="18"/>
                <w:lang w:eastAsia="ru-RU"/>
              </w:rPr>
              <w:t>.201</w:t>
            </w:r>
            <w:r w:rsidR="002C6063" w:rsidRPr="0062658C">
              <w:rPr>
                <w:rFonts w:ascii="Times New Roman" w:eastAsia="Times New Roman" w:hAnsi="Times New Roman" w:cs="Times New Roman"/>
                <w:color w:val="000000"/>
                <w:sz w:val="18"/>
                <w:szCs w:val="18"/>
                <w:lang w:eastAsia="ru-RU"/>
              </w:rPr>
              <w:t>6</w:t>
            </w:r>
          </w:p>
        </w:tc>
      </w:tr>
      <w:tr w:rsidR="002C6063" w:rsidRPr="0062658C" w:rsidTr="00AA377D">
        <w:trPr>
          <w:trHeight w:val="209"/>
        </w:trPr>
        <w:tc>
          <w:tcPr>
            <w:tcW w:w="2352" w:type="pct"/>
          </w:tcPr>
          <w:p w:rsidR="002C6063" w:rsidRPr="0062658C" w:rsidRDefault="002C6063" w:rsidP="00FD6FAA">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Количество ФМ</w:t>
            </w:r>
          </w:p>
        </w:tc>
        <w:tc>
          <w:tcPr>
            <w:tcW w:w="1324" w:type="pct"/>
            <w:shd w:val="clear" w:color="auto" w:fill="D9D9D9" w:themeFill="background1" w:themeFillShade="D9"/>
          </w:tcPr>
          <w:p w:rsidR="002C6063" w:rsidRPr="0062658C" w:rsidRDefault="009924AB" w:rsidP="009924AB">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223</w:t>
            </w:r>
          </w:p>
        </w:tc>
        <w:tc>
          <w:tcPr>
            <w:tcW w:w="1324" w:type="pct"/>
            <w:shd w:val="clear" w:color="auto" w:fill="D9D9D9" w:themeFill="background1" w:themeFillShade="D9"/>
          </w:tcPr>
          <w:p w:rsidR="002C6063" w:rsidRPr="0062658C" w:rsidRDefault="002C6063" w:rsidP="009924AB">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22</w:t>
            </w:r>
            <w:r w:rsidR="009924AB" w:rsidRPr="0062658C">
              <w:rPr>
                <w:rFonts w:ascii="Times New Roman" w:eastAsia="Times New Roman" w:hAnsi="Times New Roman" w:cs="Times New Roman"/>
                <w:color w:val="000000"/>
                <w:sz w:val="20"/>
                <w:szCs w:val="20"/>
                <w:lang w:eastAsia="ru-RU"/>
              </w:rPr>
              <w:t>8</w:t>
            </w:r>
          </w:p>
        </w:tc>
      </w:tr>
      <w:tr w:rsidR="00F13482" w:rsidRPr="0062658C" w:rsidTr="00FD6FAA">
        <w:tc>
          <w:tcPr>
            <w:tcW w:w="2352" w:type="pct"/>
          </w:tcPr>
          <w:p w:rsidR="00F13482" w:rsidRPr="0062658C" w:rsidRDefault="00F13482" w:rsidP="00FD6FAA">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lastRenderedPageBreak/>
              <w:t>Нагрузка на 1 сотрудника</w:t>
            </w:r>
          </w:p>
        </w:tc>
        <w:tc>
          <w:tcPr>
            <w:tcW w:w="1324" w:type="pct"/>
            <w:shd w:val="clear" w:color="auto" w:fill="D9D9D9" w:themeFill="background1" w:themeFillShade="D9"/>
          </w:tcPr>
          <w:p w:rsidR="00F13482" w:rsidRPr="0062658C" w:rsidRDefault="009924AB" w:rsidP="002C6063">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22,3</w:t>
            </w:r>
          </w:p>
        </w:tc>
        <w:tc>
          <w:tcPr>
            <w:tcW w:w="1324" w:type="pct"/>
            <w:shd w:val="clear" w:color="auto" w:fill="D9D9D9" w:themeFill="background1" w:themeFillShade="D9"/>
          </w:tcPr>
          <w:p w:rsidR="00F13482" w:rsidRPr="0062658C" w:rsidRDefault="001D58B1" w:rsidP="009924AB">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22</w:t>
            </w:r>
            <w:r w:rsidR="009E53C3" w:rsidRPr="0062658C">
              <w:rPr>
                <w:rFonts w:ascii="Times New Roman" w:eastAsia="Times New Roman" w:hAnsi="Times New Roman" w:cs="Times New Roman"/>
                <w:color w:val="000000"/>
                <w:sz w:val="20"/>
                <w:szCs w:val="20"/>
                <w:lang w:eastAsia="ru-RU"/>
              </w:rPr>
              <w:t>,</w:t>
            </w:r>
            <w:r w:rsidR="009924AB" w:rsidRPr="0062658C">
              <w:rPr>
                <w:rFonts w:ascii="Times New Roman" w:eastAsia="Times New Roman" w:hAnsi="Times New Roman" w:cs="Times New Roman"/>
                <w:color w:val="000000"/>
                <w:sz w:val="20"/>
                <w:szCs w:val="20"/>
                <w:lang w:eastAsia="ru-RU"/>
              </w:rPr>
              <w:t>8</w:t>
            </w:r>
          </w:p>
        </w:tc>
      </w:tr>
      <w:tr w:rsidR="002058C6" w:rsidRPr="0062658C" w:rsidTr="00FD6FAA">
        <w:tc>
          <w:tcPr>
            <w:tcW w:w="2352" w:type="pct"/>
          </w:tcPr>
          <w:p w:rsidR="002058C6" w:rsidRPr="0062658C" w:rsidRDefault="002058C6" w:rsidP="00FD6FAA">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Количество выданных разрешений</w:t>
            </w:r>
          </w:p>
        </w:tc>
        <w:tc>
          <w:tcPr>
            <w:tcW w:w="1324" w:type="pct"/>
            <w:shd w:val="clear" w:color="auto" w:fill="D9D9D9" w:themeFill="background1" w:themeFillShade="D9"/>
          </w:tcPr>
          <w:p w:rsidR="002058C6" w:rsidRPr="0062658C" w:rsidRDefault="009924AB" w:rsidP="0099175F">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12</w:t>
            </w:r>
          </w:p>
        </w:tc>
        <w:tc>
          <w:tcPr>
            <w:tcW w:w="1324" w:type="pct"/>
            <w:shd w:val="clear" w:color="auto" w:fill="D9D9D9" w:themeFill="background1" w:themeFillShade="D9"/>
          </w:tcPr>
          <w:p w:rsidR="002058C6" w:rsidRPr="0062658C" w:rsidRDefault="009924AB" w:rsidP="008D4B5D">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19</w:t>
            </w:r>
          </w:p>
        </w:tc>
      </w:tr>
      <w:tr w:rsidR="002058C6" w:rsidRPr="0062658C" w:rsidTr="008D4B5D">
        <w:trPr>
          <w:trHeight w:val="70"/>
        </w:trPr>
        <w:tc>
          <w:tcPr>
            <w:tcW w:w="2352" w:type="pct"/>
          </w:tcPr>
          <w:p w:rsidR="002058C6" w:rsidRPr="0062658C" w:rsidRDefault="002058C6" w:rsidP="00FD6FAA">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Нагрузка на 1 сотрудника</w:t>
            </w:r>
          </w:p>
        </w:tc>
        <w:tc>
          <w:tcPr>
            <w:tcW w:w="1324" w:type="pct"/>
            <w:shd w:val="clear" w:color="auto" w:fill="D9D9D9" w:themeFill="background1" w:themeFillShade="D9"/>
          </w:tcPr>
          <w:p w:rsidR="002058C6" w:rsidRPr="0062658C" w:rsidRDefault="009924AB" w:rsidP="002C6063">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1,2</w:t>
            </w:r>
          </w:p>
        </w:tc>
        <w:tc>
          <w:tcPr>
            <w:tcW w:w="1324" w:type="pct"/>
            <w:shd w:val="clear" w:color="auto" w:fill="D9D9D9" w:themeFill="background1" w:themeFillShade="D9"/>
          </w:tcPr>
          <w:p w:rsidR="002058C6" w:rsidRPr="0062658C" w:rsidRDefault="009924AB" w:rsidP="002C6063">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1,9</w:t>
            </w:r>
          </w:p>
        </w:tc>
      </w:tr>
    </w:tbl>
    <w:p w:rsidR="00F13482" w:rsidRPr="0062658C" w:rsidRDefault="00F13482" w:rsidP="00F13482">
      <w:pPr>
        <w:spacing w:after="0" w:line="360" w:lineRule="auto"/>
        <w:ind w:firstLine="709"/>
        <w:jc w:val="both"/>
        <w:rPr>
          <w:rFonts w:ascii="Times New Roman" w:eastAsia="Times New Roman" w:hAnsi="Times New Roman" w:cs="Times New Roman"/>
          <w:i/>
          <w:sz w:val="26"/>
          <w:szCs w:val="26"/>
          <w:u w:val="single"/>
          <w:lang w:eastAsia="ru-RU"/>
        </w:rPr>
      </w:pPr>
    </w:p>
    <w:tbl>
      <w:tblPr>
        <w:tblStyle w:val="44"/>
        <w:tblW w:w="10173" w:type="dxa"/>
        <w:tblLook w:val="04A0" w:firstRow="1" w:lastRow="0" w:firstColumn="1" w:lastColumn="0" w:noHBand="0" w:noVBand="1"/>
      </w:tblPr>
      <w:tblGrid>
        <w:gridCol w:w="2270"/>
        <w:gridCol w:w="873"/>
        <w:gridCol w:w="903"/>
        <w:gridCol w:w="903"/>
        <w:gridCol w:w="1029"/>
        <w:gridCol w:w="873"/>
        <w:gridCol w:w="1107"/>
        <w:gridCol w:w="982"/>
        <w:gridCol w:w="1233"/>
      </w:tblGrid>
      <w:tr w:rsidR="005B22A3" w:rsidRPr="0062658C" w:rsidTr="0042661D">
        <w:tc>
          <w:tcPr>
            <w:tcW w:w="2270" w:type="dxa"/>
          </w:tcPr>
          <w:p w:rsidR="005B22A3" w:rsidRPr="0062658C" w:rsidRDefault="005B22A3" w:rsidP="00FD6FAA">
            <w:pPr>
              <w:jc w:val="both"/>
            </w:pPr>
          </w:p>
        </w:tc>
        <w:tc>
          <w:tcPr>
            <w:tcW w:w="873" w:type="dxa"/>
          </w:tcPr>
          <w:p w:rsidR="005B22A3" w:rsidRPr="0062658C" w:rsidRDefault="005B22A3" w:rsidP="00FC3B9D">
            <w:pPr>
              <w:jc w:val="center"/>
              <w:rPr>
                <w:rFonts w:eastAsia="Calibri"/>
                <w:color w:val="000000"/>
              </w:rPr>
            </w:pPr>
            <w:r w:rsidRPr="0062658C">
              <w:rPr>
                <w:rFonts w:eastAsia="Calibri"/>
                <w:color w:val="000000"/>
              </w:rPr>
              <w:t>1 квартал 2015</w:t>
            </w:r>
          </w:p>
        </w:tc>
        <w:tc>
          <w:tcPr>
            <w:tcW w:w="903" w:type="dxa"/>
          </w:tcPr>
          <w:p w:rsidR="005B22A3" w:rsidRPr="0062658C" w:rsidRDefault="005B22A3" w:rsidP="00FC3B9D">
            <w:pPr>
              <w:jc w:val="center"/>
              <w:rPr>
                <w:rFonts w:eastAsia="Calibri"/>
                <w:color w:val="000000"/>
              </w:rPr>
            </w:pPr>
            <w:r w:rsidRPr="0062658C">
              <w:rPr>
                <w:rFonts w:eastAsia="Calibri"/>
                <w:color w:val="000000"/>
              </w:rPr>
              <w:t>2 квартал 2015 / 6 месяцев 2015</w:t>
            </w:r>
          </w:p>
        </w:tc>
        <w:tc>
          <w:tcPr>
            <w:tcW w:w="903" w:type="dxa"/>
          </w:tcPr>
          <w:p w:rsidR="005B22A3" w:rsidRPr="0062658C" w:rsidRDefault="005B22A3" w:rsidP="00FC3B9D">
            <w:pPr>
              <w:jc w:val="center"/>
              <w:rPr>
                <w:rFonts w:eastAsia="Calibri"/>
                <w:color w:val="000000"/>
              </w:rPr>
            </w:pPr>
            <w:r w:rsidRPr="0062658C">
              <w:rPr>
                <w:rFonts w:eastAsia="Calibri"/>
                <w:color w:val="000000"/>
              </w:rPr>
              <w:t>3 квартал 2015 / 9 месяцев 2015</w:t>
            </w:r>
          </w:p>
        </w:tc>
        <w:tc>
          <w:tcPr>
            <w:tcW w:w="1029" w:type="dxa"/>
            <w:shd w:val="clear" w:color="auto" w:fill="D9D9D9" w:themeFill="background1" w:themeFillShade="D9"/>
          </w:tcPr>
          <w:p w:rsidR="005B22A3" w:rsidRPr="0062658C" w:rsidRDefault="005B22A3" w:rsidP="00FC3B9D">
            <w:pPr>
              <w:jc w:val="center"/>
              <w:rPr>
                <w:rFonts w:eastAsia="Calibri"/>
                <w:color w:val="000000"/>
              </w:rPr>
            </w:pPr>
            <w:r w:rsidRPr="0062658C">
              <w:rPr>
                <w:rFonts w:eastAsia="Calibri"/>
                <w:color w:val="000000"/>
              </w:rPr>
              <w:t>4 квартал 2015 / 12 месяцев 2015</w:t>
            </w:r>
          </w:p>
        </w:tc>
        <w:tc>
          <w:tcPr>
            <w:tcW w:w="873" w:type="dxa"/>
          </w:tcPr>
          <w:p w:rsidR="005B22A3" w:rsidRPr="0062658C" w:rsidRDefault="005B22A3" w:rsidP="00FC3B9D">
            <w:pPr>
              <w:jc w:val="center"/>
              <w:rPr>
                <w:rFonts w:eastAsia="Calibri"/>
                <w:color w:val="000000"/>
              </w:rPr>
            </w:pPr>
            <w:r w:rsidRPr="0062658C">
              <w:rPr>
                <w:rFonts w:eastAsia="Calibri"/>
                <w:color w:val="000000"/>
              </w:rPr>
              <w:t>1 квартал 2016</w:t>
            </w:r>
          </w:p>
        </w:tc>
        <w:tc>
          <w:tcPr>
            <w:tcW w:w="1107" w:type="dxa"/>
          </w:tcPr>
          <w:p w:rsidR="005B22A3" w:rsidRPr="0062658C" w:rsidRDefault="005B22A3" w:rsidP="00FC3B9D">
            <w:pPr>
              <w:jc w:val="center"/>
              <w:rPr>
                <w:rFonts w:eastAsia="Calibri"/>
                <w:color w:val="000000"/>
              </w:rPr>
            </w:pPr>
            <w:r w:rsidRPr="0062658C">
              <w:rPr>
                <w:rFonts w:eastAsia="Calibri"/>
                <w:color w:val="000000"/>
              </w:rPr>
              <w:t>2 квартал 2016 / 6 месяцев 2016</w:t>
            </w:r>
          </w:p>
        </w:tc>
        <w:tc>
          <w:tcPr>
            <w:tcW w:w="982" w:type="dxa"/>
          </w:tcPr>
          <w:p w:rsidR="005B22A3" w:rsidRPr="0062658C" w:rsidRDefault="005B22A3" w:rsidP="00FC3B9D">
            <w:pPr>
              <w:jc w:val="center"/>
              <w:rPr>
                <w:rFonts w:eastAsia="Calibri"/>
                <w:color w:val="000000"/>
              </w:rPr>
            </w:pPr>
            <w:r w:rsidRPr="0062658C">
              <w:rPr>
                <w:rFonts w:eastAsia="Calibri"/>
                <w:color w:val="000000"/>
              </w:rPr>
              <w:t>3 квартал 2016 / 9 месяцев 2016</w:t>
            </w:r>
          </w:p>
        </w:tc>
        <w:tc>
          <w:tcPr>
            <w:tcW w:w="1233" w:type="dxa"/>
            <w:shd w:val="clear" w:color="auto" w:fill="D9D9D9" w:themeFill="background1" w:themeFillShade="D9"/>
          </w:tcPr>
          <w:p w:rsidR="005B22A3" w:rsidRPr="0062658C" w:rsidRDefault="005B22A3" w:rsidP="00FC3B9D">
            <w:pPr>
              <w:jc w:val="center"/>
              <w:rPr>
                <w:rFonts w:eastAsia="Calibri"/>
                <w:color w:val="000000"/>
              </w:rPr>
            </w:pPr>
            <w:r w:rsidRPr="0062658C">
              <w:rPr>
                <w:rFonts w:eastAsia="Calibri"/>
                <w:color w:val="000000"/>
              </w:rPr>
              <w:t>4 квартал 2016 / 12 месяцев 2016</w:t>
            </w:r>
          </w:p>
        </w:tc>
      </w:tr>
      <w:tr w:rsidR="005B22A3" w:rsidRPr="0062658C" w:rsidTr="0042661D">
        <w:tc>
          <w:tcPr>
            <w:tcW w:w="2270" w:type="dxa"/>
          </w:tcPr>
          <w:p w:rsidR="005B22A3" w:rsidRPr="0062658C" w:rsidRDefault="005B22A3" w:rsidP="00FD6FAA">
            <w:r w:rsidRPr="0062658C">
              <w:t>Количество поступивших заявок</w:t>
            </w:r>
          </w:p>
        </w:tc>
        <w:tc>
          <w:tcPr>
            <w:tcW w:w="873" w:type="dxa"/>
          </w:tcPr>
          <w:p w:rsidR="005B22A3" w:rsidRPr="0062658C" w:rsidRDefault="005B22A3" w:rsidP="00FC3B9D">
            <w:pPr>
              <w:jc w:val="center"/>
            </w:pPr>
            <w:r w:rsidRPr="0062658C">
              <w:t>12</w:t>
            </w:r>
          </w:p>
        </w:tc>
        <w:tc>
          <w:tcPr>
            <w:tcW w:w="903" w:type="dxa"/>
          </w:tcPr>
          <w:p w:rsidR="005B22A3" w:rsidRPr="0062658C" w:rsidRDefault="005B22A3" w:rsidP="00FC3B9D">
            <w:pPr>
              <w:jc w:val="center"/>
            </w:pPr>
            <w:r w:rsidRPr="0062658C">
              <w:t>5/17</w:t>
            </w:r>
          </w:p>
        </w:tc>
        <w:tc>
          <w:tcPr>
            <w:tcW w:w="903" w:type="dxa"/>
          </w:tcPr>
          <w:p w:rsidR="005B22A3" w:rsidRPr="0062658C" w:rsidRDefault="005B22A3" w:rsidP="00FC3B9D">
            <w:pPr>
              <w:jc w:val="center"/>
            </w:pPr>
            <w:r w:rsidRPr="0062658C">
              <w:t>14/31</w:t>
            </w:r>
          </w:p>
        </w:tc>
        <w:tc>
          <w:tcPr>
            <w:tcW w:w="1029" w:type="dxa"/>
            <w:shd w:val="clear" w:color="auto" w:fill="D9D9D9" w:themeFill="background1" w:themeFillShade="D9"/>
          </w:tcPr>
          <w:p w:rsidR="005B22A3" w:rsidRPr="0062658C" w:rsidRDefault="005B22A3" w:rsidP="00FC3B9D">
            <w:pPr>
              <w:jc w:val="center"/>
            </w:pPr>
            <w:r w:rsidRPr="0062658C">
              <w:t>6/37</w:t>
            </w:r>
          </w:p>
        </w:tc>
        <w:tc>
          <w:tcPr>
            <w:tcW w:w="873" w:type="dxa"/>
          </w:tcPr>
          <w:p w:rsidR="005B22A3" w:rsidRPr="0062658C" w:rsidRDefault="009924AB" w:rsidP="001F264A">
            <w:pPr>
              <w:jc w:val="center"/>
            </w:pPr>
            <w:r w:rsidRPr="0062658C">
              <w:t>19</w:t>
            </w:r>
          </w:p>
        </w:tc>
        <w:tc>
          <w:tcPr>
            <w:tcW w:w="1107" w:type="dxa"/>
          </w:tcPr>
          <w:p w:rsidR="005B22A3" w:rsidRPr="0062658C" w:rsidRDefault="005B22A3" w:rsidP="001F264A">
            <w:pPr>
              <w:jc w:val="center"/>
            </w:pPr>
          </w:p>
        </w:tc>
        <w:tc>
          <w:tcPr>
            <w:tcW w:w="982" w:type="dxa"/>
          </w:tcPr>
          <w:p w:rsidR="005B22A3" w:rsidRPr="0062658C" w:rsidRDefault="005B22A3" w:rsidP="001F264A">
            <w:pPr>
              <w:jc w:val="center"/>
            </w:pPr>
          </w:p>
        </w:tc>
        <w:tc>
          <w:tcPr>
            <w:tcW w:w="1233" w:type="dxa"/>
            <w:shd w:val="clear" w:color="auto" w:fill="D9D9D9" w:themeFill="background1" w:themeFillShade="D9"/>
          </w:tcPr>
          <w:p w:rsidR="005B22A3" w:rsidRPr="0062658C" w:rsidRDefault="005B22A3" w:rsidP="002C6063">
            <w:pPr>
              <w:jc w:val="center"/>
            </w:pPr>
          </w:p>
        </w:tc>
      </w:tr>
      <w:tr w:rsidR="005B22A3" w:rsidRPr="0062658C" w:rsidTr="0042661D">
        <w:tc>
          <w:tcPr>
            <w:tcW w:w="2270" w:type="dxa"/>
          </w:tcPr>
          <w:p w:rsidR="005B22A3" w:rsidRPr="0062658C" w:rsidRDefault="005B22A3" w:rsidP="00FD6FAA">
            <w:r w:rsidRPr="0062658C">
              <w:t>Количество выданных разрешений</w:t>
            </w:r>
          </w:p>
        </w:tc>
        <w:tc>
          <w:tcPr>
            <w:tcW w:w="873" w:type="dxa"/>
          </w:tcPr>
          <w:p w:rsidR="005B22A3" w:rsidRPr="0062658C" w:rsidRDefault="005B22A3" w:rsidP="00FC3B9D">
            <w:pPr>
              <w:jc w:val="center"/>
            </w:pPr>
            <w:r w:rsidRPr="0062658C">
              <w:t>12</w:t>
            </w:r>
          </w:p>
        </w:tc>
        <w:tc>
          <w:tcPr>
            <w:tcW w:w="903" w:type="dxa"/>
          </w:tcPr>
          <w:p w:rsidR="005B22A3" w:rsidRPr="0062658C" w:rsidRDefault="005B22A3" w:rsidP="00FC3B9D">
            <w:pPr>
              <w:jc w:val="center"/>
            </w:pPr>
            <w:r w:rsidRPr="0062658C">
              <w:t>5/17</w:t>
            </w:r>
          </w:p>
        </w:tc>
        <w:tc>
          <w:tcPr>
            <w:tcW w:w="903" w:type="dxa"/>
          </w:tcPr>
          <w:p w:rsidR="005B22A3" w:rsidRPr="0062658C" w:rsidRDefault="005B22A3" w:rsidP="00FC3B9D">
            <w:pPr>
              <w:jc w:val="center"/>
            </w:pPr>
            <w:r w:rsidRPr="0062658C">
              <w:t>14/31</w:t>
            </w:r>
          </w:p>
        </w:tc>
        <w:tc>
          <w:tcPr>
            <w:tcW w:w="1029" w:type="dxa"/>
            <w:shd w:val="clear" w:color="auto" w:fill="D9D9D9" w:themeFill="background1" w:themeFillShade="D9"/>
          </w:tcPr>
          <w:p w:rsidR="005B22A3" w:rsidRPr="0062658C" w:rsidRDefault="005B22A3" w:rsidP="00FC3B9D">
            <w:pPr>
              <w:jc w:val="center"/>
            </w:pPr>
            <w:r w:rsidRPr="0062658C">
              <w:t>6/37</w:t>
            </w:r>
          </w:p>
        </w:tc>
        <w:tc>
          <w:tcPr>
            <w:tcW w:w="873" w:type="dxa"/>
          </w:tcPr>
          <w:p w:rsidR="005B22A3" w:rsidRPr="0062658C" w:rsidRDefault="009924AB" w:rsidP="001F264A">
            <w:pPr>
              <w:jc w:val="center"/>
            </w:pPr>
            <w:r w:rsidRPr="0062658C">
              <w:t>19</w:t>
            </w:r>
          </w:p>
        </w:tc>
        <w:tc>
          <w:tcPr>
            <w:tcW w:w="1107" w:type="dxa"/>
          </w:tcPr>
          <w:p w:rsidR="005B22A3" w:rsidRPr="0062658C" w:rsidRDefault="005B22A3" w:rsidP="001F264A">
            <w:pPr>
              <w:jc w:val="center"/>
            </w:pPr>
          </w:p>
        </w:tc>
        <w:tc>
          <w:tcPr>
            <w:tcW w:w="982" w:type="dxa"/>
          </w:tcPr>
          <w:p w:rsidR="005B22A3" w:rsidRPr="0062658C" w:rsidRDefault="005B22A3" w:rsidP="001F264A">
            <w:pPr>
              <w:jc w:val="center"/>
            </w:pPr>
          </w:p>
        </w:tc>
        <w:tc>
          <w:tcPr>
            <w:tcW w:w="1233" w:type="dxa"/>
            <w:shd w:val="clear" w:color="auto" w:fill="D9D9D9" w:themeFill="background1" w:themeFillShade="D9"/>
          </w:tcPr>
          <w:p w:rsidR="005B22A3" w:rsidRPr="0062658C" w:rsidRDefault="005B22A3" w:rsidP="001F264A">
            <w:pPr>
              <w:jc w:val="center"/>
            </w:pPr>
          </w:p>
        </w:tc>
      </w:tr>
      <w:tr w:rsidR="005B22A3" w:rsidRPr="0062658C" w:rsidTr="0042661D">
        <w:tc>
          <w:tcPr>
            <w:tcW w:w="2270" w:type="dxa"/>
          </w:tcPr>
          <w:p w:rsidR="005B22A3" w:rsidRPr="0062658C" w:rsidRDefault="005B22A3" w:rsidP="00FD6FAA">
            <w:r w:rsidRPr="0062658C">
              <w:t>Количество отказов</w:t>
            </w:r>
          </w:p>
        </w:tc>
        <w:tc>
          <w:tcPr>
            <w:tcW w:w="873" w:type="dxa"/>
          </w:tcPr>
          <w:p w:rsidR="005B22A3" w:rsidRPr="0062658C" w:rsidRDefault="005B22A3" w:rsidP="00FC3B9D">
            <w:pPr>
              <w:jc w:val="center"/>
            </w:pPr>
            <w:r w:rsidRPr="0062658C">
              <w:t>0</w:t>
            </w:r>
          </w:p>
        </w:tc>
        <w:tc>
          <w:tcPr>
            <w:tcW w:w="903" w:type="dxa"/>
          </w:tcPr>
          <w:p w:rsidR="005B22A3" w:rsidRPr="0062658C" w:rsidRDefault="005B22A3" w:rsidP="00FC3B9D">
            <w:pPr>
              <w:jc w:val="center"/>
            </w:pPr>
            <w:r w:rsidRPr="0062658C">
              <w:t>0</w:t>
            </w:r>
          </w:p>
        </w:tc>
        <w:tc>
          <w:tcPr>
            <w:tcW w:w="903" w:type="dxa"/>
          </w:tcPr>
          <w:p w:rsidR="005B22A3" w:rsidRPr="0062658C" w:rsidRDefault="005B22A3" w:rsidP="00FC3B9D">
            <w:pPr>
              <w:jc w:val="center"/>
            </w:pPr>
            <w:r w:rsidRPr="0062658C">
              <w:t>0</w:t>
            </w:r>
          </w:p>
        </w:tc>
        <w:tc>
          <w:tcPr>
            <w:tcW w:w="1029" w:type="dxa"/>
            <w:shd w:val="clear" w:color="auto" w:fill="D9D9D9" w:themeFill="background1" w:themeFillShade="D9"/>
          </w:tcPr>
          <w:p w:rsidR="005B22A3" w:rsidRPr="0062658C" w:rsidRDefault="005B22A3" w:rsidP="00FC3B9D">
            <w:pPr>
              <w:jc w:val="center"/>
            </w:pPr>
            <w:r w:rsidRPr="0062658C">
              <w:t>0</w:t>
            </w:r>
          </w:p>
        </w:tc>
        <w:tc>
          <w:tcPr>
            <w:tcW w:w="873" w:type="dxa"/>
          </w:tcPr>
          <w:p w:rsidR="005B22A3" w:rsidRPr="0062658C" w:rsidRDefault="009924AB" w:rsidP="001F264A">
            <w:pPr>
              <w:jc w:val="center"/>
            </w:pPr>
            <w:r w:rsidRPr="0062658C">
              <w:t>0</w:t>
            </w:r>
          </w:p>
        </w:tc>
        <w:tc>
          <w:tcPr>
            <w:tcW w:w="1107" w:type="dxa"/>
          </w:tcPr>
          <w:p w:rsidR="005B22A3" w:rsidRPr="0062658C" w:rsidRDefault="005B22A3" w:rsidP="001F264A">
            <w:pPr>
              <w:jc w:val="center"/>
            </w:pPr>
          </w:p>
        </w:tc>
        <w:tc>
          <w:tcPr>
            <w:tcW w:w="982" w:type="dxa"/>
          </w:tcPr>
          <w:p w:rsidR="005B22A3" w:rsidRPr="0062658C" w:rsidRDefault="005B22A3" w:rsidP="001F264A">
            <w:pPr>
              <w:jc w:val="center"/>
            </w:pPr>
          </w:p>
        </w:tc>
        <w:tc>
          <w:tcPr>
            <w:tcW w:w="1233" w:type="dxa"/>
            <w:shd w:val="clear" w:color="auto" w:fill="D9D9D9" w:themeFill="background1" w:themeFillShade="D9"/>
          </w:tcPr>
          <w:p w:rsidR="005B22A3" w:rsidRPr="0062658C" w:rsidRDefault="005B22A3" w:rsidP="001F264A">
            <w:pPr>
              <w:jc w:val="center"/>
            </w:pPr>
          </w:p>
        </w:tc>
      </w:tr>
      <w:tr w:rsidR="005B22A3" w:rsidRPr="0062658C" w:rsidTr="005B22A3">
        <w:trPr>
          <w:trHeight w:val="60"/>
        </w:trPr>
        <w:tc>
          <w:tcPr>
            <w:tcW w:w="2270" w:type="dxa"/>
          </w:tcPr>
          <w:p w:rsidR="005B22A3" w:rsidRPr="0062658C" w:rsidRDefault="005B22A3" w:rsidP="00FD6FAA">
            <w:pPr>
              <w:jc w:val="both"/>
            </w:pPr>
            <w:r w:rsidRPr="0062658C">
              <w:t xml:space="preserve">Нарушения сроков </w:t>
            </w:r>
          </w:p>
        </w:tc>
        <w:tc>
          <w:tcPr>
            <w:tcW w:w="873" w:type="dxa"/>
          </w:tcPr>
          <w:p w:rsidR="005B22A3" w:rsidRPr="0062658C" w:rsidRDefault="005B22A3" w:rsidP="00FC3B9D">
            <w:pPr>
              <w:jc w:val="center"/>
            </w:pPr>
            <w:r w:rsidRPr="0062658C">
              <w:t>0</w:t>
            </w:r>
          </w:p>
        </w:tc>
        <w:tc>
          <w:tcPr>
            <w:tcW w:w="903" w:type="dxa"/>
          </w:tcPr>
          <w:p w:rsidR="005B22A3" w:rsidRPr="0062658C" w:rsidRDefault="005B22A3" w:rsidP="00FC3B9D">
            <w:pPr>
              <w:jc w:val="center"/>
            </w:pPr>
            <w:r w:rsidRPr="0062658C">
              <w:t>0</w:t>
            </w:r>
          </w:p>
        </w:tc>
        <w:tc>
          <w:tcPr>
            <w:tcW w:w="903" w:type="dxa"/>
          </w:tcPr>
          <w:p w:rsidR="005B22A3" w:rsidRPr="0062658C" w:rsidRDefault="005B22A3" w:rsidP="00FC3B9D">
            <w:pPr>
              <w:jc w:val="center"/>
            </w:pPr>
            <w:r w:rsidRPr="0062658C">
              <w:t>0</w:t>
            </w:r>
          </w:p>
        </w:tc>
        <w:tc>
          <w:tcPr>
            <w:tcW w:w="1029" w:type="dxa"/>
            <w:shd w:val="clear" w:color="auto" w:fill="D9D9D9" w:themeFill="background1" w:themeFillShade="D9"/>
          </w:tcPr>
          <w:p w:rsidR="005B22A3" w:rsidRPr="0062658C" w:rsidRDefault="005B22A3" w:rsidP="00FC3B9D">
            <w:pPr>
              <w:jc w:val="center"/>
            </w:pPr>
            <w:r w:rsidRPr="0062658C">
              <w:t>0</w:t>
            </w:r>
          </w:p>
        </w:tc>
        <w:tc>
          <w:tcPr>
            <w:tcW w:w="873" w:type="dxa"/>
          </w:tcPr>
          <w:p w:rsidR="005B22A3" w:rsidRPr="0062658C" w:rsidRDefault="009924AB" w:rsidP="001F264A">
            <w:pPr>
              <w:jc w:val="center"/>
            </w:pPr>
            <w:r w:rsidRPr="0062658C">
              <w:t>0</w:t>
            </w:r>
          </w:p>
        </w:tc>
        <w:tc>
          <w:tcPr>
            <w:tcW w:w="1107" w:type="dxa"/>
          </w:tcPr>
          <w:p w:rsidR="005B22A3" w:rsidRPr="0062658C" w:rsidRDefault="005B22A3" w:rsidP="001F264A">
            <w:pPr>
              <w:jc w:val="center"/>
            </w:pPr>
          </w:p>
        </w:tc>
        <w:tc>
          <w:tcPr>
            <w:tcW w:w="982" w:type="dxa"/>
          </w:tcPr>
          <w:p w:rsidR="005B22A3" w:rsidRPr="0062658C" w:rsidRDefault="005B22A3" w:rsidP="001F264A">
            <w:pPr>
              <w:jc w:val="center"/>
            </w:pPr>
          </w:p>
        </w:tc>
        <w:tc>
          <w:tcPr>
            <w:tcW w:w="1233" w:type="dxa"/>
            <w:shd w:val="clear" w:color="auto" w:fill="D9D9D9" w:themeFill="background1" w:themeFillShade="D9"/>
          </w:tcPr>
          <w:p w:rsidR="005B22A3" w:rsidRPr="0062658C" w:rsidRDefault="005B22A3" w:rsidP="001F264A">
            <w:pPr>
              <w:jc w:val="center"/>
            </w:pPr>
          </w:p>
        </w:tc>
      </w:tr>
    </w:tbl>
    <w:p w:rsidR="00F13482" w:rsidRPr="0062658C" w:rsidRDefault="00F13482" w:rsidP="008D4B5D">
      <w:pPr>
        <w:spacing w:after="0" w:line="360" w:lineRule="auto"/>
        <w:jc w:val="both"/>
        <w:rPr>
          <w:rFonts w:ascii="Times New Roman" w:eastAsia="Times New Roman" w:hAnsi="Times New Roman" w:cs="Times New Roman"/>
          <w:spacing w:val="-5"/>
          <w:sz w:val="24"/>
          <w:szCs w:val="20"/>
          <w:lang w:eastAsia="ru-RU"/>
        </w:rPr>
      </w:pPr>
    </w:p>
    <w:p w:rsidR="00B84E81" w:rsidRPr="0062658C" w:rsidRDefault="00B84E81" w:rsidP="003F700C">
      <w:pPr>
        <w:spacing w:after="0" w:line="360" w:lineRule="auto"/>
        <w:ind w:firstLine="624"/>
        <w:jc w:val="both"/>
        <w:rPr>
          <w:rFonts w:ascii="Times New Roman" w:eastAsia="Times New Roman" w:hAnsi="Times New Roman" w:cs="Times New Roman"/>
          <w:spacing w:val="-5"/>
          <w:sz w:val="24"/>
          <w:szCs w:val="20"/>
          <w:lang w:eastAsia="ru-RU"/>
        </w:rPr>
      </w:pPr>
    </w:p>
    <w:p w:rsidR="00527CF0" w:rsidRPr="0062658C" w:rsidRDefault="00527CF0" w:rsidP="003F700C">
      <w:pPr>
        <w:spacing w:after="0" w:line="360" w:lineRule="auto"/>
        <w:ind w:firstLine="709"/>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Выдача разрешений на судовые радиостанции, используемые на морских судах, судах внутреннего плавания и судах смешанного (река-море) плавания</w:t>
      </w:r>
    </w:p>
    <w:p w:rsidR="00527CF0" w:rsidRPr="0062658C" w:rsidRDefault="00527CF0" w:rsidP="003F700C">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 xml:space="preserve">Полномочия выполняют – </w:t>
      </w:r>
      <w:r w:rsidR="00DC1CC1" w:rsidRPr="0062658C">
        <w:rPr>
          <w:rFonts w:ascii="Times New Roman" w:hAnsi="Times New Roman" w:cs="Times New Roman"/>
          <w:sz w:val="28"/>
          <w:szCs w:val="28"/>
        </w:rPr>
        <w:t>3</w:t>
      </w:r>
      <w:r w:rsidRPr="0062658C">
        <w:rPr>
          <w:rFonts w:ascii="Times New Roman" w:hAnsi="Times New Roman" w:cs="Times New Roman"/>
          <w:sz w:val="28"/>
          <w:szCs w:val="28"/>
        </w:rPr>
        <w:t xml:space="preserve"> специалист</w:t>
      </w:r>
      <w:r w:rsidR="000719BC" w:rsidRPr="0062658C">
        <w:rPr>
          <w:rFonts w:ascii="Times New Roman" w:hAnsi="Times New Roman" w:cs="Times New Roman"/>
          <w:sz w:val="28"/>
          <w:szCs w:val="28"/>
        </w:rPr>
        <w:t>а</w:t>
      </w:r>
      <w:r w:rsidRPr="0062658C">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928"/>
        <w:gridCol w:w="1072"/>
        <w:gridCol w:w="933"/>
        <w:gridCol w:w="944"/>
        <w:gridCol w:w="928"/>
        <w:gridCol w:w="1065"/>
        <w:gridCol w:w="933"/>
        <w:gridCol w:w="944"/>
      </w:tblGrid>
      <w:tr w:rsidR="005B22A3" w:rsidRPr="0062658C" w:rsidTr="001D5594">
        <w:tc>
          <w:tcPr>
            <w:tcW w:w="2391" w:type="dxa"/>
          </w:tcPr>
          <w:p w:rsidR="005B22A3" w:rsidRPr="0062658C" w:rsidRDefault="005B22A3" w:rsidP="003F700C">
            <w:pPr>
              <w:spacing w:after="0"/>
              <w:rPr>
                <w:rFonts w:ascii="Times New Roman" w:hAnsi="Times New Roman" w:cs="Times New Roman"/>
                <w:sz w:val="20"/>
                <w:szCs w:val="20"/>
              </w:rPr>
            </w:pPr>
          </w:p>
        </w:tc>
        <w:tc>
          <w:tcPr>
            <w:tcW w:w="928"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1072"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933"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944" w:type="dxa"/>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928"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1065"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933"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944" w:type="dxa"/>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1D5594" w:rsidRPr="0062658C" w:rsidTr="001D5594">
        <w:tc>
          <w:tcPr>
            <w:tcW w:w="2391" w:type="dxa"/>
          </w:tcPr>
          <w:p w:rsidR="001D5594" w:rsidRPr="0062658C" w:rsidRDefault="001D5594" w:rsidP="003F700C">
            <w:pPr>
              <w:spacing w:after="0"/>
              <w:rPr>
                <w:rFonts w:ascii="Times New Roman" w:hAnsi="Times New Roman" w:cs="Times New Roman"/>
                <w:sz w:val="20"/>
                <w:szCs w:val="20"/>
              </w:rPr>
            </w:pPr>
            <w:r w:rsidRPr="0062658C">
              <w:rPr>
                <w:rFonts w:ascii="Times New Roman" w:hAnsi="Times New Roman" w:cs="Times New Roman"/>
                <w:sz w:val="20"/>
                <w:szCs w:val="20"/>
              </w:rPr>
              <w:t>Количество поступивших заявок</w:t>
            </w:r>
          </w:p>
        </w:tc>
        <w:tc>
          <w:tcPr>
            <w:tcW w:w="928"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21</w:t>
            </w:r>
          </w:p>
        </w:tc>
        <w:tc>
          <w:tcPr>
            <w:tcW w:w="1072"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22/43</w:t>
            </w:r>
          </w:p>
        </w:tc>
        <w:tc>
          <w:tcPr>
            <w:tcW w:w="933"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12/55</w:t>
            </w:r>
          </w:p>
        </w:tc>
        <w:tc>
          <w:tcPr>
            <w:tcW w:w="944" w:type="dxa"/>
            <w:shd w:val="clear" w:color="auto" w:fill="D9D9D9" w:themeFill="background1" w:themeFillShade="D9"/>
          </w:tcPr>
          <w:p w:rsidR="001D5594" w:rsidRPr="0062658C" w:rsidRDefault="001D5594" w:rsidP="00FC3B9D">
            <w:pPr>
              <w:spacing w:after="0"/>
              <w:jc w:val="center"/>
              <w:rPr>
                <w:rFonts w:ascii="Times New Roman" w:hAnsi="Times New Roman" w:cs="Times New Roman"/>
                <w:b/>
                <w:sz w:val="20"/>
                <w:szCs w:val="20"/>
              </w:rPr>
            </w:pPr>
            <w:r w:rsidRPr="0062658C">
              <w:rPr>
                <w:rFonts w:ascii="Times New Roman" w:hAnsi="Times New Roman" w:cs="Times New Roman"/>
                <w:b/>
                <w:sz w:val="20"/>
                <w:szCs w:val="20"/>
              </w:rPr>
              <w:t>9/64</w:t>
            </w:r>
          </w:p>
        </w:tc>
        <w:tc>
          <w:tcPr>
            <w:tcW w:w="928" w:type="dxa"/>
          </w:tcPr>
          <w:p w:rsidR="001D5594" w:rsidRPr="0062658C" w:rsidRDefault="001D5594" w:rsidP="007B0AFE">
            <w:pPr>
              <w:spacing w:after="0"/>
              <w:jc w:val="center"/>
              <w:rPr>
                <w:rFonts w:ascii="Times New Roman" w:hAnsi="Times New Roman" w:cs="Times New Roman"/>
                <w:sz w:val="20"/>
                <w:szCs w:val="20"/>
              </w:rPr>
            </w:pPr>
            <w:r w:rsidRPr="0062658C">
              <w:rPr>
                <w:rFonts w:ascii="Times New Roman" w:hAnsi="Times New Roman" w:cs="Times New Roman"/>
                <w:sz w:val="20"/>
                <w:szCs w:val="20"/>
              </w:rPr>
              <w:t>22</w:t>
            </w:r>
          </w:p>
        </w:tc>
        <w:tc>
          <w:tcPr>
            <w:tcW w:w="1065" w:type="dxa"/>
          </w:tcPr>
          <w:p w:rsidR="001D5594" w:rsidRPr="0062658C" w:rsidRDefault="001D5594" w:rsidP="00C263B8">
            <w:pPr>
              <w:spacing w:after="0"/>
              <w:jc w:val="center"/>
              <w:rPr>
                <w:rFonts w:ascii="Times New Roman" w:hAnsi="Times New Roman" w:cs="Times New Roman"/>
                <w:sz w:val="20"/>
                <w:szCs w:val="20"/>
              </w:rPr>
            </w:pPr>
          </w:p>
        </w:tc>
        <w:tc>
          <w:tcPr>
            <w:tcW w:w="933" w:type="dxa"/>
          </w:tcPr>
          <w:p w:rsidR="001D5594" w:rsidRPr="0062658C" w:rsidRDefault="001D5594" w:rsidP="00C263B8">
            <w:pPr>
              <w:spacing w:after="0"/>
              <w:jc w:val="center"/>
              <w:rPr>
                <w:rFonts w:ascii="Times New Roman" w:hAnsi="Times New Roman" w:cs="Times New Roman"/>
                <w:sz w:val="20"/>
                <w:szCs w:val="20"/>
              </w:rPr>
            </w:pPr>
          </w:p>
        </w:tc>
        <w:tc>
          <w:tcPr>
            <w:tcW w:w="944" w:type="dxa"/>
            <w:shd w:val="clear" w:color="auto" w:fill="D9D9D9" w:themeFill="background1" w:themeFillShade="D9"/>
          </w:tcPr>
          <w:p w:rsidR="001D5594" w:rsidRPr="0062658C" w:rsidRDefault="001D5594" w:rsidP="00C263B8">
            <w:pPr>
              <w:spacing w:after="0"/>
              <w:jc w:val="center"/>
              <w:rPr>
                <w:rFonts w:ascii="Times New Roman" w:hAnsi="Times New Roman" w:cs="Times New Roman"/>
                <w:b/>
                <w:sz w:val="20"/>
                <w:szCs w:val="20"/>
              </w:rPr>
            </w:pPr>
          </w:p>
        </w:tc>
      </w:tr>
      <w:tr w:rsidR="001D5594" w:rsidRPr="0062658C" w:rsidTr="001D5594">
        <w:tc>
          <w:tcPr>
            <w:tcW w:w="2391" w:type="dxa"/>
          </w:tcPr>
          <w:p w:rsidR="001D5594" w:rsidRPr="0062658C" w:rsidRDefault="001D5594" w:rsidP="003F700C">
            <w:pPr>
              <w:spacing w:after="0"/>
              <w:rPr>
                <w:rFonts w:ascii="Times New Roman" w:hAnsi="Times New Roman" w:cs="Times New Roman"/>
                <w:sz w:val="20"/>
                <w:szCs w:val="20"/>
              </w:rPr>
            </w:pPr>
            <w:r w:rsidRPr="0062658C">
              <w:rPr>
                <w:rFonts w:ascii="Times New Roman" w:hAnsi="Times New Roman" w:cs="Times New Roman"/>
                <w:sz w:val="20"/>
                <w:szCs w:val="20"/>
              </w:rPr>
              <w:t>Количество выданных разрешений</w:t>
            </w:r>
          </w:p>
        </w:tc>
        <w:tc>
          <w:tcPr>
            <w:tcW w:w="928"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21</w:t>
            </w:r>
          </w:p>
        </w:tc>
        <w:tc>
          <w:tcPr>
            <w:tcW w:w="1072"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27/48</w:t>
            </w:r>
          </w:p>
        </w:tc>
        <w:tc>
          <w:tcPr>
            <w:tcW w:w="933"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13/61</w:t>
            </w:r>
          </w:p>
        </w:tc>
        <w:tc>
          <w:tcPr>
            <w:tcW w:w="944" w:type="dxa"/>
            <w:shd w:val="clear" w:color="auto" w:fill="D9D9D9" w:themeFill="background1" w:themeFillShade="D9"/>
          </w:tcPr>
          <w:p w:rsidR="001D5594" w:rsidRPr="0062658C" w:rsidRDefault="001D5594" w:rsidP="00FC3B9D">
            <w:pPr>
              <w:spacing w:after="0"/>
              <w:jc w:val="center"/>
              <w:rPr>
                <w:rFonts w:ascii="Times New Roman" w:hAnsi="Times New Roman" w:cs="Times New Roman"/>
                <w:b/>
                <w:sz w:val="20"/>
                <w:szCs w:val="20"/>
              </w:rPr>
            </w:pPr>
            <w:r w:rsidRPr="0062658C">
              <w:rPr>
                <w:rFonts w:ascii="Times New Roman" w:hAnsi="Times New Roman" w:cs="Times New Roman"/>
                <w:b/>
                <w:sz w:val="20"/>
                <w:szCs w:val="20"/>
              </w:rPr>
              <w:t>10/71</w:t>
            </w:r>
          </w:p>
        </w:tc>
        <w:tc>
          <w:tcPr>
            <w:tcW w:w="928" w:type="dxa"/>
          </w:tcPr>
          <w:p w:rsidR="001D5594" w:rsidRPr="0062658C" w:rsidRDefault="001D5594" w:rsidP="007B0AFE">
            <w:pPr>
              <w:spacing w:after="0"/>
              <w:jc w:val="center"/>
              <w:rPr>
                <w:rFonts w:ascii="Times New Roman" w:hAnsi="Times New Roman" w:cs="Times New Roman"/>
                <w:sz w:val="20"/>
                <w:szCs w:val="20"/>
              </w:rPr>
            </w:pPr>
            <w:r w:rsidRPr="0062658C">
              <w:rPr>
                <w:rFonts w:ascii="Times New Roman" w:hAnsi="Times New Roman" w:cs="Times New Roman"/>
                <w:sz w:val="20"/>
                <w:szCs w:val="20"/>
              </w:rPr>
              <w:t>13</w:t>
            </w:r>
          </w:p>
        </w:tc>
        <w:tc>
          <w:tcPr>
            <w:tcW w:w="1065" w:type="dxa"/>
          </w:tcPr>
          <w:p w:rsidR="001D5594" w:rsidRPr="0062658C" w:rsidRDefault="001D5594" w:rsidP="00C263B8">
            <w:pPr>
              <w:spacing w:after="0"/>
              <w:jc w:val="center"/>
              <w:rPr>
                <w:rFonts w:ascii="Times New Roman" w:hAnsi="Times New Roman" w:cs="Times New Roman"/>
                <w:sz w:val="20"/>
                <w:szCs w:val="20"/>
              </w:rPr>
            </w:pPr>
          </w:p>
        </w:tc>
        <w:tc>
          <w:tcPr>
            <w:tcW w:w="933" w:type="dxa"/>
          </w:tcPr>
          <w:p w:rsidR="001D5594" w:rsidRPr="0062658C" w:rsidRDefault="001D5594" w:rsidP="00C263B8">
            <w:pPr>
              <w:spacing w:after="0"/>
              <w:jc w:val="center"/>
              <w:rPr>
                <w:rFonts w:ascii="Times New Roman" w:hAnsi="Times New Roman" w:cs="Times New Roman"/>
                <w:sz w:val="20"/>
                <w:szCs w:val="20"/>
              </w:rPr>
            </w:pPr>
          </w:p>
        </w:tc>
        <w:tc>
          <w:tcPr>
            <w:tcW w:w="944" w:type="dxa"/>
            <w:shd w:val="clear" w:color="auto" w:fill="D9D9D9" w:themeFill="background1" w:themeFillShade="D9"/>
          </w:tcPr>
          <w:p w:rsidR="001D5594" w:rsidRPr="0062658C" w:rsidRDefault="001D5594" w:rsidP="00C263B8">
            <w:pPr>
              <w:spacing w:after="0"/>
              <w:jc w:val="center"/>
              <w:rPr>
                <w:rFonts w:ascii="Times New Roman" w:hAnsi="Times New Roman" w:cs="Times New Roman"/>
                <w:b/>
                <w:sz w:val="20"/>
                <w:szCs w:val="20"/>
              </w:rPr>
            </w:pPr>
          </w:p>
        </w:tc>
      </w:tr>
      <w:tr w:rsidR="001D5594" w:rsidRPr="0062658C" w:rsidTr="001D5594">
        <w:tc>
          <w:tcPr>
            <w:tcW w:w="2391" w:type="dxa"/>
          </w:tcPr>
          <w:p w:rsidR="001D5594" w:rsidRPr="0062658C" w:rsidRDefault="001D5594" w:rsidP="003F700C">
            <w:pPr>
              <w:spacing w:after="0"/>
              <w:rPr>
                <w:rFonts w:ascii="Times New Roman" w:hAnsi="Times New Roman" w:cs="Times New Roman"/>
                <w:sz w:val="20"/>
                <w:szCs w:val="20"/>
              </w:rPr>
            </w:pPr>
            <w:r w:rsidRPr="0062658C">
              <w:rPr>
                <w:rFonts w:ascii="Times New Roman" w:hAnsi="Times New Roman" w:cs="Times New Roman"/>
                <w:sz w:val="20"/>
                <w:szCs w:val="20"/>
              </w:rPr>
              <w:t>Количество отказов</w:t>
            </w:r>
          </w:p>
        </w:tc>
        <w:tc>
          <w:tcPr>
            <w:tcW w:w="928"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1072"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0/0</w:t>
            </w:r>
          </w:p>
        </w:tc>
        <w:tc>
          <w:tcPr>
            <w:tcW w:w="933"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944" w:type="dxa"/>
            <w:shd w:val="clear" w:color="auto" w:fill="D9D9D9" w:themeFill="background1" w:themeFillShade="D9"/>
          </w:tcPr>
          <w:p w:rsidR="001D5594" w:rsidRPr="0062658C" w:rsidRDefault="001D5594" w:rsidP="00FC3B9D">
            <w:pPr>
              <w:spacing w:after="0"/>
              <w:jc w:val="center"/>
              <w:rPr>
                <w:rFonts w:ascii="Times New Roman" w:hAnsi="Times New Roman" w:cs="Times New Roman"/>
                <w:b/>
                <w:sz w:val="20"/>
                <w:szCs w:val="20"/>
              </w:rPr>
            </w:pPr>
            <w:r w:rsidRPr="0062658C">
              <w:rPr>
                <w:rFonts w:ascii="Times New Roman" w:hAnsi="Times New Roman" w:cs="Times New Roman"/>
                <w:b/>
                <w:sz w:val="20"/>
                <w:szCs w:val="20"/>
              </w:rPr>
              <w:t>0</w:t>
            </w:r>
          </w:p>
        </w:tc>
        <w:tc>
          <w:tcPr>
            <w:tcW w:w="928" w:type="dxa"/>
          </w:tcPr>
          <w:p w:rsidR="001D5594" w:rsidRPr="0062658C" w:rsidRDefault="001D5594" w:rsidP="007B0AFE">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1065" w:type="dxa"/>
          </w:tcPr>
          <w:p w:rsidR="001D5594" w:rsidRPr="0062658C" w:rsidRDefault="001D5594" w:rsidP="00C263B8">
            <w:pPr>
              <w:spacing w:after="0"/>
              <w:jc w:val="center"/>
              <w:rPr>
                <w:rFonts w:ascii="Times New Roman" w:hAnsi="Times New Roman" w:cs="Times New Roman"/>
                <w:sz w:val="20"/>
                <w:szCs w:val="20"/>
              </w:rPr>
            </w:pPr>
          </w:p>
        </w:tc>
        <w:tc>
          <w:tcPr>
            <w:tcW w:w="933" w:type="dxa"/>
          </w:tcPr>
          <w:p w:rsidR="001D5594" w:rsidRPr="0062658C" w:rsidRDefault="001D5594" w:rsidP="00C263B8">
            <w:pPr>
              <w:spacing w:after="0"/>
              <w:jc w:val="center"/>
              <w:rPr>
                <w:rFonts w:ascii="Times New Roman" w:hAnsi="Times New Roman" w:cs="Times New Roman"/>
                <w:sz w:val="20"/>
                <w:szCs w:val="20"/>
              </w:rPr>
            </w:pPr>
          </w:p>
        </w:tc>
        <w:tc>
          <w:tcPr>
            <w:tcW w:w="944" w:type="dxa"/>
            <w:shd w:val="clear" w:color="auto" w:fill="D9D9D9" w:themeFill="background1" w:themeFillShade="D9"/>
          </w:tcPr>
          <w:p w:rsidR="001D5594" w:rsidRPr="0062658C" w:rsidRDefault="001D5594" w:rsidP="00C263B8">
            <w:pPr>
              <w:spacing w:after="0"/>
              <w:jc w:val="center"/>
              <w:rPr>
                <w:rFonts w:ascii="Times New Roman" w:hAnsi="Times New Roman" w:cs="Times New Roman"/>
                <w:b/>
                <w:sz w:val="20"/>
                <w:szCs w:val="20"/>
              </w:rPr>
            </w:pPr>
          </w:p>
        </w:tc>
      </w:tr>
      <w:tr w:rsidR="001D5594" w:rsidRPr="0062658C" w:rsidTr="001D5594">
        <w:tc>
          <w:tcPr>
            <w:tcW w:w="2391" w:type="dxa"/>
          </w:tcPr>
          <w:p w:rsidR="001D5594" w:rsidRPr="0062658C" w:rsidRDefault="001D5594" w:rsidP="003F700C">
            <w:pPr>
              <w:spacing w:after="0"/>
              <w:rPr>
                <w:rFonts w:ascii="Times New Roman" w:hAnsi="Times New Roman" w:cs="Times New Roman"/>
                <w:sz w:val="20"/>
                <w:szCs w:val="20"/>
              </w:rPr>
            </w:pPr>
            <w:r w:rsidRPr="0062658C">
              <w:rPr>
                <w:rFonts w:ascii="Times New Roman" w:hAnsi="Times New Roman" w:cs="Times New Roman"/>
                <w:sz w:val="20"/>
                <w:szCs w:val="20"/>
              </w:rPr>
              <w:t>Нарушения сроков рассмотрения  заявок</w:t>
            </w:r>
          </w:p>
        </w:tc>
        <w:tc>
          <w:tcPr>
            <w:tcW w:w="928"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1072"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0/0</w:t>
            </w:r>
          </w:p>
        </w:tc>
        <w:tc>
          <w:tcPr>
            <w:tcW w:w="933"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944" w:type="dxa"/>
            <w:shd w:val="clear" w:color="auto" w:fill="D9D9D9" w:themeFill="background1" w:themeFillShade="D9"/>
          </w:tcPr>
          <w:p w:rsidR="001D5594" w:rsidRPr="0062658C" w:rsidRDefault="001D5594" w:rsidP="00FC3B9D">
            <w:pPr>
              <w:spacing w:after="0"/>
              <w:jc w:val="center"/>
              <w:rPr>
                <w:rFonts w:ascii="Times New Roman" w:hAnsi="Times New Roman" w:cs="Times New Roman"/>
                <w:b/>
                <w:sz w:val="20"/>
                <w:szCs w:val="20"/>
              </w:rPr>
            </w:pPr>
            <w:r w:rsidRPr="0062658C">
              <w:rPr>
                <w:rFonts w:ascii="Times New Roman" w:hAnsi="Times New Roman" w:cs="Times New Roman"/>
                <w:b/>
                <w:sz w:val="20"/>
                <w:szCs w:val="20"/>
              </w:rPr>
              <w:t>0</w:t>
            </w:r>
          </w:p>
        </w:tc>
        <w:tc>
          <w:tcPr>
            <w:tcW w:w="928" w:type="dxa"/>
          </w:tcPr>
          <w:p w:rsidR="001D5594" w:rsidRPr="0062658C" w:rsidRDefault="001D5594" w:rsidP="007B0AFE">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1065" w:type="dxa"/>
          </w:tcPr>
          <w:p w:rsidR="001D5594" w:rsidRPr="0062658C" w:rsidRDefault="001D5594" w:rsidP="00C263B8">
            <w:pPr>
              <w:spacing w:after="0"/>
              <w:jc w:val="center"/>
              <w:rPr>
                <w:rFonts w:ascii="Times New Roman" w:hAnsi="Times New Roman" w:cs="Times New Roman"/>
                <w:sz w:val="20"/>
                <w:szCs w:val="20"/>
              </w:rPr>
            </w:pPr>
          </w:p>
        </w:tc>
        <w:tc>
          <w:tcPr>
            <w:tcW w:w="933" w:type="dxa"/>
          </w:tcPr>
          <w:p w:rsidR="001D5594" w:rsidRPr="0062658C" w:rsidRDefault="001D5594" w:rsidP="00C263B8">
            <w:pPr>
              <w:spacing w:after="0"/>
              <w:jc w:val="center"/>
              <w:rPr>
                <w:rFonts w:ascii="Times New Roman" w:hAnsi="Times New Roman" w:cs="Times New Roman"/>
                <w:sz w:val="20"/>
                <w:szCs w:val="20"/>
              </w:rPr>
            </w:pPr>
          </w:p>
        </w:tc>
        <w:tc>
          <w:tcPr>
            <w:tcW w:w="944" w:type="dxa"/>
            <w:shd w:val="clear" w:color="auto" w:fill="D9D9D9" w:themeFill="background1" w:themeFillShade="D9"/>
          </w:tcPr>
          <w:p w:rsidR="001D5594" w:rsidRPr="0062658C" w:rsidRDefault="001D5594" w:rsidP="00C263B8">
            <w:pPr>
              <w:spacing w:after="0"/>
              <w:jc w:val="center"/>
              <w:rPr>
                <w:rFonts w:ascii="Times New Roman" w:hAnsi="Times New Roman" w:cs="Times New Roman"/>
                <w:b/>
                <w:sz w:val="20"/>
                <w:szCs w:val="20"/>
              </w:rPr>
            </w:pPr>
          </w:p>
        </w:tc>
      </w:tr>
      <w:tr w:rsidR="001D5594" w:rsidRPr="0062658C" w:rsidTr="001D5594">
        <w:tc>
          <w:tcPr>
            <w:tcW w:w="2391" w:type="dxa"/>
          </w:tcPr>
          <w:p w:rsidR="001D5594" w:rsidRPr="0062658C" w:rsidRDefault="001D5594" w:rsidP="003F700C">
            <w:pPr>
              <w:spacing w:after="0"/>
              <w:rPr>
                <w:rFonts w:ascii="Times New Roman" w:hAnsi="Times New Roman" w:cs="Times New Roman"/>
                <w:sz w:val="20"/>
                <w:szCs w:val="20"/>
              </w:rPr>
            </w:pPr>
            <w:r w:rsidRPr="0062658C">
              <w:rPr>
                <w:rFonts w:ascii="Times New Roman" w:hAnsi="Times New Roman" w:cs="Times New Roman"/>
                <w:sz w:val="20"/>
                <w:szCs w:val="20"/>
              </w:rPr>
              <w:t>Оплачено госпошлины, тыс.руб.</w:t>
            </w:r>
          </w:p>
        </w:tc>
        <w:tc>
          <w:tcPr>
            <w:tcW w:w="928"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72</w:t>
            </w:r>
          </w:p>
        </w:tc>
        <w:tc>
          <w:tcPr>
            <w:tcW w:w="1072"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94,5/166,5</w:t>
            </w:r>
          </w:p>
        </w:tc>
        <w:tc>
          <w:tcPr>
            <w:tcW w:w="933"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45,5/212</w:t>
            </w:r>
          </w:p>
        </w:tc>
        <w:tc>
          <w:tcPr>
            <w:tcW w:w="944" w:type="dxa"/>
            <w:shd w:val="clear" w:color="auto" w:fill="D9D9D9" w:themeFill="background1" w:themeFillShade="D9"/>
          </w:tcPr>
          <w:p w:rsidR="001D5594" w:rsidRPr="0062658C" w:rsidRDefault="001D5594" w:rsidP="00FC3B9D">
            <w:pPr>
              <w:spacing w:after="0"/>
              <w:jc w:val="center"/>
              <w:rPr>
                <w:rFonts w:ascii="Times New Roman" w:hAnsi="Times New Roman" w:cs="Times New Roman"/>
                <w:b/>
                <w:sz w:val="20"/>
                <w:szCs w:val="20"/>
              </w:rPr>
            </w:pPr>
            <w:r w:rsidRPr="0062658C">
              <w:rPr>
                <w:rFonts w:ascii="Times New Roman" w:hAnsi="Times New Roman" w:cs="Times New Roman"/>
                <w:b/>
                <w:sz w:val="20"/>
                <w:szCs w:val="20"/>
              </w:rPr>
              <w:t>35/247</w:t>
            </w:r>
          </w:p>
        </w:tc>
        <w:tc>
          <w:tcPr>
            <w:tcW w:w="928" w:type="dxa"/>
          </w:tcPr>
          <w:p w:rsidR="001D5594" w:rsidRPr="0062658C" w:rsidRDefault="001D5594" w:rsidP="007B0AFE">
            <w:pPr>
              <w:spacing w:after="0"/>
              <w:jc w:val="center"/>
              <w:rPr>
                <w:rFonts w:ascii="Times New Roman" w:hAnsi="Times New Roman" w:cs="Times New Roman"/>
                <w:sz w:val="20"/>
                <w:szCs w:val="20"/>
              </w:rPr>
            </w:pPr>
            <w:r w:rsidRPr="0062658C">
              <w:rPr>
                <w:rFonts w:ascii="Times New Roman" w:hAnsi="Times New Roman" w:cs="Times New Roman"/>
                <w:sz w:val="20"/>
                <w:szCs w:val="20"/>
              </w:rPr>
              <w:t>45,5</w:t>
            </w:r>
          </w:p>
        </w:tc>
        <w:tc>
          <w:tcPr>
            <w:tcW w:w="1065" w:type="dxa"/>
          </w:tcPr>
          <w:p w:rsidR="001D5594" w:rsidRPr="0062658C" w:rsidRDefault="001D5594" w:rsidP="00C263B8">
            <w:pPr>
              <w:spacing w:after="0"/>
              <w:jc w:val="center"/>
              <w:rPr>
                <w:rFonts w:ascii="Times New Roman" w:hAnsi="Times New Roman" w:cs="Times New Roman"/>
                <w:sz w:val="20"/>
                <w:szCs w:val="20"/>
              </w:rPr>
            </w:pPr>
          </w:p>
        </w:tc>
        <w:tc>
          <w:tcPr>
            <w:tcW w:w="933" w:type="dxa"/>
          </w:tcPr>
          <w:p w:rsidR="001D5594" w:rsidRPr="0062658C" w:rsidRDefault="001D5594" w:rsidP="00C263B8">
            <w:pPr>
              <w:spacing w:after="0"/>
              <w:jc w:val="center"/>
              <w:rPr>
                <w:rFonts w:ascii="Times New Roman" w:hAnsi="Times New Roman" w:cs="Times New Roman"/>
                <w:sz w:val="20"/>
                <w:szCs w:val="20"/>
              </w:rPr>
            </w:pPr>
          </w:p>
        </w:tc>
        <w:tc>
          <w:tcPr>
            <w:tcW w:w="944" w:type="dxa"/>
            <w:shd w:val="clear" w:color="auto" w:fill="D9D9D9" w:themeFill="background1" w:themeFillShade="D9"/>
          </w:tcPr>
          <w:p w:rsidR="001D5594" w:rsidRPr="0062658C" w:rsidRDefault="001D5594" w:rsidP="00C263B8">
            <w:pPr>
              <w:spacing w:after="0"/>
              <w:jc w:val="center"/>
              <w:rPr>
                <w:rFonts w:ascii="Times New Roman" w:hAnsi="Times New Roman" w:cs="Times New Roman"/>
                <w:b/>
                <w:sz w:val="20"/>
                <w:szCs w:val="20"/>
              </w:rPr>
            </w:pPr>
          </w:p>
        </w:tc>
      </w:tr>
    </w:tbl>
    <w:p w:rsidR="00D56536" w:rsidRPr="0062658C" w:rsidRDefault="00D56536" w:rsidP="003F700C">
      <w:pPr>
        <w:spacing w:after="0"/>
        <w:ind w:firstLine="709"/>
        <w:rPr>
          <w:rFonts w:ascii="Times New Roman" w:hAnsi="Times New Roman" w:cs="Times New Roman"/>
          <w:i/>
          <w:szCs w:val="26"/>
          <w:u w:val="single"/>
        </w:rPr>
      </w:pPr>
    </w:p>
    <w:p w:rsidR="00136440" w:rsidRPr="0062658C" w:rsidRDefault="00136440" w:rsidP="003F700C">
      <w:pPr>
        <w:spacing w:after="0"/>
        <w:ind w:firstLine="709"/>
        <w:rPr>
          <w:rFonts w:ascii="Times New Roman" w:hAnsi="Times New Roman" w:cs="Times New Roman"/>
          <w:i/>
          <w:szCs w:val="26"/>
          <w:u w:val="single"/>
        </w:rPr>
      </w:pPr>
    </w:p>
    <w:p w:rsidR="00527CF0" w:rsidRPr="0062658C" w:rsidRDefault="00527CF0" w:rsidP="003F700C">
      <w:pPr>
        <w:spacing w:after="0" w:line="360" w:lineRule="auto"/>
        <w:ind w:firstLine="709"/>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Регистрация радиоэлектронных средств и высокочастотных устройств гражданского назначения</w:t>
      </w:r>
    </w:p>
    <w:p w:rsidR="005F4D8D" w:rsidRPr="0062658C" w:rsidRDefault="00527CF0" w:rsidP="003F700C">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 xml:space="preserve">Полномочие выполняют </w:t>
      </w:r>
      <w:r w:rsidR="005F4D8D" w:rsidRPr="0062658C">
        <w:rPr>
          <w:rFonts w:ascii="Times New Roman" w:hAnsi="Times New Roman" w:cs="Times New Roman"/>
          <w:sz w:val="28"/>
          <w:szCs w:val="28"/>
        </w:rPr>
        <w:t xml:space="preserve"> - </w:t>
      </w:r>
      <w:r w:rsidR="00DC1CC1" w:rsidRPr="0062658C">
        <w:rPr>
          <w:rFonts w:ascii="Times New Roman" w:hAnsi="Times New Roman" w:cs="Times New Roman"/>
          <w:sz w:val="28"/>
          <w:szCs w:val="28"/>
        </w:rPr>
        <w:t>3</w:t>
      </w:r>
      <w:r w:rsidR="005F4D8D" w:rsidRPr="0062658C">
        <w:rPr>
          <w:rFonts w:ascii="Times New Roman" w:hAnsi="Times New Roman" w:cs="Times New Roman"/>
          <w:sz w:val="28"/>
          <w:szCs w:val="28"/>
        </w:rPr>
        <w:t xml:space="preserve"> специалиста (с учетом вакантных должностей)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8"/>
        <w:gridCol w:w="2313"/>
        <w:gridCol w:w="2307"/>
      </w:tblGrid>
      <w:tr w:rsidR="00527CF0" w:rsidRPr="0062658C" w:rsidTr="00C410E3">
        <w:tc>
          <w:tcPr>
            <w:tcW w:w="5000" w:type="pct"/>
            <w:gridSpan w:val="3"/>
          </w:tcPr>
          <w:p w:rsidR="00527CF0" w:rsidRPr="0062658C" w:rsidRDefault="00527CF0" w:rsidP="003F700C">
            <w:pPr>
              <w:spacing w:after="0" w:line="240" w:lineRule="auto"/>
              <w:jc w:val="center"/>
              <w:rPr>
                <w:rFonts w:ascii="Times New Roman" w:hAnsi="Times New Roman" w:cs="Times New Roman"/>
                <w:b/>
                <w:color w:val="000000"/>
                <w:sz w:val="18"/>
                <w:szCs w:val="18"/>
              </w:rPr>
            </w:pPr>
            <w:r w:rsidRPr="0062658C">
              <w:rPr>
                <w:rFonts w:ascii="Times New Roman" w:hAnsi="Times New Roman" w:cs="Times New Roman"/>
                <w:b/>
                <w:color w:val="000000"/>
                <w:sz w:val="18"/>
                <w:szCs w:val="18"/>
              </w:rPr>
              <w:t>Предметы надзора</w:t>
            </w:r>
          </w:p>
        </w:tc>
      </w:tr>
      <w:tr w:rsidR="001D5594" w:rsidRPr="0062658C" w:rsidTr="002058C6">
        <w:trPr>
          <w:trHeight w:val="182"/>
        </w:trPr>
        <w:tc>
          <w:tcPr>
            <w:tcW w:w="2721" w:type="pct"/>
          </w:tcPr>
          <w:p w:rsidR="001D5594" w:rsidRPr="0062658C" w:rsidRDefault="001D5594" w:rsidP="003F700C">
            <w:pPr>
              <w:spacing w:after="0" w:line="240" w:lineRule="auto"/>
              <w:rPr>
                <w:rFonts w:ascii="Times New Roman" w:hAnsi="Times New Roman" w:cs="Times New Roman"/>
                <w:color w:val="000000"/>
                <w:sz w:val="18"/>
                <w:szCs w:val="18"/>
              </w:rPr>
            </w:pPr>
          </w:p>
        </w:tc>
        <w:tc>
          <w:tcPr>
            <w:tcW w:w="1141" w:type="pct"/>
            <w:shd w:val="clear" w:color="auto" w:fill="D9D9D9" w:themeFill="background1" w:themeFillShade="D9"/>
          </w:tcPr>
          <w:p w:rsidR="001D5594" w:rsidRPr="0062658C" w:rsidRDefault="001D5594" w:rsidP="007B0AFE">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31.03.2015</w:t>
            </w:r>
          </w:p>
        </w:tc>
        <w:tc>
          <w:tcPr>
            <w:tcW w:w="1138" w:type="pct"/>
            <w:shd w:val="clear" w:color="auto" w:fill="D9D9D9" w:themeFill="background1" w:themeFillShade="D9"/>
          </w:tcPr>
          <w:p w:rsidR="001D5594" w:rsidRPr="0062658C" w:rsidRDefault="001D5594" w:rsidP="007B0AFE">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31.03.2016</w:t>
            </w:r>
          </w:p>
        </w:tc>
      </w:tr>
      <w:tr w:rsidR="001D5594" w:rsidRPr="0062658C" w:rsidTr="00565ED0">
        <w:trPr>
          <w:trHeight w:val="258"/>
        </w:trPr>
        <w:tc>
          <w:tcPr>
            <w:tcW w:w="2721" w:type="pct"/>
          </w:tcPr>
          <w:p w:rsidR="001D5594" w:rsidRPr="0062658C" w:rsidRDefault="001D5594" w:rsidP="003F700C">
            <w:pPr>
              <w:spacing w:after="0" w:line="240" w:lineRule="auto"/>
              <w:rPr>
                <w:rFonts w:ascii="Times New Roman" w:hAnsi="Times New Roman" w:cs="Times New Roman"/>
                <w:color w:val="000000"/>
                <w:sz w:val="18"/>
                <w:szCs w:val="18"/>
              </w:rPr>
            </w:pPr>
            <w:r w:rsidRPr="0062658C">
              <w:rPr>
                <w:rFonts w:ascii="Times New Roman" w:hAnsi="Times New Roman" w:cs="Times New Roman"/>
                <w:color w:val="000000"/>
                <w:sz w:val="18"/>
                <w:szCs w:val="18"/>
              </w:rPr>
              <w:t>Количество зарегистрированных (перерегистрированных) РЭС</w:t>
            </w:r>
          </w:p>
        </w:tc>
        <w:tc>
          <w:tcPr>
            <w:tcW w:w="1141" w:type="pct"/>
            <w:shd w:val="clear" w:color="auto" w:fill="D9D9D9" w:themeFill="background1" w:themeFillShade="D9"/>
          </w:tcPr>
          <w:p w:rsidR="001D5594" w:rsidRPr="0062658C" w:rsidRDefault="001D5594" w:rsidP="007B0AFE">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2393</w:t>
            </w:r>
          </w:p>
        </w:tc>
        <w:tc>
          <w:tcPr>
            <w:tcW w:w="1138" w:type="pct"/>
            <w:shd w:val="clear" w:color="auto" w:fill="D9D9D9" w:themeFill="background1" w:themeFillShade="D9"/>
          </w:tcPr>
          <w:p w:rsidR="001D5594" w:rsidRPr="0062658C" w:rsidRDefault="001D5594" w:rsidP="007B0AFE">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2371</w:t>
            </w:r>
          </w:p>
        </w:tc>
      </w:tr>
      <w:tr w:rsidR="001D5594" w:rsidRPr="0062658C" w:rsidTr="00C410E3">
        <w:tc>
          <w:tcPr>
            <w:tcW w:w="2721" w:type="pct"/>
          </w:tcPr>
          <w:p w:rsidR="001D5594" w:rsidRPr="0062658C" w:rsidRDefault="001D5594" w:rsidP="003F700C">
            <w:pPr>
              <w:spacing w:after="0" w:line="240" w:lineRule="auto"/>
              <w:rPr>
                <w:rFonts w:ascii="Times New Roman" w:hAnsi="Times New Roman" w:cs="Times New Roman"/>
                <w:color w:val="000000"/>
                <w:sz w:val="18"/>
                <w:szCs w:val="18"/>
              </w:rPr>
            </w:pPr>
            <w:r w:rsidRPr="0062658C">
              <w:rPr>
                <w:rFonts w:ascii="Times New Roman" w:hAnsi="Times New Roman" w:cs="Times New Roman"/>
                <w:color w:val="000000"/>
                <w:sz w:val="18"/>
                <w:szCs w:val="18"/>
              </w:rPr>
              <w:t>Нагрузка на 1 сотрудника</w:t>
            </w:r>
          </w:p>
        </w:tc>
        <w:tc>
          <w:tcPr>
            <w:tcW w:w="1141" w:type="pct"/>
            <w:shd w:val="clear" w:color="auto" w:fill="D9D9D9" w:themeFill="background1" w:themeFillShade="D9"/>
          </w:tcPr>
          <w:p w:rsidR="001D5594" w:rsidRPr="0062658C" w:rsidRDefault="001D5594" w:rsidP="007B0AFE">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2393</w:t>
            </w:r>
          </w:p>
        </w:tc>
        <w:tc>
          <w:tcPr>
            <w:tcW w:w="1138" w:type="pct"/>
            <w:shd w:val="clear" w:color="auto" w:fill="D9D9D9" w:themeFill="background1" w:themeFillShade="D9"/>
          </w:tcPr>
          <w:p w:rsidR="001D5594" w:rsidRPr="0062658C" w:rsidRDefault="001D5594" w:rsidP="007B0AFE">
            <w:pPr>
              <w:spacing w:after="0" w:line="240" w:lineRule="auto"/>
              <w:jc w:val="center"/>
              <w:rPr>
                <w:rFonts w:ascii="Times New Roman" w:hAnsi="Times New Roman" w:cs="Times New Roman"/>
                <w:color w:val="000000"/>
                <w:sz w:val="18"/>
                <w:szCs w:val="18"/>
              </w:rPr>
            </w:pPr>
            <w:r w:rsidRPr="0062658C">
              <w:rPr>
                <w:rFonts w:ascii="Times New Roman" w:hAnsi="Times New Roman" w:cs="Times New Roman"/>
                <w:color w:val="000000"/>
                <w:sz w:val="18"/>
                <w:szCs w:val="18"/>
              </w:rPr>
              <w:t>2371</w:t>
            </w:r>
          </w:p>
        </w:tc>
      </w:tr>
    </w:tbl>
    <w:p w:rsidR="00527CF0" w:rsidRPr="0062658C" w:rsidRDefault="00527CF0" w:rsidP="003F700C">
      <w:pPr>
        <w:spacing w:after="0" w:line="240" w:lineRule="auto"/>
        <w:ind w:firstLine="709"/>
        <w:rPr>
          <w:rFonts w:ascii="Times New Roman" w:hAnsi="Times New Roman" w:cs="Times New Roman"/>
          <w:i/>
          <w:szCs w:val="26"/>
          <w:u w:val="single"/>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851"/>
        <w:gridCol w:w="850"/>
        <w:gridCol w:w="851"/>
        <w:gridCol w:w="1134"/>
        <w:gridCol w:w="918"/>
        <w:gridCol w:w="1066"/>
        <w:gridCol w:w="1134"/>
        <w:gridCol w:w="993"/>
      </w:tblGrid>
      <w:tr w:rsidR="005B22A3" w:rsidRPr="0062658C" w:rsidTr="00136440">
        <w:tc>
          <w:tcPr>
            <w:tcW w:w="2376" w:type="dxa"/>
          </w:tcPr>
          <w:p w:rsidR="005B22A3" w:rsidRPr="0062658C" w:rsidRDefault="005B22A3" w:rsidP="003F700C">
            <w:pPr>
              <w:spacing w:after="0"/>
              <w:rPr>
                <w:rFonts w:ascii="Times New Roman" w:hAnsi="Times New Roman" w:cs="Times New Roman"/>
                <w:sz w:val="20"/>
                <w:szCs w:val="20"/>
              </w:rPr>
            </w:pPr>
          </w:p>
        </w:tc>
        <w:tc>
          <w:tcPr>
            <w:tcW w:w="851"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850"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851"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1134" w:type="dxa"/>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918"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1066"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1134"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993" w:type="dxa"/>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1D5594" w:rsidRPr="0062658C" w:rsidTr="00136440">
        <w:tc>
          <w:tcPr>
            <w:tcW w:w="2376" w:type="dxa"/>
          </w:tcPr>
          <w:p w:rsidR="001D5594" w:rsidRPr="0062658C" w:rsidRDefault="001D5594" w:rsidP="003F700C">
            <w:pPr>
              <w:spacing w:after="0"/>
              <w:rPr>
                <w:rFonts w:ascii="Times New Roman" w:hAnsi="Times New Roman" w:cs="Times New Roman"/>
                <w:sz w:val="20"/>
                <w:szCs w:val="20"/>
              </w:rPr>
            </w:pPr>
            <w:r w:rsidRPr="0062658C">
              <w:rPr>
                <w:rFonts w:ascii="Times New Roman" w:hAnsi="Times New Roman" w:cs="Times New Roman"/>
                <w:sz w:val="20"/>
                <w:szCs w:val="20"/>
              </w:rPr>
              <w:lastRenderedPageBreak/>
              <w:t>Количество поступивших заявок на регистрацию</w:t>
            </w:r>
          </w:p>
        </w:tc>
        <w:tc>
          <w:tcPr>
            <w:tcW w:w="851"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196</w:t>
            </w:r>
          </w:p>
        </w:tc>
        <w:tc>
          <w:tcPr>
            <w:tcW w:w="850"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248/444</w:t>
            </w:r>
          </w:p>
        </w:tc>
        <w:tc>
          <w:tcPr>
            <w:tcW w:w="851"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537/981</w:t>
            </w:r>
          </w:p>
        </w:tc>
        <w:tc>
          <w:tcPr>
            <w:tcW w:w="1134" w:type="dxa"/>
            <w:shd w:val="clear" w:color="auto" w:fill="D9D9D9" w:themeFill="background1" w:themeFillShade="D9"/>
          </w:tcPr>
          <w:p w:rsidR="001D5594" w:rsidRPr="0062658C" w:rsidRDefault="001D5594" w:rsidP="00FC3B9D">
            <w:pPr>
              <w:spacing w:after="0"/>
              <w:jc w:val="center"/>
              <w:rPr>
                <w:rFonts w:ascii="Times New Roman" w:hAnsi="Times New Roman" w:cs="Times New Roman"/>
                <w:b/>
                <w:sz w:val="20"/>
                <w:szCs w:val="20"/>
              </w:rPr>
            </w:pPr>
            <w:r w:rsidRPr="0062658C">
              <w:rPr>
                <w:rFonts w:ascii="Times New Roman" w:hAnsi="Times New Roman" w:cs="Times New Roman"/>
                <w:b/>
                <w:sz w:val="20"/>
                <w:szCs w:val="20"/>
              </w:rPr>
              <w:t>251/1247</w:t>
            </w:r>
          </w:p>
        </w:tc>
        <w:tc>
          <w:tcPr>
            <w:tcW w:w="918" w:type="dxa"/>
          </w:tcPr>
          <w:p w:rsidR="001D5594" w:rsidRPr="0062658C" w:rsidRDefault="001D5594" w:rsidP="007B0AFE">
            <w:pPr>
              <w:spacing w:after="0"/>
              <w:jc w:val="center"/>
              <w:rPr>
                <w:rFonts w:ascii="Times New Roman" w:hAnsi="Times New Roman" w:cs="Times New Roman"/>
                <w:sz w:val="20"/>
                <w:szCs w:val="20"/>
              </w:rPr>
            </w:pPr>
            <w:r w:rsidRPr="0062658C">
              <w:rPr>
                <w:rFonts w:ascii="Times New Roman" w:hAnsi="Times New Roman" w:cs="Times New Roman"/>
                <w:sz w:val="20"/>
                <w:szCs w:val="20"/>
              </w:rPr>
              <w:t>189</w:t>
            </w:r>
          </w:p>
        </w:tc>
        <w:tc>
          <w:tcPr>
            <w:tcW w:w="1066" w:type="dxa"/>
          </w:tcPr>
          <w:p w:rsidR="001D5594" w:rsidRPr="0062658C" w:rsidRDefault="001D5594" w:rsidP="00C263B8">
            <w:pPr>
              <w:spacing w:after="0"/>
              <w:jc w:val="center"/>
              <w:rPr>
                <w:rFonts w:ascii="Times New Roman" w:hAnsi="Times New Roman" w:cs="Times New Roman"/>
                <w:sz w:val="20"/>
                <w:szCs w:val="20"/>
              </w:rPr>
            </w:pPr>
          </w:p>
        </w:tc>
        <w:tc>
          <w:tcPr>
            <w:tcW w:w="1134" w:type="dxa"/>
          </w:tcPr>
          <w:p w:rsidR="001D5594" w:rsidRPr="0062658C" w:rsidRDefault="001D5594" w:rsidP="00C263B8">
            <w:pPr>
              <w:spacing w:after="0"/>
              <w:jc w:val="center"/>
              <w:rPr>
                <w:rFonts w:ascii="Times New Roman" w:hAnsi="Times New Roman" w:cs="Times New Roman"/>
                <w:sz w:val="20"/>
                <w:szCs w:val="20"/>
              </w:rPr>
            </w:pPr>
          </w:p>
        </w:tc>
        <w:tc>
          <w:tcPr>
            <w:tcW w:w="993" w:type="dxa"/>
            <w:shd w:val="clear" w:color="auto" w:fill="D9D9D9" w:themeFill="background1" w:themeFillShade="D9"/>
          </w:tcPr>
          <w:p w:rsidR="001D5594" w:rsidRPr="0062658C" w:rsidRDefault="001D5594" w:rsidP="00C263B8">
            <w:pPr>
              <w:spacing w:after="0"/>
              <w:jc w:val="center"/>
              <w:rPr>
                <w:rFonts w:ascii="Times New Roman" w:hAnsi="Times New Roman" w:cs="Times New Roman"/>
                <w:b/>
                <w:sz w:val="20"/>
                <w:szCs w:val="20"/>
              </w:rPr>
            </w:pPr>
          </w:p>
        </w:tc>
      </w:tr>
      <w:tr w:rsidR="001D5594" w:rsidRPr="0062658C" w:rsidTr="00136440">
        <w:tc>
          <w:tcPr>
            <w:tcW w:w="2376" w:type="dxa"/>
          </w:tcPr>
          <w:p w:rsidR="001D5594" w:rsidRPr="0062658C" w:rsidRDefault="001D5594" w:rsidP="003F700C">
            <w:pPr>
              <w:spacing w:after="0"/>
              <w:rPr>
                <w:rFonts w:ascii="Times New Roman" w:hAnsi="Times New Roman" w:cs="Times New Roman"/>
                <w:sz w:val="20"/>
                <w:szCs w:val="20"/>
              </w:rPr>
            </w:pPr>
            <w:r w:rsidRPr="0062658C">
              <w:rPr>
                <w:rFonts w:ascii="Times New Roman" w:hAnsi="Times New Roman" w:cs="Times New Roman"/>
                <w:sz w:val="20"/>
                <w:szCs w:val="20"/>
              </w:rPr>
              <w:t>Количество выданных впервые свидетельств</w:t>
            </w:r>
          </w:p>
        </w:tc>
        <w:tc>
          <w:tcPr>
            <w:tcW w:w="851"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2393</w:t>
            </w:r>
          </w:p>
        </w:tc>
        <w:tc>
          <w:tcPr>
            <w:tcW w:w="850"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3239/</w:t>
            </w:r>
          </w:p>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5632</w:t>
            </w:r>
          </w:p>
        </w:tc>
        <w:tc>
          <w:tcPr>
            <w:tcW w:w="851"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3880/9512</w:t>
            </w:r>
          </w:p>
        </w:tc>
        <w:tc>
          <w:tcPr>
            <w:tcW w:w="1134" w:type="dxa"/>
            <w:shd w:val="clear" w:color="auto" w:fill="D9D9D9" w:themeFill="background1" w:themeFillShade="D9"/>
          </w:tcPr>
          <w:p w:rsidR="001D5594" w:rsidRPr="0062658C" w:rsidRDefault="001D5594" w:rsidP="00FC3B9D">
            <w:pPr>
              <w:spacing w:after="0"/>
              <w:jc w:val="center"/>
              <w:rPr>
                <w:rFonts w:ascii="Times New Roman" w:hAnsi="Times New Roman" w:cs="Times New Roman"/>
                <w:b/>
                <w:sz w:val="20"/>
                <w:szCs w:val="20"/>
              </w:rPr>
            </w:pPr>
            <w:r w:rsidRPr="0062658C">
              <w:rPr>
                <w:rFonts w:ascii="Times New Roman" w:hAnsi="Times New Roman" w:cs="Times New Roman"/>
                <w:b/>
                <w:sz w:val="20"/>
                <w:szCs w:val="20"/>
              </w:rPr>
              <w:t>3124/</w:t>
            </w:r>
          </w:p>
          <w:p w:rsidR="001D5594" w:rsidRPr="0062658C" w:rsidRDefault="001D5594" w:rsidP="00FC3B9D">
            <w:pPr>
              <w:spacing w:after="0"/>
              <w:jc w:val="center"/>
              <w:rPr>
                <w:rFonts w:ascii="Times New Roman" w:hAnsi="Times New Roman" w:cs="Times New Roman"/>
                <w:b/>
                <w:sz w:val="20"/>
                <w:szCs w:val="20"/>
              </w:rPr>
            </w:pPr>
            <w:r w:rsidRPr="0062658C">
              <w:rPr>
                <w:rFonts w:ascii="Times New Roman" w:hAnsi="Times New Roman" w:cs="Times New Roman"/>
                <w:b/>
                <w:sz w:val="20"/>
                <w:szCs w:val="20"/>
              </w:rPr>
              <w:t>12636</w:t>
            </w:r>
          </w:p>
        </w:tc>
        <w:tc>
          <w:tcPr>
            <w:tcW w:w="918" w:type="dxa"/>
          </w:tcPr>
          <w:p w:rsidR="001D5594" w:rsidRPr="0062658C" w:rsidRDefault="001D5594" w:rsidP="007B0AFE">
            <w:pPr>
              <w:spacing w:after="0"/>
              <w:jc w:val="center"/>
              <w:rPr>
                <w:rFonts w:ascii="Times New Roman" w:hAnsi="Times New Roman" w:cs="Times New Roman"/>
                <w:sz w:val="20"/>
                <w:szCs w:val="20"/>
              </w:rPr>
            </w:pPr>
            <w:r w:rsidRPr="0062658C">
              <w:rPr>
                <w:rFonts w:ascii="Times New Roman" w:hAnsi="Times New Roman" w:cs="Times New Roman"/>
                <w:sz w:val="20"/>
                <w:szCs w:val="20"/>
              </w:rPr>
              <w:t>2371</w:t>
            </w:r>
          </w:p>
        </w:tc>
        <w:tc>
          <w:tcPr>
            <w:tcW w:w="1066" w:type="dxa"/>
          </w:tcPr>
          <w:p w:rsidR="001D5594" w:rsidRPr="0062658C" w:rsidRDefault="001D5594" w:rsidP="00C263B8">
            <w:pPr>
              <w:spacing w:after="0"/>
              <w:jc w:val="center"/>
              <w:rPr>
                <w:rFonts w:ascii="Times New Roman" w:hAnsi="Times New Roman" w:cs="Times New Roman"/>
                <w:sz w:val="20"/>
                <w:szCs w:val="20"/>
              </w:rPr>
            </w:pPr>
          </w:p>
        </w:tc>
        <w:tc>
          <w:tcPr>
            <w:tcW w:w="1134" w:type="dxa"/>
          </w:tcPr>
          <w:p w:rsidR="001D5594" w:rsidRPr="0062658C" w:rsidRDefault="001D5594" w:rsidP="00C263B8">
            <w:pPr>
              <w:spacing w:after="0"/>
              <w:jc w:val="center"/>
              <w:rPr>
                <w:rFonts w:ascii="Times New Roman" w:hAnsi="Times New Roman" w:cs="Times New Roman"/>
                <w:sz w:val="20"/>
                <w:szCs w:val="20"/>
              </w:rPr>
            </w:pPr>
          </w:p>
        </w:tc>
        <w:tc>
          <w:tcPr>
            <w:tcW w:w="993" w:type="dxa"/>
            <w:shd w:val="clear" w:color="auto" w:fill="D9D9D9" w:themeFill="background1" w:themeFillShade="D9"/>
          </w:tcPr>
          <w:p w:rsidR="001D5594" w:rsidRPr="0062658C" w:rsidRDefault="001D5594" w:rsidP="00C263B8">
            <w:pPr>
              <w:spacing w:after="0"/>
              <w:jc w:val="center"/>
              <w:rPr>
                <w:rFonts w:ascii="Times New Roman" w:hAnsi="Times New Roman" w:cs="Times New Roman"/>
                <w:b/>
                <w:sz w:val="20"/>
                <w:szCs w:val="20"/>
              </w:rPr>
            </w:pPr>
          </w:p>
        </w:tc>
      </w:tr>
      <w:tr w:rsidR="001D5594" w:rsidRPr="0062658C" w:rsidTr="00136440">
        <w:tc>
          <w:tcPr>
            <w:tcW w:w="2376" w:type="dxa"/>
          </w:tcPr>
          <w:p w:rsidR="001D5594" w:rsidRPr="0062658C" w:rsidRDefault="001D5594" w:rsidP="003F700C">
            <w:pPr>
              <w:spacing w:after="0"/>
              <w:rPr>
                <w:rFonts w:ascii="Times New Roman" w:hAnsi="Times New Roman" w:cs="Times New Roman"/>
                <w:sz w:val="20"/>
                <w:szCs w:val="20"/>
              </w:rPr>
            </w:pPr>
            <w:r w:rsidRPr="0062658C">
              <w:rPr>
                <w:rFonts w:ascii="Times New Roman" w:hAnsi="Times New Roman" w:cs="Times New Roman"/>
                <w:sz w:val="20"/>
                <w:szCs w:val="20"/>
              </w:rPr>
              <w:t>Количество отказов</w:t>
            </w:r>
          </w:p>
        </w:tc>
        <w:tc>
          <w:tcPr>
            <w:tcW w:w="851"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15</w:t>
            </w:r>
          </w:p>
        </w:tc>
        <w:tc>
          <w:tcPr>
            <w:tcW w:w="850"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116/131</w:t>
            </w:r>
          </w:p>
        </w:tc>
        <w:tc>
          <w:tcPr>
            <w:tcW w:w="851"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167/298</w:t>
            </w:r>
          </w:p>
        </w:tc>
        <w:tc>
          <w:tcPr>
            <w:tcW w:w="1134" w:type="dxa"/>
            <w:shd w:val="clear" w:color="auto" w:fill="D9D9D9" w:themeFill="background1" w:themeFillShade="D9"/>
          </w:tcPr>
          <w:p w:rsidR="001D5594" w:rsidRPr="0062658C" w:rsidRDefault="001D5594" w:rsidP="00FC3B9D">
            <w:pPr>
              <w:spacing w:after="0"/>
              <w:jc w:val="center"/>
              <w:rPr>
                <w:rFonts w:ascii="Times New Roman" w:hAnsi="Times New Roman" w:cs="Times New Roman"/>
                <w:b/>
                <w:sz w:val="20"/>
                <w:szCs w:val="20"/>
              </w:rPr>
            </w:pPr>
            <w:r w:rsidRPr="0062658C">
              <w:rPr>
                <w:rFonts w:ascii="Times New Roman" w:hAnsi="Times New Roman" w:cs="Times New Roman"/>
                <w:b/>
                <w:sz w:val="20"/>
                <w:szCs w:val="20"/>
              </w:rPr>
              <w:t>30/328</w:t>
            </w:r>
          </w:p>
        </w:tc>
        <w:tc>
          <w:tcPr>
            <w:tcW w:w="918" w:type="dxa"/>
          </w:tcPr>
          <w:p w:rsidR="001D5594" w:rsidRPr="0062658C" w:rsidRDefault="001D5594" w:rsidP="007B0AFE">
            <w:pPr>
              <w:spacing w:after="0"/>
              <w:jc w:val="center"/>
              <w:rPr>
                <w:rFonts w:ascii="Times New Roman" w:hAnsi="Times New Roman" w:cs="Times New Roman"/>
                <w:sz w:val="20"/>
                <w:szCs w:val="20"/>
              </w:rPr>
            </w:pPr>
            <w:r w:rsidRPr="0062658C">
              <w:rPr>
                <w:rFonts w:ascii="Times New Roman" w:hAnsi="Times New Roman" w:cs="Times New Roman"/>
                <w:sz w:val="20"/>
                <w:szCs w:val="20"/>
              </w:rPr>
              <w:t>13</w:t>
            </w:r>
          </w:p>
        </w:tc>
        <w:tc>
          <w:tcPr>
            <w:tcW w:w="1066" w:type="dxa"/>
          </w:tcPr>
          <w:p w:rsidR="001D5594" w:rsidRPr="0062658C" w:rsidRDefault="001D5594" w:rsidP="00C263B8">
            <w:pPr>
              <w:spacing w:after="0"/>
              <w:jc w:val="center"/>
              <w:rPr>
                <w:rFonts w:ascii="Times New Roman" w:hAnsi="Times New Roman" w:cs="Times New Roman"/>
                <w:sz w:val="20"/>
                <w:szCs w:val="20"/>
              </w:rPr>
            </w:pPr>
          </w:p>
        </w:tc>
        <w:tc>
          <w:tcPr>
            <w:tcW w:w="1134" w:type="dxa"/>
          </w:tcPr>
          <w:p w:rsidR="001D5594" w:rsidRPr="0062658C" w:rsidRDefault="001D5594" w:rsidP="00C263B8">
            <w:pPr>
              <w:spacing w:after="0"/>
              <w:jc w:val="center"/>
              <w:rPr>
                <w:rFonts w:ascii="Times New Roman" w:hAnsi="Times New Roman" w:cs="Times New Roman"/>
                <w:sz w:val="20"/>
                <w:szCs w:val="20"/>
              </w:rPr>
            </w:pPr>
          </w:p>
        </w:tc>
        <w:tc>
          <w:tcPr>
            <w:tcW w:w="993" w:type="dxa"/>
            <w:shd w:val="clear" w:color="auto" w:fill="D9D9D9" w:themeFill="background1" w:themeFillShade="D9"/>
          </w:tcPr>
          <w:p w:rsidR="001D5594" w:rsidRPr="0062658C" w:rsidRDefault="001D5594" w:rsidP="00C263B8">
            <w:pPr>
              <w:spacing w:after="0"/>
              <w:jc w:val="center"/>
              <w:rPr>
                <w:rFonts w:ascii="Times New Roman" w:hAnsi="Times New Roman" w:cs="Times New Roman"/>
                <w:b/>
                <w:sz w:val="20"/>
                <w:szCs w:val="20"/>
              </w:rPr>
            </w:pPr>
          </w:p>
        </w:tc>
      </w:tr>
      <w:tr w:rsidR="001D5594" w:rsidRPr="0062658C" w:rsidTr="00136440">
        <w:tc>
          <w:tcPr>
            <w:tcW w:w="2376" w:type="dxa"/>
          </w:tcPr>
          <w:p w:rsidR="001D5594" w:rsidRPr="0062658C" w:rsidRDefault="001D5594" w:rsidP="003F700C">
            <w:pPr>
              <w:spacing w:after="0"/>
              <w:rPr>
                <w:rFonts w:ascii="Times New Roman" w:hAnsi="Times New Roman" w:cs="Times New Roman"/>
                <w:sz w:val="20"/>
                <w:szCs w:val="20"/>
              </w:rPr>
            </w:pPr>
            <w:r w:rsidRPr="0062658C">
              <w:rPr>
                <w:rFonts w:ascii="Times New Roman" w:hAnsi="Times New Roman" w:cs="Times New Roman"/>
                <w:sz w:val="20"/>
                <w:szCs w:val="20"/>
              </w:rPr>
              <w:t>Количество перерегистрированных РЭС</w:t>
            </w:r>
          </w:p>
        </w:tc>
        <w:tc>
          <w:tcPr>
            <w:tcW w:w="851"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850"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851"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1134" w:type="dxa"/>
            <w:shd w:val="clear" w:color="auto" w:fill="D9D9D9" w:themeFill="background1" w:themeFillShade="D9"/>
          </w:tcPr>
          <w:p w:rsidR="001D5594" w:rsidRPr="0062658C" w:rsidRDefault="001D5594" w:rsidP="00FC3B9D">
            <w:pPr>
              <w:spacing w:after="0"/>
              <w:jc w:val="center"/>
              <w:rPr>
                <w:rFonts w:ascii="Times New Roman" w:hAnsi="Times New Roman" w:cs="Times New Roman"/>
                <w:b/>
                <w:sz w:val="20"/>
                <w:szCs w:val="20"/>
              </w:rPr>
            </w:pPr>
            <w:r w:rsidRPr="0062658C">
              <w:rPr>
                <w:rFonts w:ascii="Times New Roman" w:hAnsi="Times New Roman" w:cs="Times New Roman"/>
                <w:b/>
                <w:sz w:val="20"/>
                <w:szCs w:val="20"/>
              </w:rPr>
              <w:t>0</w:t>
            </w:r>
          </w:p>
        </w:tc>
        <w:tc>
          <w:tcPr>
            <w:tcW w:w="918" w:type="dxa"/>
          </w:tcPr>
          <w:p w:rsidR="001D5594" w:rsidRPr="0062658C" w:rsidRDefault="001D5594" w:rsidP="007B0AFE">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1066" w:type="dxa"/>
          </w:tcPr>
          <w:p w:rsidR="001D5594" w:rsidRPr="0062658C" w:rsidRDefault="001D5594" w:rsidP="00C263B8">
            <w:pPr>
              <w:spacing w:after="0"/>
              <w:jc w:val="center"/>
              <w:rPr>
                <w:rFonts w:ascii="Times New Roman" w:hAnsi="Times New Roman" w:cs="Times New Roman"/>
                <w:sz w:val="20"/>
                <w:szCs w:val="20"/>
              </w:rPr>
            </w:pPr>
          </w:p>
        </w:tc>
        <w:tc>
          <w:tcPr>
            <w:tcW w:w="1134" w:type="dxa"/>
          </w:tcPr>
          <w:p w:rsidR="001D5594" w:rsidRPr="0062658C" w:rsidRDefault="001D5594" w:rsidP="00C263B8">
            <w:pPr>
              <w:spacing w:after="0"/>
              <w:jc w:val="center"/>
              <w:rPr>
                <w:rFonts w:ascii="Times New Roman" w:hAnsi="Times New Roman" w:cs="Times New Roman"/>
                <w:sz w:val="20"/>
                <w:szCs w:val="20"/>
              </w:rPr>
            </w:pPr>
          </w:p>
        </w:tc>
        <w:tc>
          <w:tcPr>
            <w:tcW w:w="993" w:type="dxa"/>
            <w:shd w:val="clear" w:color="auto" w:fill="D9D9D9" w:themeFill="background1" w:themeFillShade="D9"/>
          </w:tcPr>
          <w:p w:rsidR="001D5594" w:rsidRPr="0062658C" w:rsidRDefault="001D5594" w:rsidP="00C263B8">
            <w:pPr>
              <w:spacing w:after="0"/>
              <w:jc w:val="center"/>
              <w:rPr>
                <w:rFonts w:ascii="Times New Roman" w:hAnsi="Times New Roman" w:cs="Times New Roman"/>
                <w:b/>
                <w:sz w:val="20"/>
                <w:szCs w:val="20"/>
              </w:rPr>
            </w:pPr>
          </w:p>
        </w:tc>
      </w:tr>
      <w:tr w:rsidR="001D5594" w:rsidRPr="0062658C" w:rsidTr="00136440">
        <w:tc>
          <w:tcPr>
            <w:tcW w:w="2376" w:type="dxa"/>
          </w:tcPr>
          <w:p w:rsidR="001D5594" w:rsidRPr="0062658C" w:rsidRDefault="001D5594" w:rsidP="003F700C">
            <w:pPr>
              <w:spacing w:after="0"/>
              <w:rPr>
                <w:rFonts w:ascii="Times New Roman" w:hAnsi="Times New Roman" w:cs="Times New Roman"/>
                <w:sz w:val="20"/>
                <w:szCs w:val="20"/>
              </w:rPr>
            </w:pPr>
            <w:r w:rsidRPr="0062658C">
              <w:rPr>
                <w:rFonts w:ascii="Times New Roman" w:hAnsi="Times New Roman" w:cs="Times New Roman"/>
                <w:sz w:val="20"/>
                <w:szCs w:val="20"/>
              </w:rPr>
              <w:t>Прекращено действие свидетельств</w:t>
            </w:r>
          </w:p>
        </w:tc>
        <w:tc>
          <w:tcPr>
            <w:tcW w:w="851"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1669</w:t>
            </w:r>
          </w:p>
        </w:tc>
        <w:tc>
          <w:tcPr>
            <w:tcW w:w="850"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2290/</w:t>
            </w:r>
          </w:p>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3959</w:t>
            </w:r>
          </w:p>
        </w:tc>
        <w:tc>
          <w:tcPr>
            <w:tcW w:w="851"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4288/</w:t>
            </w:r>
          </w:p>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8247</w:t>
            </w:r>
          </w:p>
        </w:tc>
        <w:tc>
          <w:tcPr>
            <w:tcW w:w="1134" w:type="dxa"/>
            <w:shd w:val="clear" w:color="auto" w:fill="D9D9D9" w:themeFill="background1" w:themeFillShade="D9"/>
          </w:tcPr>
          <w:p w:rsidR="001D5594" w:rsidRPr="0062658C" w:rsidRDefault="001D5594" w:rsidP="00FC3B9D">
            <w:pPr>
              <w:spacing w:after="0"/>
              <w:jc w:val="center"/>
              <w:rPr>
                <w:rFonts w:ascii="Times New Roman" w:hAnsi="Times New Roman" w:cs="Times New Roman"/>
                <w:b/>
                <w:sz w:val="20"/>
                <w:szCs w:val="20"/>
              </w:rPr>
            </w:pPr>
            <w:r w:rsidRPr="0062658C">
              <w:rPr>
                <w:rFonts w:ascii="Times New Roman" w:hAnsi="Times New Roman" w:cs="Times New Roman"/>
                <w:b/>
                <w:sz w:val="20"/>
                <w:szCs w:val="20"/>
              </w:rPr>
              <w:t>2984/ 11231</w:t>
            </w:r>
          </w:p>
        </w:tc>
        <w:tc>
          <w:tcPr>
            <w:tcW w:w="918" w:type="dxa"/>
          </w:tcPr>
          <w:p w:rsidR="001D5594" w:rsidRPr="0062658C" w:rsidRDefault="001D5594" w:rsidP="007B0AFE">
            <w:pPr>
              <w:spacing w:after="0"/>
              <w:jc w:val="center"/>
              <w:rPr>
                <w:rFonts w:ascii="Times New Roman" w:hAnsi="Times New Roman" w:cs="Times New Roman"/>
                <w:sz w:val="20"/>
                <w:szCs w:val="20"/>
              </w:rPr>
            </w:pPr>
            <w:r w:rsidRPr="0062658C">
              <w:rPr>
                <w:rFonts w:ascii="Times New Roman" w:hAnsi="Times New Roman" w:cs="Times New Roman"/>
                <w:sz w:val="20"/>
                <w:szCs w:val="20"/>
              </w:rPr>
              <w:t>1238</w:t>
            </w:r>
          </w:p>
        </w:tc>
        <w:tc>
          <w:tcPr>
            <w:tcW w:w="1066" w:type="dxa"/>
          </w:tcPr>
          <w:p w:rsidR="001D5594" w:rsidRPr="0062658C" w:rsidRDefault="001D5594" w:rsidP="00C263B8">
            <w:pPr>
              <w:spacing w:after="0"/>
              <w:jc w:val="center"/>
              <w:rPr>
                <w:rFonts w:ascii="Times New Roman" w:hAnsi="Times New Roman" w:cs="Times New Roman"/>
                <w:sz w:val="20"/>
                <w:szCs w:val="20"/>
              </w:rPr>
            </w:pPr>
          </w:p>
        </w:tc>
        <w:tc>
          <w:tcPr>
            <w:tcW w:w="1134" w:type="dxa"/>
          </w:tcPr>
          <w:p w:rsidR="001D5594" w:rsidRPr="0062658C" w:rsidRDefault="001D5594" w:rsidP="00C263B8">
            <w:pPr>
              <w:spacing w:after="0"/>
              <w:jc w:val="center"/>
              <w:rPr>
                <w:rFonts w:ascii="Times New Roman" w:hAnsi="Times New Roman" w:cs="Times New Roman"/>
                <w:sz w:val="20"/>
                <w:szCs w:val="20"/>
              </w:rPr>
            </w:pPr>
          </w:p>
        </w:tc>
        <w:tc>
          <w:tcPr>
            <w:tcW w:w="993" w:type="dxa"/>
            <w:shd w:val="clear" w:color="auto" w:fill="D9D9D9" w:themeFill="background1" w:themeFillShade="D9"/>
          </w:tcPr>
          <w:p w:rsidR="001D5594" w:rsidRPr="0062658C" w:rsidRDefault="001D5594" w:rsidP="00C263B8">
            <w:pPr>
              <w:spacing w:after="0"/>
              <w:jc w:val="center"/>
              <w:rPr>
                <w:rFonts w:ascii="Times New Roman" w:hAnsi="Times New Roman" w:cs="Times New Roman"/>
                <w:b/>
                <w:sz w:val="20"/>
                <w:szCs w:val="20"/>
              </w:rPr>
            </w:pPr>
          </w:p>
        </w:tc>
      </w:tr>
      <w:tr w:rsidR="001D5594" w:rsidRPr="0062658C" w:rsidTr="00136440">
        <w:tc>
          <w:tcPr>
            <w:tcW w:w="2376" w:type="dxa"/>
          </w:tcPr>
          <w:p w:rsidR="001D5594" w:rsidRPr="0062658C" w:rsidRDefault="001D5594" w:rsidP="003F700C">
            <w:pPr>
              <w:spacing w:after="0"/>
              <w:rPr>
                <w:rFonts w:ascii="Times New Roman" w:hAnsi="Times New Roman" w:cs="Times New Roman"/>
                <w:sz w:val="20"/>
                <w:szCs w:val="20"/>
              </w:rPr>
            </w:pPr>
            <w:r w:rsidRPr="0062658C">
              <w:rPr>
                <w:rFonts w:ascii="Times New Roman" w:hAnsi="Times New Roman" w:cs="Times New Roman"/>
                <w:sz w:val="20"/>
                <w:szCs w:val="20"/>
              </w:rPr>
              <w:t>Нарушения сроков рассмотрения заявок</w:t>
            </w:r>
          </w:p>
        </w:tc>
        <w:tc>
          <w:tcPr>
            <w:tcW w:w="851"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850"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851" w:type="dxa"/>
          </w:tcPr>
          <w:p w:rsidR="001D5594" w:rsidRPr="0062658C" w:rsidRDefault="001D5594" w:rsidP="00FC3B9D">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1134" w:type="dxa"/>
            <w:shd w:val="clear" w:color="auto" w:fill="D9D9D9" w:themeFill="background1" w:themeFillShade="D9"/>
          </w:tcPr>
          <w:p w:rsidR="001D5594" w:rsidRPr="0062658C" w:rsidRDefault="001D5594" w:rsidP="00FC3B9D">
            <w:pPr>
              <w:spacing w:after="0"/>
              <w:jc w:val="center"/>
              <w:rPr>
                <w:rFonts w:ascii="Times New Roman" w:hAnsi="Times New Roman" w:cs="Times New Roman"/>
                <w:b/>
                <w:sz w:val="20"/>
                <w:szCs w:val="20"/>
              </w:rPr>
            </w:pPr>
            <w:r w:rsidRPr="0062658C">
              <w:rPr>
                <w:rFonts w:ascii="Times New Roman" w:hAnsi="Times New Roman" w:cs="Times New Roman"/>
                <w:b/>
                <w:sz w:val="20"/>
                <w:szCs w:val="20"/>
              </w:rPr>
              <w:t>0</w:t>
            </w:r>
          </w:p>
        </w:tc>
        <w:tc>
          <w:tcPr>
            <w:tcW w:w="918" w:type="dxa"/>
            <w:shd w:val="clear" w:color="auto" w:fill="auto"/>
          </w:tcPr>
          <w:p w:rsidR="001D5594" w:rsidRPr="0062658C" w:rsidRDefault="001D5594" w:rsidP="007B0AFE">
            <w:pPr>
              <w:spacing w:after="0"/>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1066" w:type="dxa"/>
            <w:shd w:val="clear" w:color="auto" w:fill="auto"/>
          </w:tcPr>
          <w:p w:rsidR="001D5594" w:rsidRPr="0062658C" w:rsidRDefault="001D5594" w:rsidP="00C263B8">
            <w:pPr>
              <w:spacing w:after="0"/>
              <w:jc w:val="center"/>
              <w:rPr>
                <w:rFonts w:ascii="Times New Roman" w:hAnsi="Times New Roman" w:cs="Times New Roman"/>
                <w:sz w:val="20"/>
                <w:szCs w:val="20"/>
              </w:rPr>
            </w:pPr>
          </w:p>
        </w:tc>
        <w:tc>
          <w:tcPr>
            <w:tcW w:w="1134" w:type="dxa"/>
            <w:shd w:val="clear" w:color="auto" w:fill="auto"/>
          </w:tcPr>
          <w:p w:rsidR="001D5594" w:rsidRPr="0062658C" w:rsidRDefault="001D5594" w:rsidP="00C263B8">
            <w:pPr>
              <w:spacing w:after="0"/>
              <w:jc w:val="center"/>
              <w:rPr>
                <w:rFonts w:ascii="Times New Roman" w:hAnsi="Times New Roman" w:cs="Times New Roman"/>
                <w:sz w:val="20"/>
                <w:szCs w:val="20"/>
              </w:rPr>
            </w:pPr>
          </w:p>
        </w:tc>
        <w:tc>
          <w:tcPr>
            <w:tcW w:w="993" w:type="dxa"/>
            <w:shd w:val="clear" w:color="auto" w:fill="D9D9D9" w:themeFill="background1" w:themeFillShade="D9"/>
          </w:tcPr>
          <w:p w:rsidR="001D5594" w:rsidRPr="0062658C" w:rsidRDefault="001D5594" w:rsidP="00C263B8">
            <w:pPr>
              <w:spacing w:after="0"/>
              <w:jc w:val="center"/>
              <w:rPr>
                <w:rFonts w:ascii="Times New Roman" w:hAnsi="Times New Roman" w:cs="Times New Roman"/>
                <w:b/>
                <w:sz w:val="20"/>
                <w:szCs w:val="20"/>
              </w:rPr>
            </w:pPr>
          </w:p>
        </w:tc>
      </w:tr>
    </w:tbl>
    <w:p w:rsidR="00527CF0" w:rsidRPr="0062658C" w:rsidRDefault="00527CF0" w:rsidP="003F700C">
      <w:pPr>
        <w:spacing w:after="0"/>
        <w:ind w:firstLine="567"/>
        <w:rPr>
          <w:rFonts w:ascii="Times New Roman" w:hAnsi="Times New Roman" w:cs="Times New Roman"/>
          <w:szCs w:val="26"/>
          <w:lang w:val="en-US"/>
        </w:rPr>
      </w:pPr>
    </w:p>
    <w:p w:rsidR="001F657E" w:rsidRPr="0062658C" w:rsidRDefault="001F657E" w:rsidP="001F657E">
      <w:pPr>
        <w:spacing w:after="0" w:line="360" w:lineRule="auto"/>
        <w:ind w:firstLine="567"/>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Сравнительные данные о количестве отказов в выдаче свидетельств о регистрации РЭС и ВЧУ в соответствии с постановлением Правительства РФ от 12.10.2004 № 539 и причинах отказов: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9"/>
        <w:gridCol w:w="1018"/>
        <w:gridCol w:w="1210"/>
        <w:gridCol w:w="1213"/>
        <w:gridCol w:w="1210"/>
        <w:gridCol w:w="1344"/>
        <w:gridCol w:w="1344"/>
      </w:tblGrid>
      <w:tr w:rsidR="001F657E" w:rsidRPr="0062658C" w:rsidTr="009442E6">
        <w:trPr>
          <w:trHeight w:val="543"/>
          <w:jc w:val="center"/>
        </w:trPr>
        <w:tc>
          <w:tcPr>
            <w:tcW w:w="1380" w:type="pct"/>
            <w:shd w:val="clear" w:color="auto" w:fill="D9D9D9" w:themeFill="background1" w:themeFillShade="D9"/>
            <w:vAlign w:val="center"/>
          </w:tcPr>
          <w:p w:rsidR="001F657E" w:rsidRPr="0062658C" w:rsidRDefault="001F657E" w:rsidP="001C39E1">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Пункты ППРФ № 539</w:t>
            </w:r>
          </w:p>
        </w:tc>
        <w:tc>
          <w:tcPr>
            <w:tcW w:w="502" w:type="pct"/>
            <w:shd w:val="clear" w:color="auto" w:fill="D9D9D9" w:themeFill="background1" w:themeFillShade="D9"/>
            <w:vAlign w:val="center"/>
          </w:tcPr>
          <w:p w:rsidR="001F657E" w:rsidRPr="0062658C" w:rsidRDefault="001F657E" w:rsidP="001C39E1">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п.12а)</w:t>
            </w:r>
          </w:p>
        </w:tc>
        <w:tc>
          <w:tcPr>
            <w:tcW w:w="597" w:type="pct"/>
            <w:shd w:val="clear" w:color="auto" w:fill="D9D9D9" w:themeFill="background1" w:themeFillShade="D9"/>
            <w:vAlign w:val="center"/>
          </w:tcPr>
          <w:p w:rsidR="001F657E" w:rsidRPr="0062658C" w:rsidRDefault="001F657E" w:rsidP="001C39E1">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п.12б)</w:t>
            </w:r>
          </w:p>
        </w:tc>
        <w:tc>
          <w:tcPr>
            <w:tcW w:w="598" w:type="pct"/>
            <w:shd w:val="clear" w:color="auto" w:fill="D9D9D9" w:themeFill="background1" w:themeFillShade="D9"/>
            <w:vAlign w:val="center"/>
          </w:tcPr>
          <w:p w:rsidR="001F657E" w:rsidRPr="0062658C" w:rsidRDefault="001F657E" w:rsidP="001C39E1">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п.12в)</w:t>
            </w:r>
          </w:p>
        </w:tc>
        <w:tc>
          <w:tcPr>
            <w:tcW w:w="597" w:type="pct"/>
            <w:shd w:val="clear" w:color="auto" w:fill="D9D9D9" w:themeFill="background1" w:themeFillShade="D9"/>
            <w:vAlign w:val="center"/>
          </w:tcPr>
          <w:p w:rsidR="001F657E" w:rsidRPr="0062658C" w:rsidRDefault="001F657E" w:rsidP="001C39E1">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п.12г)</w:t>
            </w:r>
          </w:p>
        </w:tc>
        <w:tc>
          <w:tcPr>
            <w:tcW w:w="663" w:type="pct"/>
            <w:shd w:val="clear" w:color="auto" w:fill="D9D9D9" w:themeFill="background1" w:themeFillShade="D9"/>
            <w:vAlign w:val="center"/>
          </w:tcPr>
          <w:p w:rsidR="001F657E" w:rsidRPr="0062658C" w:rsidRDefault="001F657E" w:rsidP="001C39E1">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п.12д)</w:t>
            </w:r>
          </w:p>
        </w:tc>
        <w:tc>
          <w:tcPr>
            <w:tcW w:w="663" w:type="pct"/>
            <w:shd w:val="clear" w:color="auto" w:fill="D9D9D9" w:themeFill="background1" w:themeFillShade="D9"/>
            <w:vAlign w:val="center"/>
          </w:tcPr>
          <w:p w:rsidR="001F657E" w:rsidRPr="0062658C" w:rsidRDefault="001F657E" w:rsidP="001C39E1">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Итого</w:t>
            </w:r>
          </w:p>
        </w:tc>
      </w:tr>
      <w:tr w:rsidR="001D5594" w:rsidRPr="0062658C" w:rsidTr="001C39E1">
        <w:trPr>
          <w:trHeight w:val="441"/>
          <w:jc w:val="center"/>
        </w:trPr>
        <w:tc>
          <w:tcPr>
            <w:tcW w:w="1380" w:type="pct"/>
            <w:vAlign w:val="center"/>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1 квартал 2016 года</w:t>
            </w:r>
          </w:p>
        </w:tc>
        <w:tc>
          <w:tcPr>
            <w:tcW w:w="502" w:type="pct"/>
            <w:vAlign w:val="center"/>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5</w:t>
            </w:r>
          </w:p>
        </w:tc>
        <w:tc>
          <w:tcPr>
            <w:tcW w:w="597" w:type="pct"/>
            <w:vAlign w:val="center"/>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598" w:type="pct"/>
            <w:vAlign w:val="center"/>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8</w:t>
            </w:r>
          </w:p>
        </w:tc>
        <w:tc>
          <w:tcPr>
            <w:tcW w:w="597" w:type="pct"/>
            <w:vAlign w:val="center"/>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663" w:type="pct"/>
            <w:vAlign w:val="center"/>
          </w:tcPr>
          <w:p w:rsidR="001D5594" w:rsidRPr="0062658C" w:rsidRDefault="001D5594" w:rsidP="007B0AFE">
            <w:pPr>
              <w:spacing w:after="0" w:line="240" w:lineRule="auto"/>
              <w:jc w:val="center"/>
              <w:rPr>
                <w:rFonts w:ascii="Times New Roman" w:hAnsi="Times New Roman" w:cs="Times New Roman"/>
                <w:sz w:val="18"/>
                <w:szCs w:val="18"/>
              </w:rPr>
            </w:pPr>
            <w:r w:rsidRPr="0062658C">
              <w:rPr>
                <w:rFonts w:ascii="Times New Roman" w:hAnsi="Times New Roman" w:cs="Times New Roman"/>
                <w:sz w:val="18"/>
                <w:szCs w:val="18"/>
              </w:rPr>
              <w:t>0</w:t>
            </w:r>
          </w:p>
        </w:tc>
        <w:tc>
          <w:tcPr>
            <w:tcW w:w="663" w:type="pct"/>
            <w:vAlign w:val="center"/>
          </w:tcPr>
          <w:p w:rsidR="001D5594" w:rsidRPr="0062658C" w:rsidRDefault="001D5594" w:rsidP="007B0AFE">
            <w:pPr>
              <w:spacing w:after="0" w:line="240" w:lineRule="auto"/>
              <w:jc w:val="center"/>
              <w:rPr>
                <w:rFonts w:ascii="Times New Roman" w:hAnsi="Times New Roman" w:cs="Times New Roman"/>
                <w:b/>
                <w:sz w:val="18"/>
                <w:szCs w:val="18"/>
              </w:rPr>
            </w:pPr>
            <w:r w:rsidRPr="0062658C">
              <w:rPr>
                <w:rFonts w:ascii="Times New Roman" w:hAnsi="Times New Roman" w:cs="Times New Roman"/>
                <w:b/>
                <w:sz w:val="18"/>
                <w:szCs w:val="18"/>
              </w:rPr>
              <w:t>13</w:t>
            </w:r>
          </w:p>
        </w:tc>
      </w:tr>
    </w:tbl>
    <w:p w:rsidR="001F657E" w:rsidRPr="0062658C" w:rsidRDefault="001F657E" w:rsidP="001F657E">
      <w:pPr>
        <w:autoSpaceDE w:val="0"/>
        <w:autoSpaceDN w:val="0"/>
        <w:adjustRightInd w:val="0"/>
        <w:spacing w:after="0"/>
        <w:ind w:firstLine="540"/>
        <w:rPr>
          <w:rFonts w:ascii="Times New Roman" w:hAnsi="Times New Roman" w:cs="Times New Roman"/>
          <w:szCs w:val="26"/>
        </w:rPr>
      </w:pPr>
    </w:p>
    <w:p w:rsidR="001F657E" w:rsidRPr="0062658C"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62658C">
        <w:rPr>
          <w:rFonts w:ascii="Times New Roman" w:hAnsi="Times New Roman" w:cs="Times New Roman"/>
          <w:sz w:val="28"/>
          <w:szCs w:val="28"/>
        </w:rPr>
        <w:t>Основанием для отказа в регистрации радиоэлектронных средств и высокочастотных устройств является:</w:t>
      </w:r>
    </w:p>
    <w:p w:rsidR="001F657E" w:rsidRPr="0062658C"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62658C">
        <w:rPr>
          <w:rFonts w:ascii="Times New Roman" w:hAnsi="Times New Roman" w:cs="Times New Roman"/>
          <w:sz w:val="28"/>
          <w:szCs w:val="28"/>
        </w:rPr>
        <w:t>а) несоответствие представляемых документов требованиям, установленным  Правилами регистрации РЭС и ВЧУ;</w:t>
      </w:r>
    </w:p>
    <w:p w:rsidR="001F657E" w:rsidRPr="0062658C"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62658C">
        <w:rPr>
          <w:rFonts w:ascii="Times New Roman" w:hAnsi="Times New Roman" w:cs="Times New Roman"/>
          <w:sz w:val="28"/>
          <w:szCs w:val="28"/>
        </w:rPr>
        <w:t>б) непредставление документов, необходимых для регистрации радиоэлектронных средств и высокочастотных устройств в соответствии с настоящими Правилами;</w:t>
      </w:r>
    </w:p>
    <w:p w:rsidR="001F657E" w:rsidRPr="0062658C"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62658C">
        <w:rPr>
          <w:rFonts w:ascii="Times New Roman" w:hAnsi="Times New Roman" w:cs="Times New Roman"/>
          <w:sz w:val="28"/>
          <w:szCs w:val="28"/>
        </w:rPr>
        <w:t>в) наличие в документах, представленных заявителем, недостоверной или искаженной информации;</w:t>
      </w:r>
    </w:p>
    <w:p w:rsidR="001F657E" w:rsidRPr="0062658C"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62658C">
        <w:rPr>
          <w:rFonts w:ascii="Times New Roman" w:hAnsi="Times New Roman" w:cs="Times New Roman"/>
          <w:sz w:val="28"/>
          <w:szCs w:val="28"/>
        </w:rPr>
        <w:t>г) несоответствие сведений о технических характеристиках и параметрах излучений радиоэлектронных средств и высокочастотных устройств, а также условий их использования требованиям, установленным в разрешении на использование радиочастот (радиочастотных каналов), техническим регламентам и национальным стандартам;</w:t>
      </w:r>
    </w:p>
    <w:p w:rsidR="001F657E" w:rsidRPr="0062658C" w:rsidRDefault="001F657E" w:rsidP="001F657E">
      <w:pPr>
        <w:autoSpaceDE w:val="0"/>
        <w:autoSpaceDN w:val="0"/>
        <w:adjustRightInd w:val="0"/>
        <w:spacing w:after="0" w:line="360" w:lineRule="auto"/>
        <w:ind w:firstLine="539"/>
        <w:jc w:val="both"/>
        <w:rPr>
          <w:rFonts w:ascii="Times New Roman" w:hAnsi="Times New Roman" w:cs="Times New Roman"/>
          <w:sz w:val="28"/>
          <w:szCs w:val="28"/>
        </w:rPr>
      </w:pPr>
      <w:r w:rsidRPr="0062658C">
        <w:rPr>
          <w:rFonts w:ascii="Times New Roman" w:hAnsi="Times New Roman" w:cs="Times New Roman"/>
          <w:sz w:val="28"/>
          <w:szCs w:val="28"/>
        </w:rPr>
        <w:lastRenderedPageBreak/>
        <w:t>д) невыполнение заявителем условия, установленного в разрешении на использование радиочастот или радиочастотных каналов, в части предельного срока регистрации радиоэлектронного средства.</w:t>
      </w:r>
    </w:p>
    <w:p w:rsidR="001F657E" w:rsidRPr="0062658C" w:rsidRDefault="001F657E" w:rsidP="003F700C">
      <w:pPr>
        <w:spacing w:after="0" w:line="360" w:lineRule="auto"/>
        <w:ind w:firstLine="709"/>
        <w:jc w:val="both"/>
        <w:rPr>
          <w:rFonts w:ascii="Times New Roman" w:hAnsi="Times New Roman" w:cs="Times New Roman"/>
          <w:i/>
          <w:sz w:val="28"/>
          <w:szCs w:val="28"/>
          <w:u w:val="single"/>
        </w:rPr>
      </w:pPr>
    </w:p>
    <w:p w:rsidR="00527CF0" w:rsidRPr="0062658C" w:rsidRDefault="00527CF0" w:rsidP="003F700C">
      <w:pPr>
        <w:spacing w:after="0" w:line="360" w:lineRule="auto"/>
        <w:ind w:firstLine="709"/>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Участие в работе приемочных комиссий по вводу в эксплуатацию сооружений связи</w:t>
      </w:r>
    </w:p>
    <w:p w:rsidR="00527CF0" w:rsidRPr="0062658C" w:rsidRDefault="00527CF0" w:rsidP="003F700C">
      <w:pPr>
        <w:spacing w:after="0" w:line="24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Полномочие выполняют –</w:t>
      </w:r>
      <w:r w:rsidR="00D56536" w:rsidRPr="0062658C">
        <w:rPr>
          <w:rFonts w:ascii="Times New Roman" w:hAnsi="Times New Roman" w:cs="Times New Roman"/>
          <w:sz w:val="28"/>
          <w:szCs w:val="28"/>
        </w:rPr>
        <w:t xml:space="preserve"> 16</w:t>
      </w:r>
      <w:r w:rsidR="00B14F45" w:rsidRPr="0062658C">
        <w:rPr>
          <w:rFonts w:ascii="Times New Roman" w:hAnsi="Times New Roman" w:cs="Times New Roman"/>
          <w:sz w:val="28"/>
          <w:szCs w:val="28"/>
        </w:rPr>
        <w:t xml:space="preserve"> </w:t>
      </w:r>
      <w:r w:rsidR="00D56536" w:rsidRPr="0062658C">
        <w:rPr>
          <w:rFonts w:ascii="Times New Roman" w:hAnsi="Times New Roman" w:cs="Times New Roman"/>
          <w:sz w:val="28"/>
          <w:szCs w:val="28"/>
        </w:rPr>
        <w:t>специалистов</w:t>
      </w:r>
      <w:r w:rsidRPr="0062658C">
        <w:rPr>
          <w:rFonts w:ascii="Times New Roman" w:hAnsi="Times New Roman" w:cs="Times New Roman"/>
          <w:sz w:val="28"/>
          <w:szCs w:val="28"/>
        </w:rPr>
        <w:t xml:space="preserve"> (с учетом вакантных должностей)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87"/>
        <w:gridCol w:w="1098"/>
        <w:gridCol w:w="1134"/>
        <w:gridCol w:w="1115"/>
        <w:gridCol w:w="887"/>
        <w:gridCol w:w="1009"/>
        <w:gridCol w:w="958"/>
        <w:gridCol w:w="1099"/>
      </w:tblGrid>
      <w:tr w:rsidR="005B22A3" w:rsidRPr="0062658C" w:rsidTr="004572C8">
        <w:tc>
          <w:tcPr>
            <w:tcW w:w="1951" w:type="dxa"/>
          </w:tcPr>
          <w:p w:rsidR="005B22A3" w:rsidRPr="0062658C" w:rsidRDefault="005B22A3" w:rsidP="003F700C">
            <w:pPr>
              <w:spacing w:after="0"/>
              <w:rPr>
                <w:rFonts w:ascii="Times New Roman" w:hAnsi="Times New Roman" w:cs="Times New Roman"/>
                <w:sz w:val="18"/>
                <w:szCs w:val="18"/>
              </w:rPr>
            </w:pPr>
          </w:p>
        </w:tc>
        <w:tc>
          <w:tcPr>
            <w:tcW w:w="887"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1098"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1134"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1115" w:type="dxa"/>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887"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1009"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958" w:type="dxa"/>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1099" w:type="dxa"/>
            <w:shd w:val="clear" w:color="auto" w:fill="D9D9D9" w:themeFill="background1" w:themeFillShade="D9"/>
          </w:tcPr>
          <w:p w:rsidR="005B22A3" w:rsidRPr="0062658C" w:rsidRDefault="005B22A3"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5B22A3" w:rsidRPr="0062658C" w:rsidTr="00974D4A">
        <w:tc>
          <w:tcPr>
            <w:tcW w:w="1951" w:type="dxa"/>
          </w:tcPr>
          <w:p w:rsidR="005B22A3" w:rsidRPr="0062658C" w:rsidRDefault="005B22A3" w:rsidP="003F700C">
            <w:pPr>
              <w:spacing w:after="0"/>
              <w:rPr>
                <w:rFonts w:ascii="Times New Roman" w:hAnsi="Times New Roman" w:cs="Times New Roman"/>
                <w:sz w:val="18"/>
                <w:szCs w:val="18"/>
              </w:rPr>
            </w:pPr>
            <w:r w:rsidRPr="0062658C">
              <w:rPr>
                <w:rFonts w:ascii="Times New Roman" w:hAnsi="Times New Roman" w:cs="Times New Roman"/>
                <w:sz w:val="18"/>
                <w:szCs w:val="18"/>
              </w:rPr>
              <w:t>Количество приемочных комиссий</w:t>
            </w:r>
          </w:p>
        </w:tc>
        <w:tc>
          <w:tcPr>
            <w:tcW w:w="887" w:type="dxa"/>
            <w:vAlign w:val="center"/>
          </w:tcPr>
          <w:p w:rsidR="005B22A3" w:rsidRPr="0062658C" w:rsidRDefault="005B22A3" w:rsidP="00FC3B9D">
            <w:pPr>
              <w:spacing w:after="0"/>
              <w:jc w:val="center"/>
              <w:rPr>
                <w:rFonts w:ascii="Times New Roman" w:hAnsi="Times New Roman" w:cs="Times New Roman"/>
                <w:sz w:val="18"/>
                <w:szCs w:val="18"/>
              </w:rPr>
            </w:pPr>
            <w:r w:rsidRPr="0062658C">
              <w:rPr>
                <w:rFonts w:ascii="Times New Roman" w:hAnsi="Times New Roman" w:cs="Times New Roman"/>
                <w:sz w:val="18"/>
                <w:szCs w:val="18"/>
              </w:rPr>
              <w:t>16</w:t>
            </w:r>
          </w:p>
        </w:tc>
        <w:tc>
          <w:tcPr>
            <w:tcW w:w="1098" w:type="dxa"/>
            <w:vAlign w:val="center"/>
          </w:tcPr>
          <w:p w:rsidR="005B22A3" w:rsidRPr="0062658C" w:rsidRDefault="005B22A3" w:rsidP="00FC3B9D">
            <w:pPr>
              <w:spacing w:after="0"/>
              <w:jc w:val="center"/>
              <w:rPr>
                <w:rFonts w:ascii="Times New Roman" w:hAnsi="Times New Roman" w:cs="Times New Roman"/>
                <w:sz w:val="18"/>
                <w:szCs w:val="18"/>
              </w:rPr>
            </w:pPr>
            <w:r w:rsidRPr="0062658C">
              <w:rPr>
                <w:rFonts w:ascii="Times New Roman" w:hAnsi="Times New Roman" w:cs="Times New Roman"/>
                <w:sz w:val="18"/>
                <w:szCs w:val="18"/>
              </w:rPr>
              <w:t>10/26</w:t>
            </w:r>
          </w:p>
        </w:tc>
        <w:tc>
          <w:tcPr>
            <w:tcW w:w="1134" w:type="dxa"/>
            <w:vAlign w:val="center"/>
          </w:tcPr>
          <w:p w:rsidR="005B22A3" w:rsidRPr="0062658C" w:rsidRDefault="005B22A3" w:rsidP="00FC3B9D">
            <w:pPr>
              <w:spacing w:after="0"/>
              <w:jc w:val="center"/>
              <w:rPr>
                <w:rFonts w:ascii="Times New Roman" w:hAnsi="Times New Roman" w:cs="Times New Roman"/>
                <w:sz w:val="18"/>
                <w:szCs w:val="18"/>
              </w:rPr>
            </w:pPr>
            <w:r w:rsidRPr="0062658C">
              <w:rPr>
                <w:rFonts w:ascii="Times New Roman" w:hAnsi="Times New Roman" w:cs="Times New Roman"/>
                <w:sz w:val="18"/>
                <w:szCs w:val="18"/>
              </w:rPr>
              <w:t>11/37</w:t>
            </w:r>
          </w:p>
        </w:tc>
        <w:tc>
          <w:tcPr>
            <w:tcW w:w="1115" w:type="dxa"/>
            <w:shd w:val="clear" w:color="auto" w:fill="D9D9D9" w:themeFill="background1" w:themeFillShade="D9"/>
            <w:vAlign w:val="center"/>
          </w:tcPr>
          <w:p w:rsidR="005B22A3" w:rsidRPr="0062658C" w:rsidRDefault="005B22A3" w:rsidP="00FC3B9D">
            <w:pPr>
              <w:spacing w:after="0"/>
              <w:jc w:val="center"/>
              <w:rPr>
                <w:rFonts w:ascii="Times New Roman" w:hAnsi="Times New Roman" w:cs="Times New Roman"/>
                <w:b/>
                <w:sz w:val="18"/>
                <w:szCs w:val="18"/>
              </w:rPr>
            </w:pPr>
            <w:r w:rsidRPr="0062658C">
              <w:rPr>
                <w:rFonts w:ascii="Times New Roman" w:hAnsi="Times New Roman" w:cs="Times New Roman"/>
                <w:b/>
                <w:sz w:val="18"/>
                <w:szCs w:val="18"/>
              </w:rPr>
              <w:t>17/54</w:t>
            </w:r>
          </w:p>
        </w:tc>
        <w:tc>
          <w:tcPr>
            <w:tcW w:w="887" w:type="dxa"/>
            <w:vAlign w:val="center"/>
          </w:tcPr>
          <w:p w:rsidR="005B22A3" w:rsidRPr="0062658C" w:rsidRDefault="007E149B" w:rsidP="00974D4A">
            <w:pPr>
              <w:spacing w:after="0"/>
              <w:jc w:val="center"/>
              <w:rPr>
                <w:rFonts w:ascii="Times New Roman" w:hAnsi="Times New Roman" w:cs="Times New Roman"/>
                <w:sz w:val="18"/>
                <w:szCs w:val="18"/>
              </w:rPr>
            </w:pPr>
            <w:r w:rsidRPr="0062658C">
              <w:rPr>
                <w:rFonts w:ascii="Times New Roman" w:hAnsi="Times New Roman" w:cs="Times New Roman"/>
                <w:sz w:val="18"/>
                <w:szCs w:val="18"/>
              </w:rPr>
              <w:t>3</w:t>
            </w:r>
          </w:p>
        </w:tc>
        <w:tc>
          <w:tcPr>
            <w:tcW w:w="1009" w:type="dxa"/>
            <w:vAlign w:val="center"/>
          </w:tcPr>
          <w:p w:rsidR="005B22A3" w:rsidRPr="0062658C" w:rsidRDefault="005B22A3" w:rsidP="00974D4A">
            <w:pPr>
              <w:spacing w:after="0"/>
              <w:jc w:val="center"/>
              <w:rPr>
                <w:rFonts w:ascii="Times New Roman" w:hAnsi="Times New Roman" w:cs="Times New Roman"/>
                <w:sz w:val="18"/>
                <w:szCs w:val="18"/>
              </w:rPr>
            </w:pPr>
          </w:p>
        </w:tc>
        <w:tc>
          <w:tcPr>
            <w:tcW w:w="958" w:type="dxa"/>
            <w:vAlign w:val="center"/>
          </w:tcPr>
          <w:p w:rsidR="005B22A3" w:rsidRPr="0062658C" w:rsidRDefault="005B22A3" w:rsidP="00AE2BE1">
            <w:pPr>
              <w:spacing w:after="0"/>
              <w:jc w:val="center"/>
              <w:rPr>
                <w:rFonts w:ascii="Times New Roman" w:hAnsi="Times New Roman" w:cs="Times New Roman"/>
                <w:sz w:val="18"/>
                <w:szCs w:val="18"/>
              </w:rPr>
            </w:pPr>
          </w:p>
        </w:tc>
        <w:tc>
          <w:tcPr>
            <w:tcW w:w="1099" w:type="dxa"/>
            <w:shd w:val="clear" w:color="auto" w:fill="D9D9D9" w:themeFill="background1" w:themeFillShade="D9"/>
            <w:vAlign w:val="center"/>
          </w:tcPr>
          <w:p w:rsidR="005B22A3" w:rsidRPr="0062658C" w:rsidRDefault="005B22A3" w:rsidP="00974D4A">
            <w:pPr>
              <w:spacing w:after="0"/>
              <w:jc w:val="center"/>
              <w:rPr>
                <w:rFonts w:ascii="Times New Roman" w:hAnsi="Times New Roman" w:cs="Times New Roman"/>
                <w:b/>
                <w:sz w:val="18"/>
                <w:szCs w:val="18"/>
              </w:rPr>
            </w:pPr>
          </w:p>
        </w:tc>
      </w:tr>
      <w:tr w:rsidR="005B22A3" w:rsidRPr="0062658C" w:rsidTr="00974D4A">
        <w:tc>
          <w:tcPr>
            <w:tcW w:w="1951" w:type="dxa"/>
          </w:tcPr>
          <w:p w:rsidR="005B22A3" w:rsidRPr="0062658C" w:rsidRDefault="005B22A3" w:rsidP="003F700C">
            <w:pPr>
              <w:spacing w:after="0"/>
              <w:rPr>
                <w:rFonts w:ascii="Times New Roman" w:hAnsi="Times New Roman" w:cs="Times New Roman"/>
                <w:sz w:val="18"/>
                <w:szCs w:val="18"/>
              </w:rPr>
            </w:pPr>
            <w:r w:rsidRPr="0062658C">
              <w:rPr>
                <w:rFonts w:ascii="Times New Roman" w:hAnsi="Times New Roman" w:cs="Times New Roman"/>
                <w:sz w:val="18"/>
                <w:szCs w:val="18"/>
              </w:rPr>
              <w:t>Количество сооружений связи, введенных в эксплуатацию</w:t>
            </w:r>
          </w:p>
        </w:tc>
        <w:tc>
          <w:tcPr>
            <w:tcW w:w="887" w:type="dxa"/>
            <w:vAlign w:val="center"/>
          </w:tcPr>
          <w:p w:rsidR="005B22A3" w:rsidRPr="0062658C" w:rsidRDefault="005B22A3" w:rsidP="00FC3B9D">
            <w:pPr>
              <w:spacing w:after="0"/>
              <w:jc w:val="center"/>
              <w:rPr>
                <w:rFonts w:ascii="Times New Roman" w:hAnsi="Times New Roman" w:cs="Times New Roman"/>
                <w:sz w:val="18"/>
                <w:szCs w:val="18"/>
              </w:rPr>
            </w:pPr>
            <w:r w:rsidRPr="0062658C">
              <w:rPr>
                <w:rFonts w:ascii="Times New Roman" w:hAnsi="Times New Roman" w:cs="Times New Roman"/>
                <w:sz w:val="18"/>
                <w:szCs w:val="18"/>
              </w:rPr>
              <w:t>20</w:t>
            </w:r>
          </w:p>
        </w:tc>
        <w:tc>
          <w:tcPr>
            <w:tcW w:w="1098" w:type="dxa"/>
            <w:vAlign w:val="center"/>
          </w:tcPr>
          <w:p w:rsidR="005B22A3" w:rsidRPr="0062658C" w:rsidRDefault="005B22A3" w:rsidP="00FC3B9D">
            <w:pPr>
              <w:spacing w:after="0"/>
              <w:jc w:val="center"/>
              <w:rPr>
                <w:rFonts w:ascii="Times New Roman" w:hAnsi="Times New Roman" w:cs="Times New Roman"/>
                <w:sz w:val="18"/>
                <w:szCs w:val="18"/>
              </w:rPr>
            </w:pPr>
            <w:r w:rsidRPr="0062658C">
              <w:rPr>
                <w:rFonts w:ascii="Times New Roman" w:hAnsi="Times New Roman" w:cs="Times New Roman"/>
                <w:sz w:val="18"/>
                <w:szCs w:val="18"/>
              </w:rPr>
              <w:t>34/54</w:t>
            </w:r>
          </w:p>
        </w:tc>
        <w:tc>
          <w:tcPr>
            <w:tcW w:w="1134" w:type="dxa"/>
            <w:vAlign w:val="center"/>
          </w:tcPr>
          <w:p w:rsidR="005B22A3" w:rsidRPr="0062658C" w:rsidRDefault="005B22A3" w:rsidP="00FC3B9D">
            <w:pPr>
              <w:spacing w:after="0"/>
              <w:jc w:val="center"/>
              <w:rPr>
                <w:rFonts w:ascii="Times New Roman" w:hAnsi="Times New Roman" w:cs="Times New Roman"/>
                <w:sz w:val="18"/>
                <w:szCs w:val="18"/>
              </w:rPr>
            </w:pPr>
            <w:r w:rsidRPr="0062658C">
              <w:rPr>
                <w:rFonts w:ascii="Times New Roman" w:hAnsi="Times New Roman" w:cs="Times New Roman"/>
                <w:sz w:val="18"/>
                <w:szCs w:val="18"/>
              </w:rPr>
              <w:t>35/89</w:t>
            </w:r>
          </w:p>
        </w:tc>
        <w:tc>
          <w:tcPr>
            <w:tcW w:w="1115" w:type="dxa"/>
            <w:shd w:val="clear" w:color="auto" w:fill="D9D9D9" w:themeFill="background1" w:themeFillShade="D9"/>
            <w:vAlign w:val="center"/>
          </w:tcPr>
          <w:p w:rsidR="005B22A3" w:rsidRPr="0062658C" w:rsidRDefault="005B22A3" w:rsidP="00FC3B9D">
            <w:pPr>
              <w:spacing w:after="0"/>
              <w:jc w:val="center"/>
              <w:rPr>
                <w:rFonts w:ascii="Times New Roman" w:hAnsi="Times New Roman" w:cs="Times New Roman"/>
                <w:b/>
                <w:sz w:val="18"/>
                <w:szCs w:val="18"/>
              </w:rPr>
            </w:pPr>
            <w:r w:rsidRPr="0062658C">
              <w:rPr>
                <w:rFonts w:ascii="Times New Roman" w:hAnsi="Times New Roman" w:cs="Times New Roman"/>
                <w:b/>
                <w:sz w:val="18"/>
                <w:szCs w:val="18"/>
              </w:rPr>
              <w:t>28/117</w:t>
            </w:r>
          </w:p>
        </w:tc>
        <w:tc>
          <w:tcPr>
            <w:tcW w:w="887" w:type="dxa"/>
            <w:vAlign w:val="center"/>
          </w:tcPr>
          <w:p w:rsidR="005B22A3" w:rsidRPr="0062658C" w:rsidRDefault="007E149B" w:rsidP="00974D4A">
            <w:pPr>
              <w:spacing w:after="0"/>
              <w:jc w:val="center"/>
              <w:rPr>
                <w:rFonts w:ascii="Times New Roman" w:hAnsi="Times New Roman" w:cs="Times New Roman"/>
                <w:sz w:val="18"/>
                <w:szCs w:val="18"/>
              </w:rPr>
            </w:pPr>
            <w:r w:rsidRPr="0062658C">
              <w:rPr>
                <w:rFonts w:ascii="Times New Roman" w:hAnsi="Times New Roman" w:cs="Times New Roman"/>
                <w:sz w:val="18"/>
                <w:szCs w:val="18"/>
              </w:rPr>
              <w:t>53</w:t>
            </w:r>
          </w:p>
        </w:tc>
        <w:tc>
          <w:tcPr>
            <w:tcW w:w="1009" w:type="dxa"/>
            <w:vAlign w:val="center"/>
          </w:tcPr>
          <w:p w:rsidR="005B22A3" w:rsidRPr="0062658C" w:rsidRDefault="005B22A3" w:rsidP="00974D4A">
            <w:pPr>
              <w:spacing w:after="0"/>
              <w:jc w:val="center"/>
              <w:rPr>
                <w:rFonts w:ascii="Times New Roman" w:hAnsi="Times New Roman" w:cs="Times New Roman"/>
                <w:sz w:val="18"/>
                <w:szCs w:val="18"/>
              </w:rPr>
            </w:pPr>
          </w:p>
        </w:tc>
        <w:tc>
          <w:tcPr>
            <w:tcW w:w="958" w:type="dxa"/>
            <w:vAlign w:val="center"/>
          </w:tcPr>
          <w:p w:rsidR="005B22A3" w:rsidRPr="0062658C" w:rsidRDefault="005B22A3" w:rsidP="00AE2BE1">
            <w:pPr>
              <w:spacing w:after="0"/>
              <w:jc w:val="center"/>
              <w:rPr>
                <w:rFonts w:ascii="Times New Roman" w:hAnsi="Times New Roman" w:cs="Times New Roman"/>
                <w:sz w:val="18"/>
                <w:szCs w:val="18"/>
              </w:rPr>
            </w:pPr>
          </w:p>
        </w:tc>
        <w:tc>
          <w:tcPr>
            <w:tcW w:w="1099" w:type="dxa"/>
            <w:shd w:val="clear" w:color="auto" w:fill="D9D9D9" w:themeFill="background1" w:themeFillShade="D9"/>
            <w:vAlign w:val="center"/>
          </w:tcPr>
          <w:p w:rsidR="005B22A3" w:rsidRPr="0062658C" w:rsidRDefault="005B22A3" w:rsidP="00974D4A">
            <w:pPr>
              <w:spacing w:after="0"/>
              <w:jc w:val="center"/>
              <w:rPr>
                <w:rFonts w:ascii="Times New Roman" w:hAnsi="Times New Roman" w:cs="Times New Roman"/>
                <w:b/>
                <w:sz w:val="18"/>
                <w:szCs w:val="18"/>
              </w:rPr>
            </w:pPr>
          </w:p>
        </w:tc>
      </w:tr>
      <w:tr w:rsidR="005B22A3" w:rsidRPr="0062658C" w:rsidTr="00974D4A">
        <w:tc>
          <w:tcPr>
            <w:tcW w:w="1951" w:type="dxa"/>
          </w:tcPr>
          <w:p w:rsidR="005B22A3" w:rsidRPr="0062658C" w:rsidRDefault="005B22A3" w:rsidP="003F700C">
            <w:pPr>
              <w:spacing w:after="0"/>
              <w:rPr>
                <w:rFonts w:ascii="Times New Roman" w:hAnsi="Times New Roman" w:cs="Times New Roman"/>
                <w:sz w:val="18"/>
                <w:szCs w:val="18"/>
              </w:rPr>
            </w:pPr>
            <w:r w:rsidRPr="0062658C">
              <w:rPr>
                <w:rFonts w:ascii="Times New Roman" w:hAnsi="Times New Roman" w:cs="Times New Roman"/>
                <w:sz w:val="18"/>
                <w:szCs w:val="18"/>
              </w:rPr>
              <w:t>Количество выданных писем-уведомлений о возможности эксплуатации сооружений связи</w:t>
            </w:r>
          </w:p>
        </w:tc>
        <w:tc>
          <w:tcPr>
            <w:tcW w:w="887" w:type="dxa"/>
            <w:vAlign w:val="center"/>
          </w:tcPr>
          <w:p w:rsidR="005B22A3" w:rsidRPr="0062658C" w:rsidRDefault="005B22A3" w:rsidP="00FC3B9D">
            <w:pPr>
              <w:spacing w:after="0"/>
              <w:jc w:val="center"/>
              <w:rPr>
                <w:rFonts w:ascii="Times New Roman" w:hAnsi="Times New Roman" w:cs="Times New Roman"/>
                <w:sz w:val="18"/>
                <w:szCs w:val="18"/>
              </w:rPr>
            </w:pPr>
            <w:r w:rsidRPr="0062658C">
              <w:rPr>
                <w:rFonts w:ascii="Times New Roman" w:hAnsi="Times New Roman" w:cs="Times New Roman"/>
                <w:sz w:val="18"/>
                <w:szCs w:val="18"/>
              </w:rPr>
              <w:t>6</w:t>
            </w:r>
          </w:p>
        </w:tc>
        <w:tc>
          <w:tcPr>
            <w:tcW w:w="1098" w:type="dxa"/>
            <w:vAlign w:val="center"/>
          </w:tcPr>
          <w:p w:rsidR="005B22A3" w:rsidRPr="0062658C" w:rsidRDefault="005B22A3" w:rsidP="00FC3B9D">
            <w:pPr>
              <w:spacing w:after="0"/>
              <w:jc w:val="center"/>
              <w:rPr>
                <w:rFonts w:ascii="Times New Roman" w:hAnsi="Times New Roman" w:cs="Times New Roman"/>
                <w:sz w:val="18"/>
                <w:szCs w:val="18"/>
              </w:rPr>
            </w:pPr>
            <w:r w:rsidRPr="0062658C">
              <w:rPr>
                <w:rFonts w:ascii="Times New Roman" w:hAnsi="Times New Roman" w:cs="Times New Roman"/>
                <w:sz w:val="18"/>
                <w:szCs w:val="18"/>
              </w:rPr>
              <w:t>0/6</w:t>
            </w:r>
          </w:p>
        </w:tc>
        <w:tc>
          <w:tcPr>
            <w:tcW w:w="1134" w:type="dxa"/>
            <w:vAlign w:val="center"/>
          </w:tcPr>
          <w:p w:rsidR="005B22A3" w:rsidRPr="0062658C" w:rsidRDefault="005B22A3" w:rsidP="00FC3B9D">
            <w:pPr>
              <w:spacing w:after="0"/>
              <w:jc w:val="center"/>
              <w:rPr>
                <w:rFonts w:ascii="Times New Roman" w:hAnsi="Times New Roman" w:cs="Times New Roman"/>
                <w:sz w:val="18"/>
                <w:szCs w:val="18"/>
              </w:rPr>
            </w:pPr>
            <w:r w:rsidRPr="0062658C">
              <w:rPr>
                <w:rFonts w:ascii="Times New Roman" w:hAnsi="Times New Roman" w:cs="Times New Roman"/>
                <w:sz w:val="18"/>
                <w:szCs w:val="18"/>
              </w:rPr>
              <w:t>35/41</w:t>
            </w:r>
          </w:p>
        </w:tc>
        <w:tc>
          <w:tcPr>
            <w:tcW w:w="1115" w:type="dxa"/>
            <w:shd w:val="clear" w:color="auto" w:fill="D9D9D9" w:themeFill="background1" w:themeFillShade="D9"/>
            <w:vAlign w:val="center"/>
          </w:tcPr>
          <w:p w:rsidR="005B22A3" w:rsidRPr="0062658C" w:rsidRDefault="005B22A3" w:rsidP="00FC3B9D">
            <w:pPr>
              <w:spacing w:after="0"/>
              <w:jc w:val="center"/>
              <w:rPr>
                <w:rFonts w:ascii="Times New Roman" w:hAnsi="Times New Roman" w:cs="Times New Roman"/>
                <w:b/>
                <w:sz w:val="18"/>
                <w:szCs w:val="18"/>
              </w:rPr>
            </w:pPr>
            <w:r w:rsidRPr="0062658C">
              <w:rPr>
                <w:rFonts w:ascii="Times New Roman" w:hAnsi="Times New Roman" w:cs="Times New Roman"/>
                <w:b/>
                <w:sz w:val="18"/>
                <w:szCs w:val="18"/>
              </w:rPr>
              <w:t>28/69</w:t>
            </w:r>
          </w:p>
        </w:tc>
        <w:tc>
          <w:tcPr>
            <w:tcW w:w="887" w:type="dxa"/>
            <w:vAlign w:val="center"/>
          </w:tcPr>
          <w:p w:rsidR="005B22A3" w:rsidRPr="0062658C" w:rsidRDefault="007E149B" w:rsidP="00974D4A">
            <w:pPr>
              <w:spacing w:after="0"/>
              <w:jc w:val="center"/>
              <w:rPr>
                <w:rFonts w:ascii="Times New Roman" w:hAnsi="Times New Roman" w:cs="Times New Roman"/>
                <w:sz w:val="18"/>
                <w:szCs w:val="18"/>
              </w:rPr>
            </w:pPr>
            <w:r w:rsidRPr="0062658C">
              <w:rPr>
                <w:rFonts w:ascii="Times New Roman" w:hAnsi="Times New Roman" w:cs="Times New Roman"/>
                <w:sz w:val="18"/>
                <w:szCs w:val="18"/>
              </w:rPr>
              <w:t>53</w:t>
            </w:r>
          </w:p>
        </w:tc>
        <w:tc>
          <w:tcPr>
            <w:tcW w:w="1009" w:type="dxa"/>
            <w:vAlign w:val="center"/>
          </w:tcPr>
          <w:p w:rsidR="005B22A3" w:rsidRPr="0062658C" w:rsidRDefault="005B22A3" w:rsidP="00974D4A">
            <w:pPr>
              <w:spacing w:after="0"/>
              <w:jc w:val="center"/>
              <w:rPr>
                <w:rFonts w:ascii="Times New Roman" w:hAnsi="Times New Roman" w:cs="Times New Roman"/>
                <w:sz w:val="18"/>
                <w:szCs w:val="18"/>
              </w:rPr>
            </w:pPr>
          </w:p>
        </w:tc>
        <w:tc>
          <w:tcPr>
            <w:tcW w:w="958" w:type="dxa"/>
            <w:vAlign w:val="center"/>
          </w:tcPr>
          <w:p w:rsidR="005B22A3" w:rsidRPr="0062658C" w:rsidRDefault="005B22A3" w:rsidP="00AE2BE1">
            <w:pPr>
              <w:spacing w:after="0"/>
              <w:jc w:val="center"/>
              <w:rPr>
                <w:rFonts w:ascii="Times New Roman" w:hAnsi="Times New Roman" w:cs="Times New Roman"/>
                <w:sz w:val="18"/>
                <w:szCs w:val="18"/>
              </w:rPr>
            </w:pPr>
          </w:p>
        </w:tc>
        <w:tc>
          <w:tcPr>
            <w:tcW w:w="1099" w:type="dxa"/>
            <w:shd w:val="clear" w:color="auto" w:fill="D9D9D9" w:themeFill="background1" w:themeFillShade="D9"/>
            <w:vAlign w:val="center"/>
          </w:tcPr>
          <w:p w:rsidR="005B22A3" w:rsidRPr="0062658C" w:rsidRDefault="005B22A3" w:rsidP="00974D4A">
            <w:pPr>
              <w:spacing w:after="0"/>
              <w:jc w:val="center"/>
              <w:rPr>
                <w:rFonts w:ascii="Times New Roman" w:hAnsi="Times New Roman" w:cs="Times New Roman"/>
                <w:b/>
                <w:sz w:val="18"/>
                <w:szCs w:val="18"/>
              </w:rPr>
            </w:pPr>
          </w:p>
        </w:tc>
      </w:tr>
    </w:tbl>
    <w:p w:rsidR="0036103C" w:rsidRPr="0062658C" w:rsidRDefault="0036103C" w:rsidP="003F700C">
      <w:pPr>
        <w:spacing w:after="0" w:line="360" w:lineRule="auto"/>
        <w:ind w:firstLine="709"/>
        <w:jc w:val="both"/>
        <w:rPr>
          <w:rFonts w:ascii="Times New Roman" w:eastAsia="Times New Roman" w:hAnsi="Times New Roman" w:cs="Times New Roman"/>
          <w:sz w:val="28"/>
          <w:szCs w:val="28"/>
          <w:lang w:eastAsia="ru-RU"/>
        </w:rPr>
      </w:pPr>
      <w:bookmarkStart w:id="27" w:name="_Toc369087110"/>
      <w:bookmarkStart w:id="28" w:name="_Toc369087111"/>
    </w:p>
    <w:p w:rsidR="0036103C" w:rsidRPr="0062658C"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Основными недостатками, выявленными при обследовании сооружений связи, являются:</w:t>
      </w:r>
    </w:p>
    <w:p w:rsidR="0036103C" w:rsidRPr="0062658C" w:rsidRDefault="0036103C" w:rsidP="003F700C">
      <w:pPr>
        <w:spacing w:after="0" w:line="360" w:lineRule="auto"/>
        <w:ind w:firstLine="709"/>
        <w:jc w:val="both"/>
        <w:rPr>
          <w:rFonts w:ascii="Times New Roman" w:eastAsia="Times New Roman" w:hAnsi="Times New Roman" w:cs="Times New Roman"/>
          <w:color w:val="000000"/>
          <w:spacing w:val="-1"/>
          <w:sz w:val="28"/>
          <w:szCs w:val="28"/>
          <w:lang w:eastAsia="ru-RU"/>
        </w:rPr>
      </w:pPr>
      <w:r w:rsidRPr="0062658C">
        <w:rPr>
          <w:rFonts w:ascii="Times New Roman" w:eastAsia="Times New Roman" w:hAnsi="Times New Roman" w:cs="Times New Roman"/>
          <w:sz w:val="28"/>
          <w:szCs w:val="28"/>
          <w:lang w:eastAsia="ru-RU"/>
        </w:rPr>
        <w:t xml:space="preserve">- отсутствие </w:t>
      </w:r>
      <w:r w:rsidRPr="0062658C">
        <w:rPr>
          <w:rFonts w:ascii="Times New Roman" w:eastAsia="Times New Roman" w:hAnsi="Times New Roman" w:cs="Times New Roman"/>
          <w:color w:val="000000"/>
          <w:spacing w:val="-1"/>
          <w:sz w:val="28"/>
          <w:szCs w:val="28"/>
          <w:lang w:eastAsia="ru-RU"/>
        </w:rPr>
        <w:t>сертификатов соответствия системы сертификации «Связь» или деклараций соответствия;</w:t>
      </w:r>
    </w:p>
    <w:p w:rsidR="0036103C" w:rsidRPr="0062658C" w:rsidRDefault="0036103C" w:rsidP="003F700C">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отсутствие документов, подтверждающих организацию мероприятий по внедрению СОРМ на сооружении связи</w:t>
      </w:r>
      <w:r w:rsidR="00EF4A5E" w:rsidRPr="0062658C">
        <w:rPr>
          <w:rFonts w:ascii="Times New Roman" w:eastAsia="Times New Roman" w:hAnsi="Times New Roman" w:cs="Times New Roman"/>
          <w:sz w:val="28"/>
          <w:szCs w:val="28"/>
          <w:lang w:eastAsia="ru-RU"/>
        </w:rPr>
        <w:t>;</w:t>
      </w:r>
    </w:p>
    <w:p w:rsidR="00EF4A5E" w:rsidRPr="0062658C"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отсутствие договоров о присоединении и взаимодействии сетей электросвязи;</w:t>
      </w:r>
    </w:p>
    <w:p w:rsidR="00EF4A5E" w:rsidRPr="0062658C" w:rsidRDefault="00EF4A5E" w:rsidP="003F700C">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не соответствие выполненных работ проектным решениям.</w:t>
      </w:r>
    </w:p>
    <w:p w:rsidR="00284E02" w:rsidRPr="0062658C" w:rsidRDefault="00284E02" w:rsidP="003F700C">
      <w:pPr>
        <w:spacing w:after="0"/>
        <w:rPr>
          <w:rFonts w:ascii="Times New Roman" w:hAnsi="Times New Roman" w:cs="Times New Roman"/>
          <w:sz w:val="28"/>
          <w:szCs w:val="28"/>
        </w:rPr>
      </w:pPr>
      <w:r w:rsidRPr="0062658C">
        <w:rPr>
          <w:rFonts w:ascii="Times New Roman" w:hAnsi="Times New Roman" w:cs="Times New Roman"/>
          <w:sz w:val="28"/>
          <w:szCs w:val="28"/>
        </w:rPr>
        <w:br w:type="page"/>
      </w:r>
    </w:p>
    <w:p w:rsidR="000D10E4" w:rsidRPr="0062658C" w:rsidRDefault="000D10E4" w:rsidP="000D10E4">
      <w:pPr>
        <w:pageBreakBefore/>
        <w:spacing w:after="0" w:line="360" w:lineRule="auto"/>
        <w:ind w:left="426" w:firstLine="709"/>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lastRenderedPageBreak/>
        <w:t>В сфере защиты персональных данных:</w:t>
      </w:r>
    </w:p>
    <w:p w:rsidR="000D10E4" w:rsidRPr="0062658C" w:rsidRDefault="000D10E4" w:rsidP="000D10E4">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Государственный контроль и надзор за соответствием обработки персональных данных требованиям законодательства Российской Федерации в области персональных данных</w:t>
      </w:r>
    </w:p>
    <w:p w:rsidR="000D10E4" w:rsidRPr="0062658C" w:rsidRDefault="000D10E4" w:rsidP="000D10E4">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Полномочия выполняют – 6 специалистов. </w:t>
      </w:r>
    </w:p>
    <w:tbl>
      <w:tblPr>
        <w:tblW w:w="48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0"/>
        <w:gridCol w:w="1452"/>
        <w:gridCol w:w="2807"/>
      </w:tblGrid>
      <w:tr w:rsidR="000D10E4" w:rsidRPr="0062658C" w:rsidTr="00CB5049">
        <w:tc>
          <w:tcPr>
            <w:tcW w:w="5000" w:type="pct"/>
            <w:gridSpan w:val="3"/>
            <w:tcBorders>
              <w:top w:val="single" w:sz="4" w:space="0" w:color="auto"/>
              <w:left w:val="single" w:sz="4" w:space="0" w:color="auto"/>
              <w:bottom w:val="single" w:sz="4" w:space="0" w:color="auto"/>
              <w:right w:val="single" w:sz="4" w:space="0" w:color="auto"/>
            </w:tcBorders>
          </w:tcPr>
          <w:p w:rsidR="000D10E4" w:rsidRPr="0062658C" w:rsidRDefault="000D10E4" w:rsidP="000D10E4">
            <w:pPr>
              <w:spacing w:after="0" w:line="240" w:lineRule="auto"/>
              <w:jc w:val="center"/>
              <w:rPr>
                <w:rFonts w:ascii="Times New Roman" w:eastAsia="Times New Roman" w:hAnsi="Times New Roman" w:cs="Times New Roman"/>
                <w:b/>
                <w:i/>
                <w:color w:val="000000"/>
                <w:sz w:val="20"/>
                <w:szCs w:val="20"/>
                <w:lang w:eastAsia="ru-RU"/>
              </w:rPr>
            </w:pPr>
            <w:r w:rsidRPr="0062658C">
              <w:rPr>
                <w:rFonts w:ascii="Times New Roman" w:eastAsia="Times New Roman" w:hAnsi="Times New Roman" w:cs="Times New Roman"/>
                <w:b/>
                <w:i/>
                <w:color w:val="000000"/>
                <w:sz w:val="20"/>
                <w:szCs w:val="20"/>
                <w:lang w:eastAsia="ru-RU"/>
              </w:rPr>
              <w:t>Предметы надзора</w:t>
            </w:r>
          </w:p>
        </w:tc>
      </w:tr>
      <w:tr w:rsidR="000D10E4" w:rsidRPr="0062658C" w:rsidTr="00CB5049">
        <w:tc>
          <w:tcPr>
            <w:tcW w:w="2818" w:type="pct"/>
          </w:tcPr>
          <w:p w:rsidR="000D10E4" w:rsidRPr="0062658C" w:rsidRDefault="000D10E4" w:rsidP="000D10E4">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 xml:space="preserve"> </w:t>
            </w:r>
          </w:p>
        </w:tc>
        <w:tc>
          <w:tcPr>
            <w:tcW w:w="744"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18"/>
                <w:szCs w:val="18"/>
                <w:lang w:eastAsia="ru-RU"/>
              </w:rPr>
            </w:pPr>
            <w:r w:rsidRPr="0062658C">
              <w:rPr>
                <w:rFonts w:ascii="Times New Roman" w:eastAsia="Times New Roman" w:hAnsi="Times New Roman" w:cs="Times New Roman"/>
                <w:color w:val="000000"/>
                <w:sz w:val="18"/>
                <w:szCs w:val="18"/>
                <w:lang w:eastAsia="ru-RU"/>
              </w:rPr>
              <w:t>31.03.2015</w:t>
            </w:r>
          </w:p>
        </w:tc>
        <w:tc>
          <w:tcPr>
            <w:tcW w:w="1438"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18"/>
                <w:szCs w:val="18"/>
                <w:lang w:eastAsia="ru-RU"/>
              </w:rPr>
            </w:pPr>
            <w:r w:rsidRPr="0062658C">
              <w:rPr>
                <w:rFonts w:ascii="Times New Roman" w:eastAsia="Times New Roman" w:hAnsi="Times New Roman" w:cs="Times New Roman"/>
                <w:color w:val="000000"/>
                <w:sz w:val="18"/>
                <w:szCs w:val="18"/>
                <w:lang w:eastAsia="ru-RU"/>
              </w:rPr>
              <w:t>31.03.2016</w:t>
            </w:r>
          </w:p>
        </w:tc>
      </w:tr>
      <w:tr w:rsidR="000D10E4" w:rsidRPr="0062658C" w:rsidTr="00CB5049">
        <w:tc>
          <w:tcPr>
            <w:tcW w:w="2818" w:type="pct"/>
          </w:tcPr>
          <w:p w:rsidR="000D10E4" w:rsidRPr="0062658C" w:rsidRDefault="000D10E4" w:rsidP="000D10E4">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Количество операторов, осуществляющих обработку персональных данных / на 1 сотрудника</w:t>
            </w:r>
          </w:p>
        </w:tc>
        <w:tc>
          <w:tcPr>
            <w:tcW w:w="744"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10183/1697,2</w:t>
            </w:r>
          </w:p>
        </w:tc>
        <w:tc>
          <w:tcPr>
            <w:tcW w:w="1438"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10899/1816,5</w:t>
            </w:r>
          </w:p>
        </w:tc>
      </w:tr>
      <w:tr w:rsidR="000D10E4" w:rsidRPr="0062658C" w:rsidTr="00CB5049">
        <w:tc>
          <w:tcPr>
            <w:tcW w:w="2818" w:type="pct"/>
          </w:tcPr>
          <w:p w:rsidR="000D10E4" w:rsidRPr="0062658C" w:rsidRDefault="000D10E4" w:rsidP="000D10E4">
            <w:pPr>
              <w:spacing w:after="0" w:line="240" w:lineRule="auto"/>
              <w:jc w:val="both"/>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Проведено мероприятий / на 1 сотрудника</w:t>
            </w:r>
          </w:p>
        </w:tc>
        <w:tc>
          <w:tcPr>
            <w:tcW w:w="744"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7/1,2</w:t>
            </w:r>
          </w:p>
        </w:tc>
        <w:tc>
          <w:tcPr>
            <w:tcW w:w="1438"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8/1,3</w:t>
            </w:r>
          </w:p>
        </w:tc>
      </w:tr>
    </w:tbl>
    <w:p w:rsidR="000D10E4" w:rsidRPr="0062658C" w:rsidRDefault="000D10E4" w:rsidP="000D10E4">
      <w:pPr>
        <w:spacing w:after="0" w:line="240" w:lineRule="auto"/>
        <w:ind w:firstLine="709"/>
        <w:jc w:val="both"/>
        <w:rPr>
          <w:rFonts w:ascii="Times New Roman" w:eastAsia="Times New Roman" w:hAnsi="Times New Roman" w:cs="Times New Roman"/>
          <w:sz w:val="26"/>
          <w:szCs w:val="26"/>
          <w:lang w:eastAsia="ru-RU"/>
        </w:rPr>
      </w:pPr>
    </w:p>
    <w:p w:rsidR="000D10E4" w:rsidRPr="0062658C" w:rsidRDefault="000D10E4" w:rsidP="000D10E4">
      <w:pPr>
        <w:spacing w:after="0" w:line="240" w:lineRule="auto"/>
        <w:ind w:firstLine="709"/>
        <w:jc w:val="both"/>
        <w:rPr>
          <w:rFonts w:ascii="Times New Roman" w:eastAsia="Times New Roman" w:hAnsi="Times New Roman" w:cs="Times New Roman"/>
          <w:sz w:val="26"/>
          <w:szCs w:val="26"/>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9"/>
        <w:gridCol w:w="939"/>
        <w:gridCol w:w="939"/>
        <w:gridCol w:w="939"/>
        <w:gridCol w:w="1030"/>
        <w:gridCol w:w="1026"/>
        <w:gridCol w:w="1026"/>
        <w:gridCol w:w="1020"/>
        <w:gridCol w:w="1020"/>
      </w:tblGrid>
      <w:tr w:rsidR="000D10E4" w:rsidRPr="0062658C" w:rsidTr="00CB5049">
        <w:tc>
          <w:tcPr>
            <w:tcW w:w="5000" w:type="pct"/>
            <w:gridSpan w:val="9"/>
          </w:tcPr>
          <w:p w:rsidR="000D10E4" w:rsidRPr="0062658C" w:rsidRDefault="000D10E4" w:rsidP="000D10E4">
            <w:pPr>
              <w:spacing w:after="0" w:line="240" w:lineRule="auto"/>
              <w:jc w:val="center"/>
              <w:rPr>
                <w:rFonts w:ascii="Times New Roman" w:eastAsia="Times New Roman" w:hAnsi="Times New Roman" w:cs="Times New Roman"/>
                <w:b/>
                <w:i/>
                <w:color w:val="000000"/>
                <w:lang w:eastAsia="ru-RU"/>
              </w:rPr>
            </w:pPr>
            <w:r w:rsidRPr="0062658C">
              <w:rPr>
                <w:rFonts w:ascii="Times New Roman" w:eastAsia="Times New Roman" w:hAnsi="Times New Roman" w:cs="Times New Roman"/>
                <w:b/>
                <w:i/>
                <w:color w:val="000000"/>
                <w:lang w:eastAsia="ru-RU"/>
              </w:rPr>
              <w:t>Плановые мероприятия</w:t>
            </w:r>
          </w:p>
        </w:tc>
      </w:tr>
      <w:tr w:rsidR="000D10E4" w:rsidRPr="0062658C" w:rsidTr="00CB5049">
        <w:tc>
          <w:tcPr>
            <w:tcW w:w="1085" w:type="pct"/>
          </w:tcPr>
          <w:p w:rsidR="000D10E4" w:rsidRPr="0062658C" w:rsidRDefault="000D10E4" w:rsidP="000D10E4">
            <w:pPr>
              <w:spacing w:after="0" w:line="240" w:lineRule="auto"/>
              <w:jc w:val="both"/>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 xml:space="preserve"> </w:t>
            </w:r>
          </w:p>
        </w:tc>
        <w:tc>
          <w:tcPr>
            <w:tcW w:w="463" w:type="pct"/>
          </w:tcPr>
          <w:p w:rsidR="000D10E4" w:rsidRPr="0062658C" w:rsidRDefault="000D10E4" w:rsidP="000D10E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63" w:type="pct"/>
          </w:tcPr>
          <w:p w:rsidR="000D10E4" w:rsidRPr="0062658C" w:rsidRDefault="000D10E4" w:rsidP="000D10E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63" w:type="pct"/>
          </w:tcPr>
          <w:p w:rsidR="000D10E4" w:rsidRPr="0062658C" w:rsidRDefault="000D10E4" w:rsidP="000D10E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08" w:type="pct"/>
            <w:shd w:val="clear" w:color="auto" w:fill="D9D9D9" w:themeFill="background1" w:themeFillShade="D9"/>
          </w:tcPr>
          <w:p w:rsidR="000D10E4" w:rsidRPr="0062658C" w:rsidRDefault="000D10E4" w:rsidP="000D10E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03" w:type="pct"/>
            <w:shd w:val="clear" w:color="auto" w:fill="FFFFFF" w:themeFill="background1"/>
          </w:tcPr>
          <w:p w:rsidR="000D10E4" w:rsidRPr="0062658C" w:rsidRDefault="000D10E4" w:rsidP="000D10E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03" w:type="pct"/>
            <w:shd w:val="clear" w:color="auto" w:fill="D9D9D9" w:themeFill="background1" w:themeFillShade="D9"/>
          </w:tcPr>
          <w:p w:rsidR="000D10E4" w:rsidRPr="0062658C" w:rsidRDefault="000D10E4" w:rsidP="000D10E4">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0D10E4" w:rsidRPr="0062658C" w:rsidTr="00CB5049">
        <w:tc>
          <w:tcPr>
            <w:tcW w:w="1085" w:type="pct"/>
          </w:tcPr>
          <w:p w:rsidR="000D10E4" w:rsidRPr="0062658C" w:rsidRDefault="000D10E4" w:rsidP="000D10E4">
            <w:pPr>
              <w:spacing w:after="0" w:line="240" w:lineRule="auto"/>
              <w:jc w:val="both"/>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Запланировано</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10</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5/15</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11/26</w:t>
            </w:r>
          </w:p>
        </w:tc>
        <w:tc>
          <w:tcPr>
            <w:tcW w:w="508"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13/39</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8</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20"/>
                <w:szCs w:val="20"/>
                <w:lang w:eastAsia="ru-RU"/>
              </w:rPr>
            </w:pPr>
          </w:p>
        </w:tc>
      </w:tr>
      <w:tr w:rsidR="000D10E4" w:rsidRPr="0062658C" w:rsidTr="00CB5049">
        <w:tc>
          <w:tcPr>
            <w:tcW w:w="1085" w:type="pct"/>
          </w:tcPr>
          <w:p w:rsidR="000D10E4" w:rsidRPr="0062658C" w:rsidRDefault="000D10E4" w:rsidP="000D10E4">
            <w:pPr>
              <w:spacing w:after="0" w:line="240" w:lineRule="auto"/>
              <w:jc w:val="both"/>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Проведено</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8</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5/13</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10/23</w:t>
            </w:r>
          </w:p>
        </w:tc>
        <w:tc>
          <w:tcPr>
            <w:tcW w:w="508"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14/37</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8</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20"/>
                <w:szCs w:val="20"/>
                <w:lang w:eastAsia="ru-RU"/>
              </w:rPr>
            </w:pPr>
          </w:p>
        </w:tc>
      </w:tr>
      <w:tr w:rsidR="000D10E4" w:rsidRPr="0062658C" w:rsidTr="00CB5049">
        <w:tc>
          <w:tcPr>
            <w:tcW w:w="1085" w:type="pct"/>
          </w:tcPr>
          <w:p w:rsidR="000D10E4" w:rsidRPr="0062658C" w:rsidRDefault="000D10E4" w:rsidP="000D10E4">
            <w:pPr>
              <w:spacing w:after="0" w:line="240" w:lineRule="auto"/>
              <w:jc w:val="both"/>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Выявлено нарушений</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2</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0/2</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2/4</w:t>
            </w:r>
          </w:p>
        </w:tc>
        <w:tc>
          <w:tcPr>
            <w:tcW w:w="508"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0/4</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3</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20"/>
                <w:szCs w:val="20"/>
                <w:lang w:eastAsia="ru-RU"/>
              </w:rPr>
            </w:pPr>
          </w:p>
        </w:tc>
      </w:tr>
      <w:tr w:rsidR="000D10E4" w:rsidRPr="0062658C" w:rsidTr="00CB5049">
        <w:tc>
          <w:tcPr>
            <w:tcW w:w="1085" w:type="pct"/>
          </w:tcPr>
          <w:p w:rsidR="000D10E4" w:rsidRPr="0062658C" w:rsidRDefault="000D10E4" w:rsidP="000D10E4">
            <w:pPr>
              <w:spacing w:after="0" w:line="240" w:lineRule="auto"/>
              <w:jc w:val="both"/>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Выдано предписаний</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1</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0/1</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1/2</w:t>
            </w:r>
          </w:p>
        </w:tc>
        <w:tc>
          <w:tcPr>
            <w:tcW w:w="508"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0/2</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3</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20"/>
                <w:szCs w:val="20"/>
                <w:lang w:eastAsia="ru-RU"/>
              </w:rPr>
            </w:pPr>
          </w:p>
        </w:tc>
      </w:tr>
      <w:tr w:rsidR="000D10E4" w:rsidRPr="0062658C" w:rsidTr="00CB5049">
        <w:tc>
          <w:tcPr>
            <w:tcW w:w="1085" w:type="pct"/>
          </w:tcPr>
          <w:p w:rsidR="000D10E4" w:rsidRPr="0062658C" w:rsidRDefault="000D10E4" w:rsidP="000D10E4">
            <w:pPr>
              <w:spacing w:after="0" w:line="240" w:lineRule="auto"/>
              <w:jc w:val="both"/>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Составлено протоколов об АПН</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8"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0</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sz w:val="20"/>
                <w:szCs w:val="20"/>
                <w:lang w:eastAsia="ru-RU"/>
              </w:rPr>
            </w:pPr>
          </w:p>
        </w:tc>
      </w:tr>
      <w:tr w:rsidR="000D10E4" w:rsidRPr="0062658C" w:rsidTr="00CB5049">
        <w:tc>
          <w:tcPr>
            <w:tcW w:w="5000" w:type="pct"/>
            <w:gridSpan w:val="9"/>
          </w:tcPr>
          <w:p w:rsidR="000D10E4" w:rsidRPr="0062658C" w:rsidRDefault="000D10E4" w:rsidP="000D10E4">
            <w:pPr>
              <w:spacing w:after="0" w:line="240" w:lineRule="auto"/>
              <w:jc w:val="center"/>
              <w:rPr>
                <w:rFonts w:ascii="Times New Roman" w:eastAsia="Times New Roman" w:hAnsi="Times New Roman" w:cs="Times New Roman"/>
                <w:b/>
                <w:i/>
                <w:color w:val="000000"/>
                <w:lang w:eastAsia="ru-RU"/>
              </w:rPr>
            </w:pPr>
            <w:r w:rsidRPr="0062658C">
              <w:rPr>
                <w:rFonts w:ascii="Times New Roman" w:eastAsia="Times New Roman" w:hAnsi="Times New Roman" w:cs="Times New Roman"/>
                <w:b/>
                <w:i/>
                <w:color w:val="000000"/>
                <w:lang w:eastAsia="ru-RU"/>
              </w:rPr>
              <w:t>Внеплановые мероприятия</w:t>
            </w:r>
          </w:p>
        </w:tc>
      </w:tr>
      <w:tr w:rsidR="000D10E4" w:rsidRPr="0062658C" w:rsidTr="00CB5049">
        <w:tc>
          <w:tcPr>
            <w:tcW w:w="1085" w:type="pct"/>
          </w:tcPr>
          <w:p w:rsidR="000D10E4" w:rsidRPr="0062658C" w:rsidRDefault="000D10E4" w:rsidP="000D10E4">
            <w:pPr>
              <w:spacing w:after="0" w:line="240" w:lineRule="auto"/>
              <w:jc w:val="both"/>
              <w:rPr>
                <w:rFonts w:ascii="Times New Roman" w:eastAsia="Times New Roman" w:hAnsi="Times New Roman" w:cs="Times New Roman"/>
                <w:color w:val="000000"/>
                <w:lang w:eastAsia="ru-RU"/>
              </w:rPr>
            </w:pPr>
          </w:p>
        </w:tc>
        <w:tc>
          <w:tcPr>
            <w:tcW w:w="463" w:type="pct"/>
          </w:tcPr>
          <w:p w:rsidR="000D10E4" w:rsidRPr="0062658C" w:rsidRDefault="000D10E4" w:rsidP="00CB5049">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463" w:type="pct"/>
          </w:tcPr>
          <w:p w:rsidR="000D10E4" w:rsidRPr="0062658C" w:rsidRDefault="000D10E4" w:rsidP="00CB5049">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463" w:type="pct"/>
          </w:tcPr>
          <w:p w:rsidR="000D10E4" w:rsidRPr="0062658C" w:rsidRDefault="000D10E4" w:rsidP="00CB5049">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508" w:type="pct"/>
            <w:shd w:val="clear" w:color="auto" w:fill="D9D9D9" w:themeFill="background1" w:themeFillShade="D9"/>
          </w:tcPr>
          <w:p w:rsidR="000D10E4" w:rsidRPr="0062658C" w:rsidRDefault="000D10E4" w:rsidP="00CB5049">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506" w:type="pct"/>
            <w:shd w:val="clear" w:color="auto" w:fill="FFFFFF" w:themeFill="background1"/>
          </w:tcPr>
          <w:p w:rsidR="000D10E4" w:rsidRPr="0062658C" w:rsidRDefault="000D10E4" w:rsidP="00CB5049">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506" w:type="pct"/>
            <w:shd w:val="clear" w:color="auto" w:fill="FFFFFF" w:themeFill="background1"/>
          </w:tcPr>
          <w:p w:rsidR="000D10E4" w:rsidRPr="0062658C" w:rsidRDefault="000D10E4" w:rsidP="00CB5049">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503" w:type="pct"/>
            <w:shd w:val="clear" w:color="auto" w:fill="FFFFFF" w:themeFill="background1"/>
          </w:tcPr>
          <w:p w:rsidR="000D10E4" w:rsidRPr="0062658C" w:rsidRDefault="000D10E4" w:rsidP="00CB5049">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503" w:type="pct"/>
            <w:shd w:val="clear" w:color="auto" w:fill="D9D9D9" w:themeFill="background1" w:themeFillShade="D9"/>
          </w:tcPr>
          <w:p w:rsidR="000D10E4" w:rsidRPr="0062658C" w:rsidRDefault="000D10E4" w:rsidP="00CB5049">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0D10E4" w:rsidRPr="0062658C" w:rsidTr="00CB5049">
        <w:tc>
          <w:tcPr>
            <w:tcW w:w="1085" w:type="pct"/>
          </w:tcPr>
          <w:p w:rsidR="000D10E4" w:rsidRPr="0062658C" w:rsidRDefault="000D10E4" w:rsidP="000D10E4">
            <w:pPr>
              <w:spacing w:after="0" w:line="240" w:lineRule="auto"/>
              <w:jc w:val="both"/>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Проведено</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8"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r>
      <w:tr w:rsidR="000D10E4" w:rsidRPr="0062658C" w:rsidTr="00CB5049">
        <w:tc>
          <w:tcPr>
            <w:tcW w:w="1085" w:type="pct"/>
          </w:tcPr>
          <w:p w:rsidR="000D10E4" w:rsidRPr="0062658C" w:rsidRDefault="000D10E4" w:rsidP="000D10E4">
            <w:pPr>
              <w:spacing w:after="0" w:line="240" w:lineRule="auto"/>
              <w:jc w:val="both"/>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Выявлено нарушений</w:t>
            </w:r>
          </w:p>
        </w:tc>
        <w:tc>
          <w:tcPr>
            <w:tcW w:w="463" w:type="pct"/>
            <w:shd w:val="clear" w:color="auto" w:fill="auto"/>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463" w:type="pct"/>
            <w:shd w:val="clear" w:color="auto" w:fill="auto"/>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8"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r>
      <w:tr w:rsidR="000D10E4" w:rsidRPr="0062658C" w:rsidTr="00CB5049">
        <w:tc>
          <w:tcPr>
            <w:tcW w:w="1085" w:type="pct"/>
          </w:tcPr>
          <w:p w:rsidR="000D10E4" w:rsidRPr="0062658C" w:rsidRDefault="000D10E4" w:rsidP="000D10E4">
            <w:pPr>
              <w:spacing w:after="0" w:line="240" w:lineRule="auto"/>
              <w:jc w:val="both"/>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Выдано предписаний</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8"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r>
      <w:tr w:rsidR="000D10E4" w:rsidRPr="0062658C" w:rsidTr="00CB5049">
        <w:tc>
          <w:tcPr>
            <w:tcW w:w="1085" w:type="pct"/>
          </w:tcPr>
          <w:p w:rsidR="000D10E4" w:rsidRPr="0062658C" w:rsidRDefault="000D10E4" w:rsidP="000D10E4">
            <w:pPr>
              <w:spacing w:after="0" w:line="240" w:lineRule="auto"/>
              <w:jc w:val="both"/>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Составлено протоколов об АПН</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463" w:type="pct"/>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8"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0</w:t>
            </w:r>
          </w:p>
        </w:tc>
        <w:tc>
          <w:tcPr>
            <w:tcW w:w="506"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FFFFFF" w:themeFill="background1"/>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c>
          <w:tcPr>
            <w:tcW w:w="503" w:type="pct"/>
            <w:shd w:val="clear" w:color="auto" w:fill="D9D9D9" w:themeFill="background1" w:themeFillShade="D9"/>
          </w:tcPr>
          <w:p w:rsidR="000D10E4" w:rsidRPr="0062658C" w:rsidRDefault="000D10E4" w:rsidP="000D10E4">
            <w:pPr>
              <w:spacing w:after="0" w:line="240" w:lineRule="auto"/>
              <w:jc w:val="center"/>
              <w:rPr>
                <w:rFonts w:ascii="Times New Roman" w:eastAsia="Times New Roman" w:hAnsi="Times New Roman" w:cs="Times New Roman"/>
                <w:color w:val="000000"/>
                <w:lang w:eastAsia="ru-RU"/>
              </w:rPr>
            </w:pPr>
          </w:p>
        </w:tc>
      </w:tr>
    </w:tbl>
    <w:p w:rsidR="000D10E4" w:rsidRPr="0062658C" w:rsidRDefault="000D10E4" w:rsidP="000D10E4">
      <w:pPr>
        <w:spacing w:after="0" w:line="360" w:lineRule="auto"/>
        <w:ind w:firstLine="709"/>
        <w:jc w:val="both"/>
        <w:rPr>
          <w:rFonts w:ascii="Times New Roman" w:eastAsia="Times New Roman" w:hAnsi="Times New Roman" w:cs="Times New Roman"/>
          <w:sz w:val="28"/>
          <w:szCs w:val="28"/>
          <w:lang w:eastAsia="ru-RU"/>
        </w:rPr>
      </w:pPr>
    </w:p>
    <w:p w:rsidR="000D10E4" w:rsidRPr="0062658C" w:rsidRDefault="000D10E4" w:rsidP="000D10E4">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Основными нарушениями, выявленными в ходе проведения плановых проверок, являлись:</w:t>
      </w:r>
    </w:p>
    <w:p w:rsidR="000D10E4" w:rsidRPr="0062658C" w:rsidRDefault="000D10E4" w:rsidP="000D10E4">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представление в уполномоченный орган уведомления об обработке персональных данных, содержащего неполные и (или) недостоверные сведения (1 нарушение);</w:t>
      </w:r>
    </w:p>
    <w:p w:rsidR="000D10E4" w:rsidRPr="0062658C" w:rsidRDefault="000D10E4" w:rsidP="000D10E4">
      <w:pPr>
        <w:spacing w:after="0" w:line="360" w:lineRule="auto"/>
        <w:ind w:firstLine="709"/>
        <w:jc w:val="both"/>
        <w:rPr>
          <w:rFonts w:ascii="Times New Roman" w:eastAsia="Times New Roman" w:hAnsi="Times New Roman" w:cs="Times New Roman"/>
          <w:i/>
          <w:color w:val="000000"/>
          <w:sz w:val="28"/>
          <w:szCs w:val="28"/>
          <w:u w:val="single"/>
          <w:lang w:eastAsia="ru-RU"/>
        </w:rPr>
      </w:pPr>
      <w:r w:rsidRPr="0062658C">
        <w:rPr>
          <w:rFonts w:ascii="Times New Roman" w:eastAsia="Times New Roman" w:hAnsi="Times New Roman" w:cs="Times New Roman"/>
          <w:i/>
          <w:color w:val="000000"/>
          <w:sz w:val="28"/>
          <w:szCs w:val="28"/>
          <w:u w:val="single"/>
          <w:lang w:eastAsia="ru-RU"/>
        </w:rPr>
        <w:lastRenderedPageBreak/>
        <w:t>Ведение реестра операторов, осуществляющих обработку персональных данных</w:t>
      </w:r>
    </w:p>
    <w:p w:rsidR="000D10E4" w:rsidRPr="0062658C" w:rsidRDefault="000D10E4" w:rsidP="000D10E4">
      <w:pPr>
        <w:spacing w:after="0" w:line="360" w:lineRule="auto"/>
        <w:ind w:firstLine="709"/>
        <w:jc w:val="both"/>
        <w:rPr>
          <w:rFonts w:ascii="Times New Roman" w:eastAsia="Times New Roman" w:hAnsi="Times New Roman" w:cs="Times New Roman"/>
          <w:i/>
          <w:color w:val="000000"/>
          <w:sz w:val="28"/>
          <w:szCs w:val="28"/>
          <w:u w:val="single"/>
          <w:lang w:eastAsia="ru-RU"/>
        </w:rPr>
      </w:pPr>
    </w:p>
    <w:tbl>
      <w:tblPr>
        <w:tblStyle w:val="76"/>
        <w:tblW w:w="9780" w:type="dxa"/>
        <w:tblInd w:w="534" w:type="dxa"/>
        <w:tblLook w:val="04A0" w:firstRow="1" w:lastRow="0" w:firstColumn="1" w:lastColumn="0" w:noHBand="0" w:noVBand="1"/>
      </w:tblPr>
      <w:tblGrid>
        <w:gridCol w:w="1786"/>
        <w:gridCol w:w="979"/>
        <w:gridCol w:w="1049"/>
        <w:gridCol w:w="1067"/>
        <w:gridCol w:w="1023"/>
        <w:gridCol w:w="873"/>
        <w:gridCol w:w="972"/>
        <w:gridCol w:w="972"/>
        <w:gridCol w:w="1059"/>
      </w:tblGrid>
      <w:tr w:rsidR="000D10E4" w:rsidRPr="0062658C" w:rsidTr="00261E86">
        <w:tc>
          <w:tcPr>
            <w:tcW w:w="1786" w:type="dxa"/>
          </w:tcPr>
          <w:p w:rsidR="000D10E4" w:rsidRPr="0062658C" w:rsidRDefault="000D10E4" w:rsidP="000D10E4">
            <w:pPr>
              <w:rPr>
                <w:sz w:val="18"/>
                <w:szCs w:val="18"/>
              </w:rPr>
            </w:pPr>
          </w:p>
        </w:tc>
        <w:tc>
          <w:tcPr>
            <w:tcW w:w="979" w:type="dxa"/>
          </w:tcPr>
          <w:p w:rsidR="000D10E4" w:rsidRPr="0062658C" w:rsidRDefault="000D10E4" w:rsidP="000D10E4">
            <w:pPr>
              <w:jc w:val="center"/>
              <w:rPr>
                <w:color w:val="000000"/>
              </w:rPr>
            </w:pPr>
            <w:r w:rsidRPr="0062658C">
              <w:rPr>
                <w:color w:val="000000"/>
              </w:rPr>
              <w:t>1 квартал 2015</w:t>
            </w:r>
          </w:p>
        </w:tc>
        <w:tc>
          <w:tcPr>
            <w:tcW w:w="1049" w:type="dxa"/>
          </w:tcPr>
          <w:p w:rsidR="000D10E4" w:rsidRPr="0062658C" w:rsidRDefault="000D10E4" w:rsidP="000D10E4">
            <w:pPr>
              <w:jc w:val="center"/>
              <w:rPr>
                <w:color w:val="000000"/>
              </w:rPr>
            </w:pPr>
            <w:r w:rsidRPr="0062658C">
              <w:rPr>
                <w:color w:val="000000"/>
              </w:rPr>
              <w:t>2 квартал 2015 / 6 месяцев 2015</w:t>
            </w:r>
          </w:p>
        </w:tc>
        <w:tc>
          <w:tcPr>
            <w:tcW w:w="1067" w:type="dxa"/>
          </w:tcPr>
          <w:p w:rsidR="000D10E4" w:rsidRPr="0062658C" w:rsidRDefault="000D10E4" w:rsidP="000D10E4">
            <w:pPr>
              <w:jc w:val="center"/>
              <w:rPr>
                <w:color w:val="000000"/>
              </w:rPr>
            </w:pPr>
            <w:r w:rsidRPr="0062658C">
              <w:rPr>
                <w:color w:val="000000"/>
              </w:rPr>
              <w:t>3 квартал 2015/ 9 месяцев 2015</w:t>
            </w:r>
          </w:p>
        </w:tc>
        <w:tc>
          <w:tcPr>
            <w:tcW w:w="1023" w:type="dxa"/>
            <w:shd w:val="clear" w:color="auto" w:fill="D9D9D9" w:themeFill="background1" w:themeFillShade="D9"/>
          </w:tcPr>
          <w:p w:rsidR="000D10E4" w:rsidRPr="0062658C" w:rsidRDefault="000D10E4" w:rsidP="000D10E4">
            <w:pPr>
              <w:jc w:val="center"/>
              <w:rPr>
                <w:color w:val="000000"/>
              </w:rPr>
            </w:pPr>
            <w:r w:rsidRPr="0062658C">
              <w:rPr>
                <w:color w:val="000000"/>
              </w:rPr>
              <w:t>4 квартал 2015 / 12 месяцев 2015</w:t>
            </w:r>
          </w:p>
        </w:tc>
        <w:tc>
          <w:tcPr>
            <w:tcW w:w="873" w:type="dxa"/>
            <w:shd w:val="clear" w:color="auto" w:fill="FFFFFF" w:themeFill="background1"/>
          </w:tcPr>
          <w:p w:rsidR="000D10E4" w:rsidRPr="0062658C" w:rsidRDefault="000D10E4" w:rsidP="000D10E4">
            <w:pPr>
              <w:jc w:val="center"/>
              <w:rPr>
                <w:color w:val="000000"/>
              </w:rPr>
            </w:pPr>
            <w:r w:rsidRPr="0062658C">
              <w:rPr>
                <w:color w:val="000000"/>
              </w:rPr>
              <w:t>1 квартал 2016</w:t>
            </w:r>
          </w:p>
        </w:tc>
        <w:tc>
          <w:tcPr>
            <w:tcW w:w="972" w:type="dxa"/>
            <w:shd w:val="clear" w:color="auto" w:fill="FFFFFF" w:themeFill="background1"/>
          </w:tcPr>
          <w:p w:rsidR="000D10E4" w:rsidRPr="0062658C" w:rsidRDefault="000D10E4" w:rsidP="000D10E4">
            <w:pPr>
              <w:jc w:val="center"/>
              <w:rPr>
                <w:color w:val="000000"/>
              </w:rPr>
            </w:pPr>
            <w:r w:rsidRPr="0062658C">
              <w:rPr>
                <w:color w:val="000000"/>
              </w:rPr>
              <w:t>2 квартал 2016 / 6 месяцев 2016</w:t>
            </w:r>
          </w:p>
        </w:tc>
        <w:tc>
          <w:tcPr>
            <w:tcW w:w="972" w:type="dxa"/>
            <w:shd w:val="clear" w:color="auto" w:fill="FFFFFF" w:themeFill="background1"/>
          </w:tcPr>
          <w:p w:rsidR="000D10E4" w:rsidRPr="0062658C" w:rsidRDefault="000D10E4" w:rsidP="000D10E4">
            <w:pPr>
              <w:jc w:val="center"/>
              <w:rPr>
                <w:color w:val="000000"/>
              </w:rPr>
            </w:pPr>
            <w:r w:rsidRPr="0062658C">
              <w:rPr>
                <w:color w:val="000000"/>
              </w:rPr>
              <w:t>3 квартал 2016/ 9 месяцев 2016</w:t>
            </w:r>
          </w:p>
        </w:tc>
        <w:tc>
          <w:tcPr>
            <w:tcW w:w="1059" w:type="dxa"/>
            <w:shd w:val="clear" w:color="auto" w:fill="D9D9D9" w:themeFill="background1" w:themeFillShade="D9"/>
          </w:tcPr>
          <w:p w:rsidR="000D10E4" w:rsidRPr="0062658C" w:rsidRDefault="000D10E4" w:rsidP="000D10E4">
            <w:pPr>
              <w:jc w:val="center"/>
              <w:rPr>
                <w:color w:val="000000"/>
              </w:rPr>
            </w:pPr>
            <w:r w:rsidRPr="0062658C">
              <w:rPr>
                <w:color w:val="000000"/>
              </w:rPr>
              <w:t>4 квартал 2016 / 12 месяцев 2016</w:t>
            </w:r>
          </w:p>
        </w:tc>
      </w:tr>
      <w:tr w:rsidR="000D10E4" w:rsidRPr="0062658C" w:rsidTr="00261E86">
        <w:tc>
          <w:tcPr>
            <w:tcW w:w="1786" w:type="dxa"/>
          </w:tcPr>
          <w:p w:rsidR="000D10E4" w:rsidRPr="0062658C" w:rsidRDefault="000D10E4" w:rsidP="000D10E4">
            <w:r w:rsidRPr="0062658C">
              <w:t>Количество поступивших уведомлений</w:t>
            </w:r>
          </w:p>
        </w:tc>
        <w:tc>
          <w:tcPr>
            <w:tcW w:w="979" w:type="dxa"/>
          </w:tcPr>
          <w:p w:rsidR="000D10E4" w:rsidRPr="0062658C" w:rsidRDefault="000D10E4" w:rsidP="000D10E4">
            <w:pPr>
              <w:jc w:val="center"/>
              <w:rPr>
                <w:color w:val="000000"/>
              </w:rPr>
            </w:pPr>
            <w:r w:rsidRPr="0062658C">
              <w:rPr>
                <w:color w:val="000000"/>
              </w:rPr>
              <w:t>253</w:t>
            </w:r>
          </w:p>
        </w:tc>
        <w:tc>
          <w:tcPr>
            <w:tcW w:w="1049" w:type="dxa"/>
          </w:tcPr>
          <w:p w:rsidR="000D10E4" w:rsidRPr="0062658C" w:rsidRDefault="000D10E4" w:rsidP="000D10E4">
            <w:pPr>
              <w:jc w:val="center"/>
              <w:rPr>
                <w:color w:val="000000"/>
              </w:rPr>
            </w:pPr>
            <w:r w:rsidRPr="0062658C">
              <w:rPr>
                <w:color w:val="000000"/>
              </w:rPr>
              <w:t>257/510</w:t>
            </w:r>
          </w:p>
        </w:tc>
        <w:tc>
          <w:tcPr>
            <w:tcW w:w="1067" w:type="dxa"/>
          </w:tcPr>
          <w:p w:rsidR="000D10E4" w:rsidRPr="0062658C" w:rsidRDefault="000D10E4" w:rsidP="000D10E4">
            <w:pPr>
              <w:jc w:val="center"/>
              <w:rPr>
                <w:color w:val="000000"/>
              </w:rPr>
            </w:pPr>
            <w:r w:rsidRPr="0062658C">
              <w:rPr>
                <w:color w:val="000000"/>
              </w:rPr>
              <w:t>198/708</w:t>
            </w:r>
          </w:p>
        </w:tc>
        <w:tc>
          <w:tcPr>
            <w:tcW w:w="1023" w:type="dxa"/>
            <w:shd w:val="clear" w:color="auto" w:fill="D9D9D9" w:themeFill="background1" w:themeFillShade="D9"/>
          </w:tcPr>
          <w:p w:rsidR="000D10E4" w:rsidRPr="0062658C" w:rsidRDefault="000D10E4" w:rsidP="000D10E4">
            <w:pPr>
              <w:jc w:val="center"/>
              <w:rPr>
                <w:color w:val="000000"/>
              </w:rPr>
            </w:pPr>
            <w:r w:rsidRPr="0062658C">
              <w:rPr>
                <w:color w:val="000000"/>
              </w:rPr>
              <w:t>173/881</w:t>
            </w:r>
          </w:p>
        </w:tc>
        <w:tc>
          <w:tcPr>
            <w:tcW w:w="873" w:type="dxa"/>
            <w:shd w:val="clear" w:color="auto" w:fill="FFFFFF" w:themeFill="background1"/>
          </w:tcPr>
          <w:p w:rsidR="000D10E4" w:rsidRPr="0062658C" w:rsidRDefault="000D10E4" w:rsidP="000D10E4">
            <w:pPr>
              <w:jc w:val="center"/>
              <w:rPr>
                <w:color w:val="000000"/>
              </w:rPr>
            </w:pPr>
            <w:r w:rsidRPr="0062658C">
              <w:rPr>
                <w:color w:val="000000"/>
              </w:rPr>
              <w:t>153</w:t>
            </w:r>
          </w:p>
        </w:tc>
        <w:tc>
          <w:tcPr>
            <w:tcW w:w="972" w:type="dxa"/>
            <w:shd w:val="clear" w:color="auto" w:fill="FFFFFF" w:themeFill="background1"/>
          </w:tcPr>
          <w:p w:rsidR="000D10E4" w:rsidRPr="0062658C" w:rsidRDefault="000D10E4" w:rsidP="000D10E4">
            <w:pPr>
              <w:jc w:val="center"/>
              <w:rPr>
                <w:color w:val="000000"/>
              </w:rPr>
            </w:pPr>
          </w:p>
        </w:tc>
        <w:tc>
          <w:tcPr>
            <w:tcW w:w="972" w:type="dxa"/>
            <w:shd w:val="clear" w:color="auto" w:fill="FFFFFF" w:themeFill="background1"/>
          </w:tcPr>
          <w:p w:rsidR="000D10E4" w:rsidRPr="0062658C" w:rsidRDefault="000D10E4" w:rsidP="000D10E4">
            <w:pPr>
              <w:jc w:val="center"/>
              <w:rPr>
                <w:color w:val="000000"/>
              </w:rPr>
            </w:pPr>
          </w:p>
        </w:tc>
        <w:tc>
          <w:tcPr>
            <w:tcW w:w="1059" w:type="dxa"/>
            <w:shd w:val="clear" w:color="auto" w:fill="D9D9D9" w:themeFill="background1" w:themeFillShade="D9"/>
          </w:tcPr>
          <w:p w:rsidR="000D10E4" w:rsidRPr="0062658C" w:rsidRDefault="000D10E4" w:rsidP="000D10E4">
            <w:pPr>
              <w:jc w:val="center"/>
              <w:rPr>
                <w:color w:val="000000"/>
              </w:rPr>
            </w:pPr>
          </w:p>
        </w:tc>
      </w:tr>
      <w:tr w:rsidR="000D10E4" w:rsidRPr="0062658C" w:rsidTr="00261E86">
        <w:tc>
          <w:tcPr>
            <w:tcW w:w="1786" w:type="dxa"/>
          </w:tcPr>
          <w:p w:rsidR="000D10E4" w:rsidRPr="0062658C" w:rsidRDefault="000D10E4" w:rsidP="000D10E4">
            <w:r w:rsidRPr="0062658C">
              <w:t>Количество поступивших уведомлений по направленным письмам</w:t>
            </w:r>
          </w:p>
        </w:tc>
        <w:tc>
          <w:tcPr>
            <w:tcW w:w="979" w:type="dxa"/>
          </w:tcPr>
          <w:p w:rsidR="000D10E4" w:rsidRPr="0062658C" w:rsidRDefault="000D10E4" w:rsidP="000D10E4">
            <w:pPr>
              <w:jc w:val="center"/>
              <w:rPr>
                <w:color w:val="000000"/>
              </w:rPr>
            </w:pPr>
            <w:r w:rsidRPr="0062658C">
              <w:rPr>
                <w:color w:val="000000"/>
              </w:rPr>
              <w:t>231</w:t>
            </w:r>
          </w:p>
        </w:tc>
        <w:tc>
          <w:tcPr>
            <w:tcW w:w="1049" w:type="dxa"/>
          </w:tcPr>
          <w:p w:rsidR="000D10E4" w:rsidRPr="0062658C" w:rsidRDefault="000D10E4" w:rsidP="000D10E4">
            <w:pPr>
              <w:jc w:val="center"/>
              <w:rPr>
                <w:color w:val="000000"/>
              </w:rPr>
            </w:pPr>
            <w:r w:rsidRPr="0062658C">
              <w:rPr>
                <w:color w:val="000000"/>
              </w:rPr>
              <w:t>233/464</w:t>
            </w:r>
          </w:p>
        </w:tc>
        <w:tc>
          <w:tcPr>
            <w:tcW w:w="1067" w:type="dxa"/>
          </w:tcPr>
          <w:p w:rsidR="000D10E4" w:rsidRPr="0062658C" w:rsidRDefault="000D10E4" w:rsidP="000D10E4">
            <w:pPr>
              <w:jc w:val="center"/>
              <w:rPr>
                <w:color w:val="000000"/>
              </w:rPr>
            </w:pPr>
            <w:r w:rsidRPr="0062658C">
              <w:rPr>
                <w:color w:val="000000"/>
              </w:rPr>
              <w:t>175/639</w:t>
            </w:r>
          </w:p>
        </w:tc>
        <w:tc>
          <w:tcPr>
            <w:tcW w:w="1023" w:type="dxa"/>
            <w:shd w:val="clear" w:color="auto" w:fill="D9D9D9" w:themeFill="background1" w:themeFillShade="D9"/>
          </w:tcPr>
          <w:p w:rsidR="000D10E4" w:rsidRPr="0062658C" w:rsidRDefault="000D10E4" w:rsidP="000D10E4">
            <w:pPr>
              <w:jc w:val="center"/>
              <w:rPr>
                <w:color w:val="000000"/>
              </w:rPr>
            </w:pPr>
            <w:r w:rsidRPr="0062658C">
              <w:rPr>
                <w:color w:val="000000"/>
              </w:rPr>
              <w:t>144/783</w:t>
            </w:r>
          </w:p>
        </w:tc>
        <w:tc>
          <w:tcPr>
            <w:tcW w:w="873" w:type="dxa"/>
            <w:shd w:val="clear" w:color="auto" w:fill="FFFFFF" w:themeFill="background1"/>
          </w:tcPr>
          <w:p w:rsidR="000D10E4" w:rsidRPr="0062658C" w:rsidRDefault="000D10E4" w:rsidP="000D10E4">
            <w:pPr>
              <w:jc w:val="center"/>
              <w:rPr>
                <w:color w:val="000000"/>
              </w:rPr>
            </w:pPr>
            <w:r w:rsidRPr="0062658C">
              <w:rPr>
                <w:color w:val="000000"/>
              </w:rPr>
              <w:t>103</w:t>
            </w:r>
          </w:p>
        </w:tc>
        <w:tc>
          <w:tcPr>
            <w:tcW w:w="972" w:type="dxa"/>
            <w:shd w:val="clear" w:color="auto" w:fill="FFFFFF" w:themeFill="background1"/>
          </w:tcPr>
          <w:p w:rsidR="000D10E4" w:rsidRPr="0062658C" w:rsidRDefault="000D10E4" w:rsidP="000D10E4">
            <w:pPr>
              <w:jc w:val="center"/>
              <w:rPr>
                <w:color w:val="000000"/>
              </w:rPr>
            </w:pPr>
          </w:p>
        </w:tc>
        <w:tc>
          <w:tcPr>
            <w:tcW w:w="972" w:type="dxa"/>
            <w:shd w:val="clear" w:color="auto" w:fill="FFFFFF" w:themeFill="background1"/>
          </w:tcPr>
          <w:p w:rsidR="000D10E4" w:rsidRPr="0062658C" w:rsidRDefault="000D10E4" w:rsidP="000D10E4">
            <w:pPr>
              <w:jc w:val="center"/>
              <w:rPr>
                <w:color w:val="000000"/>
              </w:rPr>
            </w:pPr>
          </w:p>
        </w:tc>
        <w:tc>
          <w:tcPr>
            <w:tcW w:w="1059" w:type="dxa"/>
            <w:shd w:val="clear" w:color="auto" w:fill="D9D9D9" w:themeFill="background1" w:themeFillShade="D9"/>
          </w:tcPr>
          <w:p w:rsidR="000D10E4" w:rsidRPr="0062658C" w:rsidRDefault="000D10E4" w:rsidP="000D10E4">
            <w:pPr>
              <w:jc w:val="center"/>
              <w:rPr>
                <w:color w:val="000000"/>
              </w:rPr>
            </w:pPr>
          </w:p>
        </w:tc>
      </w:tr>
      <w:tr w:rsidR="000D10E4" w:rsidRPr="0062658C" w:rsidTr="00261E86">
        <w:tc>
          <w:tcPr>
            <w:tcW w:w="1786" w:type="dxa"/>
          </w:tcPr>
          <w:p w:rsidR="000D10E4" w:rsidRPr="0062658C" w:rsidRDefault="000D10E4" w:rsidP="000D10E4">
            <w:r w:rsidRPr="0062658C">
              <w:t>Количество поступивших информационных писем о внесении изменений в Реестр</w:t>
            </w:r>
          </w:p>
        </w:tc>
        <w:tc>
          <w:tcPr>
            <w:tcW w:w="979" w:type="dxa"/>
          </w:tcPr>
          <w:p w:rsidR="000D10E4" w:rsidRPr="0062658C" w:rsidRDefault="000D10E4" w:rsidP="000D10E4">
            <w:pPr>
              <w:jc w:val="center"/>
              <w:rPr>
                <w:color w:val="000000"/>
              </w:rPr>
            </w:pPr>
            <w:r w:rsidRPr="0062658C">
              <w:rPr>
                <w:color w:val="000000"/>
              </w:rPr>
              <w:t>122</w:t>
            </w:r>
          </w:p>
        </w:tc>
        <w:tc>
          <w:tcPr>
            <w:tcW w:w="1049" w:type="dxa"/>
          </w:tcPr>
          <w:p w:rsidR="000D10E4" w:rsidRPr="0062658C" w:rsidRDefault="000D10E4" w:rsidP="000D10E4">
            <w:pPr>
              <w:jc w:val="center"/>
              <w:rPr>
                <w:color w:val="000000"/>
              </w:rPr>
            </w:pPr>
            <w:r w:rsidRPr="0062658C">
              <w:rPr>
                <w:color w:val="000000"/>
              </w:rPr>
              <w:t>99/221</w:t>
            </w:r>
          </w:p>
        </w:tc>
        <w:tc>
          <w:tcPr>
            <w:tcW w:w="1067" w:type="dxa"/>
          </w:tcPr>
          <w:p w:rsidR="000D10E4" w:rsidRPr="0062658C" w:rsidRDefault="000D10E4" w:rsidP="000D10E4">
            <w:pPr>
              <w:jc w:val="center"/>
              <w:rPr>
                <w:color w:val="000000"/>
              </w:rPr>
            </w:pPr>
            <w:r w:rsidRPr="0062658C">
              <w:rPr>
                <w:color w:val="000000"/>
              </w:rPr>
              <w:t>152/373</w:t>
            </w:r>
          </w:p>
        </w:tc>
        <w:tc>
          <w:tcPr>
            <w:tcW w:w="1023" w:type="dxa"/>
            <w:shd w:val="clear" w:color="auto" w:fill="D9D9D9" w:themeFill="background1" w:themeFillShade="D9"/>
          </w:tcPr>
          <w:p w:rsidR="000D10E4" w:rsidRPr="0062658C" w:rsidRDefault="000D10E4" w:rsidP="000D10E4">
            <w:pPr>
              <w:jc w:val="center"/>
              <w:rPr>
                <w:color w:val="000000"/>
              </w:rPr>
            </w:pPr>
            <w:r w:rsidRPr="0062658C">
              <w:rPr>
                <w:color w:val="000000"/>
              </w:rPr>
              <w:t>469/842</w:t>
            </w:r>
          </w:p>
        </w:tc>
        <w:tc>
          <w:tcPr>
            <w:tcW w:w="873" w:type="dxa"/>
            <w:shd w:val="clear" w:color="auto" w:fill="FFFFFF" w:themeFill="background1"/>
          </w:tcPr>
          <w:p w:rsidR="000D10E4" w:rsidRPr="0062658C" w:rsidRDefault="000D10E4" w:rsidP="000D10E4">
            <w:pPr>
              <w:jc w:val="center"/>
              <w:rPr>
                <w:color w:val="000000"/>
              </w:rPr>
            </w:pPr>
            <w:r w:rsidRPr="0062658C">
              <w:rPr>
                <w:color w:val="000000"/>
              </w:rPr>
              <w:t>549</w:t>
            </w:r>
          </w:p>
        </w:tc>
        <w:tc>
          <w:tcPr>
            <w:tcW w:w="972" w:type="dxa"/>
            <w:shd w:val="clear" w:color="auto" w:fill="FFFFFF" w:themeFill="background1"/>
          </w:tcPr>
          <w:p w:rsidR="000D10E4" w:rsidRPr="0062658C" w:rsidRDefault="000D10E4" w:rsidP="000D10E4">
            <w:pPr>
              <w:jc w:val="center"/>
              <w:rPr>
                <w:color w:val="000000"/>
              </w:rPr>
            </w:pPr>
          </w:p>
        </w:tc>
        <w:tc>
          <w:tcPr>
            <w:tcW w:w="972" w:type="dxa"/>
            <w:shd w:val="clear" w:color="auto" w:fill="FFFFFF" w:themeFill="background1"/>
          </w:tcPr>
          <w:p w:rsidR="000D10E4" w:rsidRPr="0062658C" w:rsidRDefault="000D10E4" w:rsidP="000D10E4">
            <w:pPr>
              <w:jc w:val="center"/>
              <w:rPr>
                <w:color w:val="000000"/>
              </w:rPr>
            </w:pPr>
          </w:p>
        </w:tc>
        <w:tc>
          <w:tcPr>
            <w:tcW w:w="1059" w:type="dxa"/>
            <w:shd w:val="clear" w:color="auto" w:fill="D9D9D9" w:themeFill="background1" w:themeFillShade="D9"/>
          </w:tcPr>
          <w:p w:rsidR="000D10E4" w:rsidRPr="0062658C" w:rsidRDefault="000D10E4" w:rsidP="000D10E4">
            <w:pPr>
              <w:jc w:val="center"/>
              <w:rPr>
                <w:color w:val="000000"/>
              </w:rPr>
            </w:pPr>
          </w:p>
        </w:tc>
      </w:tr>
      <w:tr w:rsidR="000D10E4" w:rsidRPr="0062658C" w:rsidTr="00261E86">
        <w:trPr>
          <w:trHeight w:val="1302"/>
        </w:trPr>
        <w:tc>
          <w:tcPr>
            <w:tcW w:w="1786" w:type="dxa"/>
          </w:tcPr>
          <w:p w:rsidR="000D10E4" w:rsidRPr="0062658C" w:rsidRDefault="000D10E4" w:rsidP="000D10E4">
            <w:r w:rsidRPr="0062658C">
              <w:t>Количество писем, поступивших по направленным операторам (ч.2.1 ст.25)</w:t>
            </w:r>
          </w:p>
        </w:tc>
        <w:tc>
          <w:tcPr>
            <w:tcW w:w="979" w:type="dxa"/>
          </w:tcPr>
          <w:p w:rsidR="000D10E4" w:rsidRPr="0062658C" w:rsidRDefault="000D10E4" w:rsidP="000D10E4">
            <w:pPr>
              <w:jc w:val="center"/>
              <w:rPr>
                <w:color w:val="000000"/>
              </w:rPr>
            </w:pPr>
            <w:r w:rsidRPr="0062658C">
              <w:rPr>
                <w:color w:val="000000"/>
              </w:rPr>
              <w:t>56</w:t>
            </w:r>
          </w:p>
        </w:tc>
        <w:tc>
          <w:tcPr>
            <w:tcW w:w="1049" w:type="dxa"/>
          </w:tcPr>
          <w:p w:rsidR="000D10E4" w:rsidRPr="0062658C" w:rsidRDefault="000D10E4" w:rsidP="000D10E4">
            <w:pPr>
              <w:jc w:val="center"/>
              <w:rPr>
                <w:color w:val="000000"/>
              </w:rPr>
            </w:pPr>
            <w:r w:rsidRPr="0062658C">
              <w:rPr>
                <w:color w:val="000000"/>
              </w:rPr>
              <w:t>52/108</w:t>
            </w:r>
          </w:p>
        </w:tc>
        <w:tc>
          <w:tcPr>
            <w:tcW w:w="1067" w:type="dxa"/>
          </w:tcPr>
          <w:p w:rsidR="000D10E4" w:rsidRPr="0062658C" w:rsidRDefault="000D10E4" w:rsidP="000D10E4">
            <w:pPr>
              <w:jc w:val="center"/>
              <w:rPr>
                <w:color w:val="000000"/>
              </w:rPr>
            </w:pPr>
            <w:r w:rsidRPr="0062658C">
              <w:rPr>
                <w:color w:val="000000"/>
              </w:rPr>
              <w:t>108/216</w:t>
            </w:r>
          </w:p>
        </w:tc>
        <w:tc>
          <w:tcPr>
            <w:tcW w:w="1023" w:type="dxa"/>
            <w:shd w:val="clear" w:color="auto" w:fill="D9D9D9" w:themeFill="background1" w:themeFillShade="D9"/>
          </w:tcPr>
          <w:p w:rsidR="000D10E4" w:rsidRPr="0062658C" w:rsidRDefault="000D10E4" w:rsidP="000D10E4">
            <w:pPr>
              <w:jc w:val="center"/>
              <w:rPr>
                <w:color w:val="000000"/>
              </w:rPr>
            </w:pPr>
            <w:r w:rsidRPr="0062658C">
              <w:rPr>
                <w:color w:val="000000"/>
              </w:rPr>
              <w:t>114/330</w:t>
            </w:r>
          </w:p>
        </w:tc>
        <w:tc>
          <w:tcPr>
            <w:tcW w:w="873" w:type="dxa"/>
            <w:shd w:val="clear" w:color="auto" w:fill="FFFFFF" w:themeFill="background1"/>
          </w:tcPr>
          <w:p w:rsidR="000D10E4" w:rsidRPr="0062658C" w:rsidRDefault="000D10E4" w:rsidP="000D10E4">
            <w:pPr>
              <w:jc w:val="center"/>
              <w:rPr>
                <w:color w:val="000000"/>
              </w:rPr>
            </w:pPr>
            <w:r w:rsidRPr="0062658C">
              <w:rPr>
                <w:color w:val="000000"/>
              </w:rPr>
              <w:t>122</w:t>
            </w:r>
          </w:p>
        </w:tc>
        <w:tc>
          <w:tcPr>
            <w:tcW w:w="972" w:type="dxa"/>
            <w:shd w:val="clear" w:color="auto" w:fill="FFFFFF" w:themeFill="background1"/>
          </w:tcPr>
          <w:p w:rsidR="000D10E4" w:rsidRPr="0062658C" w:rsidRDefault="000D10E4" w:rsidP="000D10E4">
            <w:pPr>
              <w:jc w:val="center"/>
              <w:rPr>
                <w:color w:val="000000"/>
              </w:rPr>
            </w:pPr>
          </w:p>
        </w:tc>
        <w:tc>
          <w:tcPr>
            <w:tcW w:w="972" w:type="dxa"/>
            <w:shd w:val="clear" w:color="auto" w:fill="FFFFFF" w:themeFill="background1"/>
          </w:tcPr>
          <w:p w:rsidR="000D10E4" w:rsidRPr="0062658C" w:rsidRDefault="000D10E4" w:rsidP="000D10E4">
            <w:pPr>
              <w:jc w:val="center"/>
              <w:rPr>
                <w:color w:val="000000"/>
              </w:rPr>
            </w:pPr>
          </w:p>
        </w:tc>
        <w:tc>
          <w:tcPr>
            <w:tcW w:w="1059" w:type="dxa"/>
            <w:shd w:val="clear" w:color="auto" w:fill="D9D9D9" w:themeFill="background1" w:themeFillShade="D9"/>
          </w:tcPr>
          <w:p w:rsidR="000D10E4" w:rsidRPr="0062658C" w:rsidRDefault="000D10E4" w:rsidP="000D10E4">
            <w:pPr>
              <w:jc w:val="center"/>
              <w:rPr>
                <w:color w:val="000000"/>
              </w:rPr>
            </w:pPr>
          </w:p>
        </w:tc>
      </w:tr>
      <w:tr w:rsidR="000D10E4" w:rsidRPr="0062658C" w:rsidTr="00261E86">
        <w:trPr>
          <w:trHeight w:val="248"/>
        </w:trPr>
        <w:tc>
          <w:tcPr>
            <w:tcW w:w="1786" w:type="dxa"/>
          </w:tcPr>
          <w:p w:rsidR="000D10E4" w:rsidRPr="0062658C" w:rsidRDefault="000D10E4" w:rsidP="000D10E4">
            <w:r w:rsidRPr="0062658C">
              <w:t>Кол-во писем, направленных, в организации</w:t>
            </w:r>
          </w:p>
        </w:tc>
        <w:tc>
          <w:tcPr>
            <w:tcW w:w="979" w:type="dxa"/>
          </w:tcPr>
          <w:p w:rsidR="000D10E4" w:rsidRPr="0062658C" w:rsidRDefault="000D10E4" w:rsidP="000D10E4">
            <w:pPr>
              <w:jc w:val="center"/>
              <w:rPr>
                <w:color w:val="000000"/>
              </w:rPr>
            </w:pPr>
            <w:r w:rsidRPr="0062658C">
              <w:rPr>
                <w:color w:val="000000"/>
              </w:rPr>
              <w:t>758</w:t>
            </w:r>
          </w:p>
        </w:tc>
        <w:tc>
          <w:tcPr>
            <w:tcW w:w="1049" w:type="dxa"/>
          </w:tcPr>
          <w:p w:rsidR="000D10E4" w:rsidRPr="0062658C" w:rsidRDefault="000D10E4" w:rsidP="000D10E4">
            <w:pPr>
              <w:jc w:val="center"/>
              <w:rPr>
                <w:color w:val="000000"/>
              </w:rPr>
            </w:pPr>
            <w:r w:rsidRPr="0062658C">
              <w:rPr>
                <w:color w:val="000000"/>
              </w:rPr>
              <w:t>855/1613</w:t>
            </w:r>
          </w:p>
        </w:tc>
        <w:tc>
          <w:tcPr>
            <w:tcW w:w="1067" w:type="dxa"/>
          </w:tcPr>
          <w:p w:rsidR="000D10E4" w:rsidRPr="0062658C" w:rsidRDefault="000D10E4" w:rsidP="000D10E4">
            <w:pPr>
              <w:jc w:val="center"/>
              <w:rPr>
                <w:color w:val="000000"/>
              </w:rPr>
            </w:pPr>
            <w:r w:rsidRPr="0062658C">
              <w:rPr>
                <w:color w:val="000000"/>
              </w:rPr>
              <w:t>721/2334</w:t>
            </w:r>
          </w:p>
        </w:tc>
        <w:tc>
          <w:tcPr>
            <w:tcW w:w="1023" w:type="dxa"/>
            <w:shd w:val="clear" w:color="auto" w:fill="D9D9D9" w:themeFill="background1" w:themeFillShade="D9"/>
          </w:tcPr>
          <w:p w:rsidR="000D10E4" w:rsidRPr="0062658C" w:rsidRDefault="000D10E4" w:rsidP="000D10E4">
            <w:pPr>
              <w:jc w:val="center"/>
              <w:rPr>
                <w:color w:val="000000"/>
              </w:rPr>
            </w:pPr>
            <w:r w:rsidRPr="0062658C">
              <w:rPr>
                <w:color w:val="000000"/>
              </w:rPr>
              <w:t>848/3182</w:t>
            </w:r>
          </w:p>
        </w:tc>
        <w:tc>
          <w:tcPr>
            <w:tcW w:w="873" w:type="dxa"/>
            <w:shd w:val="clear" w:color="auto" w:fill="FFFFFF" w:themeFill="background1"/>
          </w:tcPr>
          <w:p w:rsidR="000D10E4" w:rsidRPr="0062658C" w:rsidRDefault="000D10E4" w:rsidP="000D10E4">
            <w:pPr>
              <w:jc w:val="center"/>
              <w:rPr>
                <w:color w:val="000000"/>
              </w:rPr>
            </w:pPr>
            <w:r w:rsidRPr="0062658C">
              <w:rPr>
                <w:color w:val="000000"/>
              </w:rPr>
              <w:t>566</w:t>
            </w:r>
          </w:p>
        </w:tc>
        <w:tc>
          <w:tcPr>
            <w:tcW w:w="972" w:type="dxa"/>
            <w:shd w:val="clear" w:color="auto" w:fill="FFFFFF" w:themeFill="background1"/>
          </w:tcPr>
          <w:p w:rsidR="000D10E4" w:rsidRPr="0062658C" w:rsidRDefault="000D10E4" w:rsidP="000D10E4">
            <w:pPr>
              <w:jc w:val="center"/>
              <w:rPr>
                <w:color w:val="000000"/>
              </w:rPr>
            </w:pPr>
          </w:p>
        </w:tc>
        <w:tc>
          <w:tcPr>
            <w:tcW w:w="972" w:type="dxa"/>
            <w:shd w:val="clear" w:color="auto" w:fill="FFFFFF" w:themeFill="background1"/>
          </w:tcPr>
          <w:p w:rsidR="000D10E4" w:rsidRPr="0062658C" w:rsidRDefault="000D10E4" w:rsidP="000D10E4">
            <w:pPr>
              <w:jc w:val="center"/>
              <w:rPr>
                <w:color w:val="000000"/>
              </w:rPr>
            </w:pPr>
          </w:p>
        </w:tc>
        <w:tc>
          <w:tcPr>
            <w:tcW w:w="1059" w:type="dxa"/>
            <w:shd w:val="clear" w:color="auto" w:fill="D9D9D9" w:themeFill="background1" w:themeFillShade="D9"/>
          </w:tcPr>
          <w:p w:rsidR="000D10E4" w:rsidRPr="0062658C" w:rsidRDefault="000D10E4" w:rsidP="000D10E4">
            <w:pPr>
              <w:jc w:val="center"/>
              <w:rPr>
                <w:color w:val="000000"/>
              </w:rPr>
            </w:pPr>
          </w:p>
        </w:tc>
      </w:tr>
      <w:tr w:rsidR="000D10E4" w:rsidRPr="0062658C" w:rsidTr="00261E86">
        <w:trPr>
          <w:trHeight w:val="1172"/>
        </w:trPr>
        <w:tc>
          <w:tcPr>
            <w:tcW w:w="1786" w:type="dxa"/>
          </w:tcPr>
          <w:p w:rsidR="000D10E4" w:rsidRPr="0062658C" w:rsidRDefault="000D10E4" w:rsidP="000D10E4">
            <w:r w:rsidRPr="0062658C">
              <w:t>Кол-во составленных протоколов об АПН по ст.19.7 КоАП РФ</w:t>
            </w:r>
          </w:p>
        </w:tc>
        <w:tc>
          <w:tcPr>
            <w:tcW w:w="979" w:type="dxa"/>
          </w:tcPr>
          <w:p w:rsidR="000D10E4" w:rsidRPr="0062658C" w:rsidRDefault="000D10E4" w:rsidP="000D10E4">
            <w:pPr>
              <w:jc w:val="center"/>
              <w:rPr>
                <w:color w:val="000000"/>
              </w:rPr>
            </w:pPr>
            <w:r w:rsidRPr="0062658C">
              <w:rPr>
                <w:color w:val="000000"/>
              </w:rPr>
              <w:t>30</w:t>
            </w:r>
          </w:p>
        </w:tc>
        <w:tc>
          <w:tcPr>
            <w:tcW w:w="1049" w:type="dxa"/>
          </w:tcPr>
          <w:p w:rsidR="000D10E4" w:rsidRPr="0062658C" w:rsidRDefault="000D10E4" w:rsidP="000D10E4">
            <w:pPr>
              <w:jc w:val="center"/>
              <w:rPr>
                <w:color w:val="000000"/>
              </w:rPr>
            </w:pPr>
            <w:r w:rsidRPr="0062658C">
              <w:rPr>
                <w:color w:val="000000"/>
              </w:rPr>
              <w:t>52/82</w:t>
            </w:r>
          </w:p>
        </w:tc>
        <w:tc>
          <w:tcPr>
            <w:tcW w:w="1067" w:type="dxa"/>
          </w:tcPr>
          <w:p w:rsidR="000D10E4" w:rsidRPr="0062658C" w:rsidRDefault="000D10E4" w:rsidP="000D10E4">
            <w:pPr>
              <w:jc w:val="center"/>
              <w:rPr>
                <w:color w:val="000000"/>
              </w:rPr>
            </w:pPr>
            <w:r w:rsidRPr="0062658C">
              <w:rPr>
                <w:color w:val="000000"/>
              </w:rPr>
              <w:t>33/115</w:t>
            </w:r>
          </w:p>
        </w:tc>
        <w:tc>
          <w:tcPr>
            <w:tcW w:w="1023" w:type="dxa"/>
            <w:shd w:val="clear" w:color="auto" w:fill="D9D9D9" w:themeFill="background1" w:themeFillShade="D9"/>
          </w:tcPr>
          <w:p w:rsidR="000D10E4" w:rsidRPr="0062658C" w:rsidRDefault="000D10E4" w:rsidP="000D10E4">
            <w:pPr>
              <w:jc w:val="center"/>
              <w:rPr>
                <w:color w:val="000000"/>
              </w:rPr>
            </w:pPr>
            <w:r w:rsidRPr="0062658C">
              <w:rPr>
                <w:color w:val="000000"/>
              </w:rPr>
              <w:t>63/178</w:t>
            </w:r>
          </w:p>
        </w:tc>
        <w:tc>
          <w:tcPr>
            <w:tcW w:w="873" w:type="dxa"/>
            <w:shd w:val="clear" w:color="auto" w:fill="FFFFFF" w:themeFill="background1"/>
          </w:tcPr>
          <w:p w:rsidR="000D10E4" w:rsidRPr="0062658C" w:rsidRDefault="000D10E4" w:rsidP="000D10E4">
            <w:pPr>
              <w:jc w:val="center"/>
            </w:pPr>
            <w:r w:rsidRPr="0062658C">
              <w:t>55</w:t>
            </w:r>
          </w:p>
        </w:tc>
        <w:tc>
          <w:tcPr>
            <w:tcW w:w="972" w:type="dxa"/>
            <w:shd w:val="clear" w:color="auto" w:fill="FFFFFF" w:themeFill="background1"/>
          </w:tcPr>
          <w:p w:rsidR="000D10E4" w:rsidRPr="0062658C" w:rsidRDefault="000D10E4" w:rsidP="000D10E4">
            <w:pPr>
              <w:jc w:val="center"/>
              <w:rPr>
                <w:color w:val="000000"/>
              </w:rPr>
            </w:pPr>
          </w:p>
        </w:tc>
        <w:tc>
          <w:tcPr>
            <w:tcW w:w="972" w:type="dxa"/>
            <w:shd w:val="clear" w:color="auto" w:fill="FFFFFF" w:themeFill="background1"/>
          </w:tcPr>
          <w:p w:rsidR="000D10E4" w:rsidRPr="0062658C" w:rsidRDefault="000D10E4" w:rsidP="000D10E4">
            <w:pPr>
              <w:jc w:val="center"/>
              <w:rPr>
                <w:color w:val="000000"/>
              </w:rPr>
            </w:pPr>
          </w:p>
        </w:tc>
        <w:tc>
          <w:tcPr>
            <w:tcW w:w="1059" w:type="dxa"/>
            <w:shd w:val="clear" w:color="auto" w:fill="D9D9D9" w:themeFill="background1" w:themeFillShade="D9"/>
          </w:tcPr>
          <w:p w:rsidR="000D10E4" w:rsidRPr="0062658C" w:rsidRDefault="000D10E4" w:rsidP="000D10E4">
            <w:pPr>
              <w:jc w:val="center"/>
              <w:rPr>
                <w:color w:val="000000"/>
              </w:rPr>
            </w:pPr>
          </w:p>
        </w:tc>
      </w:tr>
      <w:tr w:rsidR="000D10E4" w:rsidRPr="0062658C" w:rsidTr="00261E86">
        <w:tc>
          <w:tcPr>
            <w:tcW w:w="1786" w:type="dxa"/>
          </w:tcPr>
          <w:p w:rsidR="000D10E4" w:rsidRPr="0062658C" w:rsidRDefault="000D10E4" w:rsidP="000D10E4">
            <w:r w:rsidRPr="0062658C">
              <w:t>Кол-во заявлений об исключении из Реестра</w:t>
            </w:r>
          </w:p>
        </w:tc>
        <w:tc>
          <w:tcPr>
            <w:tcW w:w="979" w:type="dxa"/>
          </w:tcPr>
          <w:p w:rsidR="000D10E4" w:rsidRPr="0062658C" w:rsidRDefault="000D10E4" w:rsidP="000D10E4">
            <w:pPr>
              <w:jc w:val="center"/>
              <w:rPr>
                <w:color w:val="000000"/>
              </w:rPr>
            </w:pPr>
            <w:r w:rsidRPr="0062658C">
              <w:rPr>
                <w:color w:val="000000"/>
              </w:rPr>
              <w:t>2</w:t>
            </w:r>
          </w:p>
        </w:tc>
        <w:tc>
          <w:tcPr>
            <w:tcW w:w="1049" w:type="dxa"/>
          </w:tcPr>
          <w:p w:rsidR="000D10E4" w:rsidRPr="0062658C" w:rsidRDefault="000D10E4" w:rsidP="000D10E4">
            <w:pPr>
              <w:jc w:val="center"/>
              <w:rPr>
                <w:color w:val="000000"/>
              </w:rPr>
            </w:pPr>
            <w:r w:rsidRPr="0062658C">
              <w:rPr>
                <w:color w:val="000000"/>
              </w:rPr>
              <w:t>5/7</w:t>
            </w:r>
          </w:p>
        </w:tc>
        <w:tc>
          <w:tcPr>
            <w:tcW w:w="1067" w:type="dxa"/>
          </w:tcPr>
          <w:p w:rsidR="000D10E4" w:rsidRPr="0062658C" w:rsidRDefault="000D10E4" w:rsidP="000D10E4">
            <w:pPr>
              <w:jc w:val="center"/>
              <w:rPr>
                <w:color w:val="000000"/>
              </w:rPr>
            </w:pPr>
            <w:r w:rsidRPr="0062658C">
              <w:rPr>
                <w:color w:val="000000"/>
              </w:rPr>
              <w:t>2/9</w:t>
            </w:r>
          </w:p>
        </w:tc>
        <w:tc>
          <w:tcPr>
            <w:tcW w:w="1023" w:type="dxa"/>
            <w:shd w:val="clear" w:color="auto" w:fill="D9D9D9" w:themeFill="background1" w:themeFillShade="D9"/>
          </w:tcPr>
          <w:p w:rsidR="000D10E4" w:rsidRPr="0062658C" w:rsidRDefault="000D10E4" w:rsidP="000D10E4">
            <w:pPr>
              <w:jc w:val="center"/>
              <w:rPr>
                <w:color w:val="000000"/>
              </w:rPr>
            </w:pPr>
            <w:r w:rsidRPr="0062658C">
              <w:rPr>
                <w:color w:val="000000"/>
              </w:rPr>
              <w:t>11/20</w:t>
            </w:r>
          </w:p>
        </w:tc>
        <w:tc>
          <w:tcPr>
            <w:tcW w:w="873" w:type="dxa"/>
            <w:shd w:val="clear" w:color="auto" w:fill="FFFFFF" w:themeFill="background1"/>
          </w:tcPr>
          <w:p w:rsidR="000D10E4" w:rsidRPr="0062658C" w:rsidRDefault="000D10E4" w:rsidP="000D10E4">
            <w:pPr>
              <w:jc w:val="center"/>
              <w:rPr>
                <w:color w:val="000000"/>
              </w:rPr>
            </w:pPr>
            <w:r w:rsidRPr="0062658C">
              <w:rPr>
                <w:color w:val="000000"/>
              </w:rPr>
              <w:t>23</w:t>
            </w:r>
          </w:p>
        </w:tc>
        <w:tc>
          <w:tcPr>
            <w:tcW w:w="972" w:type="dxa"/>
            <w:shd w:val="clear" w:color="auto" w:fill="FFFFFF" w:themeFill="background1"/>
          </w:tcPr>
          <w:p w:rsidR="000D10E4" w:rsidRPr="0062658C" w:rsidRDefault="000D10E4" w:rsidP="000D10E4">
            <w:pPr>
              <w:jc w:val="center"/>
              <w:rPr>
                <w:color w:val="000000"/>
              </w:rPr>
            </w:pPr>
          </w:p>
        </w:tc>
        <w:tc>
          <w:tcPr>
            <w:tcW w:w="972" w:type="dxa"/>
            <w:shd w:val="clear" w:color="auto" w:fill="FFFFFF" w:themeFill="background1"/>
          </w:tcPr>
          <w:p w:rsidR="000D10E4" w:rsidRPr="0062658C" w:rsidRDefault="000D10E4" w:rsidP="000D10E4">
            <w:pPr>
              <w:jc w:val="center"/>
              <w:rPr>
                <w:color w:val="000000"/>
              </w:rPr>
            </w:pPr>
          </w:p>
        </w:tc>
        <w:tc>
          <w:tcPr>
            <w:tcW w:w="1059" w:type="dxa"/>
            <w:shd w:val="clear" w:color="auto" w:fill="D9D9D9" w:themeFill="background1" w:themeFillShade="D9"/>
          </w:tcPr>
          <w:p w:rsidR="000D10E4" w:rsidRPr="0062658C" w:rsidRDefault="000D10E4" w:rsidP="000D10E4">
            <w:pPr>
              <w:jc w:val="center"/>
              <w:rPr>
                <w:color w:val="000000"/>
              </w:rPr>
            </w:pPr>
          </w:p>
        </w:tc>
      </w:tr>
      <w:tr w:rsidR="000D10E4" w:rsidRPr="0062658C" w:rsidTr="00261E86">
        <w:tc>
          <w:tcPr>
            <w:tcW w:w="1786" w:type="dxa"/>
          </w:tcPr>
          <w:p w:rsidR="000D10E4" w:rsidRPr="0062658C" w:rsidRDefault="000D10E4" w:rsidP="000D10E4">
            <w:r w:rsidRPr="0062658C">
              <w:t>Кол-во исключенных сведений из Реестра</w:t>
            </w:r>
          </w:p>
        </w:tc>
        <w:tc>
          <w:tcPr>
            <w:tcW w:w="979" w:type="dxa"/>
          </w:tcPr>
          <w:p w:rsidR="000D10E4" w:rsidRPr="0062658C" w:rsidRDefault="000D10E4" w:rsidP="000D10E4">
            <w:pPr>
              <w:jc w:val="center"/>
              <w:rPr>
                <w:color w:val="000000"/>
              </w:rPr>
            </w:pPr>
            <w:r w:rsidRPr="0062658C">
              <w:rPr>
                <w:color w:val="000000"/>
              </w:rPr>
              <w:t>2</w:t>
            </w:r>
          </w:p>
        </w:tc>
        <w:tc>
          <w:tcPr>
            <w:tcW w:w="1049" w:type="dxa"/>
          </w:tcPr>
          <w:p w:rsidR="000D10E4" w:rsidRPr="0062658C" w:rsidRDefault="000D10E4" w:rsidP="000D10E4">
            <w:pPr>
              <w:jc w:val="center"/>
              <w:rPr>
                <w:color w:val="000000"/>
              </w:rPr>
            </w:pPr>
            <w:r w:rsidRPr="0062658C">
              <w:rPr>
                <w:color w:val="000000"/>
              </w:rPr>
              <w:t>5/7</w:t>
            </w:r>
          </w:p>
        </w:tc>
        <w:tc>
          <w:tcPr>
            <w:tcW w:w="1067" w:type="dxa"/>
          </w:tcPr>
          <w:p w:rsidR="000D10E4" w:rsidRPr="0062658C" w:rsidRDefault="000D10E4" w:rsidP="000D10E4">
            <w:pPr>
              <w:jc w:val="center"/>
              <w:rPr>
                <w:color w:val="000000"/>
              </w:rPr>
            </w:pPr>
            <w:r w:rsidRPr="0062658C">
              <w:rPr>
                <w:color w:val="000000"/>
              </w:rPr>
              <w:t>2/9</w:t>
            </w:r>
          </w:p>
        </w:tc>
        <w:tc>
          <w:tcPr>
            <w:tcW w:w="1023" w:type="dxa"/>
            <w:shd w:val="clear" w:color="auto" w:fill="D9D9D9" w:themeFill="background1" w:themeFillShade="D9"/>
          </w:tcPr>
          <w:p w:rsidR="000D10E4" w:rsidRPr="0062658C" w:rsidRDefault="000D10E4" w:rsidP="000D10E4">
            <w:pPr>
              <w:jc w:val="center"/>
              <w:rPr>
                <w:color w:val="000000"/>
              </w:rPr>
            </w:pPr>
            <w:r w:rsidRPr="0062658C">
              <w:rPr>
                <w:color w:val="000000"/>
              </w:rPr>
              <w:t>11/20</w:t>
            </w:r>
          </w:p>
        </w:tc>
        <w:tc>
          <w:tcPr>
            <w:tcW w:w="873" w:type="dxa"/>
            <w:shd w:val="clear" w:color="auto" w:fill="FFFFFF" w:themeFill="background1"/>
          </w:tcPr>
          <w:p w:rsidR="000D10E4" w:rsidRPr="0062658C" w:rsidRDefault="000D10E4" w:rsidP="000D10E4">
            <w:pPr>
              <w:jc w:val="center"/>
              <w:rPr>
                <w:color w:val="000000"/>
              </w:rPr>
            </w:pPr>
            <w:r w:rsidRPr="0062658C">
              <w:rPr>
                <w:color w:val="000000"/>
              </w:rPr>
              <w:t>23</w:t>
            </w:r>
          </w:p>
        </w:tc>
        <w:tc>
          <w:tcPr>
            <w:tcW w:w="972" w:type="dxa"/>
            <w:shd w:val="clear" w:color="auto" w:fill="FFFFFF" w:themeFill="background1"/>
          </w:tcPr>
          <w:p w:rsidR="000D10E4" w:rsidRPr="0062658C" w:rsidRDefault="000D10E4" w:rsidP="000D10E4">
            <w:pPr>
              <w:jc w:val="center"/>
              <w:rPr>
                <w:color w:val="000000"/>
              </w:rPr>
            </w:pPr>
          </w:p>
        </w:tc>
        <w:tc>
          <w:tcPr>
            <w:tcW w:w="972" w:type="dxa"/>
            <w:shd w:val="clear" w:color="auto" w:fill="FFFFFF" w:themeFill="background1"/>
          </w:tcPr>
          <w:p w:rsidR="000D10E4" w:rsidRPr="0062658C" w:rsidRDefault="000D10E4" w:rsidP="000D10E4">
            <w:pPr>
              <w:jc w:val="center"/>
              <w:rPr>
                <w:color w:val="000000"/>
              </w:rPr>
            </w:pPr>
          </w:p>
        </w:tc>
        <w:tc>
          <w:tcPr>
            <w:tcW w:w="1059" w:type="dxa"/>
            <w:shd w:val="clear" w:color="auto" w:fill="D9D9D9" w:themeFill="background1" w:themeFillShade="D9"/>
          </w:tcPr>
          <w:p w:rsidR="000D10E4" w:rsidRPr="0062658C" w:rsidRDefault="000D10E4" w:rsidP="000D10E4">
            <w:pPr>
              <w:jc w:val="center"/>
              <w:rPr>
                <w:color w:val="000000"/>
              </w:rPr>
            </w:pPr>
          </w:p>
        </w:tc>
      </w:tr>
      <w:tr w:rsidR="000D10E4" w:rsidRPr="0062658C" w:rsidTr="00261E86">
        <w:tc>
          <w:tcPr>
            <w:tcW w:w="1786" w:type="dxa"/>
          </w:tcPr>
          <w:p w:rsidR="000D10E4" w:rsidRPr="0062658C" w:rsidRDefault="000D10E4" w:rsidP="000D10E4">
            <w:r w:rsidRPr="0062658C">
              <w:t>Кол-во заявлений о предоставлении выписок из Реестра</w:t>
            </w:r>
          </w:p>
        </w:tc>
        <w:tc>
          <w:tcPr>
            <w:tcW w:w="979" w:type="dxa"/>
          </w:tcPr>
          <w:p w:rsidR="000D10E4" w:rsidRPr="0062658C" w:rsidRDefault="000D10E4" w:rsidP="000D10E4">
            <w:pPr>
              <w:jc w:val="center"/>
              <w:rPr>
                <w:color w:val="000000"/>
              </w:rPr>
            </w:pPr>
            <w:r w:rsidRPr="0062658C">
              <w:rPr>
                <w:color w:val="000000"/>
              </w:rPr>
              <w:t>0</w:t>
            </w:r>
          </w:p>
        </w:tc>
        <w:tc>
          <w:tcPr>
            <w:tcW w:w="1049" w:type="dxa"/>
          </w:tcPr>
          <w:p w:rsidR="000D10E4" w:rsidRPr="0062658C" w:rsidRDefault="000D10E4" w:rsidP="000D10E4">
            <w:pPr>
              <w:jc w:val="center"/>
              <w:rPr>
                <w:color w:val="000000"/>
              </w:rPr>
            </w:pPr>
            <w:r w:rsidRPr="0062658C">
              <w:rPr>
                <w:color w:val="000000"/>
              </w:rPr>
              <w:t>0</w:t>
            </w:r>
          </w:p>
        </w:tc>
        <w:tc>
          <w:tcPr>
            <w:tcW w:w="1067" w:type="dxa"/>
          </w:tcPr>
          <w:p w:rsidR="000D10E4" w:rsidRPr="0062658C" w:rsidRDefault="000D10E4" w:rsidP="000D10E4">
            <w:pPr>
              <w:jc w:val="center"/>
              <w:rPr>
                <w:color w:val="000000"/>
              </w:rPr>
            </w:pPr>
            <w:r w:rsidRPr="0062658C">
              <w:rPr>
                <w:color w:val="000000"/>
              </w:rPr>
              <w:t>0</w:t>
            </w:r>
          </w:p>
        </w:tc>
        <w:tc>
          <w:tcPr>
            <w:tcW w:w="1023" w:type="dxa"/>
            <w:shd w:val="clear" w:color="auto" w:fill="D9D9D9" w:themeFill="background1" w:themeFillShade="D9"/>
          </w:tcPr>
          <w:p w:rsidR="000D10E4" w:rsidRPr="0062658C" w:rsidRDefault="000D10E4" w:rsidP="000D10E4">
            <w:pPr>
              <w:jc w:val="center"/>
              <w:rPr>
                <w:color w:val="000000"/>
              </w:rPr>
            </w:pPr>
            <w:r w:rsidRPr="0062658C">
              <w:rPr>
                <w:color w:val="000000"/>
              </w:rPr>
              <w:t>0</w:t>
            </w:r>
          </w:p>
        </w:tc>
        <w:tc>
          <w:tcPr>
            <w:tcW w:w="873" w:type="dxa"/>
            <w:shd w:val="clear" w:color="auto" w:fill="FFFFFF" w:themeFill="background1"/>
          </w:tcPr>
          <w:p w:rsidR="000D10E4" w:rsidRPr="0062658C" w:rsidRDefault="000D10E4" w:rsidP="000D10E4">
            <w:pPr>
              <w:jc w:val="center"/>
              <w:rPr>
                <w:color w:val="000000"/>
              </w:rPr>
            </w:pPr>
            <w:r w:rsidRPr="0062658C">
              <w:rPr>
                <w:color w:val="000000"/>
              </w:rPr>
              <w:t>0</w:t>
            </w:r>
          </w:p>
        </w:tc>
        <w:tc>
          <w:tcPr>
            <w:tcW w:w="972" w:type="dxa"/>
            <w:shd w:val="clear" w:color="auto" w:fill="FFFFFF" w:themeFill="background1"/>
          </w:tcPr>
          <w:p w:rsidR="000D10E4" w:rsidRPr="0062658C" w:rsidRDefault="000D10E4" w:rsidP="000D10E4">
            <w:pPr>
              <w:jc w:val="center"/>
              <w:rPr>
                <w:color w:val="000000"/>
              </w:rPr>
            </w:pPr>
          </w:p>
        </w:tc>
        <w:tc>
          <w:tcPr>
            <w:tcW w:w="972" w:type="dxa"/>
            <w:shd w:val="clear" w:color="auto" w:fill="FFFFFF" w:themeFill="background1"/>
          </w:tcPr>
          <w:p w:rsidR="000D10E4" w:rsidRPr="0062658C" w:rsidRDefault="000D10E4" w:rsidP="000D10E4">
            <w:pPr>
              <w:jc w:val="center"/>
              <w:rPr>
                <w:color w:val="000000"/>
              </w:rPr>
            </w:pPr>
          </w:p>
        </w:tc>
        <w:tc>
          <w:tcPr>
            <w:tcW w:w="1059" w:type="dxa"/>
            <w:shd w:val="clear" w:color="auto" w:fill="D9D9D9" w:themeFill="background1" w:themeFillShade="D9"/>
          </w:tcPr>
          <w:p w:rsidR="000D10E4" w:rsidRPr="0062658C" w:rsidRDefault="000D10E4" w:rsidP="000D10E4">
            <w:pPr>
              <w:jc w:val="center"/>
              <w:rPr>
                <w:color w:val="000000"/>
              </w:rPr>
            </w:pPr>
          </w:p>
        </w:tc>
      </w:tr>
      <w:tr w:rsidR="000D10E4" w:rsidRPr="0062658C" w:rsidTr="00261E86">
        <w:tc>
          <w:tcPr>
            <w:tcW w:w="1786" w:type="dxa"/>
          </w:tcPr>
          <w:p w:rsidR="000D10E4" w:rsidRPr="0062658C" w:rsidRDefault="000D10E4" w:rsidP="000D10E4">
            <w:r w:rsidRPr="0062658C">
              <w:t>Кол-во предоставленных выписок из Реестра</w:t>
            </w:r>
          </w:p>
        </w:tc>
        <w:tc>
          <w:tcPr>
            <w:tcW w:w="979" w:type="dxa"/>
          </w:tcPr>
          <w:p w:rsidR="000D10E4" w:rsidRPr="0062658C" w:rsidRDefault="000D10E4" w:rsidP="000D10E4">
            <w:pPr>
              <w:jc w:val="center"/>
              <w:rPr>
                <w:color w:val="000000"/>
              </w:rPr>
            </w:pPr>
            <w:r w:rsidRPr="0062658C">
              <w:rPr>
                <w:color w:val="000000"/>
              </w:rPr>
              <w:t>0</w:t>
            </w:r>
          </w:p>
        </w:tc>
        <w:tc>
          <w:tcPr>
            <w:tcW w:w="1049" w:type="dxa"/>
          </w:tcPr>
          <w:p w:rsidR="000D10E4" w:rsidRPr="0062658C" w:rsidRDefault="000D10E4" w:rsidP="000D10E4">
            <w:pPr>
              <w:jc w:val="center"/>
              <w:rPr>
                <w:color w:val="000000"/>
              </w:rPr>
            </w:pPr>
            <w:r w:rsidRPr="0062658C">
              <w:rPr>
                <w:color w:val="000000"/>
              </w:rPr>
              <w:t>0</w:t>
            </w:r>
          </w:p>
        </w:tc>
        <w:tc>
          <w:tcPr>
            <w:tcW w:w="1067" w:type="dxa"/>
          </w:tcPr>
          <w:p w:rsidR="000D10E4" w:rsidRPr="0062658C" w:rsidRDefault="000D10E4" w:rsidP="000D10E4">
            <w:pPr>
              <w:jc w:val="center"/>
              <w:rPr>
                <w:color w:val="000000"/>
              </w:rPr>
            </w:pPr>
            <w:r w:rsidRPr="0062658C">
              <w:rPr>
                <w:color w:val="000000"/>
              </w:rPr>
              <w:t>0</w:t>
            </w:r>
          </w:p>
        </w:tc>
        <w:tc>
          <w:tcPr>
            <w:tcW w:w="1023" w:type="dxa"/>
            <w:shd w:val="clear" w:color="auto" w:fill="D9D9D9" w:themeFill="background1" w:themeFillShade="D9"/>
          </w:tcPr>
          <w:p w:rsidR="000D10E4" w:rsidRPr="0062658C" w:rsidRDefault="000D10E4" w:rsidP="000D10E4">
            <w:pPr>
              <w:jc w:val="center"/>
              <w:rPr>
                <w:color w:val="000000"/>
              </w:rPr>
            </w:pPr>
            <w:r w:rsidRPr="0062658C">
              <w:rPr>
                <w:color w:val="000000"/>
              </w:rPr>
              <w:t>0</w:t>
            </w:r>
          </w:p>
        </w:tc>
        <w:tc>
          <w:tcPr>
            <w:tcW w:w="873" w:type="dxa"/>
            <w:shd w:val="clear" w:color="auto" w:fill="FFFFFF" w:themeFill="background1"/>
          </w:tcPr>
          <w:p w:rsidR="000D10E4" w:rsidRPr="0062658C" w:rsidRDefault="000D10E4" w:rsidP="000D10E4">
            <w:pPr>
              <w:jc w:val="center"/>
              <w:rPr>
                <w:color w:val="000000"/>
              </w:rPr>
            </w:pPr>
            <w:r w:rsidRPr="0062658C">
              <w:rPr>
                <w:color w:val="000000"/>
              </w:rPr>
              <w:t>0</w:t>
            </w:r>
          </w:p>
        </w:tc>
        <w:tc>
          <w:tcPr>
            <w:tcW w:w="972" w:type="dxa"/>
            <w:shd w:val="clear" w:color="auto" w:fill="FFFFFF" w:themeFill="background1"/>
          </w:tcPr>
          <w:p w:rsidR="000D10E4" w:rsidRPr="0062658C" w:rsidRDefault="000D10E4" w:rsidP="000D10E4">
            <w:pPr>
              <w:jc w:val="center"/>
              <w:rPr>
                <w:color w:val="000000"/>
              </w:rPr>
            </w:pPr>
          </w:p>
        </w:tc>
        <w:tc>
          <w:tcPr>
            <w:tcW w:w="972" w:type="dxa"/>
            <w:shd w:val="clear" w:color="auto" w:fill="FFFFFF" w:themeFill="background1"/>
          </w:tcPr>
          <w:p w:rsidR="000D10E4" w:rsidRPr="0062658C" w:rsidRDefault="000D10E4" w:rsidP="000D10E4">
            <w:pPr>
              <w:jc w:val="center"/>
              <w:rPr>
                <w:color w:val="000000"/>
              </w:rPr>
            </w:pPr>
          </w:p>
        </w:tc>
        <w:tc>
          <w:tcPr>
            <w:tcW w:w="1059" w:type="dxa"/>
            <w:shd w:val="clear" w:color="auto" w:fill="D9D9D9" w:themeFill="background1" w:themeFillShade="D9"/>
          </w:tcPr>
          <w:p w:rsidR="000D10E4" w:rsidRPr="0062658C" w:rsidRDefault="000D10E4" w:rsidP="000D10E4">
            <w:pPr>
              <w:jc w:val="center"/>
              <w:rPr>
                <w:color w:val="000000"/>
              </w:rPr>
            </w:pPr>
          </w:p>
        </w:tc>
      </w:tr>
      <w:tr w:rsidR="000D10E4" w:rsidRPr="0062658C" w:rsidTr="00261E86">
        <w:tc>
          <w:tcPr>
            <w:tcW w:w="1786" w:type="dxa"/>
          </w:tcPr>
          <w:p w:rsidR="000D10E4" w:rsidRPr="0062658C" w:rsidRDefault="000D10E4" w:rsidP="000D10E4">
            <w:r w:rsidRPr="0062658C">
              <w:t>Нарушения сроков обработки уведомлений</w:t>
            </w:r>
          </w:p>
        </w:tc>
        <w:tc>
          <w:tcPr>
            <w:tcW w:w="979" w:type="dxa"/>
          </w:tcPr>
          <w:p w:rsidR="000D10E4" w:rsidRPr="0062658C" w:rsidRDefault="000D10E4" w:rsidP="000D10E4">
            <w:pPr>
              <w:jc w:val="center"/>
              <w:rPr>
                <w:color w:val="000000"/>
              </w:rPr>
            </w:pPr>
            <w:r w:rsidRPr="0062658C">
              <w:rPr>
                <w:color w:val="000000"/>
              </w:rPr>
              <w:t>0</w:t>
            </w:r>
          </w:p>
        </w:tc>
        <w:tc>
          <w:tcPr>
            <w:tcW w:w="1049" w:type="dxa"/>
          </w:tcPr>
          <w:p w:rsidR="000D10E4" w:rsidRPr="0062658C" w:rsidRDefault="000D10E4" w:rsidP="000D10E4">
            <w:pPr>
              <w:jc w:val="center"/>
              <w:rPr>
                <w:color w:val="000000"/>
              </w:rPr>
            </w:pPr>
            <w:r w:rsidRPr="0062658C">
              <w:rPr>
                <w:color w:val="000000"/>
              </w:rPr>
              <w:t>0</w:t>
            </w:r>
          </w:p>
        </w:tc>
        <w:tc>
          <w:tcPr>
            <w:tcW w:w="1067" w:type="dxa"/>
          </w:tcPr>
          <w:p w:rsidR="000D10E4" w:rsidRPr="0062658C" w:rsidRDefault="000D10E4" w:rsidP="000D10E4">
            <w:pPr>
              <w:jc w:val="center"/>
              <w:rPr>
                <w:color w:val="000000"/>
              </w:rPr>
            </w:pPr>
            <w:r w:rsidRPr="0062658C">
              <w:rPr>
                <w:color w:val="000000"/>
              </w:rPr>
              <w:t>0</w:t>
            </w:r>
          </w:p>
        </w:tc>
        <w:tc>
          <w:tcPr>
            <w:tcW w:w="1023" w:type="dxa"/>
            <w:shd w:val="clear" w:color="auto" w:fill="D9D9D9" w:themeFill="background1" w:themeFillShade="D9"/>
          </w:tcPr>
          <w:p w:rsidR="000D10E4" w:rsidRPr="0062658C" w:rsidRDefault="000D10E4" w:rsidP="000D10E4">
            <w:pPr>
              <w:jc w:val="center"/>
              <w:rPr>
                <w:color w:val="000000"/>
              </w:rPr>
            </w:pPr>
            <w:r w:rsidRPr="0062658C">
              <w:rPr>
                <w:color w:val="000000"/>
              </w:rPr>
              <w:t>0</w:t>
            </w:r>
          </w:p>
        </w:tc>
        <w:tc>
          <w:tcPr>
            <w:tcW w:w="873" w:type="dxa"/>
            <w:shd w:val="clear" w:color="auto" w:fill="FFFFFF" w:themeFill="background1"/>
          </w:tcPr>
          <w:p w:rsidR="000D10E4" w:rsidRPr="0062658C" w:rsidRDefault="000D10E4" w:rsidP="000D10E4">
            <w:pPr>
              <w:jc w:val="center"/>
              <w:rPr>
                <w:color w:val="000000"/>
              </w:rPr>
            </w:pPr>
            <w:r w:rsidRPr="0062658C">
              <w:rPr>
                <w:color w:val="000000"/>
              </w:rPr>
              <w:t>0</w:t>
            </w:r>
          </w:p>
        </w:tc>
        <w:tc>
          <w:tcPr>
            <w:tcW w:w="972" w:type="dxa"/>
            <w:shd w:val="clear" w:color="auto" w:fill="FFFFFF" w:themeFill="background1"/>
          </w:tcPr>
          <w:p w:rsidR="000D10E4" w:rsidRPr="0062658C" w:rsidRDefault="000D10E4" w:rsidP="000D10E4">
            <w:pPr>
              <w:jc w:val="center"/>
              <w:rPr>
                <w:color w:val="000000"/>
              </w:rPr>
            </w:pPr>
          </w:p>
        </w:tc>
        <w:tc>
          <w:tcPr>
            <w:tcW w:w="972" w:type="dxa"/>
            <w:shd w:val="clear" w:color="auto" w:fill="FFFFFF" w:themeFill="background1"/>
          </w:tcPr>
          <w:p w:rsidR="000D10E4" w:rsidRPr="0062658C" w:rsidRDefault="000D10E4" w:rsidP="000D10E4">
            <w:pPr>
              <w:jc w:val="center"/>
              <w:rPr>
                <w:color w:val="000000"/>
              </w:rPr>
            </w:pPr>
          </w:p>
        </w:tc>
        <w:tc>
          <w:tcPr>
            <w:tcW w:w="1059" w:type="dxa"/>
            <w:shd w:val="clear" w:color="auto" w:fill="D9D9D9" w:themeFill="background1" w:themeFillShade="D9"/>
          </w:tcPr>
          <w:p w:rsidR="000D10E4" w:rsidRPr="0062658C" w:rsidRDefault="000D10E4" w:rsidP="000D10E4">
            <w:pPr>
              <w:jc w:val="center"/>
              <w:rPr>
                <w:color w:val="000000"/>
              </w:rPr>
            </w:pPr>
          </w:p>
        </w:tc>
      </w:tr>
    </w:tbl>
    <w:p w:rsidR="000D10E4" w:rsidRPr="0062658C" w:rsidRDefault="000D10E4" w:rsidP="000D10E4">
      <w:pPr>
        <w:spacing w:after="0" w:line="360" w:lineRule="auto"/>
        <w:jc w:val="both"/>
        <w:rPr>
          <w:rFonts w:ascii="Times New Roman" w:eastAsia="Times New Roman" w:hAnsi="Times New Roman" w:cs="Times New Roman"/>
          <w:sz w:val="26"/>
          <w:szCs w:val="26"/>
          <w:lang w:eastAsia="ru-RU"/>
        </w:rPr>
      </w:pPr>
    </w:p>
    <w:p w:rsidR="000D10E4" w:rsidRPr="0062658C" w:rsidRDefault="000D10E4" w:rsidP="000D10E4">
      <w:pPr>
        <w:spacing w:after="0" w:line="360" w:lineRule="auto"/>
        <w:ind w:firstLine="709"/>
        <w:jc w:val="both"/>
        <w:rPr>
          <w:rFonts w:ascii="Times New Roman" w:eastAsia="Times New Roman" w:hAnsi="Times New Roman" w:cs="Times New Roman"/>
          <w:color w:val="000000"/>
          <w:sz w:val="28"/>
          <w:szCs w:val="28"/>
          <w:lang w:eastAsia="ru-RU"/>
        </w:rPr>
      </w:pPr>
      <w:r w:rsidRPr="0062658C">
        <w:rPr>
          <w:rFonts w:ascii="Times New Roman" w:eastAsia="Times New Roman" w:hAnsi="Times New Roman" w:cs="Times New Roman"/>
          <w:color w:val="000000"/>
          <w:sz w:val="28"/>
          <w:szCs w:val="28"/>
          <w:lang w:eastAsia="ru-RU"/>
        </w:rPr>
        <w:lastRenderedPageBreak/>
        <w:t>Внесение сведений об Операторах в Реестр за 2016 год осуществлялось без нарушения сроков предоставления государственной услуги.</w:t>
      </w:r>
    </w:p>
    <w:p w:rsidR="000D10E4" w:rsidRPr="0062658C" w:rsidRDefault="000D10E4" w:rsidP="000D10E4">
      <w:pPr>
        <w:tabs>
          <w:tab w:val="left" w:pos="0"/>
        </w:tabs>
        <w:spacing w:after="0" w:line="360" w:lineRule="auto"/>
        <w:jc w:val="both"/>
        <w:rPr>
          <w:rFonts w:ascii="Times New Roman" w:eastAsia="Times New Roman" w:hAnsi="Times New Roman" w:cs="Times New Roman"/>
          <w:sz w:val="28"/>
          <w:szCs w:val="28"/>
          <w:lang w:eastAsia="ru-RU"/>
        </w:rPr>
      </w:pPr>
    </w:p>
    <w:p w:rsidR="000D10E4" w:rsidRPr="0062658C" w:rsidRDefault="000D10E4" w:rsidP="000D10E4">
      <w:pPr>
        <w:tabs>
          <w:tab w:val="left" w:pos="0"/>
        </w:tabs>
        <w:spacing w:after="0" w:line="360" w:lineRule="auto"/>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ab/>
        <w:t>Количество поступивших уведомлений:</w:t>
      </w:r>
    </w:p>
    <w:p w:rsidR="000D10E4" w:rsidRPr="0062658C" w:rsidRDefault="000D10E4" w:rsidP="000D10E4">
      <w:pPr>
        <w:tabs>
          <w:tab w:val="left" w:pos="0"/>
        </w:tabs>
        <w:spacing w:after="0" w:line="360" w:lineRule="auto"/>
        <w:jc w:val="both"/>
        <w:rPr>
          <w:rFonts w:ascii="Times New Roman" w:eastAsia="Times New Roman" w:hAnsi="Times New Roman" w:cs="Times New Roman"/>
          <w:sz w:val="28"/>
          <w:szCs w:val="28"/>
          <w:lang w:eastAsia="ru-RU"/>
        </w:rPr>
      </w:pPr>
    </w:p>
    <w:tbl>
      <w:tblPr>
        <w:tblStyle w:val="76"/>
        <w:tblW w:w="0" w:type="auto"/>
        <w:tblInd w:w="675" w:type="dxa"/>
        <w:tblLayout w:type="fixed"/>
        <w:tblLook w:val="04A0" w:firstRow="1" w:lastRow="0" w:firstColumn="1" w:lastColumn="0" w:noHBand="0" w:noVBand="1"/>
      </w:tblPr>
      <w:tblGrid>
        <w:gridCol w:w="1560"/>
        <w:gridCol w:w="850"/>
        <w:gridCol w:w="992"/>
        <w:gridCol w:w="993"/>
        <w:gridCol w:w="1134"/>
        <w:gridCol w:w="904"/>
        <w:gridCol w:w="1010"/>
        <w:gridCol w:w="1010"/>
        <w:gridCol w:w="1010"/>
      </w:tblGrid>
      <w:tr w:rsidR="000D10E4" w:rsidRPr="0062658C" w:rsidTr="00261E86">
        <w:tc>
          <w:tcPr>
            <w:tcW w:w="1560" w:type="dxa"/>
            <w:vAlign w:val="bottom"/>
          </w:tcPr>
          <w:p w:rsidR="000D10E4" w:rsidRPr="0062658C" w:rsidRDefault="000D10E4" w:rsidP="000D10E4">
            <w:pPr>
              <w:spacing w:line="360" w:lineRule="auto"/>
              <w:jc w:val="center"/>
              <w:rPr>
                <w:b/>
                <w:bCs/>
              </w:rPr>
            </w:pPr>
            <w:r w:rsidRPr="0062658C">
              <w:rPr>
                <w:b/>
                <w:bCs/>
              </w:rPr>
              <w:t>Тип оператора</w:t>
            </w:r>
          </w:p>
        </w:tc>
        <w:tc>
          <w:tcPr>
            <w:tcW w:w="850" w:type="dxa"/>
          </w:tcPr>
          <w:p w:rsidR="000D10E4" w:rsidRPr="0062658C" w:rsidRDefault="000D10E4" w:rsidP="000D10E4">
            <w:pPr>
              <w:jc w:val="center"/>
              <w:rPr>
                <w:color w:val="000000"/>
              </w:rPr>
            </w:pPr>
            <w:r w:rsidRPr="0062658C">
              <w:rPr>
                <w:color w:val="000000"/>
              </w:rPr>
              <w:t>1 квартал 2015</w:t>
            </w:r>
          </w:p>
        </w:tc>
        <w:tc>
          <w:tcPr>
            <w:tcW w:w="992" w:type="dxa"/>
          </w:tcPr>
          <w:p w:rsidR="000D10E4" w:rsidRPr="0062658C" w:rsidRDefault="000D10E4" w:rsidP="000D10E4">
            <w:pPr>
              <w:jc w:val="center"/>
              <w:rPr>
                <w:color w:val="000000"/>
              </w:rPr>
            </w:pPr>
            <w:r w:rsidRPr="0062658C">
              <w:rPr>
                <w:color w:val="000000"/>
              </w:rPr>
              <w:t>2 квартал 2015/ 6 месяцев 2015</w:t>
            </w:r>
          </w:p>
        </w:tc>
        <w:tc>
          <w:tcPr>
            <w:tcW w:w="993" w:type="dxa"/>
          </w:tcPr>
          <w:p w:rsidR="000D10E4" w:rsidRPr="0062658C" w:rsidRDefault="000D10E4" w:rsidP="000D10E4">
            <w:pPr>
              <w:jc w:val="center"/>
              <w:rPr>
                <w:color w:val="000000"/>
              </w:rPr>
            </w:pPr>
            <w:r w:rsidRPr="0062658C">
              <w:rPr>
                <w:color w:val="000000"/>
              </w:rPr>
              <w:t>3 квартал 2015 / 9 месяцев 2015</w:t>
            </w:r>
          </w:p>
        </w:tc>
        <w:tc>
          <w:tcPr>
            <w:tcW w:w="1134" w:type="dxa"/>
            <w:shd w:val="clear" w:color="auto" w:fill="D9D9D9" w:themeFill="background1" w:themeFillShade="D9"/>
          </w:tcPr>
          <w:p w:rsidR="000D10E4" w:rsidRPr="0062658C" w:rsidRDefault="000D10E4" w:rsidP="000D10E4">
            <w:pPr>
              <w:jc w:val="center"/>
              <w:rPr>
                <w:color w:val="000000"/>
              </w:rPr>
            </w:pPr>
            <w:r w:rsidRPr="0062658C">
              <w:rPr>
                <w:color w:val="000000"/>
              </w:rPr>
              <w:t>4 квартал 2015 / 12 месяцев 2015</w:t>
            </w:r>
          </w:p>
        </w:tc>
        <w:tc>
          <w:tcPr>
            <w:tcW w:w="904" w:type="dxa"/>
          </w:tcPr>
          <w:p w:rsidR="000D10E4" w:rsidRPr="0062658C" w:rsidRDefault="000D10E4" w:rsidP="000D10E4">
            <w:pPr>
              <w:jc w:val="center"/>
              <w:rPr>
                <w:color w:val="000000"/>
              </w:rPr>
            </w:pPr>
            <w:r w:rsidRPr="0062658C">
              <w:rPr>
                <w:color w:val="000000"/>
              </w:rPr>
              <w:t>1 квартал 2016</w:t>
            </w:r>
          </w:p>
        </w:tc>
        <w:tc>
          <w:tcPr>
            <w:tcW w:w="1010" w:type="dxa"/>
          </w:tcPr>
          <w:p w:rsidR="000D10E4" w:rsidRPr="0062658C" w:rsidRDefault="000D10E4" w:rsidP="000D10E4">
            <w:pPr>
              <w:jc w:val="center"/>
              <w:rPr>
                <w:color w:val="000000"/>
              </w:rPr>
            </w:pPr>
            <w:r w:rsidRPr="0062658C">
              <w:rPr>
                <w:color w:val="000000"/>
              </w:rPr>
              <w:t>2 квартал 2016/ 6 месяцев 2016</w:t>
            </w:r>
          </w:p>
        </w:tc>
        <w:tc>
          <w:tcPr>
            <w:tcW w:w="1010" w:type="dxa"/>
          </w:tcPr>
          <w:p w:rsidR="000D10E4" w:rsidRPr="0062658C" w:rsidRDefault="000D10E4" w:rsidP="000D10E4">
            <w:pPr>
              <w:jc w:val="center"/>
              <w:rPr>
                <w:color w:val="000000"/>
              </w:rPr>
            </w:pPr>
            <w:r w:rsidRPr="0062658C">
              <w:rPr>
                <w:color w:val="000000"/>
              </w:rPr>
              <w:t>3 квартал 2016 / 9 месяцев 2016</w:t>
            </w:r>
          </w:p>
        </w:tc>
        <w:tc>
          <w:tcPr>
            <w:tcW w:w="1010" w:type="dxa"/>
            <w:shd w:val="clear" w:color="auto" w:fill="D9D9D9" w:themeFill="background1" w:themeFillShade="D9"/>
          </w:tcPr>
          <w:p w:rsidR="000D10E4" w:rsidRPr="0062658C" w:rsidRDefault="000D10E4" w:rsidP="000D10E4">
            <w:pPr>
              <w:jc w:val="center"/>
              <w:rPr>
                <w:color w:val="000000"/>
              </w:rPr>
            </w:pPr>
            <w:r w:rsidRPr="0062658C">
              <w:rPr>
                <w:color w:val="000000"/>
              </w:rPr>
              <w:t>4 квартал 2016 / 12 месяцев 2016</w:t>
            </w:r>
          </w:p>
        </w:tc>
      </w:tr>
      <w:tr w:rsidR="000D10E4" w:rsidRPr="0062658C" w:rsidTr="00261E86">
        <w:tc>
          <w:tcPr>
            <w:tcW w:w="1560" w:type="dxa"/>
            <w:vAlign w:val="bottom"/>
          </w:tcPr>
          <w:p w:rsidR="000D10E4" w:rsidRPr="0062658C" w:rsidRDefault="000D10E4" w:rsidP="000D10E4">
            <w:pPr>
              <w:spacing w:line="360" w:lineRule="auto"/>
              <w:jc w:val="both"/>
              <w:rPr>
                <w:bCs/>
              </w:rPr>
            </w:pPr>
            <w:r w:rsidRPr="0062658C">
              <w:rPr>
                <w:bCs/>
              </w:rPr>
              <w:t>Физические лица</w:t>
            </w:r>
          </w:p>
        </w:tc>
        <w:tc>
          <w:tcPr>
            <w:tcW w:w="850" w:type="dxa"/>
            <w:vAlign w:val="bottom"/>
          </w:tcPr>
          <w:p w:rsidR="000D10E4" w:rsidRPr="0062658C" w:rsidRDefault="000D10E4" w:rsidP="000D10E4">
            <w:pPr>
              <w:spacing w:line="360" w:lineRule="auto"/>
              <w:jc w:val="center"/>
              <w:rPr>
                <w:bCs/>
              </w:rPr>
            </w:pPr>
            <w:r w:rsidRPr="0062658C">
              <w:rPr>
                <w:bCs/>
              </w:rPr>
              <w:t>0</w:t>
            </w:r>
          </w:p>
        </w:tc>
        <w:tc>
          <w:tcPr>
            <w:tcW w:w="992" w:type="dxa"/>
            <w:vAlign w:val="bottom"/>
          </w:tcPr>
          <w:p w:rsidR="000D10E4" w:rsidRPr="0062658C" w:rsidRDefault="000D10E4" w:rsidP="000D10E4">
            <w:pPr>
              <w:spacing w:line="360" w:lineRule="auto"/>
              <w:jc w:val="center"/>
              <w:rPr>
                <w:bCs/>
              </w:rPr>
            </w:pPr>
            <w:r w:rsidRPr="0062658C">
              <w:rPr>
                <w:bCs/>
              </w:rPr>
              <w:t>0/0</w:t>
            </w:r>
          </w:p>
        </w:tc>
        <w:tc>
          <w:tcPr>
            <w:tcW w:w="993" w:type="dxa"/>
            <w:vAlign w:val="bottom"/>
          </w:tcPr>
          <w:p w:rsidR="000D10E4" w:rsidRPr="0062658C" w:rsidRDefault="000D10E4" w:rsidP="000D10E4">
            <w:pPr>
              <w:spacing w:line="360" w:lineRule="auto"/>
              <w:jc w:val="center"/>
              <w:rPr>
                <w:bCs/>
              </w:rPr>
            </w:pPr>
            <w:r w:rsidRPr="0062658C">
              <w:rPr>
                <w:bCs/>
              </w:rPr>
              <w:t>0/0</w:t>
            </w:r>
          </w:p>
        </w:tc>
        <w:tc>
          <w:tcPr>
            <w:tcW w:w="1134" w:type="dxa"/>
            <w:shd w:val="clear" w:color="auto" w:fill="D9D9D9" w:themeFill="background1" w:themeFillShade="D9"/>
            <w:vAlign w:val="bottom"/>
          </w:tcPr>
          <w:p w:rsidR="000D10E4" w:rsidRPr="0062658C" w:rsidRDefault="000D10E4" w:rsidP="000D10E4">
            <w:pPr>
              <w:spacing w:line="360" w:lineRule="auto"/>
              <w:jc w:val="center"/>
              <w:rPr>
                <w:bCs/>
              </w:rPr>
            </w:pPr>
            <w:r w:rsidRPr="0062658C">
              <w:rPr>
                <w:bCs/>
              </w:rPr>
              <w:t>0/0</w:t>
            </w:r>
          </w:p>
        </w:tc>
        <w:tc>
          <w:tcPr>
            <w:tcW w:w="904" w:type="dxa"/>
            <w:vAlign w:val="bottom"/>
          </w:tcPr>
          <w:p w:rsidR="000D10E4" w:rsidRPr="0062658C" w:rsidRDefault="000D10E4" w:rsidP="000D10E4">
            <w:pPr>
              <w:spacing w:line="360" w:lineRule="auto"/>
              <w:jc w:val="center"/>
              <w:rPr>
                <w:bCs/>
              </w:rPr>
            </w:pPr>
            <w:r w:rsidRPr="0062658C">
              <w:rPr>
                <w:bCs/>
              </w:rPr>
              <w:t>0</w:t>
            </w:r>
          </w:p>
        </w:tc>
        <w:tc>
          <w:tcPr>
            <w:tcW w:w="1010" w:type="dxa"/>
            <w:vAlign w:val="bottom"/>
          </w:tcPr>
          <w:p w:rsidR="000D10E4" w:rsidRPr="0062658C" w:rsidRDefault="000D10E4" w:rsidP="000D10E4">
            <w:pPr>
              <w:spacing w:line="360" w:lineRule="auto"/>
              <w:jc w:val="center"/>
              <w:rPr>
                <w:bCs/>
              </w:rPr>
            </w:pPr>
          </w:p>
        </w:tc>
        <w:tc>
          <w:tcPr>
            <w:tcW w:w="1010" w:type="dxa"/>
            <w:vAlign w:val="bottom"/>
          </w:tcPr>
          <w:p w:rsidR="000D10E4" w:rsidRPr="0062658C" w:rsidRDefault="000D10E4" w:rsidP="000D10E4">
            <w:pPr>
              <w:spacing w:line="360" w:lineRule="auto"/>
              <w:jc w:val="center"/>
              <w:rPr>
                <w:bCs/>
              </w:rPr>
            </w:pPr>
          </w:p>
        </w:tc>
        <w:tc>
          <w:tcPr>
            <w:tcW w:w="1010" w:type="dxa"/>
            <w:shd w:val="clear" w:color="auto" w:fill="D9D9D9" w:themeFill="background1" w:themeFillShade="D9"/>
            <w:vAlign w:val="bottom"/>
          </w:tcPr>
          <w:p w:rsidR="000D10E4" w:rsidRPr="0062658C" w:rsidRDefault="000D10E4" w:rsidP="000D10E4">
            <w:pPr>
              <w:spacing w:line="360" w:lineRule="auto"/>
              <w:jc w:val="center"/>
              <w:rPr>
                <w:bCs/>
              </w:rPr>
            </w:pPr>
          </w:p>
        </w:tc>
      </w:tr>
      <w:tr w:rsidR="000D10E4" w:rsidRPr="0062658C" w:rsidTr="00261E86">
        <w:tc>
          <w:tcPr>
            <w:tcW w:w="1560" w:type="dxa"/>
            <w:vAlign w:val="bottom"/>
          </w:tcPr>
          <w:p w:rsidR="000D10E4" w:rsidRPr="0062658C" w:rsidRDefault="000D10E4" w:rsidP="000D10E4">
            <w:pPr>
              <w:spacing w:line="360" w:lineRule="auto"/>
              <w:jc w:val="both"/>
              <w:rPr>
                <w:bCs/>
              </w:rPr>
            </w:pPr>
            <w:r w:rsidRPr="0062658C">
              <w:rPr>
                <w:bCs/>
              </w:rPr>
              <w:t>ИП</w:t>
            </w:r>
          </w:p>
        </w:tc>
        <w:tc>
          <w:tcPr>
            <w:tcW w:w="850" w:type="dxa"/>
            <w:vAlign w:val="bottom"/>
          </w:tcPr>
          <w:p w:rsidR="000D10E4" w:rsidRPr="0062658C" w:rsidRDefault="000D10E4" w:rsidP="000D10E4">
            <w:pPr>
              <w:spacing w:line="360" w:lineRule="auto"/>
              <w:jc w:val="center"/>
              <w:rPr>
                <w:bCs/>
              </w:rPr>
            </w:pPr>
            <w:r w:rsidRPr="0062658C">
              <w:rPr>
                <w:bCs/>
              </w:rPr>
              <w:t>6</w:t>
            </w:r>
          </w:p>
        </w:tc>
        <w:tc>
          <w:tcPr>
            <w:tcW w:w="992" w:type="dxa"/>
            <w:vAlign w:val="bottom"/>
          </w:tcPr>
          <w:p w:rsidR="000D10E4" w:rsidRPr="0062658C" w:rsidRDefault="000D10E4" w:rsidP="000D10E4">
            <w:pPr>
              <w:spacing w:line="360" w:lineRule="auto"/>
              <w:jc w:val="center"/>
              <w:rPr>
                <w:bCs/>
              </w:rPr>
            </w:pPr>
            <w:r w:rsidRPr="0062658C">
              <w:rPr>
                <w:bCs/>
              </w:rPr>
              <w:t>3/9</w:t>
            </w:r>
          </w:p>
        </w:tc>
        <w:tc>
          <w:tcPr>
            <w:tcW w:w="993" w:type="dxa"/>
            <w:vAlign w:val="bottom"/>
          </w:tcPr>
          <w:p w:rsidR="000D10E4" w:rsidRPr="0062658C" w:rsidRDefault="000D10E4" w:rsidP="000D10E4">
            <w:pPr>
              <w:spacing w:line="360" w:lineRule="auto"/>
              <w:jc w:val="center"/>
              <w:rPr>
                <w:bCs/>
              </w:rPr>
            </w:pPr>
            <w:r w:rsidRPr="0062658C">
              <w:rPr>
                <w:bCs/>
              </w:rPr>
              <w:t>4/13</w:t>
            </w:r>
          </w:p>
        </w:tc>
        <w:tc>
          <w:tcPr>
            <w:tcW w:w="1134" w:type="dxa"/>
            <w:shd w:val="clear" w:color="auto" w:fill="D9D9D9" w:themeFill="background1" w:themeFillShade="D9"/>
            <w:vAlign w:val="bottom"/>
          </w:tcPr>
          <w:p w:rsidR="000D10E4" w:rsidRPr="0062658C" w:rsidRDefault="000D10E4" w:rsidP="000D10E4">
            <w:pPr>
              <w:spacing w:line="360" w:lineRule="auto"/>
              <w:jc w:val="center"/>
              <w:rPr>
                <w:bCs/>
              </w:rPr>
            </w:pPr>
            <w:r w:rsidRPr="0062658C">
              <w:rPr>
                <w:bCs/>
              </w:rPr>
              <w:t>4/17</w:t>
            </w:r>
          </w:p>
        </w:tc>
        <w:tc>
          <w:tcPr>
            <w:tcW w:w="904" w:type="dxa"/>
            <w:vAlign w:val="bottom"/>
          </w:tcPr>
          <w:p w:rsidR="000D10E4" w:rsidRPr="0062658C" w:rsidRDefault="000D10E4" w:rsidP="000D10E4">
            <w:pPr>
              <w:spacing w:line="360" w:lineRule="auto"/>
              <w:jc w:val="center"/>
              <w:rPr>
                <w:bCs/>
              </w:rPr>
            </w:pPr>
            <w:r w:rsidRPr="0062658C">
              <w:rPr>
                <w:bCs/>
              </w:rPr>
              <w:t>8</w:t>
            </w:r>
          </w:p>
        </w:tc>
        <w:tc>
          <w:tcPr>
            <w:tcW w:w="1010" w:type="dxa"/>
            <w:vAlign w:val="bottom"/>
          </w:tcPr>
          <w:p w:rsidR="000D10E4" w:rsidRPr="0062658C" w:rsidRDefault="000D10E4" w:rsidP="000D10E4">
            <w:pPr>
              <w:spacing w:line="360" w:lineRule="auto"/>
              <w:jc w:val="center"/>
              <w:rPr>
                <w:bCs/>
              </w:rPr>
            </w:pPr>
          </w:p>
        </w:tc>
        <w:tc>
          <w:tcPr>
            <w:tcW w:w="1010" w:type="dxa"/>
            <w:vAlign w:val="bottom"/>
          </w:tcPr>
          <w:p w:rsidR="000D10E4" w:rsidRPr="0062658C" w:rsidRDefault="000D10E4" w:rsidP="000D10E4">
            <w:pPr>
              <w:spacing w:line="360" w:lineRule="auto"/>
              <w:jc w:val="center"/>
              <w:rPr>
                <w:bCs/>
              </w:rPr>
            </w:pPr>
          </w:p>
        </w:tc>
        <w:tc>
          <w:tcPr>
            <w:tcW w:w="1010" w:type="dxa"/>
            <w:shd w:val="clear" w:color="auto" w:fill="D9D9D9" w:themeFill="background1" w:themeFillShade="D9"/>
            <w:vAlign w:val="bottom"/>
          </w:tcPr>
          <w:p w:rsidR="000D10E4" w:rsidRPr="0062658C" w:rsidRDefault="000D10E4" w:rsidP="000D10E4">
            <w:pPr>
              <w:spacing w:line="360" w:lineRule="auto"/>
              <w:jc w:val="center"/>
              <w:rPr>
                <w:bCs/>
              </w:rPr>
            </w:pPr>
          </w:p>
        </w:tc>
      </w:tr>
      <w:tr w:rsidR="000D10E4" w:rsidRPr="0062658C" w:rsidTr="00261E86">
        <w:tc>
          <w:tcPr>
            <w:tcW w:w="1560" w:type="dxa"/>
            <w:vAlign w:val="bottom"/>
          </w:tcPr>
          <w:p w:rsidR="000D10E4" w:rsidRPr="0062658C" w:rsidRDefault="000D10E4" w:rsidP="000D10E4">
            <w:pPr>
              <w:spacing w:line="360" w:lineRule="auto"/>
              <w:jc w:val="both"/>
              <w:rPr>
                <w:bCs/>
              </w:rPr>
            </w:pPr>
            <w:r w:rsidRPr="0062658C">
              <w:rPr>
                <w:bCs/>
              </w:rPr>
              <w:t>Государственные органы</w:t>
            </w:r>
          </w:p>
        </w:tc>
        <w:tc>
          <w:tcPr>
            <w:tcW w:w="850" w:type="dxa"/>
            <w:vAlign w:val="bottom"/>
          </w:tcPr>
          <w:p w:rsidR="000D10E4" w:rsidRPr="0062658C" w:rsidRDefault="000D10E4" w:rsidP="000D10E4">
            <w:pPr>
              <w:spacing w:line="360" w:lineRule="auto"/>
              <w:jc w:val="center"/>
              <w:rPr>
                <w:bCs/>
              </w:rPr>
            </w:pPr>
            <w:r w:rsidRPr="0062658C">
              <w:rPr>
                <w:bCs/>
              </w:rPr>
              <w:t>5</w:t>
            </w:r>
          </w:p>
        </w:tc>
        <w:tc>
          <w:tcPr>
            <w:tcW w:w="992" w:type="dxa"/>
            <w:vAlign w:val="bottom"/>
          </w:tcPr>
          <w:p w:rsidR="000D10E4" w:rsidRPr="0062658C" w:rsidRDefault="000D10E4" w:rsidP="000D10E4">
            <w:pPr>
              <w:spacing w:line="360" w:lineRule="auto"/>
              <w:jc w:val="center"/>
              <w:rPr>
                <w:bCs/>
              </w:rPr>
            </w:pPr>
            <w:r w:rsidRPr="0062658C">
              <w:rPr>
                <w:bCs/>
              </w:rPr>
              <w:t>2/7</w:t>
            </w:r>
          </w:p>
        </w:tc>
        <w:tc>
          <w:tcPr>
            <w:tcW w:w="993" w:type="dxa"/>
            <w:vAlign w:val="bottom"/>
          </w:tcPr>
          <w:p w:rsidR="000D10E4" w:rsidRPr="0062658C" w:rsidRDefault="000D10E4" w:rsidP="000D10E4">
            <w:pPr>
              <w:spacing w:line="360" w:lineRule="auto"/>
              <w:jc w:val="center"/>
              <w:rPr>
                <w:bCs/>
              </w:rPr>
            </w:pPr>
            <w:r w:rsidRPr="0062658C">
              <w:rPr>
                <w:bCs/>
              </w:rPr>
              <w:t>1/8</w:t>
            </w:r>
          </w:p>
        </w:tc>
        <w:tc>
          <w:tcPr>
            <w:tcW w:w="1134" w:type="dxa"/>
            <w:shd w:val="clear" w:color="auto" w:fill="D9D9D9" w:themeFill="background1" w:themeFillShade="D9"/>
            <w:vAlign w:val="bottom"/>
          </w:tcPr>
          <w:p w:rsidR="000D10E4" w:rsidRPr="0062658C" w:rsidRDefault="000D10E4" w:rsidP="000D10E4">
            <w:pPr>
              <w:spacing w:line="360" w:lineRule="auto"/>
              <w:jc w:val="center"/>
              <w:rPr>
                <w:bCs/>
              </w:rPr>
            </w:pPr>
            <w:r w:rsidRPr="0062658C">
              <w:rPr>
                <w:bCs/>
              </w:rPr>
              <w:t>1/9</w:t>
            </w:r>
          </w:p>
        </w:tc>
        <w:tc>
          <w:tcPr>
            <w:tcW w:w="904" w:type="dxa"/>
            <w:vAlign w:val="bottom"/>
          </w:tcPr>
          <w:p w:rsidR="000D10E4" w:rsidRPr="0062658C" w:rsidRDefault="000D10E4" w:rsidP="000D10E4">
            <w:pPr>
              <w:spacing w:line="360" w:lineRule="auto"/>
              <w:jc w:val="center"/>
              <w:rPr>
                <w:bCs/>
              </w:rPr>
            </w:pPr>
            <w:r w:rsidRPr="0062658C">
              <w:rPr>
                <w:bCs/>
              </w:rPr>
              <w:t>0</w:t>
            </w:r>
          </w:p>
        </w:tc>
        <w:tc>
          <w:tcPr>
            <w:tcW w:w="1010" w:type="dxa"/>
            <w:vAlign w:val="bottom"/>
          </w:tcPr>
          <w:p w:rsidR="000D10E4" w:rsidRPr="0062658C" w:rsidRDefault="000D10E4" w:rsidP="000D10E4">
            <w:pPr>
              <w:spacing w:line="360" w:lineRule="auto"/>
              <w:jc w:val="center"/>
              <w:rPr>
                <w:bCs/>
              </w:rPr>
            </w:pPr>
          </w:p>
        </w:tc>
        <w:tc>
          <w:tcPr>
            <w:tcW w:w="1010" w:type="dxa"/>
            <w:vAlign w:val="bottom"/>
          </w:tcPr>
          <w:p w:rsidR="000D10E4" w:rsidRPr="0062658C" w:rsidRDefault="000D10E4" w:rsidP="000D10E4">
            <w:pPr>
              <w:spacing w:line="360" w:lineRule="auto"/>
              <w:jc w:val="center"/>
              <w:rPr>
                <w:bCs/>
              </w:rPr>
            </w:pPr>
          </w:p>
        </w:tc>
        <w:tc>
          <w:tcPr>
            <w:tcW w:w="1010" w:type="dxa"/>
            <w:shd w:val="clear" w:color="auto" w:fill="D9D9D9" w:themeFill="background1" w:themeFillShade="D9"/>
            <w:vAlign w:val="bottom"/>
          </w:tcPr>
          <w:p w:rsidR="000D10E4" w:rsidRPr="0062658C" w:rsidRDefault="000D10E4" w:rsidP="000D10E4">
            <w:pPr>
              <w:spacing w:line="360" w:lineRule="auto"/>
              <w:jc w:val="center"/>
              <w:rPr>
                <w:bCs/>
              </w:rPr>
            </w:pPr>
          </w:p>
        </w:tc>
      </w:tr>
      <w:tr w:rsidR="000D10E4" w:rsidRPr="0062658C" w:rsidTr="00261E86">
        <w:tc>
          <w:tcPr>
            <w:tcW w:w="1560" w:type="dxa"/>
            <w:vAlign w:val="bottom"/>
          </w:tcPr>
          <w:p w:rsidR="000D10E4" w:rsidRPr="0062658C" w:rsidRDefault="000D10E4" w:rsidP="000D10E4">
            <w:pPr>
              <w:spacing w:line="360" w:lineRule="auto"/>
              <w:jc w:val="both"/>
              <w:rPr>
                <w:bCs/>
              </w:rPr>
            </w:pPr>
            <w:r w:rsidRPr="0062658C">
              <w:rPr>
                <w:bCs/>
              </w:rPr>
              <w:t>Муниципальные органы</w:t>
            </w:r>
          </w:p>
        </w:tc>
        <w:tc>
          <w:tcPr>
            <w:tcW w:w="850" w:type="dxa"/>
            <w:vAlign w:val="bottom"/>
          </w:tcPr>
          <w:p w:rsidR="000D10E4" w:rsidRPr="0062658C" w:rsidRDefault="000D10E4" w:rsidP="000D10E4">
            <w:pPr>
              <w:spacing w:line="360" w:lineRule="auto"/>
              <w:jc w:val="center"/>
              <w:rPr>
                <w:bCs/>
              </w:rPr>
            </w:pPr>
            <w:r w:rsidRPr="0062658C">
              <w:rPr>
                <w:bCs/>
              </w:rPr>
              <w:t>1</w:t>
            </w:r>
          </w:p>
        </w:tc>
        <w:tc>
          <w:tcPr>
            <w:tcW w:w="992" w:type="dxa"/>
            <w:vAlign w:val="bottom"/>
          </w:tcPr>
          <w:p w:rsidR="000D10E4" w:rsidRPr="0062658C" w:rsidRDefault="000D10E4" w:rsidP="000D10E4">
            <w:pPr>
              <w:spacing w:line="360" w:lineRule="auto"/>
              <w:jc w:val="center"/>
              <w:rPr>
                <w:bCs/>
              </w:rPr>
            </w:pPr>
            <w:r w:rsidRPr="0062658C">
              <w:rPr>
                <w:bCs/>
              </w:rPr>
              <w:t>2/3</w:t>
            </w:r>
          </w:p>
        </w:tc>
        <w:tc>
          <w:tcPr>
            <w:tcW w:w="993" w:type="dxa"/>
            <w:vAlign w:val="bottom"/>
          </w:tcPr>
          <w:p w:rsidR="000D10E4" w:rsidRPr="0062658C" w:rsidRDefault="000D10E4" w:rsidP="000D10E4">
            <w:pPr>
              <w:spacing w:line="360" w:lineRule="auto"/>
              <w:jc w:val="center"/>
              <w:rPr>
                <w:bCs/>
              </w:rPr>
            </w:pPr>
            <w:r w:rsidRPr="0062658C">
              <w:rPr>
                <w:bCs/>
              </w:rPr>
              <w:t>1/4</w:t>
            </w:r>
          </w:p>
        </w:tc>
        <w:tc>
          <w:tcPr>
            <w:tcW w:w="1134" w:type="dxa"/>
            <w:shd w:val="clear" w:color="auto" w:fill="D9D9D9" w:themeFill="background1" w:themeFillShade="D9"/>
            <w:vAlign w:val="bottom"/>
          </w:tcPr>
          <w:p w:rsidR="000D10E4" w:rsidRPr="0062658C" w:rsidRDefault="000D10E4" w:rsidP="000D10E4">
            <w:pPr>
              <w:spacing w:line="360" w:lineRule="auto"/>
              <w:jc w:val="center"/>
              <w:rPr>
                <w:bCs/>
              </w:rPr>
            </w:pPr>
            <w:r w:rsidRPr="0062658C">
              <w:rPr>
                <w:bCs/>
              </w:rPr>
              <w:t>1/5</w:t>
            </w:r>
          </w:p>
        </w:tc>
        <w:tc>
          <w:tcPr>
            <w:tcW w:w="904" w:type="dxa"/>
            <w:vAlign w:val="bottom"/>
          </w:tcPr>
          <w:p w:rsidR="000D10E4" w:rsidRPr="0062658C" w:rsidRDefault="000D10E4" w:rsidP="000D10E4">
            <w:pPr>
              <w:spacing w:line="360" w:lineRule="auto"/>
              <w:jc w:val="center"/>
              <w:rPr>
                <w:bCs/>
              </w:rPr>
            </w:pPr>
            <w:r w:rsidRPr="0062658C">
              <w:rPr>
                <w:bCs/>
              </w:rPr>
              <w:t>0</w:t>
            </w:r>
          </w:p>
        </w:tc>
        <w:tc>
          <w:tcPr>
            <w:tcW w:w="1010" w:type="dxa"/>
            <w:vAlign w:val="bottom"/>
          </w:tcPr>
          <w:p w:rsidR="000D10E4" w:rsidRPr="0062658C" w:rsidRDefault="000D10E4" w:rsidP="000D10E4">
            <w:pPr>
              <w:spacing w:line="360" w:lineRule="auto"/>
              <w:jc w:val="center"/>
              <w:rPr>
                <w:bCs/>
              </w:rPr>
            </w:pPr>
          </w:p>
        </w:tc>
        <w:tc>
          <w:tcPr>
            <w:tcW w:w="1010" w:type="dxa"/>
            <w:vAlign w:val="bottom"/>
          </w:tcPr>
          <w:p w:rsidR="000D10E4" w:rsidRPr="0062658C" w:rsidRDefault="000D10E4" w:rsidP="000D10E4">
            <w:pPr>
              <w:spacing w:line="360" w:lineRule="auto"/>
              <w:jc w:val="center"/>
              <w:rPr>
                <w:bCs/>
              </w:rPr>
            </w:pPr>
          </w:p>
        </w:tc>
        <w:tc>
          <w:tcPr>
            <w:tcW w:w="1010" w:type="dxa"/>
            <w:shd w:val="clear" w:color="auto" w:fill="D9D9D9" w:themeFill="background1" w:themeFillShade="D9"/>
            <w:vAlign w:val="bottom"/>
          </w:tcPr>
          <w:p w:rsidR="000D10E4" w:rsidRPr="0062658C" w:rsidRDefault="000D10E4" w:rsidP="000D10E4">
            <w:pPr>
              <w:spacing w:line="360" w:lineRule="auto"/>
              <w:jc w:val="center"/>
              <w:rPr>
                <w:bCs/>
              </w:rPr>
            </w:pPr>
          </w:p>
        </w:tc>
      </w:tr>
      <w:tr w:rsidR="000D10E4" w:rsidRPr="0062658C" w:rsidTr="00261E86">
        <w:tc>
          <w:tcPr>
            <w:tcW w:w="1560" w:type="dxa"/>
            <w:vAlign w:val="bottom"/>
          </w:tcPr>
          <w:p w:rsidR="000D10E4" w:rsidRPr="0062658C" w:rsidRDefault="000D10E4" w:rsidP="000D10E4">
            <w:pPr>
              <w:spacing w:line="360" w:lineRule="auto"/>
              <w:jc w:val="both"/>
              <w:rPr>
                <w:bCs/>
              </w:rPr>
            </w:pPr>
            <w:r w:rsidRPr="0062658C">
              <w:rPr>
                <w:bCs/>
              </w:rPr>
              <w:t>Юридические лица</w:t>
            </w:r>
          </w:p>
        </w:tc>
        <w:tc>
          <w:tcPr>
            <w:tcW w:w="850" w:type="dxa"/>
            <w:vAlign w:val="bottom"/>
          </w:tcPr>
          <w:p w:rsidR="000D10E4" w:rsidRPr="0062658C" w:rsidRDefault="000D10E4" w:rsidP="000D10E4">
            <w:pPr>
              <w:spacing w:line="360" w:lineRule="auto"/>
              <w:jc w:val="center"/>
              <w:rPr>
                <w:bCs/>
              </w:rPr>
            </w:pPr>
            <w:r w:rsidRPr="0062658C">
              <w:rPr>
                <w:bCs/>
              </w:rPr>
              <w:t>241</w:t>
            </w:r>
          </w:p>
        </w:tc>
        <w:tc>
          <w:tcPr>
            <w:tcW w:w="992" w:type="dxa"/>
            <w:vAlign w:val="bottom"/>
          </w:tcPr>
          <w:p w:rsidR="000D10E4" w:rsidRPr="0062658C" w:rsidRDefault="000D10E4" w:rsidP="000D10E4">
            <w:pPr>
              <w:spacing w:line="360" w:lineRule="auto"/>
              <w:jc w:val="center"/>
              <w:rPr>
                <w:bCs/>
              </w:rPr>
            </w:pPr>
            <w:r w:rsidRPr="0062658C">
              <w:rPr>
                <w:bCs/>
              </w:rPr>
              <w:t>250/491</w:t>
            </w:r>
          </w:p>
        </w:tc>
        <w:tc>
          <w:tcPr>
            <w:tcW w:w="993" w:type="dxa"/>
            <w:vAlign w:val="bottom"/>
          </w:tcPr>
          <w:p w:rsidR="000D10E4" w:rsidRPr="0062658C" w:rsidRDefault="000D10E4" w:rsidP="000D10E4">
            <w:pPr>
              <w:spacing w:line="360" w:lineRule="auto"/>
              <w:jc w:val="center"/>
              <w:rPr>
                <w:bCs/>
              </w:rPr>
            </w:pPr>
            <w:r w:rsidRPr="0062658C">
              <w:rPr>
                <w:bCs/>
              </w:rPr>
              <w:t>192/683</w:t>
            </w:r>
          </w:p>
        </w:tc>
        <w:tc>
          <w:tcPr>
            <w:tcW w:w="1134" w:type="dxa"/>
            <w:shd w:val="clear" w:color="auto" w:fill="D9D9D9" w:themeFill="background1" w:themeFillShade="D9"/>
            <w:vAlign w:val="bottom"/>
          </w:tcPr>
          <w:p w:rsidR="000D10E4" w:rsidRPr="0062658C" w:rsidRDefault="000D10E4" w:rsidP="000D10E4">
            <w:pPr>
              <w:spacing w:line="360" w:lineRule="auto"/>
              <w:jc w:val="center"/>
              <w:rPr>
                <w:bCs/>
              </w:rPr>
            </w:pPr>
            <w:r w:rsidRPr="0062658C">
              <w:rPr>
                <w:bCs/>
              </w:rPr>
              <w:t>167/850</w:t>
            </w:r>
          </w:p>
        </w:tc>
        <w:tc>
          <w:tcPr>
            <w:tcW w:w="904" w:type="dxa"/>
            <w:vAlign w:val="bottom"/>
          </w:tcPr>
          <w:p w:rsidR="000D10E4" w:rsidRPr="0062658C" w:rsidRDefault="000D10E4" w:rsidP="000D10E4">
            <w:pPr>
              <w:spacing w:line="360" w:lineRule="auto"/>
              <w:jc w:val="center"/>
              <w:rPr>
                <w:bCs/>
              </w:rPr>
            </w:pPr>
            <w:r w:rsidRPr="0062658C">
              <w:rPr>
                <w:bCs/>
              </w:rPr>
              <w:t>145</w:t>
            </w:r>
          </w:p>
        </w:tc>
        <w:tc>
          <w:tcPr>
            <w:tcW w:w="1010" w:type="dxa"/>
            <w:vAlign w:val="bottom"/>
          </w:tcPr>
          <w:p w:rsidR="000D10E4" w:rsidRPr="0062658C" w:rsidRDefault="000D10E4" w:rsidP="000D10E4">
            <w:pPr>
              <w:spacing w:line="360" w:lineRule="auto"/>
              <w:jc w:val="center"/>
              <w:rPr>
                <w:bCs/>
              </w:rPr>
            </w:pPr>
          </w:p>
        </w:tc>
        <w:tc>
          <w:tcPr>
            <w:tcW w:w="1010" w:type="dxa"/>
            <w:vAlign w:val="bottom"/>
          </w:tcPr>
          <w:p w:rsidR="000D10E4" w:rsidRPr="0062658C" w:rsidRDefault="000D10E4" w:rsidP="000D10E4">
            <w:pPr>
              <w:spacing w:line="360" w:lineRule="auto"/>
              <w:jc w:val="center"/>
              <w:rPr>
                <w:bCs/>
              </w:rPr>
            </w:pPr>
          </w:p>
        </w:tc>
        <w:tc>
          <w:tcPr>
            <w:tcW w:w="1010" w:type="dxa"/>
            <w:shd w:val="clear" w:color="auto" w:fill="D9D9D9" w:themeFill="background1" w:themeFillShade="D9"/>
            <w:vAlign w:val="bottom"/>
          </w:tcPr>
          <w:p w:rsidR="000D10E4" w:rsidRPr="0062658C" w:rsidRDefault="000D10E4" w:rsidP="000D10E4">
            <w:pPr>
              <w:spacing w:line="360" w:lineRule="auto"/>
              <w:jc w:val="center"/>
              <w:rPr>
                <w:bCs/>
              </w:rPr>
            </w:pPr>
          </w:p>
        </w:tc>
      </w:tr>
      <w:tr w:rsidR="000D10E4" w:rsidRPr="0062658C" w:rsidTr="00261E86">
        <w:tc>
          <w:tcPr>
            <w:tcW w:w="1560" w:type="dxa"/>
            <w:vAlign w:val="bottom"/>
          </w:tcPr>
          <w:p w:rsidR="000D10E4" w:rsidRPr="0062658C" w:rsidRDefault="000D10E4" w:rsidP="000D10E4">
            <w:pPr>
              <w:spacing w:line="360" w:lineRule="auto"/>
              <w:jc w:val="both"/>
              <w:rPr>
                <w:bCs/>
              </w:rPr>
            </w:pPr>
            <w:r w:rsidRPr="0062658C">
              <w:rPr>
                <w:bCs/>
              </w:rPr>
              <w:t>Итого</w:t>
            </w:r>
          </w:p>
        </w:tc>
        <w:tc>
          <w:tcPr>
            <w:tcW w:w="850" w:type="dxa"/>
            <w:vAlign w:val="bottom"/>
          </w:tcPr>
          <w:p w:rsidR="000D10E4" w:rsidRPr="0062658C" w:rsidRDefault="000D10E4" w:rsidP="000D10E4">
            <w:pPr>
              <w:spacing w:line="360" w:lineRule="auto"/>
              <w:jc w:val="center"/>
              <w:rPr>
                <w:bCs/>
              </w:rPr>
            </w:pPr>
            <w:r w:rsidRPr="0062658C">
              <w:rPr>
                <w:bCs/>
              </w:rPr>
              <w:t>253</w:t>
            </w:r>
          </w:p>
        </w:tc>
        <w:tc>
          <w:tcPr>
            <w:tcW w:w="992" w:type="dxa"/>
            <w:vAlign w:val="bottom"/>
          </w:tcPr>
          <w:p w:rsidR="000D10E4" w:rsidRPr="0062658C" w:rsidRDefault="000D10E4" w:rsidP="000D10E4">
            <w:pPr>
              <w:spacing w:line="360" w:lineRule="auto"/>
              <w:jc w:val="center"/>
              <w:rPr>
                <w:bCs/>
              </w:rPr>
            </w:pPr>
            <w:r w:rsidRPr="0062658C">
              <w:rPr>
                <w:bCs/>
              </w:rPr>
              <w:t>257/510</w:t>
            </w:r>
          </w:p>
        </w:tc>
        <w:tc>
          <w:tcPr>
            <w:tcW w:w="993" w:type="dxa"/>
            <w:vAlign w:val="bottom"/>
          </w:tcPr>
          <w:p w:rsidR="000D10E4" w:rsidRPr="0062658C" w:rsidRDefault="000D10E4" w:rsidP="000D10E4">
            <w:pPr>
              <w:spacing w:line="360" w:lineRule="auto"/>
              <w:jc w:val="center"/>
              <w:rPr>
                <w:bCs/>
              </w:rPr>
            </w:pPr>
            <w:r w:rsidRPr="0062658C">
              <w:rPr>
                <w:bCs/>
              </w:rPr>
              <w:t>198/708</w:t>
            </w:r>
          </w:p>
        </w:tc>
        <w:tc>
          <w:tcPr>
            <w:tcW w:w="1134" w:type="dxa"/>
            <w:shd w:val="clear" w:color="auto" w:fill="D9D9D9" w:themeFill="background1" w:themeFillShade="D9"/>
            <w:vAlign w:val="bottom"/>
          </w:tcPr>
          <w:p w:rsidR="000D10E4" w:rsidRPr="0062658C" w:rsidRDefault="000D10E4" w:rsidP="000D10E4">
            <w:pPr>
              <w:spacing w:line="360" w:lineRule="auto"/>
              <w:jc w:val="center"/>
              <w:rPr>
                <w:bCs/>
              </w:rPr>
            </w:pPr>
            <w:r w:rsidRPr="0062658C">
              <w:rPr>
                <w:color w:val="000000"/>
              </w:rPr>
              <w:t>173</w:t>
            </w:r>
            <w:r w:rsidRPr="0062658C">
              <w:rPr>
                <w:bCs/>
              </w:rPr>
              <w:t>/</w:t>
            </w:r>
            <w:r w:rsidRPr="0062658C">
              <w:rPr>
                <w:color w:val="000000"/>
              </w:rPr>
              <w:t>881</w:t>
            </w:r>
          </w:p>
        </w:tc>
        <w:tc>
          <w:tcPr>
            <w:tcW w:w="904" w:type="dxa"/>
            <w:vAlign w:val="bottom"/>
          </w:tcPr>
          <w:p w:rsidR="000D10E4" w:rsidRPr="0062658C" w:rsidRDefault="000D10E4" w:rsidP="000D10E4">
            <w:pPr>
              <w:spacing w:line="360" w:lineRule="auto"/>
              <w:jc w:val="center"/>
              <w:rPr>
                <w:bCs/>
              </w:rPr>
            </w:pPr>
            <w:r w:rsidRPr="0062658C">
              <w:rPr>
                <w:bCs/>
              </w:rPr>
              <w:t>153</w:t>
            </w:r>
          </w:p>
        </w:tc>
        <w:tc>
          <w:tcPr>
            <w:tcW w:w="1010" w:type="dxa"/>
            <w:vAlign w:val="bottom"/>
          </w:tcPr>
          <w:p w:rsidR="000D10E4" w:rsidRPr="0062658C" w:rsidRDefault="000D10E4" w:rsidP="000D10E4">
            <w:pPr>
              <w:spacing w:line="360" w:lineRule="auto"/>
              <w:jc w:val="center"/>
              <w:rPr>
                <w:bCs/>
              </w:rPr>
            </w:pPr>
          </w:p>
        </w:tc>
        <w:tc>
          <w:tcPr>
            <w:tcW w:w="1010" w:type="dxa"/>
            <w:vAlign w:val="bottom"/>
          </w:tcPr>
          <w:p w:rsidR="000D10E4" w:rsidRPr="0062658C" w:rsidRDefault="000D10E4" w:rsidP="000D10E4">
            <w:pPr>
              <w:spacing w:line="360" w:lineRule="auto"/>
              <w:jc w:val="center"/>
              <w:rPr>
                <w:bCs/>
              </w:rPr>
            </w:pPr>
          </w:p>
        </w:tc>
        <w:tc>
          <w:tcPr>
            <w:tcW w:w="1010" w:type="dxa"/>
            <w:shd w:val="clear" w:color="auto" w:fill="D9D9D9" w:themeFill="background1" w:themeFillShade="D9"/>
            <w:vAlign w:val="bottom"/>
          </w:tcPr>
          <w:p w:rsidR="000D10E4" w:rsidRPr="0062658C" w:rsidRDefault="000D10E4" w:rsidP="000D10E4">
            <w:pPr>
              <w:spacing w:line="360" w:lineRule="auto"/>
              <w:jc w:val="center"/>
              <w:rPr>
                <w:bCs/>
              </w:rPr>
            </w:pPr>
          </w:p>
        </w:tc>
      </w:tr>
    </w:tbl>
    <w:p w:rsidR="000D10E4" w:rsidRPr="0062658C" w:rsidRDefault="000D10E4" w:rsidP="000D10E4">
      <w:pPr>
        <w:spacing w:after="0" w:line="360" w:lineRule="auto"/>
        <w:ind w:firstLine="460"/>
        <w:jc w:val="both"/>
        <w:rPr>
          <w:rFonts w:ascii="Times New Roman" w:eastAsia="Times New Roman" w:hAnsi="Times New Roman" w:cs="Times New Roman"/>
          <w:sz w:val="16"/>
          <w:szCs w:val="16"/>
          <w:lang w:eastAsia="ru-RU"/>
        </w:rPr>
      </w:pPr>
    </w:p>
    <w:p w:rsidR="000D10E4" w:rsidRPr="0062658C" w:rsidRDefault="000D10E4" w:rsidP="000D10E4">
      <w:pPr>
        <w:spacing w:after="0" w:line="360" w:lineRule="auto"/>
        <w:ind w:firstLine="460"/>
        <w:jc w:val="both"/>
        <w:rPr>
          <w:rFonts w:ascii="Times New Roman" w:eastAsia="Times New Roman" w:hAnsi="Times New Roman" w:cs="Times New Roman"/>
          <w:sz w:val="16"/>
          <w:szCs w:val="16"/>
          <w:lang w:eastAsia="ru-RU"/>
        </w:rPr>
      </w:pPr>
    </w:p>
    <w:p w:rsidR="000D10E4" w:rsidRPr="0062658C" w:rsidRDefault="000D10E4" w:rsidP="000D10E4">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По состоянию </w:t>
      </w:r>
      <w:r w:rsidRPr="0062658C">
        <w:rPr>
          <w:rFonts w:ascii="Times New Roman" w:eastAsia="Times New Roman" w:hAnsi="Times New Roman" w:cs="Times New Roman"/>
          <w:color w:val="000000"/>
          <w:sz w:val="28"/>
          <w:szCs w:val="28"/>
          <w:lang w:eastAsia="ru-RU"/>
        </w:rPr>
        <w:t xml:space="preserve">на 31.03.2016 в </w:t>
      </w:r>
      <w:r w:rsidRPr="0062658C">
        <w:rPr>
          <w:rFonts w:ascii="Times New Roman" w:eastAsia="Times New Roman" w:hAnsi="Times New Roman" w:cs="Times New Roman"/>
          <w:b/>
          <w:color w:val="000000"/>
          <w:sz w:val="28"/>
          <w:szCs w:val="28"/>
          <w:lang w:eastAsia="ru-RU"/>
        </w:rPr>
        <w:t>Реестр</w:t>
      </w: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sz w:val="28"/>
          <w:szCs w:val="28"/>
          <w:lang w:eastAsia="ru-RU"/>
        </w:rPr>
        <w:t>включено</w:t>
      </w: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sz w:val="28"/>
          <w:szCs w:val="28"/>
          <w:lang w:eastAsia="ru-RU"/>
        </w:rPr>
        <w:t>10899</w:t>
      </w:r>
      <w:r w:rsidRPr="0062658C">
        <w:rPr>
          <w:rFonts w:ascii="Times New Roman" w:eastAsia="Times New Roman" w:hAnsi="Times New Roman" w:cs="Times New Roman"/>
          <w:sz w:val="28"/>
          <w:szCs w:val="28"/>
          <w:lang w:eastAsia="ru-RU"/>
        </w:rPr>
        <w:t xml:space="preserve"> операторов, осуществляющих обработку персональных данных.</w:t>
      </w:r>
    </w:p>
    <w:p w:rsidR="000D10E4" w:rsidRPr="0062658C" w:rsidRDefault="000D10E4" w:rsidP="000D10E4">
      <w:pPr>
        <w:spacing w:after="0" w:line="360" w:lineRule="auto"/>
        <w:ind w:firstLine="708"/>
        <w:jc w:val="both"/>
        <w:rPr>
          <w:rFonts w:ascii="Times New Roman" w:eastAsia="Times New Roman" w:hAnsi="Times New Roman" w:cs="Times New Roman"/>
          <w:sz w:val="28"/>
          <w:szCs w:val="28"/>
          <w:lang w:eastAsia="ru-RU"/>
        </w:rPr>
      </w:pPr>
    </w:p>
    <w:tbl>
      <w:tblPr>
        <w:tblStyle w:val="76"/>
        <w:tblW w:w="9781" w:type="dxa"/>
        <w:tblInd w:w="5" w:type="dxa"/>
        <w:tblLayout w:type="fixed"/>
        <w:tblCellMar>
          <w:left w:w="0" w:type="dxa"/>
          <w:right w:w="0" w:type="dxa"/>
        </w:tblCellMar>
        <w:tblLook w:val="04A0" w:firstRow="1" w:lastRow="0" w:firstColumn="1" w:lastColumn="0" w:noHBand="0" w:noVBand="1"/>
      </w:tblPr>
      <w:tblGrid>
        <w:gridCol w:w="992"/>
        <w:gridCol w:w="709"/>
        <w:gridCol w:w="851"/>
        <w:gridCol w:w="709"/>
        <w:gridCol w:w="708"/>
        <w:gridCol w:w="567"/>
        <w:gridCol w:w="709"/>
        <w:gridCol w:w="567"/>
        <w:gridCol w:w="709"/>
        <w:gridCol w:w="850"/>
        <w:gridCol w:w="851"/>
        <w:gridCol w:w="709"/>
        <w:gridCol w:w="850"/>
      </w:tblGrid>
      <w:tr w:rsidR="000D10E4" w:rsidRPr="0062658C" w:rsidTr="00CB5049">
        <w:tc>
          <w:tcPr>
            <w:tcW w:w="992" w:type="dxa"/>
          </w:tcPr>
          <w:p w:rsidR="000D10E4" w:rsidRPr="0062658C" w:rsidRDefault="000D10E4" w:rsidP="000D10E4">
            <w:pPr>
              <w:spacing w:line="360" w:lineRule="auto"/>
              <w:jc w:val="both"/>
              <w:rPr>
                <w:sz w:val="26"/>
                <w:szCs w:val="26"/>
              </w:rPr>
            </w:pPr>
          </w:p>
        </w:tc>
        <w:tc>
          <w:tcPr>
            <w:tcW w:w="709" w:type="dxa"/>
          </w:tcPr>
          <w:p w:rsidR="000D10E4" w:rsidRPr="0062658C" w:rsidRDefault="000D10E4" w:rsidP="000D10E4">
            <w:pPr>
              <w:spacing w:line="360" w:lineRule="auto"/>
              <w:ind w:firstLine="39"/>
              <w:jc w:val="both"/>
            </w:pPr>
            <w:r w:rsidRPr="0062658C">
              <w:t>январь</w:t>
            </w:r>
          </w:p>
        </w:tc>
        <w:tc>
          <w:tcPr>
            <w:tcW w:w="851" w:type="dxa"/>
          </w:tcPr>
          <w:p w:rsidR="000D10E4" w:rsidRPr="0062658C" w:rsidRDefault="000D10E4" w:rsidP="000D10E4">
            <w:pPr>
              <w:spacing w:line="360" w:lineRule="auto"/>
              <w:jc w:val="both"/>
            </w:pPr>
            <w:r w:rsidRPr="0062658C">
              <w:t>февраль</w:t>
            </w:r>
          </w:p>
        </w:tc>
        <w:tc>
          <w:tcPr>
            <w:tcW w:w="709" w:type="dxa"/>
          </w:tcPr>
          <w:p w:rsidR="000D10E4" w:rsidRPr="0062658C" w:rsidRDefault="000D10E4" w:rsidP="000D10E4">
            <w:pPr>
              <w:spacing w:line="360" w:lineRule="auto"/>
              <w:jc w:val="both"/>
            </w:pPr>
            <w:r w:rsidRPr="0062658C">
              <w:t>март</w:t>
            </w:r>
          </w:p>
        </w:tc>
        <w:tc>
          <w:tcPr>
            <w:tcW w:w="708" w:type="dxa"/>
          </w:tcPr>
          <w:p w:rsidR="000D10E4" w:rsidRPr="0062658C" w:rsidRDefault="000D10E4" w:rsidP="000D10E4">
            <w:pPr>
              <w:spacing w:line="360" w:lineRule="auto"/>
              <w:jc w:val="both"/>
            </w:pPr>
            <w:r w:rsidRPr="0062658C">
              <w:t>апрель</w:t>
            </w:r>
          </w:p>
        </w:tc>
        <w:tc>
          <w:tcPr>
            <w:tcW w:w="567" w:type="dxa"/>
          </w:tcPr>
          <w:p w:rsidR="000D10E4" w:rsidRPr="0062658C" w:rsidRDefault="000D10E4" w:rsidP="000D10E4">
            <w:pPr>
              <w:spacing w:line="360" w:lineRule="auto"/>
              <w:jc w:val="both"/>
            </w:pPr>
            <w:r w:rsidRPr="0062658C">
              <w:t>май</w:t>
            </w:r>
          </w:p>
        </w:tc>
        <w:tc>
          <w:tcPr>
            <w:tcW w:w="709" w:type="dxa"/>
          </w:tcPr>
          <w:p w:rsidR="000D10E4" w:rsidRPr="0062658C" w:rsidRDefault="000D10E4" w:rsidP="000D10E4">
            <w:pPr>
              <w:spacing w:line="360" w:lineRule="auto"/>
              <w:jc w:val="both"/>
            </w:pPr>
            <w:r w:rsidRPr="0062658C">
              <w:t>июнь</w:t>
            </w:r>
          </w:p>
        </w:tc>
        <w:tc>
          <w:tcPr>
            <w:tcW w:w="567" w:type="dxa"/>
          </w:tcPr>
          <w:p w:rsidR="000D10E4" w:rsidRPr="0062658C" w:rsidRDefault="000D10E4" w:rsidP="000D10E4">
            <w:pPr>
              <w:spacing w:line="360" w:lineRule="auto"/>
              <w:jc w:val="both"/>
            </w:pPr>
            <w:r w:rsidRPr="0062658C">
              <w:t>июль</w:t>
            </w:r>
          </w:p>
        </w:tc>
        <w:tc>
          <w:tcPr>
            <w:tcW w:w="709" w:type="dxa"/>
          </w:tcPr>
          <w:p w:rsidR="000D10E4" w:rsidRPr="0062658C" w:rsidRDefault="000D10E4" w:rsidP="000D10E4">
            <w:pPr>
              <w:spacing w:line="360" w:lineRule="auto"/>
              <w:jc w:val="both"/>
            </w:pPr>
            <w:r w:rsidRPr="0062658C">
              <w:t>август</w:t>
            </w:r>
          </w:p>
        </w:tc>
        <w:tc>
          <w:tcPr>
            <w:tcW w:w="850" w:type="dxa"/>
          </w:tcPr>
          <w:p w:rsidR="000D10E4" w:rsidRPr="0062658C" w:rsidRDefault="000D10E4" w:rsidP="000D10E4">
            <w:pPr>
              <w:spacing w:line="360" w:lineRule="auto"/>
              <w:jc w:val="both"/>
            </w:pPr>
            <w:r w:rsidRPr="0062658C">
              <w:t>сентябрь</w:t>
            </w:r>
          </w:p>
        </w:tc>
        <w:tc>
          <w:tcPr>
            <w:tcW w:w="851" w:type="dxa"/>
          </w:tcPr>
          <w:p w:rsidR="000D10E4" w:rsidRPr="0062658C" w:rsidRDefault="000D10E4" w:rsidP="000D10E4">
            <w:pPr>
              <w:spacing w:line="360" w:lineRule="auto"/>
              <w:jc w:val="both"/>
            </w:pPr>
            <w:r w:rsidRPr="0062658C">
              <w:t>октябрь</w:t>
            </w:r>
          </w:p>
        </w:tc>
        <w:tc>
          <w:tcPr>
            <w:tcW w:w="709" w:type="dxa"/>
          </w:tcPr>
          <w:p w:rsidR="000D10E4" w:rsidRPr="0062658C" w:rsidRDefault="000D10E4" w:rsidP="000D10E4">
            <w:pPr>
              <w:spacing w:line="360" w:lineRule="auto"/>
              <w:jc w:val="both"/>
            </w:pPr>
            <w:r w:rsidRPr="0062658C">
              <w:t>ноябрь</w:t>
            </w:r>
          </w:p>
        </w:tc>
        <w:tc>
          <w:tcPr>
            <w:tcW w:w="850" w:type="dxa"/>
          </w:tcPr>
          <w:p w:rsidR="000D10E4" w:rsidRPr="0062658C" w:rsidRDefault="000D10E4" w:rsidP="000D10E4">
            <w:pPr>
              <w:spacing w:line="360" w:lineRule="auto"/>
              <w:jc w:val="both"/>
            </w:pPr>
            <w:r w:rsidRPr="0062658C">
              <w:t>декабрь</w:t>
            </w:r>
          </w:p>
        </w:tc>
      </w:tr>
      <w:tr w:rsidR="000D10E4" w:rsidRPr="0062658C" w:rsidTr="00CB5049">
        <w:tc>
          <w:tcPr>
            <w:tcW w:w="992" w:type="dxa"/>
          </w:tcPr>
          <w:p w:rsidR="000D10E4" w:rsidRPr="0062658C" w:rsidRDefault="000D10E4" w:rsidP="000D10E4">
            <w:pPr>
              <w:spacing w:line="360" w:lineRule="auto"/>
              <w:jc w:val="both"/>
            </w:pPr>
            <w:r w:rsidRPr="0062658C">
              <w:t>Кол-во операторов в реестре</w:t>
            </w:r>
          </w:p>
        </w:tc>
        <w:tc>
          <w:tcPr>
            <w:tcW w:w="709" w:type="dxa"/>
            <w:vAlign w:val="center"/>
          </w:tcPr>
          <w:p w:rsidR="000D10E4" w:rsidRPr="0062658C" w:rsidRDefault="000D10E4" w:rsidP="000D10E4">
            <w:pPr>
              <w:spacing w:line="360" w:lineRule="auto"/>
              <w:jc w:val="center"/>
            </w:pPr>
            <w:r w:rsidRPr="0062658C">
              <w:t>10805</w:t>
            </w:r>
          </w:p>
        </w:tc>
        <w:tc>
          <w:tcPr>
            <w:tcW w:w="851" w:type="dxa"/>
            <w:vAlign w:val="center"/>
          </w:tcPr>
          <w:p w:rsidR="000D10E4" w:rsidRPr="0062658C" w:rsidRDefault="000D10E4" w:rsidP="000D10E4">
            <w:pPr>
              <w:spacing w:line="360" w:lineRule="auto"/>
              <w:jc w:val="center"/>
            </w:pPr>
            <w:r w:rsidRPr="0062658C">
              <w:t>10845</w:t>
            </w:r>
          </w:p>
        </w:tc>
        <w:tc>
          <w:tcPr>
            <w:tcW w:w="709" w:type="dxa"/>
            <w:vAlign w:val="center"/>
          </w:tcPr>
          <w:p w:rsidR="000D10E4" w:rsidRPr="0062658C" w:rsidRDefault="000D10E4" w:rsidP="000D10E4">
            <w:pPr>
              <w:spacing w:line="360" w:lineRule="auto"/>
              <w:jc w:val="center"/>
            </w:pPr>
            <w:r w:rsidRPr="0062658C">
              <w:t>10899</w:t>
            </w:r>
          </w:p>
        </w:tc>
        <w:tc>
          <w:tcPr>
            <w:tcW w:w="708" w:type="dxa"/>
            <w:vAlign w:val="center"/>
          </w:tcPr>
          <w:p w:rsidR="000D10E4" w:rsidRPr="0062658C" w:rsidRDefault="000D10E4" w:rsidP="000D10E4">
            <w:pPr>
              <w:spacing w:line="360" w:lineRule="auto"/>
              <w:jc w:val="center"/>
            </w:pPr>
          </w:p>
        </w:tc>
        <w:tc>
          <w:tcPr>
            <w:tcW w:w="567" w:type="dxa"/>
            <w:vAlign w:val="center"/>
          </w:tcPr>
          <w:p w:rsidR="000D10E4" w:rsidRPr="0062658C" w:rsidRDefault="000D10E4" w:rsidP="000D10E4">
            <w:pPr>
              <w:spacing w:line="360" w:lineRule="auto"/>
              <w:jc w:val="center"/>
            </w:pPr>
          </w:p>
        </w:tc>
        <w:tc>
          <w:tcPr>
            <w:tcW w:w="709" w:type="dxa"/>
            <w:vAlign w:val="center"/>
          </w:tcPr>
          <w:p w:rsidR="000D10E4" w:rsidRPr="0062658C" w:rsidRDefault="000D10E4" w:rsidP="000D10E4">
            <w:pPr>
              <w:spacing w:line="360" w:lineRule="auto"/>
              <w:jc w:val="center"/>
            </w:pPr>
          </w:p>
        </w:tc>
        <w:tc>
          <w:tcPr>
            <w:tcW w:w="567" w:type="dxa"/>
            <w:vAlign w:val="center"/>
          </w:tcPr>
          <w:p w:rsidR="000D10E4" w:rsidRPr="0062658C" w:rsidRDefault="000D10E4" w:rsidP="000D10E4">
            <w:pPr>
              <w:spacing w:line="360" w:lineRule="auto"/>
              <w:jc w:val="center"/>
            </w:pPr>
          </w:p>
        </w:tc>
        <w:tc>
          <w:tcPr>
            <w:tcW w:w="709" w:type="dxa"/>
            <w:vAlign w:val="center"/>
          </w:tcPr>
          <w:p w:rsidR="000D10E4" w:rsidRPr="0062658C" w:rsidRDefault="000D10E4" w:rsidP="000D10E4">
            <w:pPr>
              <w:spacing w:line="360" w:lineRule="auto"/>
              <w:jc w:val="center"/>
            </w:pPr>
          </w:p>
        </w:tc>
        <w:tc>
          <w:tcPr>
            <w:tcW w:w="850" w:type="dxa"/>
            <w:vAlign w:val="center"/>
          </w:tcPr>
          <w:p w:rsidR="000D10E4" w:rsidRPr="0062658C" w:rsidRDefault="000D10E4" w:rsidP="000D10E4">
            <w:pPr>
              <w:spacing w:line="360" w:lineRule="auto"/>
              <w:jc w:val="center"/>
            </w:pPr>
          </w:p>
        </w:tc>
        <w:tc>
          <w:tcPr>
            <w:tcW w:w="851" w:type="dxa"/>
            <w:vAlign w:val="center"/>
          </w:tcPr>
          <w:p w:rsidR="000D10E4" w:rsidRPr="0062658C" w:rsidRDefault="000D10E4" w:rsidP="000D10E4">
            <w:pPr>
              <w:spacing w:line="360" w:lineRule="auto"/>
              <w:jc w:val="center"/>
            </w:pPr>
          </w:p>
        </w:tc>
        <w:tc>
          <w:tcPr>
            <w:tcW w:w="709" w:type="dxa"/>
            <w:vAlign w:val="center"/>
          </w:tcPr>
          <w:p w:rsidR="000D10E4" w:rsidRPr="0062658C" w:rsidRDefault="000D10E4" w:rsidP="000D10E4">
            <w:pPr>
              <w:spacing w:line="360" w:lineRule="auto"/>
              <w:jc w:val="center"/>
            </w:pPr>
          </w:p>
        </w:tc>
        <w:tc>
          <w:tcPr>
            <w:tcW w:w="850" w:type="dxa"/>
            <w:vAlign w:val="center"/>
          </w:tcPr>
          <w:p w:rsidR="000D10E4" w:rsidRPr="0062658C" w:rsidRDefault="000D10E4" w:rsidP="000D10E4">
            <w:pPr>
              <w:spacing w:line="360" w:lineRule="auto"/>
              <w:jc w:val="center"/>
            </w:pPr>
          </w:p>
        </w:tc>
      </w:tr>
    </w:tbl>
    <w:p w:rsidR="000D10E4" w:rsidRPr="0062658C" w:rsidRDefault="000D10E4" w:rsidP="000D10E4">
      <w:pPr>
        <w:spacing w:after="0" w:line="360" w:lineRule="auto"/>
        <w:ind w:firstLine="708"/>
        <w:jc w:val="both"/>
        <w:rPr>
          <w:rFonts w:ascii="Times New Roman" w:eastAsia="Times New Roman" w:hAnsi="Times New Roman" w:cs="Times New Roman"/>
          <w:sz w:val="16"/>
          <w:szCs w:val="16"/>
          <w:lang w:eastAsia="ru-RU"/>
        </w:rPr>
      </w:pPr>
    </w:p>
    <w:p w:rsidR="000D10E4" w:rsidRPr="0062658C" w:rsidRDefault="000D10E4" w:rsidP="000D10E4">
      <w:pPr>
        <w:spacing w:after="0" w:line="360" w:lineRule="auto"/>
        <w:ind w:firstLine="708"/>
        <w:jc w:val="both"/>
        <w:rPr>
          <w:rFonts w:ascii="Times New Roman" w:eastAsia="Times New Roman" w:hAnsi="Times New Roman" w:cs="Times New Roman"/>
          <w:sz w:val="16"/>
          <w:szCs w:val="16"/>
          <w:lang w:eastAsia="ru-RU"/>
        </w:rPr>
      </w:pPr>
    </w:p>
    <w:p w:rsidR="000D10E4" w:rsidRPr="0062658C" w:rsidRDefault="000D10E4" w:rsidP="000D10E4">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62658C">
        <w:rPr>
          <w:rFonts w:ascii="Times New Roman" w:eastAsia="Times New Roman" w:hAnsi="Times New Roman" w:cs="Times New Roman"/>
          <w:color w:val="000000"/>
          <w:sz w:val="28"/>
          <w:szCs w:val="28"/>
          <w:lang w:eastAsia="ru-RU"/>
        </w:rPr>
        <w:t xml:space="preserve">В целях формирования Реестра в 2016 году продолжена практика направления операторам писем-запросов о необходимости представления в Уполномоченный орган по защите прав субъектов персональных данных уведомления об обработке персональных данных и информационных писем о внесении изменений в ранее представленное уведомление. Так, в 2016 году в адрес операторов, осуществляющих деятельность на территории Волгоградской области и Республике Калмыкия, было направлено </w:t>
      </w:r>
      <w:r w:rsidRPr="0062658C">
        <w:rPr>
          <w:rFonts w:ascii="Times New Roman" w:eastAsia="Calibri" w:hAnsi="Times New Roman" w:cs="Times New Roman"/>
          <w:sz w:val="28"/>
          <w:szCs w:val="28"/>
        </w:rPr>
        <w:t>566</w:t>
      </w:r>
      <w:r w:rsidRPr="0062658C">
        <w:rPr>
          <w:rFonts w:ascii="Times New Roman" w:eastAsia="Times New Roman" w:hAnsi="Times New Roman" w:cs="Times New Roman"/>
          <w:b/>
          <w:color w:val="000000"/>
          <w:sz w:val="28"/>
          <w:szCs w:val="28"/>
          <w:lang w:eastAsia="ru-RU"/>
        </w:rPr>
        <w:t xml:space="preserve"> </w:t>
      </w:r>
      <w:r w:rsidRPr="0062658C">
        <w:rPr>
          <w:rFonts w:ascii="Times New Roman" w:eastAsia="Times New Roman" w:hAnsi="Times New Roman" w:cs="Times New Roman"/>
          <w:color w:val="000000"/>
          <w:sz w:val="28"/>
          <w:szCs w:val="28"/>
          <w:lang w:eastAsia="ru-RU"/>
        </w:rPr>
        <w:t>запросов,</w:t>
      </w:r>
      <w:r w:rsidRPr="0062658C">
        <w:rPr>
          <w:rFonts w:ascii="Times New Roman" w:eastAsia="Times New Roman" w:hAnsi="Times New Roman" w:cs="Times New Roman"/>
          <w:b/>
          <w:color w:val="000000"/>
          <w:sz w:val="28"/>
          <w:szCs w:val="28"/>
          <w:lang w:eastAsia="ru-RU"/>
        </w:rPr>
        <w:t xml:space="preserve"> </w:t>
      </w:r>
      <w:r w:rsidRPr="0062658C">
        <w:rPr>
          <w:rFonts w:ascii="Times New Roman" w:eastAsia="Times New Roman" w:hAnsi="Times New Roman" w:cs="Times New Roman"/>
          <w:color w:val="000000"/>
          <w:sz w:val="28"/>
          <w:szCs w:val="28"/>
          <w:lang w:eastAsia="ru-RU"/>
        </w:rPr>
        <w:t xml:space="preserve">из них о </w:t>
      </w:r>
      <w:r w:rsidRPr="0062658C">
        <w:rPr>
          <w:rFonts w:ascii="Times New Roman" w:eastAsia="Times New Roman" w:hAnsi="Times New Roman" w:cs="Times New Roman"/>
          <w:color w:val="000000"/>
          <w:sz w:val="28"/>
          <w:szCs w:val="28"/>
          <w:lang w:eastAsia="ru-RU"/>
        </w:rPr>
        <w:lastRenderedPageBreak/>
        <w:t xml:space="preserve">необходимости предоставления уведомлений об обработке персональных данных – 411 запросов; информационных писем </w:t>
      </w:r>
      <w:r w:rsidRPr="0062658C">
        <w:rPr>
          <w:rFonts w:ascii="Times New Roman" w:eastAsia="Calibri" w:hAnsi="Times New Roman" w:cs="Times New Roman"/>
          <w:color w:val="000000"/>
          <w:sz w:val="28"/>
          <w:szCs w:val="28"/>
        </w:rPr>
        <w:t>о внесении изменений в сведения в реестре операторов, осуществляющих обработку персональных данных</w:t>
      </w:r>
      <w:r w:rsidRPr="0062658C">
        <w:rPr>
          <w:rFonts w:ascii="Times New Roman" w:eastAsia="Times New Roman" w:hAnsi="Times New Roman" w:cs="Times New Roman"/>
          <w:color w:val="000000"/>
          <w:sz w:val="28"/>
          <w:szCs w:val="28"/>
          <w:lang w:eastAsia="ru-RU"/>
        </w:rPr>
        <w:t xml:space="preserve"> – </w:t>
      </w:r>
      <w:r w:rsidRPr="0062658C">
        <w:rPr>
          <w:rFonts w:ascii="Times New Roman" w:eastAsia="Times New Roman" w:hAnsi="Times New Roman" w:cs="Times New Roman"/>
          <w:sz w:val="28"/>
          <w:szCs w:val="28"/>
          <w:lang w:eastAsia="ru-RU"/>
        </w:rPr>
        <w:t>155 з</w:t>
      </w:r>
      <w:r w:rsidRPr="0062658C">
        <w:rPr>
          <w:rFonts w:ascii="Times New Roman" w:eastAsia="Times New Roman" w:hAnsi="Times New Roman" w:cs="Times New Roman"/>
          <w:color w:val="000000"/>
          <w:sz w:val="28"/>
          <w:szCs w:val="28"/>
          <w:lang w:eastAsia="ru-RU"/>
        </w:rPr>
        <w:t xml:space="preserve">апросов. </w:t>
      </w:r>
    </w:p>
    <w:p w:rsidR="000D10E4" w:rsidRPr="0062658C" w:rsidRDefault="000D10E4" w:rsidP="000D10E4">
      <w:pPr>
        <w:spacing w:after="0" w:line="360" w:lineRule="auto"/>
        <w:ind w:firstLine="714"/>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В соответствии с Административным регламентом Федеральной службы по надзору в сфере связи, информационных технологий и массовых коммуникаций по предоставлению государственной услуги «Ведение реестра операторов, осуществляющих обработку персональных данных», утвержденным Приказом Министерства связи и массовых коммуникаций РФ от 21.12.2011 № 346, Управлением подготовлены и изданы приказы по внесению операторов в реестр операторов, осуществляющих обработку персональных данных (далее - Реестр), по исключению операторов из Реестра, а также по внесению изменений в сведения в Реестре. В</w:t>
      </w:r>
      <w:r w:rsidRPr="0062658C">
        <w:rPr>
          <w:rFonts w:ascii="Times New Roman" w:eastAsia="Times New Roman" w:hAnsi="Times New Roman" w:cs="Times New Roman"/>
          <w:color w:val="000000"/>
          <w:sz w:val="28"/>
          <w:szCs w:val="28"/>
          <w:lang w:eastAsia="ru-RU"/>
        </w:rPr>
        <w:t xml:space="preserve"> 2016 году</w:t>
      </w:r>
      <w:r w:rsidRPr="0062658C">
        <w:rPr>
          <w:rFonts w:ascii="Times New Roman" w:eastAsia="Calibri" w:hAnsi="Times New Roman" w:cs="Times New Roman"/>
          <w:sz w:val="28"/>
          <w:szCs w:val="28"/>
        </w:rPr>
        <w:t xml:space="preserve"> было издано 32 приказа, из них: </w:t>
      </w:r>
    </w:p>
    <w:p w:rsidR="000D10E4" w:rsidRPr="0062658C" w:rsidRDefault="000D10E4" w:rsidP="000D10E4">
      <w:pPr>
        <w:spacing w:after="0" w:line="360" w:lineRule="auto"/>
        <w:ind w:firstLine="714"/>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- 12 приказов о внесении сведений об Операторах в Реестр;</w:t>
      </w:r>
    </w:p>
    <w:p w:rsidR="000D10E4" w:rsidRPr="0062658C" w:rsidRDefault="000D10E4" w:rsidP="000D10E4">
      <w:pPr>
        <w:spacing w:after="0" w:line="360" w:lineRule="auto"/>
        <w:ind w:firstLine="714"/>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- 14 приказов о внесении изменений в записи об Операторах в Реестре;</w:t>
      </w:r>
    </w:p>
    <w:p w:rsidR="000D10E4" w:rsidRPr="0062658C" w:rsidRDefault="000D10E4" w:rsidP="000D10E4">
      <w:pPr>
        <w:spacing w:after="0" w:line="360" w:lineRule="auto"/>
        <w:ind w:firstLine="714"/>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- 6 приказов об исключении Операторов из Реестра.</w:t>
      </w:r>
    </w:p>
    <w:p w:rsidR="000D10E4" w:rsidRPr="0062658C" w:rsidRDefault="000D10E4" w:rsidP="000D10E4">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62658C">
        <w:rPr>
          <w:rFonts w:ascii="Times New Roman" w:eastAsia="Times New Roman" w:hAnsi="Times New Roman" w:cs="Times New Roman"/>
          <w:color w:val="000000"/>
          <w:sz w:val="28"/>
          <w:szCs w:val="28"/>
          <w:lang w:eastAsia="ru-RU"/>
        </w:rPr>
        <w:t>Также, в 2016 году Управлением Роскомнадзора по Волгоградской области и Республике Калмыкия проводилась работа по направлению в регистрирующий налоговый орган писем, не доставленных операторам по причине «истек срок хранения», «отсутствие адресата по указанному адресу» и др., для принятия соответствующих мер.</w:t>
      </w:r>
    </w:p>
    <w:p w:rsidR="000D10E4" w:rsidRPr="0062658C" w:rsidRDefault="000D10E4" w:rsidP="000D10E4">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p>
    <w:p w:rsidR="000D10E4" w:rsidRPr="0062658C" w:rsidRDefault="000D10E4" w:rsidP="000D10E4">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b/>
          <w:sz w:val="28"/>
          <w:szCs w:val="28"/>
          <w:lang w:eastAsia="ru-RU"/>
        </w:rPr>
        <w:t>В</w:t>
      </w: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sz w:val="28"/>
          <w:szCs w:val="28"/>
          <w:lang w:eastAsia="ru-RU"/>
        </w:rPr>
        <w:t>сфере защиты персональных данных</w:t>
      </w:r>
      <w:r w:rsidRPr="0062658C">
        <w:rPr>
          <w:rFonts w:ascii="Times New Roman" w:eastAsia="Times New Roman" w:hAnsi="Times New Roman" w:cs="Times New Roman"/>
          <w:sz w:val="28"/>
          <w:szCs w:val="28"/>
          <w:lang w:eastAsia="ru-RU"/>
        </w:rPr>
        <w:t xml:space="preserve"> в 2016 году было составлено 55 протоколов об административных правонарушениях по ст. 19.7 КоАП РФ.</w:t>
      </w:r>
    </w:p>
    <w:p w:rsidR="000D10E4" w:rsidRPr="0062658C" w:rsidRDefault="000D10E4" w:rsidP="000D10E4">
      <w:pPr>
        <w:spacing w:after="0" w:line="360" w:lineRule="auto"/>
        <w:jc w:val="center"/>
        <w:rPr>
          <w:rFonts w:ascii="Times New Roman" w:eastAsia="Times New Roman" w:hAnsi="Times New Roman" w:cs="Times New Roman"/>
          <w:sz w:val="28"/>
          <w:szCs w:val="28"/>
          <w:lang w:eastAsia="ru-RU"/>
        </w:rPr>
      </w:pPr>
      <w:r w:rsidRPr="0062658C">
        <w:rPr>
          <w:rFonts w:ascii="Times New Roman" w:eastAsia="Times New Roman" w:hAnsi="Times New Roman" w:cs="Times New Roman"/>
          <w:noProof/>
          <w:sz w:val="28"/>
          <w:szCs w:val="28"/>
          <w:lang w:eastAsia="ru-RU"/>
        </w:rPr>
        <w:lastRenderedPageBreak/>
        <w:drawing>
          <wp:inline distT="0" distB="0" distL="0" distR="0" wp14:anchorId="27CD697A" wp14:editId="0E543794">
            <wp:extent cx="6178163" cy="3514476"/>
            <wp:effectExtent l="0" t="0" r="0" b="0"/>
            <wp:docPr id="20"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D10E4" w:rsidRPr="0062658C" w:rsidRDefault="000D10E4" w:rsidP="000D10E4">
      <w:pPr>
        <w:spacing w:after="120" w:line="360" w:lineRule="auto"/>
        <w:ind w:left="283"/>
        <w:jc w:val="center"/>
        <w:rPr>
          <w:rFonts w:ascii="Times New Roman" w:eastAsia="Times New Roman" w:hAnsi="Times New Roman" w:cs="Times New Roman"/>
          <w:sz w:val="26"/>
          <w:szCs w:val="26"/>
          <w:lang w:eastAsia="ru-RU"/>
        </w:rPr>
      </w:pPr>
    </w:p>
    <w:p w:rsidR="000D10E4" w:rsidRPr="0062658C" w:rsidRDefault="000D10E4" w:rsidP="000D10E4">
      <w:pPr>
        <w:spacing w:after="0" w:line="348" w:lineRule="auto"/>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ab/>
        <w:t>Составленные протоколы об АПН направлены по подведомственности в мировые суды Волгоградской области и Республики Калмыкия для рассмотрения.</w:t>
      </w:r>
    </w:p>
    <w:p w:rsidR="000D10E4" w:rsidRPr="0062658C" w:rsidRDefault="000D10E4" w:rsidP="000D10E4">
      <w:pPr>
        <w:spacing w:after="0" w:line="348"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color w:val="000000"/>
          <w:sz w:val="28"/>
          <w:szCs w:val="28"/>
          <w:lang w:eastAsia="ru-RU"/>
        </w:rPr>
        <w:t>Мировыми</w:t>
      </w:r>
      <w:r w:rsidRPr="0062658C">
        <w:rPr>
          <w:rFonts w:ascii="Times New Roman" w:eastAsia="Times New Roman" w:hAnsi="Times New Roman" w:cs="Times New Roman"/>
          <w:sz w:val="28"/>
          <w:szCs w:val="28"/>
          <w:lang w:eastAsia="ru-RU"/>
        </w:rPr>
        <w:t xml:space="preserve"> судьями в 2016 году 2 операторам вынесены постановления о привлечении их к административной ответственности в виде штрафа в размере 3000 руб. и 9 операторам – в виде предупреждения. </w:t>
      </w:r>
    </w:p>
    <w:p w:rsidR="000D10E4" w:rsidRPr="0062658C" w:rsidRDefault="000D10E4" w:rsidP="000D10E4">
      <w:pPr>
        <w:spacing w:after="0" w:line="348"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 состоянию на 31.03.2016 в мировых судах находятся на рассмотрении 44 административных материала.</w:t>
      </w:r>
    </w:p>
    <w:p w:rsidR="000D10E4" w:rsidRPr="0062658C" w:rsidRDefault="000D10E4" w:rsidP="000D10E4">
      <w:pPr>
        <w:spacing w:after="0" w:line="360" w:lineRule="auto"/>
        <w:ind w:firstLine="720"/>
        <w:jc w:val="both"/>
        <w:rPr>
          <w:rFonts w:ascii="Times New Roman" w:eastAsia="Times New Roman" w:hAnsi="Times New Roman" w:cs="Times New Roman"/>
          <w:b/>
          <w:color w:val="000000"/>
          <w:sz w:val="26"/>
          <w:szCs w:val="26"/>
          <w:u w:val="single"/>
          <w:lang w:eastAsia="ru-RU"/>
        </w:rPr>
      </w:pPr>
    </w:p>
    <w:p w:rsidR="000D10E4" w:rsidRPr="0062658C" w:rsidRDefault="000D10E4" w:rsidP="000D10E4">
      <w:pPr>
        <w:spacing w:after="0" w:line="360" w:lineRule="auto"/>
        <w:ind w:firstLine="720"/>
        <w:jc w:val="both"/>
        <w:rPr>
          <w:rFonts w:ascii="Times New Roman" w:eastAsia="Times New Roman" w:hAnsi="Times New Roman" w:cs="Times New Roman"/>
          <w:b/>
          <w:color w:val="000000"/>
          <w:sz w:val="26"/>
          <w:szCs w:val="26"/>
          <w:u w:val="single"/>
          <w:lang w:eastAsia="ru-RU"/>
        </w:rPr>
      </w:pPr>
      <w:r w:rsidRPr="0062658C">
        <w:rPr>
          <w:rFonts w:ascii="Times New Roman" w:eastAsia="Times New Roman" w:hAnsi="Times New Roman" w:cs="Times New Roman"/>
          <w:b/>
          <w:color w:val="000000"/>
          <w:sz w:val="26"/>
          <w:szCs w:val="26"/>
          <w:u w:val="single"/>
          <w:lang w:eastAsia="ru-RU"/>
        </w:rPr>
        <w:t>Обращения граждан</w:t>
      </w:r>
    </w:p>
    <w:p w:rsidR="000D10E4" w:rsidRPr="0062658C" w:rsidRDefault="000D10E4" w:rsidP="000D10E4">
      <w:pPr>
        <w:spacing w:after="0" w:line="360" w:lineRule="auto"/>
        <w:ind w:firstLine="720"/>
        <w:jc w:val="both"/>
        <w:rPr>
          <w:rFonts w:ascii="Times New Roman" w:eastAsia="Times New Roman" w:hAnsi="Times New Roman" w:cs="Times New Roman"/>
          <w:color w:val="000000"/>
          <w:sz w:val="26"/>
          <w:szCs w:val="26"/>
          <w:lang w:eastAsia="ru-RU"/>
        </w:rPr>
      </w:pPr>
      <w:r w:rsidRPr="0062658C">
        <w:rPr>
          <w:rFonts w:ascii="Times New Roman" w:eastAsia="Times New Roman" w:hAnsi="Times New Roman" w:cs="Times New Roman"/>
          <w:color w:val="000000"/>
          <w:sz w:val="26"/>
          <w:szCs w:val="26"/>
          <w:lang w:eastAsia="ru-RU"/>
        </w:rPr>
        <w:t xml:space="preserve">В </w:t>
      </w:r>
      <w:r w:rsidRPr="0062658C">
        <w:rPr>
          <w:rFonts w:ascii="Times New Roman" w:eastAsia="Times New Roman" w:hAnsi="Times New Roman" w:cs="Times New Roman"/>
          <w:color w:val="000000"/>
          <w:sz w:val="26"/>
          <w:szCs w:val="26"/>
          <w:lang w:val="en-US" w:eastAsia="ru-RU"/>
        </w:rPr>
        <w:t>I</w:t>
      </w:r>
      <w:r w:rsidRPr="0062658C">
        <w:rPr>
          <w:rFonts w:ascii="Times New Roman" w:eastAsia="Times New Roman" w:hAnsi="Times New Roman" w:cs="Times New Roman"/>
          <w:color w:val="000000"/>
          <w:sz w:val="26"/>
          <w:szCs w:val="26"/>
          <w:lang w:eastAsia="ru-RU"/>
        </w:rPr>
        <w:t xml:space="preserve"> квартале 2016 году поступило всего </w:t>
      </w:r>
      <w:r w:rsidRPr="0062658C">
        <w:rPr>
          <w:rFonts w:ascii="Times New Roman" w:eastAsia="Times New Roman" w:hAnsi="Times New Roman" w:cs="Times New Roman"/>
          <w:sz w:val="26"/>
          <w:szCs w:val="26"/>
          <w:lang w:eastAsia="ru-RU"/>
        </w:rPr>
        <w:t>105</w:t>
      </w:r>
      <w:r w:rsidRPr="0062658C">
        <w:rPr>
          <w:rFonts w:ascii="Times New Roman" w:eastAsia="Times New Roman" w:hAnsi="Times New Roman" w:cs="Times New Roman"/>
          <w:color w:val="000000"/>
          <w:sz w:val="26"/>
          <w:szCs w:val="26"/>
          <w:lang w:eastAsia="ru-RU"/>
        </w:rPr>
        <w:t xml:space="preserve"> обращений: </w:t>
      </w:r>
    </w:p>
    <w:p w:rsidR="000D10E4" w:rsidRPr="0062658C" w:rsidRDefault="000D10E4" w:rsidP="00025FE8">
      <w:pPr>
        <w:spacing w:after="0" w:line="360" w:lineRule="auto"/>
        <w:ind w:left="696" w:firstLine="720"/>
        <w:jc w:val="both"/>
        <w:rPr>
          <w:rFonts w:ascii="Times New Roman" w:eastAsia="Times New Roman" w:hAnsi="Times New Roman" w:cs="Times New Roman"/>
          <w:b/>
          <w:sz w:val="26"/>
          <w:szCs w:val="26"/>
          <w:lang w:eastAsia="ru-RU"/>
        </w:rPr>
      </w:pPr>
      <w:r w:rsidRPr="0062658C">
        <w:rPr>
          <w:rFonts w:ascii="Times New Roman" w:eastAsia="Times New Roman" w:hAnsi="Times New Roman" w:cs="Times New Roman"/>
          <w:sz w:val="26"/>
          <w:szCs w:val="26"/>
          <w:lang w:eastAsia="ru-RU"/>
        </w:rPr>
        <w:t>от физических лиц – 100;</w:t>
      </w:r>
    </w:p>
    <w:p w:rsidR="000D10E4" w:rsidRPr="0062658C" w:rsidRDefault="000D10E4" w:rsidP="00025FE8">
      <w:pPr>
        <w:spacing w:after="0" w:line="360" w:lineRule="auto"/>
        <w:ind w:left="696" w:firstLine="720"/>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t>от юридических – 5;</w:t>
      </w:r>
    </w:p>
    <w:p w:rsidR="000D10E4" w:rsidRPr="0062658C" w:rsidRDefault="000D10E4" w:rsidP="000D10E4">
      <w:pPr>
        <w:spacing w:after="0" w:line="360" w:lineRule="auto"/>
        <w:ind w:firstLine="720"/>
        <w:jc w:val="both"/>
        <w:rPr>
          <w:rFonts w:ascii="Times New Roman" w:eastAsia="Times New Roman" w:hAnsi="Times New Roman" w:cs="Times New Roman"/>
          <w:color w:val="000000"/>
          <w:sz w:val="26"/>
          <w:szCs w:val="26"/>
          <w:lang w:eastAsia="ru-RU"/>
        </w:rPr>
      </w:pPr>
      <w:r w:rsidRPr="0062658C">
        <w:rPr>
          <w:rFonts w:ascii="Times New Roman" w:eastAsia="Times New Roman" w:hAnsi="Times New Roman" w:cs="Times New Roman"/>
          <w:color w:val="000000"/>
          <w:sz w:val="26"/>
          <w:szCs w:val="26"/>
          <w:lang w:eastAsia="ru-RU"/>
        </w:rPr>
        <w:t>из них:</w:t>
      </w:r>
    </w:p>
    <w:p w:rsidR="000D10E4" w:rsidRPr="0062658C" w:rsidRDefault="000D10E4" w:rsidP="000D10E4">
      <w:pPr>
        <w:spacing w:after="0" w:line="360" w:lineRule="auto"/>
        <w:ind w:firstLine="720"/>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t>- 22 находятся на рассмотрении;</w:t>
      </w:r>
    </w:p>
    <w:p w:rsidR="000D10E4" w:rsidRPr="0062658C" w:rsidRDefault="000D10E4" w:rsidP="000D10E4">
      <w:pPr>
        <w:spacing w:after="0" w:line="360" w:lineRule="auto"/>
        <w:ind w:firstLine="720"/>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t>- 67 разъяснено;</w:t>
      </w:r>
    </w:p>
    <w:p w:rsidR="000D10E4" w:rsidRPr="0062658C" w:rsidRDefault="000D10E4" w:rsidP="000D10E4">
      <w:pPr>
        <w:spacing w:after="0" w:line="360" w:lineRule="auto"/>
        <w:ind w:firstLine="720"/>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t>- 0 решено положительно;</w:t>
      </w:r>
    </w:p>
    <w:p w:rsidR="000D10E4" w:rsidRPr="0062658C" w:rsidRDefault="000D10E4" w:rsidP="000D10E4">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6"/>
          <w:szCs w:val="26"/>
          <w:lang w:eastAsia="ru-RU"/>
        </w:rPr>
        <w:t>- 12 меры приняты</w:t>
      </w:r>
      <w:r w:rsidRPr="0062658C">
        <w:rPr>
          <w:rFonts w:ascii="Times New Roman" w:eastAsia="Calibri" w:hAnsi="Times New Roman" w:cs="Times New Roman"/>
          <w:sz w:val="28"/>
          <w:szCs w:val="28"/>
        </w:rPr>
        <w:t>;</w:t>
      </w:r>
    </w:p>
    <w:p w:rsidR="000D10E4" w:rsidRPr="0062658C" w:rsidRDefault="000D10E4" w:rsidP="000D10E4">
      <w:pPr>
        <w:spacing w:after="0" w:line="360" w:lineRule="auto"/>
        <w:ind w:firstLine="720"/>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t xml:space="preserve">- 4 переадресовано. </w:t>
      </w:r>
    </w:p>
    <w:p w:rsidR="000D10E4" w:rsidRPr="0062658C" w:rsidRDefault="000D10E4" w:rsidP="000D10E4">
      <w:pPr>
        <w:spacing w:after="0" w:line="360" w:lineRule="auto"/>
        <w:ind w:firstLine="720"/>
        <w:jc w:val="both"/>
        <w:rPr>
          <w:rFonts w:ascii="Times New Roman" w:eastAsia="Times New Roman" w:hAnsi="Times New Roman" w:cs="Times New Roman"/>
          <w:color w:val="000000"/>
          <w:sz w:val="26"/>
          <w:szCs w:val="26"/>
          <w:lang w:eastAsia="ru-RU"/>
        </w:rPr>
      </w:pPr>
    </w:p>
    <w:tbl>
      <w:tblPr>
        <w:tblpPr w:leftFromText="180" w:rightFromText="180" w:vertAnchor="text" w:horzAnchor="margin" w:tblpX="325" w:tblpY="250"/>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
        <w:gridCol w:w="5292"/>
        <w:gridCol w:w="1985"/>
        <w:gridCol w:w="1843"/>
      </w:tblGrid>
      <w:tr w:rsidR="000D10E4" w:rsidRPr="0062658C" w:rsidTr="00025FE8">
        <w:trPr>
          <w:trHeight w:val="978"/>
          <w:tblHeader/>
        </w:trPr>
        <w:tc>
          <w:tcPr>
            <w:tcW w:w="486" w:type="dxa"/>
            <w:shd w:val="clear" w:color="auto" w:fill="auto"/>
          </w:tcPr>
          <w:p w:rsidR="000D10E4" w:rsidRPr="0062658C" w:rsidRDefault="000D10E4" w:rsidP="000D10E4">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п/п</w:t>
            </w:r>
          </w:p>
        </w:tc>
        <w:tc>
          <w:tcPr>
            <w:tcW w:w="5292" w:type="dxa"/>
            <w:shd w:val="clear" w:color="auto" w:fill="auto"/>
          </w:tcPr>
          <w:p w:rsidR="000D10E4" w:rsidRPr="0062658C" w:rsidRDefault="000D10E4" w:rsidP="000D10E4">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Показатель</w:t>
            </w:r>
          </w:p>
        </w:tc>
        <w:tc>
          <w:tcPr>
            <w:tcW w:w="1985" w:type="dxa"/>
          </w:tcPr>
          <w:p w:rsidR="000D10E4" w:rsidRPr="0062658C" w:rsidRDefault="000D10E4" w:rsidP="00025FE8">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На конец отчетного периода текущего года</w:t>
            </w:r>
            <w:r w:rsidR="00025FE8" w:rsidRPr="0062658C">
              <w:rPr>
                <w:rFonts w:ascii="Times New Roman" w:eastAsia="Times New Roman" w:hAnsi="Times New Roman" w:cs="Times New Roman"/>
                <w:sz w:val="20"/>
                <w:szCs w:val="20"/>
                <w:lang w:eastAsia="ru-RU"/>
              </w:rPr>
              <w:t xml:space="preserve"> </w:t>
            </w:r>
            <w:r w:rsidRPr="0062658C">
              <w:rPr>
                <w:rFonts w:ascii="Times New Roman" w:eastAsia="Times New Roman" w:hAnsi="Times New Roman" w:cs="Times New Roman"/>
                <w:sz w:val="20"/>
                <w:szCs w:val="20"/>
                <w:lang w:eastAsia="ru-RU"/>
              </w:rPr>
              <w:t>(итого) (1 квартал 2015)</w:t>
            </w:r>
          </w:p>
        </w:tc>
        <w:tc>
          <w:tcPr>
            <w:tcW w:w="1843" w:type="dxa"/>
            <w:shd w:val="clear" w:color="auto" w:fill="auto"/>
          </w:tcPr>
          <w:p w:rsidR="000D10E4" w:rsidRPr="0062658C" w:rsidRDefault="000D10E4" w:rsidP="00025FE8">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На конец отчетного периода текущего года</w:t>
            </w:r>
            <w:r w:rsidR="00025FE8" w:rsidRPr="0062658C">
              <w:rPr>
                <w:rFonts w:ascii="Times New Roman" w:eastAsia="Times New Roman" w:hAnsi="Times New Roman" w:cs="Times New Roman"/>
                <w:sz w:val="20"/>
                <w:szCs w:val="20"/>
                <w:lang w:eastAsia="ru-RU"/>
              </w:rPr>
              <w:t xml:space="preserve"> </w:t>
            </w:r>
            <w:r w:rsidRPr="0062658C">
              <w:rPr>
                <w:rFonts w:ascii="Times New Roman" w:eastAsia="Times New Roman" w:hAnsi="Times New Roman" w:cs="Times New Roman"/>
                <w:sz w:val="20"/>
                <w:szCs w:val="20"/>
                <w:lang w:eastAsia="ru-RU"/>
              </w:rPr>
              <w:t>(итого) (1 квартал 2016)</w:t>
            </w:r>
          </w:p>
        </w:tc>
      </w:tr>
      <w:tr w:rsidR="000D10E4" w:rsidRPr="0062658C" w:rsidTr="00025FE8">
        <w:trPr>
          <w:tblHeader/>
        </w:trPr>
        <w:tc>
          <w:tcPr>
            <w:tcW w:w="486" w:type="dxa"/>
            <w:shd w:val="clear" w:color="auto" w:fill="auto"/>
          </w:tcPr>
          <w:p w:rsidR="000D10E4" w:rsidRPr="0062658C" w:rsidRDefault="000D10E4" w:rsidP="000D10E4">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5292" w:type="dxa"/>
            <w:shd w:val="clear" w:color="auto" w:fill="auto"/>
          </w:tcPr>
          <w:p w:rsidR="000D10E4" w:rsidRPr="0062658C" w:rsidRDefault="000D10E4" w:rsidP="000D10E4">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Pr>
          <w:p w:rsidR="000D10E4" w:rsidRPr="0062658C" w:rsidRDefault="000D10E4" w:rsidP="000D10E4">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843" w:type="dxa"/>
            <w:shd w:val="clear" w:color="auto" w:fill="auto"/>
          </w:tcPr>
          <w:p w:rsidR="000D10E4" w:rsidRPr="0062658C" w:rsidRDefault="000D10E4" w:rsidP="000D10E4">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r>
      <w:tr w:rsidR="000D10E4" w:rsidRPr="0062658C" w:rsidTr="00025FE8">
        <w:trPr>
          <w:tblHeader/>
        </w:trPr>
        <w:tc>
          <w:tcPr>
            <w:tcW w:w="486" w:type="dxa"/>
            <w:shd w:val="clear" w:color="auto" w:fill="auto"/>
          </w:tcPr>
          <w:p w:rsidR="000D10E4" w:rsidRPr="0062658C" w:rsidRDefault="000D10E4" w:rsidP="000D10E4">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w:t>
            </w:r>
          </w:p>
        </w:tc>
        <w:tc>
          <w:tcPr>
            <w:tcW w:w="5292" w:type="dxa"/>
            <w:shd w:val="clear" w:color="auto" w:fill="auto"/>
          </w:tcPr>
          <w:p w:rsidR="000D10E4" w:rsidRPr="0062658C" w:rsidRDefault="000D10E4" w:rsidP="000D10E4">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Pr>
          <w:p w:rsidR="000D10E4" w:rsidRPr="0062658C" w:rsidRDefault="000D10E4" w:rsidP="000D10E4">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843" w:type="dxa"/>
            <w:shd w:val="clear" w:color="auto" w:fill="auto"/>
          </w:tcPr>
          <w:p w:rsidR="000D10E4" w:rsidRPr="0062658C" w:rsidRDefault="000D10E4" w:rsidP="000D10E4">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r>
      <w:tr w:rsidR="000D10E4" w:rsidRPr="0062658C" w:rsidTr="00025FE8">
        <w:trPr>
          <w:tblHeader/>
        </w:trPr>
        <w:tc>
          <w:tcPr>
            <w:tcW w:w="486" w:type="dxa"/>
          </w:tcPr>
          <w:p w:rsidR="000D10E4" w:rsidRPr="0062658C" w:rsidRDefault="000D10E4" w:rsidP="000D10E4">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w:t>
            </w:r>
          </w:p>
        </w:tc>
        <w:tc>
          <w:tcPr>
            <w:tcW w:w="5292" w:type="dxa"/>
          </w:tcPr>
          <w:p w:rsidR="000D10E4" w:rsidRPr="0062658C" w:rsidRDefault="000D10E4" w:rsidP="000D10E4">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Pr>
          <w:p w:rsidR="000D10E4" w:rsidRPr="0062658C" w:rsidRDefault="000D10E4" w:rsidP="000D10E4">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84</w:t>
            </w:r>
          </w:p>
        </w:tc>
        <w:tc>
          <w:tcPr>
            <w:tcW w:w="1843" w:type="dxa"/>
          </w:tcPr>
          <w:p w:rsidR="000D10E4" w:rsidRPr="0062658C" w:rsidRDefault="000D10E4" w:rsidP="000D10E4">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105</w:t>
            </w:r>
          </w:p>
        </w:tc>
      </w:tr>
      <w:tr w:rsidR="000D10E4" w:rsidRPr="0062658C" w:rsidTr="00025FE8">
        <w:trPr>
          <w:tblHeader/>
        </w:trPr>
        <w:tc>
          <w:tcPr>
            <w:tcW w:w="486" w:type="dxa"/>
          </w:tcPr>
          <w:p w:rsidR="000D10E4" w:rsidRPr="0062658C" w:rsidRDefault="000D10E4" w:rsidP="000D10E4">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w:t>
            </w:r>
          </w:p>
        </w:tc>
        <w:tc>
          <w:tcPr>
            <w:tcW w:w="5292" w:type="dxa"/>
          </w:tcPr>
          <w:p w:rsidR="000D10E4" w:rsidRPr="0062658C" w:rsidRDefault="000D10E4" w:rsidP="000D10E4">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Pr>
          <w:p w:rsidR="000D10E4" w:rsidRPr="0062658C" w:rsidRDefault="000D10E4" w:rsidP="000D10E4">
            <w:pPr>
              <w:spacing w:after="0" w:line="240" w:lineRule="auto"/>
              <w:jc w:val="center"/>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14</w:t>
            </w:r>
          </w:p>
        </w:tc>
        <w:tc>
          <w:tcPr>
            <w:tcW w:w="1843" w:type="dxa"/>
          </w:tcPr>
          <w:p w:rsidR="000D10E4" w:rsidRPr="0062658C" w:rsidRDefault="000D10E4" w:rsidP="000D10E4">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17,5</w:t>
            </w:r>
          </w:p>
        </w:tc>
      </w:tr>
    </w:tbl>
    <w:p w:rsidR="000D10E4" w:rsidRPr="0062658C" w:rsidRDefault="000D10E4" w:rsidP="000D10E4">
      <w:pPr>
        <w:spacing w:after="0" w:line="360" w:lineRule="auto"/>
        <w:jc w:val="both"/>
        <w:rPr>
          <w:rFonts w:ascii="Times New Roman" w:eastAsia="Times New Roman" w:hAnsi="Times New Roman" w:cs="Times New Roman"/>
          <w:sz w:val="26"/>
          <w:szCs w:val="26"/>
          <w:lang w:eastAsia="ru-RU"/>
        </w:rPr>
      </w:pPr>
    </w:p>
    <w:p w:rsidR="000D10E4" w:rsidRPr="0062658C" w:rsidRDefault="000D10E4" w:rsidP="000D10E4">
      <w:pPr>
        <w:spacing w:after="0" w:line="360" w:lineRule="auto"/>
        <w:ind w:firstLine="709"/>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t>Типичными вопросами, поднимаемыми гражданами в обращениях, являются жалобы на нарушение их прав и законных интересов при передаче персональных данных третьим лицам, при обработке персональных данных без их согласия, а также после отзыва согласия, на нарушение условия конфиденциальности персональных данных. Основной категорией операторов, на которые поступают жалобы, являются кредитные/микрофинансовые организации, коллекторские агентства, а также организации, осуществляющие деятельность в сфере жилищно-коммунального хозяйства. Кроме того, отмечается рост обращений, касающихся распространения персональных данных в сети Интернет.</w:t>
      </w:r>
    </w:p>
    <w:p w:rsidR="000D10E4" w:rsidRPr="0062658C" w:rsidRDefault="000D10E4" w:rsidP="000D10E4">
      <w:pPr>
        <w:spacing w:after="0" w:line="360" w:lineRule="auto"/>
        <w:ind w:firstLine="709"/>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t xml:space="preserve">По результатам рассмотрения обращений, поступивших в </w:t>
      </w:r>
      <w:r w:rsidRPr="0062658C">
        <w:rPr>
          <w:rFonts w:ascii="Times New Roman" w:eastAsia="Times New Roman" w:hAnsi="Times New Roman" w:cs="Times New Roman"/>
          <w:sz w:val="26"/>
          <w:szCs w:val="26"/>
          <w:lang w:val="en-US" w:eastAsia="ru-RU"/>
        </w:rPr>
        <w:t>I</w:t>
      </w:r>
      <w:r w:rsidRPr="0062658C">
        <w:rPr>
          <w:rFonts w:ascii="Times New Roman" w:eastAsia="Times New Roman" w:hAnsi="Times New Roman" w:cs="Times New Roman"/>
          <w:sz w:val="26"/>
          <w:szCs w:val="26"/>
          <w:lang w:eastAsia="ru-RU"/>
        </w:rPr>
        <w:t xml:space="preserve"> квартале 2016 года, в 5 случаях были выявлены нарушения законодательства Российской Федерации в области персональных данных. Материалы по данным обращениям были направлены в органы прокуратуры для рассмотрения вопроса о возбуждении административного производства по ст. 13.11 КоАП РФ и принятия мер прокурорского реагирования. </w:t>
      </w:r>
    </w:p>
    <w:p w:rsidR="000D10E4" w:rsidRPr="0062658C" w:rsidRDefault="000D10E4" w:rsidP="000D10E4">
      <w:pPr>
        <w:spacing w:after="0" w:line="360" w:lineRule="auto"/>
        <w:ind w:firstLine="709"/>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t>По состоянию на 31.03.2016 все 5 материалов находятся на рассмотрении в органах прокуратуры.</w:t>
      </w:r>
    </w:p>
    <w:p w:rsidR="000D10E4" w:rsidRPr="0062658C" w:rsidRDefault="000D10E4" w:rsidP="000D10E4">
      <w:pPr>
        <w:spacing w:after="0" w:line="360" w:lineRule="auto"/>
        <w:ind w:firstLine="709"/>
        <w:jc w:val="center"/>
        <w:rPr>
          <w:rFonts w:ascii="Times New Roman" w:eastAsia="Times New Roman" w:hAnsi="Times New Roman" w:cs="Times New Roman"/>
          <w:sz w:val="26"/>
          <w:szCs w:val="26"/>
          <w:lang w:eastAsia="ru-RU"/>
        </w:rPr>
      </w:pPr>
      <w:r w:rsidRPr="0062658C">
        <w:rPr>
          <w:rFonts w:ascii="Times New Roman" w:eastAsia="Times New Roman" w:hAnsi="Times New Roman" w:cs="Times New Roman"/>
          <w:noProof/>
          <w:sz w:val="26"/>
          <w:szCs w:val="26"/>
          <w:lang w:eastAsia="ru-RU"/>
        </w:rPr>
        <w:lastRenderedPageBreak/>
        <w:drawing>
          <wp:inline distT="0" distB="0" distL="0" distR="0" wp14:anchorId="4FE4DC77" wp14:editId="19EAA7CF">
            <wp:extent cx="6178163" cy="4094921"/>
            <wp:effectExtent l="0" t="0" r="0" b="0"/>
            <wp:docPr id="2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D10E4" w:rsidRPr="0062658C" w:rsidRDefault="000D10E4" w:rsidP="00C063B4">
      <w:pPr>
        <w:spacing w:after="0" w:line="360" w:lineRule="auto"/>
        <w:ind w:firstLine="709"/>
        <w:jc w:val="both"/>
        <w:rPr>
          <w:rFonts w:ascii="Times New Roman" w:eastAsia="Calibri" w:hAnsi="Times New Roman" w:cs="Times New Roman"/>
          <w:sz w:val="26"/>
          <w:szCs w:val="26"/>
        </w:rPr>
      </w:pPr>
      <w:r w:rsidRPr="0062658C">
        <w:rPr>
          <w:rFonts w:ascii="Times New Roman" w:eastAsia="Calibri" w:hAnsi="Times New Roman" w:cs="Times New Roman"/>
          <w:sz w:val="26"/>
          <w:szCs w:val="26"/>
        </w:rPr>
        <w:t xml:space="preserve">В </w:t>
      </w:r>
      <w:r w:rsidRPr="0062658C">
        <w:rPr>
          <w:rFonts w:ascii="Times New Roman" w:eastAsia="Calibri" w:hAnsi="Times New Roman" w:cs="Times New Roman"/>
          <w:sz w:val="26"/>
          <w:szCs w:val="26"/>
          <w:lang w:val="en-US"/>
        </w:rPr>
        <w:t>I</w:t>
      </w:r>
      <w:r w:rsidRPr="0062658C">
        <w:rPr>
          <w:rFonts w:ascii="Times New Roman" w:eastAsia="Calibri" w:hAnsi="Times New Roman" w:cs="Times New Roman"/>
          <w:sz w:val="26"/>
          <w:szCs w:val="26"/>
        </w:rPr>
        <w:t xml:space="preserve"> квартале 2016 года в целях реализации требований Федерального закона от 27.07.2006 № 152-ФЗ «О персональных данных» информация о необходимости предоставления уведомления об обработке персональных данных была размещена в печатных СМИ:  газете «Диалог» (выпуск от 30.01.2016 № 13), газете «Донской вестник» (выпуск от 30.01.2016 № 13-14). Также указанная информация была размещена 15.02.2016 на официальном сайте Администрации Камышинского муниципального района Волгоградской области по адресу: </w:t>
      </w:r>
      <w:hyperlink r:id="rId32" w:history="1">
        <w:r w:rsidRPr="0062658C">
          <w:rPr>
            <w:rFonts w:ascii="Times New Roman" w:eastAsia="Calibri" w:hAnsi="Times New Roman" w:cs="Times New Roman"/>
            <w:color w:val="0000FF"/>
            <w:sz w:val="26"/>
            <w:szCs w:val="26"/>
            <w:u w:val="single"/>
            <w:lang w:val="en-US"/>
          </w:rPr>
          <w:t>http</w:t>
        </w:r>
        <w:r w:rsidRPr="0062658C">
          <w:rPr>
            <w:rFonts w:ascii="Times New Roman" w:eastAsia="Calibri" w:hAnsi="Times New Roman" w:cs="Times New Roman"/>
            <w:color w:val="0000FF"/>
            <w:sz w:val="26"/>
            <w:szCs w:val="26"/>
            <w:u w:val="single"/>
          </w:rPr>
          <w:t>://</w:t>
        </w:r>
        <w:r w:rsidRPr="0062658C">
          <w:rPr>
            <w:rFonts w:ascii="Times New Roman" w:eastAsia="Calibri" w:hAnsi="Times New Roman" w:cs="Times New Roman"/>
            <w:color w:val="0000FF"/>
            <w:sz w:val="26"/>
            <w:szCs w:val="26"/>
            <w:u w:val="single"/>
            <w:lang w:val="en-US"/>
          </w:rPr>
          <w:t>rakams</w:t>
        </w:r>
        <w:r w:rsidRPr="0062658C">
          <w:rPr>
            <w:rFonts w:ascii="Times New Roman" w:eastAsia="Calibri" w:hAnsi="Times New Roman" w:cs="Times New Roman"/>
            <w:color w:val="0000FF"/>
            <w:sz w:val="26"/>
            <w:szCs w:val="26"/>
            <w:u w:val="single"/>
          </w:rPr>
          <w:t>.</w:t>
        </w:r>
        <w:r w:rsidRPr="0062658C">
          <w:rPr>
            <w:rFonts w:ascii="Times New Roman" w:eastAsia="Calibri" w:hAnsi="Times New Roman" w:cs="Times New Roman"/>
            <w:color w:val="0000FF"/>
            <w:sz w:val="26"/>
            <w:szCs w:val="26"/>
            <w:u w:val="single"/>
            <w:lang w:val="en-US"/>
          </w:rPr>
          <w:t>ru</w:t>
        </w:r>
        <w:r w:rsidRPr="0062658C">
          <w:rPr>
            <w:rFonts w:ascii="Times New Roman" w:eastAsia="Calibri" w:hAnsi="Times New Roman" w:cs="Times New Roman"/>
            <w:color w:val="0000FF"/>
            <w:sz w:val="26"/>
            <w:szCs w:val="26"/>
            <w:u w:val="single"/>
          </w:rPr>
          <w:t>/</w:t>
        </w:r>
        <w:r w:rsidRPr="0062658C">
          <w:rPr>
            <w:rFonts w:ascii="Times New Roman" w:eastAsia="Calibri" w:hAnsi="Times New Roman" w:cs="Times New Roman"/>
            <w:color w:val="0000FF"/>
            <w:sz w:val="26"/>
            <w:szCs w:val="26"/>
            <w:u w:val="single"/>
            <w:lang w:val="en-US"/>
          </w:rPr>
          <w:t>vnimaniyu</w:t>
        </w:r>
        <w:r w:rsidRPr="0062658C">
          <w:rPr>
            <w:rFonts w:ascii="Times New Roman" w:eastAsia="Calibri" w:hAnsi="Times New Roman" w:cs="Times New Roman"/>
            <w:color w:val="0000FF"/>
            <w:sz w:val="26"/>
            <w:szCs w:val="26"/>
            <w:u w:val="single"/>
          </w:rPr>
          <w:t>-</w:t>
        </w:r>
        <w:r w:rsidRPr="0062658C">
          <w:rPr>
            <w:rFonts w:ascii="Times New Roman" w:eastAsia="Calibri" w:hAnsi="Times New Roman" w:cs="Times New Roman"/>
            <w:color w:val="0000FF"/>
            <w:sz w:val="26"/>
            <w:szCs w:val="26"/>
            <w:u w:val="single"/>
            <w:lang w:val="en-US"/>
          </w:rPr>
          <w:t>yuridicheskikh</w:t>
        </w:r>
        <w:r w:rsidRPr="0062658C">
          <w:rPr>
            <w:rFonts w:ascii="Times New Roman" w:eastAsia="Calibri" w:hAnsi="Times New Roman" w:cs="Times New Roman"/>
            <w:color w:val="0000FF"/>
            <w:sz w:val="26"/>
            <w:szCs w:val="26"/>
            <w:u w:val="single"/>
          </w:rPr>
          <w:t>-</w:t>
        </w:r>
        <w:r w:rsidRPr="0062658C">
          <w:rPr>
            <w:rFonts w:ascii="Times New Roman" w:eastAsia="Calibri" w:hAnsi="Times New Roman" w:cs="Times New Roman"/>
            <w:color w:val="0000FF"/>
            <w:sz w:val="26"/>
            <w:szCs w:val="26"/>
            <w:u w:val="single"/>
            <w:lang w:val="en-US"/>
          </w:rPr>
          <w:t>lits</w:t>
        </w:r>
        <w:r w:rsidRPr="0062658C">
          <w:rPr>
            <w:rFonts w:ascii="Times New Roman" w:eastAsia="Calibri" w:hAnsi="Times New Roman" w:cs="Times New Roman"/>
            <w:color w:val="0000FF"/>
            <w:sz w:val="26"/>
            <w:szCs w:val="26"/>
            <w:u w:val="single"/>
          </w:rPr>
          <w:t>-</w:t>
        </w:r>
        <w:r w:rsidRPr="0062658C">
          <w:rPr>
            <w:rFonts w:ascii="Times New Roman" w:eastAsia="Calibri" w:hAnsi="Times New Roman" w:cs="Times New Roman"/>
            <w:color w:val="0000FF"/>
            <w:sz w:val="26"/>
            <w:szCs w:val="26"/>
            <w:u w:val="single"/>
            <w:lang w:val="en-US"/>
          </w:rPr>
          <w:t>i</w:t>
        </w:r>
        <w:r w:rsidRPr="0062658C">
          <w:rPr>
            <w:rFonts w:ascii="Times New Roman" w:eastAsia="Calibri" w:hAnsi="Times New Roman" w:cs="Times New Roman"/>
            <w:color w:val="0000FF"/>
            <w:sz w:val="26"/>
            <w:szCs w:val="26"/>
            <w:u w:val="single"/>
          </w:rPr>
          <w:t>-</w:t>
        </w:r>
        <w:r w:rsidRPr="0062658C">
          <w:rPr>
            <w:rFonts w:ascii="Times New Roman" w:eastAsia="Calibri" w:hAnsi="Times New Roman" w:cs="Times New Roman"/>
            <w:color w:val="0000FF"/>
            <w:sz w:val="26"/>
            <w:szCs w:val="26"/>
            <w:u w:val="single"/>
            <w:lang w:val="en-US"/>
          </w:rPr>
          <w:t>individualnykh</w:t>
        </w:r>
        <w:r w:rsidRPr="0062658C">
          <w:rPr>
            <w:rFonts w:ascii="Times New Roman" w:eastAsia="Calibri" w:hAnsi="Times New Roman" w:cs="Times New Roman"/>
            <w:color w:val="0000FF"/>
            <w:sz w:val="26"/>
            <w:szCs w:val="26"/>
            <w:u w:val="single"/>
          </w:rPr>
          <w:t>-</w:t>
        </w:r>
        <w:r w:rsidRPr="0062658C">
          <w:rPr>
            <w:rFonts w:ascii="Times New Roman" w:eastAsia="Calibri" w:hAnsi="Times New Roman" w:cs="Times New Roman"/>
            <w:color w:val="0000FF"/>
            <w:sz w:val="26"/>
            <w:szCs w:val="26"/>
            <w:u w:val="single"/>
            <w:lang w:val="en-US"/>
          </w:rPr>
          <w:t>predprinimatelej</w:t>
        </w:r>
      </w:hyperlink>
      <w:r w:rsidRPr="0062658C">
        <w:rPr>
          <w:rFonts w:ascii="Times New Roman" w:eastAsia="Calibri" w:hAnsi="Times New Roman" w:cs="Times New Roman"/>
          <w:sz w:val="26"/>
          <w:szCs w:val="26"/>
        </w:rPr>
        <w:t xml:space="preserve"> и на сайте Администрации Среднеахтубинского муниципального района Волгоградской области 20.02.2016 по адресу: </w:t>
      </w:r>
      <w:r w:rsidRPr="0062658C">
        <w:rPr>
          <w:rFonts w:ascii="Times New Roman" w:eastAsia="Calibri" w:hAnsi="Times New Roman" w:cs="Times New Roman"/>
          <w:sz w:val="26"/>
          <w:szCs w:val="26"/>
          <w:lang w:val="en-US"/>
        </w:rPr>
        <w:t>http</w:t>
      </w:r>
      <w:r w:rsidRPr="0062658C">
        <w:rPr>
          <w:rFonts w:ascii="Times New Roman" w:eastAsia="Calibri" w:hAnsi="Times New Roman" w:cs="Times New Roman"/>
          <w:sz w:val="26"/>
          <w:szCs w:val="26"/>
        </w:rPr>
        <w:t>://</w:t>
      </w:r>
      <w:r w:rsidRPr="0062658C">
        <w:rPr>
          <w:rFonts w:ascii="Times New Roman" w:eastAsia="Calibri" w:hAnsi="Times New Roman" w:cs="Times New Roman"/>
          <w:sz w:val="26"/>
          <w:szCs w:val="26"/>
          <w:lang w:val="en-US"/>
        </w:rPr>
        <w:t>sredneahtubinskij</w:t>
      </w:r>
      <w:r w:rsidRPr="0062658C">
        <w:rPr>
          <w:rFonts w:ascii="Times New Roman" w:eastAsia="Calibri" w:hAnsi="Times New Roman" w:cs="Times New Roman"/>
          <w:sz w:val="26"/>
          <w:szCs w:val="26"/>
        </w:rPr>
        <w:t>.</w:t>
      </w:r>
      <w:r w:rsidRPr="0062658C">
        <w:rPr>
          <w:rFonts w:ascii="Times New Roman" w:eastAsia="Calibri" w:hAnsi="Times New Roman" w:cs="Times New Roman"/>
          <w:sz w:val="26"/>
          <w:szCs w:val="26"/>
          <w:lang w:val="en-US"/>
        </w:rPr>
        <w:t>volganet</w:t>
      </w:r>
      <w:r w:rsidRPr="0062658C">
        <w:rPr>
          <w:rFonts w:ascii="Times New Roman" w:eastAsia="Calibri" w:hAnsi="Times New Roman" w:cs="Times New Roman"/>
          <w:sz w:val="26"/>
          <w:szCs w:val="26"/>
        </w:rPr>
        <w:t>.</w:t>
      </w:r>
      <w:r w:rsidRPr="0062658C">
        <w:rPr>
          <w:rFonts w:ascii="Times New Roman" w:eastAsia="Calibri" w:hAnsi="Times New Roman" w:cs="Times New Roman"/>
          <w:sz w:val="26"/>
          <w:szCs w:val="26"/>
          <w:lang w:val="en-US"/>
        </w:rPr>
        <w:t>ru</w:t>
      </w:r>
      <w:r w:rsidRPr="0062658C">
        <w:rPr>
          <w:rFonts w:ascii="Times New Roman" w:eastAsia="Calibri" w:hAnsi="Times New Roman" w:cs="Times New Roman"/>
          <w:sz w:val="26"/>
          <w:szCs w:val="26"/>
        </w:rPr>
        <w:t>/</w:t>
      </w:r>
      <w:r w:rsidRPr="0062658C">
        <w:rPr>
          <w:rFonts w:ascii="Times New Roman" w:eastAsia="Calibri" w:hAnsi="Times New Roman" w:cs="Times New Roman"/>
          <w:sz w:val="26"/>
          <w:szCs w:val="26"/>
          <w:lang w:val="en-US"/>
        </w:rPr>
        <w:t>news</w:t>
      </w:r>
      <w:r w:rsidRPr="0062658C">
        <w:rPr>
          <w:rFonts w:ascii="Times New Roman" w:eastAsia="Calibri" w:hAnsi="Times New Roman" w:cs="Times New Roman"/>
          <w:sz w:val="26"/>
          <w:szCs w:val="26"/>
        </w:rPr>
        <w:t>/.</w:t>
      </w:r>
    </w:p>
    <w:p w:rsidR="000D10E4" w:rsidRPr="0062658C" w:rsidRDefault="000D10E4" w:rsidP="00C063B4">
      <w:pPr>
        <w:spacing w:after="0" w:line="360" w:lineRule="auto"/>
        <w:ind w:firstLine="709"/>
        <w:jc w:val="both"/>
        <w:rPr>
          <w:rFonts w:ascii="Times New Roman" w:eastAsia="Calibri" w:hAnsi="Times New Roman" w:cs="Times New Roman"/>
          <w:b/>
          <w:sz w:val="26"/>
          <w:szCs w:val="26"/>
        </w:rPr>
      </w:pPr>
      <w:r w:rsidRPr="0062658C">
        <w:rPr>
          <w:rFonts w:ascii="Times New Roman" w:eastAsia="Calibri" w:hAnsi="Times New Roman" w:cs="Times New Roman"/>
          <w:sz w:val="26"/>
          <w:szCs w:val="26"/>
        </w:rPr>
        <w:t>В целях разъяснения операторам, осуществляющим обработку персональных данных, положений законодательства Российской Федерации в области персональных данных, сотрудниками Управления Роскомнадзора по Волгоградской области и Республике Калмыкия 19.02.2016 был проведен семинар на тему: «Мониторинг изменения законодательства РФ в области персональных данных» (докладчики – заместитель руководителя Управления Роскомнадзора по Волгоградской области и Республике Калмыкия Михайлов В.С. и начальник отдела по защите прав субъектов персональных данных и надзора в сфере информационных технологий Журавлева Е.А.).</w:t>
      </w:r>
    </w:p>
    <w:p w:rsidR="000D10E4" w:rsidRPr="0062658C" w:rsidRDefault="000D10E4" w:rsidP="000D10E4">
      <w:pPr>
        <w:spacing w:after="0" w:line="360" w:lineRule="auto"/>
        <w:ind w:firstLine="708"/>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lastRenderedPageBreak/>
        <w:t>Кроме того, 20.02.2016 в адрес Комитета здравоохранения Волгоградской области было направлено письмо о доведении до медицинских учреждений Волгоградской области информации о необходимости предоставления в адрес Управления Роскомнадзора по Волгоградской области и Республике Калмыкия сведений, предусмотренных ч. 2.1 ст. 25 и п.10.1 ч. 3 ст. 22 Федерального закона «О персональных данных».</w:t>
      </w:r>
    </w:p>
    <w:p w:rsidR="000D10E4" w:rsidRPr="0062658C" w:rsidRDefault="000D10E4" w:rsidP="000D10E4">
      <w:pPr>
        <w:autoSpaceDE w:val="0"/>
        <w:autoSpaceDN w:val="0"/>
        <w:adjustRightInd w:val="0"/>
        <w:spacing w:before="70" w:after="0" w:line="360" w:lineRule="auto"/>
        <w:ind w:firstLine="662"/>
        <w:jc w:val="both"/>
        <w:rPr>
          <w:rFonts w:ascii="Times New Roman" w:eastAsia="Times New Roman" w:hAnsi="Times New Roman" w:cs="Times New Roman"/>
          <w:color w:val="000000"/>
          <w:sz w:val="26"/>
          <w:szCs w:val="26"/>
          <w:lang w:eastAsia="ru-RU"/>
        </w:rPr>
      </w:pPr>
      <w:r w:rsidRPr="0062658C">
        <w:rPr>
          <w:rFonts w:ascii="Times New Roman" w:eastAsia="Times New Roman" w:hAnsi="Times New Roman" w:cs="Times New Roman"/>
          <w:color w:val="000000"/>
          <w:sz w:val="26"/>
          <w:szCs w:val="26"/>
          <w:lang w:eastAsia="ru-RU"/>
        </w:rPr>
        <w:t xml:space="preserve">В </w:t>
      </w:r>
      <w:r w:rsidRPr="0062658C">
        <w:rPr>
          <w:rFonts w:ascii="Times New Roman" w:eastAsia="Times New Roman" w:hAnsi="Times New Roman" w:cs="Times New Roman"/>
          <w:color w:val="000000"/>
          <w:sz w:val="26"/>
          <w:szCs w:val="26"/>
          <w:lang w:val="en-US" w:eastAsia="ru-RU"/>
        </w:rPr>
        <w:t>I</w:t>
      </w:r>
      <w:r w:rsidRPr="0062658C">
        <w:rPr>
          <w:rFonts w:ascii="Times New Roman" w:eastAsia="Times New Roman" w:hAnsi="Times New Roman" w:cs="Times New Roman"/>
          <w:color w:val="000000"/>
          <w:sz w:val="26"/>
          <w:szCs w:val="26"/>
          <w:lang w:eastAsia="ru-RU"/>
        </w:rPr>
        <w:t xml:space="preserve"> квартале 2016 года на официальном сайте Управления Роскомнадзора по Волгоградской области и Республике Калмыкия (</w:t>
      </w:r>
      <w:hyperlink r:id="rId33" w:history="1">
        <w:r w:rsidRPr="0062658C">
          <w:rPr>
            <w:rFonts w:ascii="Times New Roman" w:eastAsia="Times New Roman" w:hAnsi="Times New Roman" w:cs="Times New Roman"/>
            <w:color w:val="0000FF"/>
            <w:sz w:val="26"/>
            <w:szCs w:val="26"/>
            <w:u w:val="single"/>
            <w:lang w:val="en-US" w:eastAsia="ru-RU"/>
          </w:rPr>
          <w:t>www</w:t>
        </w:r>
        <w:r w:rsidRPr="0062658C">
          <w:rPr>
            <w:rFonts w:ascii="Times New Roman" w:eastAsia="Times New Roman" w:hAnsi="Times New Roman" w:cs="Times New Roman"/>
            <w:color w:val="0000FF"/>
            <w:sz w:val="26"/>
            <w:szCs w:val="26"/>
            <w:u w:val="single"/>
            <w:lang w:eastAsia="ru-RU"/>
          </w:rPr>
          <w:t>.34.</w:t>
        </w:r>
        <w:r w:rsidRPr="0062658C">
          <w:rPr>
            <w:rFonts w:ascii="Times New Roman" w:eastAsia="Times New Roman" w:hAnsi="Times New Roman" w:cs="Times New Roman"/>
            <w:color w:val="0000FF"/>
            <w:sz w:val="26"/>
            <w:szCs w:val="26"/>
            <w:u w:val="single"/>
            <w:lang w:val="en-US" w:eastAsia="ru-RU"/>
          </w:rPr>
          <w:t>rkn</w:t>
        </w:r>
        <w:r w:rsidRPr="0062658C">
          <w:rPr>
            <w:rFonts w:ascii="Times New Roman" w:eastAsia="Times New Roman" w:hAnsi="Times New Roman" w:cs="Times New Roman"/>
            <w:color w:val="0000FF"/>
            <w:sz w:val="26"/>
            <w:szCs w:val="26"/>
            <w:u w:val="single"/>
            <w:lang w:eastAsia="ru-RU"/>
          </w:rPr>
          <w:t>.</w:t>
        </w:r>
        <w:r w:rsidRPr="0062658C">
          <w:rPr>
            <w:rFonts w:ascii="Times New Roman" w:eastAsia="Times New Roman" w:hAnsi="Times New Roman" w:cs="Times New Roman"/>
            <w:color w:val="0000FF"/>
            <w:sz w:val="26"/>
            <w:szCs w:val="26"/>
            <w:u w:val="single"/>
            <w:lang w:val="en-US" w:eastAsia="ru-RU"/>
          </w:rPr>
          <w:t>gov</w:t>
        </w:r>
        <w:r w:rsidRPr="0062658C">
          <w:rPr>
            <w:rFonts w:ascii="Times New Roman" w:eastAsia="Times New Roman" w:hAnsi="Times New Roman" w:cs="Times New Roman"/>
            <w:color w:val="0000FF"/>
            <w:sz w:val="26"/>
            <w:szCs w:val="26"/>
            <w:u w:val="single"/>
            <w:lang w:eastAsia="ru-RU"/>
          </w:rPr>
          <w:t>.</w:t>
        </w:r>
        <w:r w:rsidRPr="0062658C">
          <w:rPr>
            <w:rFonts w:ascii="Times New Roman" w:eastAsia="Times New Roman" w:hAnsi="Times New Roman" w:cs="Times New Roman"/>
            <w:color w:val="0000FF"/>
            <w:sz w:val="26"/>
            <w:szCs w:val="26"/>
            <w:u w:val="single"/>
            <w:lang w:val="en-US" w:eastAsia="ru-RU"/>
          </w:rPr>
          <w:t>ru</w:t>
        </w:r>
      </w:hyperlink>
      <w:r w:rsidRPr="0062658C">
        <w:rPr>
          <w:rFonts w:ascii="Times New Roman" w:eastAsia="Times New Roman" w:hAnsi="Times New Roman" w:cs="Times New Roman"/>
          <w:color w:val="000000"/>
          <w:sz w:val="26"/>
          <w:szCs w:val="26"/>
          <w:lang w:eastAsia="ru-RU"/>
        </w:rPr>
        <w:t>) размещено</w:t>
      </w:r>
      <w:r w:rsidRPr="0062658C">
        <w:rPr>
          <w:rFonts w:ascii="Times New Roman" w:eastAsia="Times New Roman" w:hAnsi="Times New Roman" w:cs="Times New Roman"/>
          <w:sz w:val="26"/>
          <w:szCs w:val="26"/>
          <w:lang w:eastAsia="ru-RU"/>
        </w:rPr>
        <w:t xml:space="preserve"> 8</w:t>
      </w:r>
      <w:r w:rsidRPr="0062658C">
        <w:rPr>
          <w:rFonts w:ascii="Times New Roman" w:eastAsia="Times New Roman" w:hAnsi="Times New Roman" w:cs="Times New Roman"/>
          <w:color w:val="000000"/>
          <w:sz w:val="26"/>
          <w:szCs w:val="26"/>
          <w:lang w:eastAsia="ru-RU"/>
        </w:rPr>
        <w:t xml:space="preserve"> новостей, касающихся деятельности Управления в области персональных данных. </w:t>
      </w:r>
    </w:p>
    <w:p w:rsidR="006173E0" w:rsidRPr="0062658C" w:rsidRDefault="006173E0" w:rsidP="006173E0">
      <w:pPr>
        <w:spacing w:after="0" w:line="360" w:lineRule="auto"/>
        <w:ind w:firstLine="708"/>
        <w:jc w:val="both"/>
        <w:rPr>
          <w:rFonts w:ascii="Times New Roman" w:eastAsia="Times New Roman" w:hAnsi="Times New Roman" w:cs="Times New Roman"/>
          <w:sz w:val="28"/>
          <w:szCs w:val="28"/>
          <w:lang w:eastAsia="ru-RU"/>
        </w:rPr>
      </w:pPr>
    </w:p>
    <w:p w:rsidR="009B25A0" w:rsidRPr="0062658C" w:rsidRDefault="009B25A0" w:rsidP="009B25A0">
      <w:pPr>
        <w:spacing w:after="0" w:line="360" w:lineRule="auto"/>
        <w:jc w:val="center"/>
        <w:rPr>
          <w:rFonts w:ascii="Times New Roman" w:eastAsia="Times New Roman" w:hAnsi="Times New Roman" w:cs="Times New Roman"/>
          <w:sz w:val="26"/>
          <w:szCs w:val="26"/>
          <w:lang w:eastAsia="ru-RU"/>
        </w:rPr>
      </w:pP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3"/>
        <w:gridCol w:w="1705"/>
      </w:tblGrid>
      <w:tr w:rsidR="002E7285" w:rsidRPr="0062658C" w:rsidTr="00E651F1">
        <w:trPr>
          <w:trHeight w:val="1294"/>
        </w:trPr>
        <w:tc>
          <w:tcPr>
            <w:tcW w:w="9938" w:type="dxa"/>
            <w:gridSpan w:val="2"/>
            <w:shd w:val="clear" w:color="auto" w:fill="auto"/>
            <w:vAlign w:val="center"/>
          </w:tcPr>
          <w:p w:rsidR="002E7285" w:rsidRPr="0062658C" w:rsidRDefault="002E7285" w:rsidP="000C2F29">
            <w:pPr>
              <w:spacing w:after="0"/>
              <w:jc w:val="center"/>
              <w:rPr>
                <w:rFonts w:ascii="Times New Roman" w:hAnsi="Times New Roman" w:cs="Times New Roman"/>
                <w:b/>
                <w:color w:val="000000"/>
              </w:rPr>
            </w:pPr>
            <w:r w:rsidRPr="0062658C">
              <w:rPr>
                <w:rFonts w:ascii="Times New Roman" w:eastAsia="Times New Roman" w:hAnsi="Times New Roman" w:cs="Times New Roman"/>
                <w:b/>
                <w:color w:val="000000"/>
                <w:lang w:eastAsia="ru-RU"/>
              </w:rPr>
              <w:t>Итоги рассмотрения обращений граждан и юридических лиц о нарушениях законодательства РФ в области персональных данных</w:t>
            </w:r>
          </w:p>
        </w:tc>
      </w:tr>
      <w:tr w:rsidR="002E7285" w:rsidRPr="0062658C" w:rsidTr="000C2F29">
        <w:trPr>
          <w:trHeight w:val="1294"/>
        </w:trPr>
        <w:tc>
          <w:tcPr>
            <w:tcW w:w="8233" w:type="dxa"/>
            <w:shd w:val="clear" w:color="auto" w:fill="auto"/>
            <w:vAlign w:val="center"/>
            <w:hideMark/>
          </w:tcPr>
          <w:p w:rsidR="002E7285" w:rsidRPr="0062658C" w:rsidRDefault="002E7285"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Показатель (</w:t>
            </w:r>
            <w:r w:rsidRPr="0062658C">
              <w:rPr>
                <w:rFonts w:ascii="Times New Roman" w:eastAsia="Times New Roman" w:hAnsi="Times New Roman" w:cs="Times New Roman"/>
                <w:color w:val="000000"/>
                <w:u w:val="single"/>
                <w:lang w:eastAsia="ru-RU"/>
              </w:rPr>
              <w:t>для каждой сферы деятельности</w:t>
            </w:r>
            <w:r w:rsidRPr="0062658C">
              <w:rPr>
                <w:rFonts w:ascii="Times New Roman" w:eastAsia="Times New Roman" w:hAnsi="Times New Roman" w:cs="Times New Roman"/>
                <w:color w:val="000000"/>
                <w:lang w:eastAsia="ru-RU"/>
              </w:rPr>
              <w:t>)</w:t>
            </w:r>
          </w:p>
        </w:tc>
        <w:tc>
          <w:tcPr>
            <w:tcW w:w="1705" w:type="dxa"/>
            <w:vAlign w:val="center"/>
          </w:tcPr>
          <w:p w:rsidR="002E7285" w:rsidRPr="0062658C" w:rsidRDefault="002E7285" w:rsidP="000C2F29">
            <w:pPr>
              <w:spacing w:after="0"/>
              <w:rPr>
                <w:rFonts w:ascii="Times New Roman" w:hAnsi="Times New Roman" w:cs="Times New Roman"/>
                <w:color w:val="000000"/>
              </w:rPr>
            </w:pPr>
            <w:r w:rsidRPr="0062658C">
              <w:rPr>
                <w:rFonts w:ascii="Times New Roman" w:hAnsi="Times New Roman" w:cs="Times New Roman"/>
                <w:color w:val="000000"/>
              </w:rPr>
              <w:t>Волгоградская область и Республика Калмыкия</w:t>
            </w:r>
          </w:p>
        </w:tc>
      </w:tr>
      <w:tr w:rsidR="003125DE" w:rsidRPr="0062658C" w:rsidTr="000C2F29">
        <w:trPr>
          <w:trHeight w:val="90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b/>
                <w:bCs/>
                <w:color w:val="FF0000"/>
                <w:lang w:eastAsia="ru-RU"/>
              </w:rPr>
              <w:t>Общее количество</w:t>
            </w:r>
            <w:r w:rsidRPr="0062658C">
              <w:rPr>
                <w:rFonts w:ascii="Times New Roman" w:eastAsia="Times New Roman" w:hAnsi="Times New Roman" w:cs="Times New Roman"/>
                <w:color w:val="000000"/>
                <w:lang w:eastAsia="ru-RU"/>
              </w:rPr>
              <w:t xml:space="preserve"> </w:t>
            </w:r>
            <w:r w:rsidRPr="0062658C">
              <w:rPr>
                <w:rFonts w:ascii="Times New Roman" w:eastAsia="Times New Roman" w:hAnsi="Times New Roman" w:cs="Times New Roman"/>
                <w:b/>
                <w:bCs/>
                <w:color w:val="FF0000"/>
                <w:lang w:eastAsia="ru-RU"/>
              </w:rPr>
              <w:t>обращений</w:t>
            </w:r>
            <w:r w:rsidRPr="0062658C">
              <w:rPr>
                <w:rFonts w:ascii="Times New Roman" w:eastAsia="Times New Roman" w:hAnsi="Times New Roman" w:cs="Times New Roman"/>
                <w:color w:val="000000"/>
                <w:lang w:eastAsia="ru-RU"/>
              </w:rPr>
              <w:t>, поступивших от граждан, юр. лиц, госорганов, органов м.с., ИП, комм. орг., общест. объед. и др.</w:t>
            </w:r>
          </w:p>
        </w:tc>
        <w:tc>
          <w:tcPr>
            <w:tcW w:w="1705" w:type="dxa"/>
            <w:vAlign w:val="center"/>
          </w:tcPr>
          <w:p w:rsidR="003125DE" w:rsidRPr="0062658C" w:rsidRDefault="003125DE">
            <w:pPr>
              <w:jc w:val="center"/>
              <w:rPr>
                <w:sz w:val="16"/>
                <w:szCs w:val="16"/>
              </w:rPr>
            </w:pPr>
            <w:r w:rsidRPr="0062658C">
              <w:rPr>
                <w:sz w:val="16"/>
                <w:szCs w:val="16"/>
              </w:rPr>
              <w:t>105</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b/>
                <w:bCs/>
                <w:color w:val="000000"/>
                <w:lang w:eastAsia="ru-RU"/>
              </w:rPr>
              <w:t>1.</w:t>
            </w:r>
            <w:r w:rsidRPr="0062658C">
              <w:rPr>
                <w:rFonts w:ascii="Times New Roman" w:eastAsia="Times New Roman" w:hAnsi="Times New Roman" w:cs="Times New Roman"/>
                <w:color w:val="000000"/>
                <w:lang w:eastAsia="ru-RU"/>
              </w:rPr>
              <w:t> Количество обращений, поступивших от</w:t>
            </w:r>
            <w:r w:rsidRPr="0062658C">
              <w:rPr>
                <w:rFonts w:ascii="Times New Roman" w:eastAsia="Times New Roman" w:hAnsi="Times New Roman" w:cs="Times New Roman"/>
                <w:b/>
                <w:bCs/>
                <w:color w:val="000000"/>
                <w:lang w:eastAsia="ru-RU"/>
              </w:rPr>
              <w:t xml:space="preserve"> </w:t>
            </w:r>
            <w:r w:rsidRPr="0062658C">
              <w:rPr>
                <w:rFonts w:ascii="Times New Roman" w:eastAsia="Times New Roman" w:hAnsi="Times New Roman" w:cs="Times New Roman"/>
                <w:b/>
                <w:bCs/>
                <w:color w:val="FF0000"/>
                <w:lang w:eastAsia="ru-RU"/>
              </w:rPr>
              <w:t>физических лиц</w:t>
            </w:r>
            <w:r w:rsidRPr="0062658C">
              <w:rPr>
                <w:rFonts w:ascii="Times New Roman" w:eastAsia="Times New Roman" w:hAnsi="Times New Roman" w:cs="Times New Roman"/>
                <w:color w:val="000000"/>
                <w:lang w:eastAsia="ru-RU"/>
              </w:rPr>
              <w:t>, из них:</w:t>
            </w:r>
          </w:p>
        </w:tc>
        <w:tc>
          <w:tcPr>
            <w:tcW w:w="1705" w:type="dxa"/>
            <w:vAlign w:val="center"/>
          </w:tcPr>
          <w:p w:rsidR="003125DE" w:rsidRPr="0062658C" w:rsidRDefault="003125DE">
            <w:pPr>
              <w:jc w:val="center"/>
              <w:rPr>
                <w:sz w:val="16"/>
                <w:szCs w:val="16"/>
              </w:rPr>
            </w:pPr>
            <w:r w:rsidRPr="0062658C">
              <w:rPr>
                <w:sz w:val="16"/>
                <w:szCs w:val="16"/>
              </w:rPr>
              <w:t>100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 xml:space="preserve">поступили </w:t>
            </w:r>
            <w:r w:rsidRPr="0062658C">
              <w:rPr>
                <w:rFonts w:ascii="Times New Roman" w:eastAsia="Times New Roman" w:hAnsi="Times New Roman" w:cs="Times New Roman"/>
                <w:i/>
                <w:iCs/>
                <w:color w:val="FF0000"/>
                <w:lang w:eastAsia="ru-RU"/>
              </w:rPr>
              <w:t xml:space="preserve">из ЦА </w:t>
            </w:r>
            <w:r w:rsidRPr="0062658C">
              <w:rPr>
                <w:rFonts w:ascii="Times New Roman" w:eastAsia="Times New Roman" w:hAnsi="Times New Roman" w:cs="Times New Roman"/>
                <w:i/>
                <w:iCs/>
                <w:color w:val="000000"/>
                <w:lang w:eastAsia="ru-RU"/>
              </w:rPr>
              <w:t>Роскомнадзора</w:t>
            </w:r>
          </w:p>
        </w:tc>
        <w:tc>
          <w:tcPr>
            <w:tcW w:w="1705" w:type="dxa"/>
            <w:vAlign w:val="center"/>
          </w:tcPr>
          <w:p w:rsidR="003125DE" w:rsidRPr="0062658C" w:rsidRDefault="003125DE">
            <w:pPr>
              <w:jc w:val="center"/>
              <w:rPr>
                <w:sz w:val="16"/>
                <w:szCs w:val="16"/>
              </w:rPr>
            </w:pPr>
            <w:r w:rsidRPr="0062658C">
              <w:rPr>
                <w:sz w:val="16"/>
                <w:szCs w:val="16"/>
              </w:rPr>
              <w:t>4</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 xml:space="preserve">поступили </w:t>
            </w:r>
            <w:r w:rsidRPr="0062658C">
              <w:rPr>
                <w:rFonts w:ascii="Times New Roman" w:eastAsia="Times New Roman" w:hAnsi="Times New Roman" w:cs="Times New Roman"/>
                <w:i/>
                <w:iCs/>
                <w:color w:val="FF0000"/>
                <w:lang w:eastAsia="ru-RU"/>
              </w:rPr>
              <w:t>непосредственно в ТУ</w:t>
            </w:r>
            <w:r w:rsidRPr="0062658C">
              <w:rPr>
                <w:rFonts w:ascii="Times New Roman" w:eastAsia="Times New Roman" w:hAnsi="Times New Roman" w:cs="Times New Roman"/>
                <w:i/>
                <w:iCs/>
                <w:color w:val="000000"/>
                <w:lang w:eastAsia="ru-RU"/>
              </w:rPr>
              <w:t xml:space="preserve"> Роскомнадзора</w:t>
            </w:r>
          </w:p>
        </w:tc>
        <w:tc>
          <w:tcPr>
            <w:tcW w:w="1705" w:type="dxa"/>
            <w:vAlign w:val="center"/>
          </w:tcPr>
          <w:p w:rsidR="003125DE" w:rsidRPr="0062658C" w:rsidRDefault="003125DE">
            <w:pPr>
              <w:jc w:val="center"/>
              <w:rPr>
                <w:sz w:val="16"/>
                <w:szCs w:val="16"/>
              </w:rPr>
            </w:pPr>
            <w:r w:rsidRPr="0062658C">
              <w:rPr>
                <w:sz w:val="16"/>
                <w:szCs w:val="16"/>
              </w:rPr>
              <w:t>96</w:t>
            </w:r>
          </w:p>
        </w:tc>
      </w:tr>
      <w:tr w:rsidR="003125DE" w:rsidRPr="0062658C" w:rsidTr="000C2F29">
        <w:trPr>
          <w:trHeight w:val="55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 xml:space="preserve">1.1. Касались </w:t>
            </w:r>
            <w:r w:rsidRPr="0062658C">
              <w:rPr>
                <w:rFonts w:ascii="Times New Roman" w:eastAsia="Times New Roman" w:hAnsi="Times New Roman" w:cs="Times New Roman"/>
                <w:b/>
                <w:bCs/>
                <w:color w:val="FF0000"/>
                <w:lang w:eastAsia="ru-RU"/>
              </w:rPr>
              <w:t>разъяснения законодательства</w:t>
            </w:r>
            <w:r w:rsidRPr="0062658C">
              <w:rPr>
                <w:rFonts w:ascii="Times New Roman" w:eastAsia="Times New Roman" w:hAnsi="Times New Roman" w:cs="Times New Roman"/>
                <w:color w:val="000000"/>
                <w:lang w:eastAsia="ru-RU"/>
              </w:rPr>
              <w:t xml:space="preserve"> РФ в области ПД, из них:</w:t>
            </w:r>
          </w:p>
        </w:tc>
        <w:tc>
          <w:tcPr>
            <w:tcW w:w="1705" w:type="dxa"/>
            <w:vAlign w:val="center"/>
          </w:tcPr>
          <w:p w:rsidR="003125DE" w:rsidRPr="0062658C" w:rsidRDefault="003125DE">
            <w:pPr>
              <w:jc w:val="center"/>
              <w:rPr>
                <w:sz w:val="16"/>
                <w:szCs w:val="16"/>
              </w:rPr>
            </w:pPr>
            <w:r w:rsidRPr="0062658C">
              <w:rPr>
                <w:sz w:val="16"/>
                <w:szCs w:val="16"/>
              </w:rPr>
              <w:t>12</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1.1.1. разъяснено</w:t>
            </w:r>
          </w:p>
        </w:tc>
        <w:tc>
          <w:tcPr>
            <w:tcW w:w="1705" w:type="dxa"/>
            <w:vAlign w:val="center"/>
          </w:tcPr>
          <w:p w:rsidR="003125DE" w:rsidRPr="0062658C" w:rsidRDefault="003125DE">
            <w:pPr>
              <w:jc w:val="center"/>
              <w:rPr>
                <w:sz w:val="16"/>
                <w:szCs w:val="16"/>
              </w:rPr>
            </w:pPr>
            <w:r w:rsidRPr="0062658C">
              <w:rPr>
                <w:sz w:val="16"/>
                <w:szCs w:val="16"/>
              </w:rPr>
              <w:t>8</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1.1.2. находится на рассмотрении</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1.1.3. переадресовано по подведомственности в другие органы</w:t>
            </w:r>
          </w:p>
        </w:tc>
        <w:tc>
          <w:tcPr>
            <w:tcW w:w="1705" w:type="dxa"/>
            <w:vAlign w:val="center"/>
          </w:tcPr>
          <w:p w:rsidR="003125DE" w:rsidRPr="0062658C" w:rsidRDefault="003125DE">
            <w:pPr>
              <w:jc w:val="center"/>
              <w:rPr>
                <w:sz w:val="16"/>
                <w:szCs w:val="16"/>
              </w:rPr>
            </w:pPr>
            <w:r w:rsidRPr="0062658C">
              <w:rPr>
                <w:sz w:val="16"/>
                <w:szCs w:val="16"/>
              </w:rPr>
              <w:t>4</w:t>
            </w:r>
          </w:p>
        </w:tc>
      </w:tr>
      <w:tr w:rsidR="003125DE" w:rsidRPr="0062658C" w:rsidTr="000C2F29">
        <w:trPr>
          <w:trHeight w:val="133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color w:val="000000"/>
                <w:lang w:eastAsia="ru-RU"/>
              </w:rPr>
              <w:t>1.2. </w:t>
            </w:r>
            <w:r w:rsidRPr="0062658C">
              <w:rPr>
                <w:rFonts w:ascii="Times New Roman" w:eastAsia="Times New Roman" w:hAnsi="Times New Roman" w:cs="Times New Roman"/>
                <w:i/>
                <w:iCs/>
                <w:color w:val="000000"/>
                <w:lang w:eastAsia="ru-RU"/>
              </w:rPr>
              <w:t xml:space="preserve">Обращения </w:t>
            </w:r>
            <w:r w:rsidRPr="0062658C">
              <w:rPr>
                <w:rFonts w:ascii="Times New Roman" w:eastAsia="Times New Roman" w:hAnsi="Times New Roman" w:cs="Times New Roman"/>
                <w:b/>
                <w:bCs/>
                <w:color w:val="FF0000"/>
                <w:lang w:eastAsia="ru-RU"/>
              </w:rPr>
              <w:t>(жалобы</w:t>
            </w:r>
            <w:r w:rsidRPr="0062658C">
              <w:rPr>
                <w:rFonts w:ascii="Times New Roman" w:eastAsia="Times New Roman" w:hAnsi="Times New Roman" w:cs="Times New Roman"/>
                <w:color w:val="000000"/>
                <w:lang w:eastAsia="ru-RU"/>
              </w:rPr>
              <w:t>), содержащие доводы о нарушениях прав и законных интересов граждан или информацию о нарушениях прав третьих лиц, неограниченного круга лиц, поступившие на (разбить по категориям операторов):</w:t>
            </w:r>
          </w:p>
        </w:tc>
        <w:tc>
          <w:tcPr>
            <w:tcW w:w="1705" w:type="dxa"/>
            <w:vAlign w:val="center"/>
          </w:tcPr>
          <w:p w:rsidR="003125DE" w:rsidRPr="0062658C" w:rsidRDefault="003125DE">
            <w:pPr>
              <w:jc w:val="center"/>
              <w:rPr>
                <w:sz w:val="16"/>
                <w:szCs w:val="16"/>
              </w:rPr>
            </w:pPr>
            <w:r w:rsidRPr="0062658C">
              <w:rPr>
                <w:sz w:val="16"/>
                <w:szCs w:val="16"/>
              </w:rPr>
              <w:t>88</w:t>
            </w:r>
          </w:p>
        </w:tc>
      </w:tr>
      <w:tr w:rsidR="003125DE" w:rsidRPr="0062658C" w:rsidTr="000C2F29">
        <w:trPr>
          <w:trHeight w:val="37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3125DE" w:rsidRPr="0062658C" w:rsidRDefault="003125DE">
            <w:pPr>
              <w:jc w:val="center"/>
              <w:rPr>
                <w:sz w:val="16"/>
                <w:szCs w:val="16"/>
              </w:rPr>
            </w:pPr>
            <w:r w:rsidRPr="0062658C">
              <w:rPr>
                <w:sz w:val="16"/>
                <w:szCs w:val="16"/>
              </w:rPr>
              <w:t>1</w:t>
            </w:r>
          </w:p>
        </w:tc>
      </w:tr>
      <w:tr w:rsidR="003125DE" w:rsidRPr="0062658C" w:rsidTr="000C2F29">
        <w:trPr>
          <w:trHeight w:val="270"/>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3125DE" w:rsidRPr="0062658C" w:rsidRDefault="003125DE">
            <w:pPr>
              <w:jc w:val="center"/>
              <w:rPr>
                <w:sz w:val="16"/>
                <w:szCs w:val="16"/>
              </w:rPr>
            </w:pPr>
            <w:r w:rsidRPr="0062658C">
              <w:rPr>
                <w:sz w:val="16"/>
                <w:szCs w:val="16"/>
              </w:rPr>
              <w:t>41</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proofErr w:type="spellStart"/>
            <w:r w:rsidRPr="0062658C">
              <w:rPr>
                <w:rFonts w:ascii="Times New Roman" w:eastAsia="Times New Roman" w:hAnsi="Times New Roman" w:cs="Times New Roman"/>
                <w:i/>
                <w:iCs/>
                <w:color w:val="000000"/>
                <w:lang w:eastAsia="ru-RU"/>
              </w:rPr>
              <w:t>коллекторских</w:t>
            </w:r>
            <w:proofErr w:type="spellEnd"/>
            <w:r w:rsidRPr="0062658C">
              <w:rPr>
                <w:rFonts w:ascii="Times New Roman" w:eastAsia="Times New Roman" w:hAnsi="Times New Roman" w:cs="Times New Roman"/>
                <w:i/>
                <w:iCs/>
                <w:color w:val="000000"/>
                <w:lang w:eastAsia="ru-RU"/>
              </w:rPr>
              <w:t xml:space="preserve"> агентств;</w:t>
            </w:r>
          </w:p>
        </w:tc>
        <w:tc>
          <w:tcPr>
            <w:tcW w:w="1705" w:type="dxa"/>
            <w:vAlign w:val="center"/>
          </w:tcPr>
          <w:p w:rsidR="003125DE" w:rsidRPr="0062658C" w:rsidRDefault="003125DE">
            <w:pPr>
              <w:jc w:val="center"/>
              <w:rPr>
                <w:sz w:val="16"/>
                <w:szCs w:val="16"/>
              </w:rPr>
            </w:pPr>
            <w:r w:rsidRPr="0062658C">
              <w:rPr>
                <w:sz w:val="16"/>
                <w:szCs w:val="16"/>
              </w:rPr>
              <w:t>8</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lastRenderedPageBreak/>
              <w:t>операторов связи;</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bookmarkStart w:id="29" w:name="_GoBack"/>
            <w:bookmarkEnd w:id="29"/>
            <w:r w:rsidRPr="0062658C">
              <w:rPr>
                <w:rFonts w:ascii="Times New Roman" w:eastAsia="Times New Roman" w:hAnsi="Times New Roman" w:cs="Times New Roman"/>
                <w:i/>
                <w:iCs/>
                <w:color w:val="000000"/>
                <w:lang w:eastAsia="ru-RU"/>
              </w:rPr>
              <w:t>интернет-сайтов;</w:t>
            </w:r>
          </w:p>
        </w:tc>
        <w:tc>
          <w:tcPr>
            <w:tcW w:w="1705" w:type="dxa"/>
            <w:vAlign w:val="center"/>
          </w:tcPr>
          <w:p w:rsidR="003125DE" w:rsidRPr="0062658C" w:rsidRDefault="003125DE">
            <w:pPr>
              <w:jc w:val="center"/>
              <w:rPr>
                <w:sz w:val="16"/>
                <w:szCs w:val="16"/>
              </w:rPr>
            </w:pPr>
            <w:r w:rsidRPr="0062658C">
              <w:rPr>
                <w:sz w:val="16"/>
                <w:szCs w:val="16"/>
              </w:rPr>
              <w:t>10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социальных сетей;</w:t>
            </w:r>
          </w:p>
        </w:tc>
        <w:tc>
          <w:tcPr>
            <w:tcW w:w="1705" w:type="dxa"/>
            <w:vAlign w:val="center"/>
          </w:tcPr>
          <w:p w:rsidR="003125DE" w:rsidRPr="0062658C" w:rsidRDefault="003125DE">
            <w:pPr>
              <w:jc w:val="center"/>
              <w:rPr>
                <w:sz w:val="16"/>
                <w:szCs w:val="16"/>
              </w:rPr>
            </w:pPr>
            <w:r w:rsidRPr="0062658C">
              <w:rPr>
                <w:sz w:val="16"/>
                <w:szCs w:val="16"/>
              </w:rPr>
              <w:t>2</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ЖКХ;</w:t>
            </w:r>
          </w:p>
        </w:tc>
        <w:tc>
          <w:tcPr>
            <w:tcW w:w="1705" w:type="dxa"/>
            <w:vAlign w:val="center"/>
          </w:tcPr>
          <w:p w:rsidR="003125DE" w:rsidRPr="0062658C" w:rsidRDefault="003125DE">
            <w:pPr>
              <w:jc w:val="center"/>
              <w:rPr>
                <w:sz w:val="16"/>
                <w:szCs w:val="16"/>
              </w:rPr>
            </w:pPr>
            <w:r w:rsidRPr="0062658C">
              <w:rPr>
                <w:sz w:val="16"/>
                <w:szCs w:val="16"/>
              </w:rPr>
              <w:t>19</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СМИ;</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иных.</w:t>
            </w:r>
          </w:p>
        </w:tc>
        <w:tc>
          <w:tcPr>
            <w:tcW w:w="1705" w:type="dxa"/>
            <w:vAlign w:val="center"/>
          </w:tcPr>
          <w:p w:rsidR="003125DE" w:rsidRPr="0062658C" w:rsidRDefault="003125DE">
            <w:pPr>
              <w:jc w:val="center"/>
              <w:rPr>
                <w:sz w:val="16"/>
                <w:szCs w:val="16"/>
              </w:rPr>
            </w:pPr>
            <w:r w:rsidRPr="0062658C">
              <w:rPr>
                <w:sz w:val="16"/>
                <w:szCs w:val="16"/>
              </w:rPr>
              <w:t>7</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1.2.1. Находятся на рассмотрении</w:t>
            </w:r>
          </w:p>
        </w:tc>
        <w:tc>
          <w:tcPr>
            <w:tcW w:w="1705" w:type="dxa"/>
            <w:vAlign w:val="center"/>
          </w:tcPr>
          <w:p w:rsidR="003125DE" w:rsidRPr="0062658C" w:rsidRDefault="003125DE">
            <w:pPr>
              <w:jc w:val="center"/>
              <w:rPr>
                <w:sz w:val="16"/>
                <w:szCs w:val="16"/>
              </w:rPr>
            </w:pPr>
            <w:r w:rsidRPr="0062658C">
              <w:rPr>
                <w:sz w:val="16"/>
                <w:szCs w:val="16"/>
              </w:rPr>
              <w:t>20</w:t>
            </w:r>
          </w:p>
        </w:tc>
      </w:tr>
      <w:tr w:rsidR="003125DE" w:rsidRPr="0062658C" w:rsidTr="000C2F29">
        <w:trPr>
          <w:trHeight w:val="66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 xml:space="preserve">1.2.2. Информация о нарушениях в области ПД </w:t>
            </w:r>
            <w:r w:rsidRPr="0062658C">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3125DE" w:rsidRPr="0062658C" w:rsidRDefault="003125DE">
            <w:pPr>
              <w:jc w:val="center"/>
              <w:rPr>
                <w:sz w:val="16"/>
                <w:szCs w:val="16"/>
              </w:rPr>
            </w:pPr>
            <w:r w:rsidRPr="0062658C">
              <w:rPr>
                <w:sz w:val="16"/>
                <w:szCs w:val="16"/>
              </w:rPr>
              <w:t>56</w:t>
            </w:r>
          </w:p>
        </w:tc>
      </w:tr>
      <w:tr w:rsidR="003125DE" w:rsidRPr="0062658C" w:rsidTr="000C2F29">
        <w:trPr>
          <w:trHeight w:val="67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 xml:space="preserve">1.2.3. Информация о нарушениях в области персональных </w:t>
            </w:r>
            <w:r w:rsidRPr="0062658C">
              <w:rPr>
                <w:rFonts w:ascii="Times New Roman" w:eastAsia="Times New Roman" w:hAnsi="Times New Roman" w:cs="Times New Roman"/>
                <w:b/>
                <w:bCs/>
                <w:color w:val="FF0000"/>
                <w:lang w:eastAsia="ru-RU"/>
              </w:rPr>
              <w:t>подтвердилась</w:t>
            </w:r>
            <w:r w:rsidRPr="0062658C">
              <w:rPr>
                <w:rFonts w:ascii="Times New Roman" w:eastAsia="Times New Roman" w:hAnsi="Times New Roman" w:cs="Times New Roman"/>
                <w:color w:val="000000"/>
                <w:lang w:eastAsia="ru-RU"/>
              </w:rPr>
              <w:t>, из них на действия:</w:t>
            </w:r>
          </w:p>
        </w:tc>
        <w:tc>
          <w:tcPr>
            <w:tcW w:w="1705" w:type="dxa"/>
            <w:vAlign w:val="center"/>
          </w:tcPr>
          <w:p w:rsidR="003125DE" w:rsidRPr="0062658C" w:rsidRDefault="003125DE">
            <w:pPr>
              <w:jc w:val="center"/>
              <w:rPr>
                <w:sz w:val="16"/>
                <w:szCs w:val="16"/>
              </w:rPr>
            </w:pPr>
            <w:r w:rsidRPr="0062658C">
              <w:rPr>
                <w:sz w:val="16"/>
                <w:szCs w:val="16"/>
              </w:rPr>
              <w:t>12</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3125DE" w:rsidRPr="0062658C" w:rsidRDefault="003125DE">
            <w:pPr>
              <w:jc w:val="center"/>
              <w:rPr>
                <w:sz w:val="16"/>
                <w:szCs w:val="16"/>
              </w:rPr>
            </w:pPr>
            <w:r w:rsidRPr="0062658C">
              <w:rPr>
                <w:sz w:val="16"/>
                <w:szCs w:val="16"/>
              </w:rPr>
              <w:t>4</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proofErr w:type="spellStart"/>
            <w:r w:rsidRPr="0062658C">
              <w:rPr>
                <w:rFonts w:ascii="Times New Roman" w:eastAsia="Times New Roman" w:hAnsi="Times New Roman" w:cs="Times New Roman"/>
                <w:i/>
                <w:iCs/>
                <w:color w:val="000000"/>
                <w:lang w:eastAsia="ru-RU"/>
              </w:rPr>
              <w:t>коллекторских</w:t>
            </w:r>
            <w:proofErr w:type="spellEnd"/>
            <w:r w:rsidRPr="0062658C">
              <w:rPr>
                <w:rFonts w:ascii="Times New Roman" w:eastAsia="Times New Roman" w:hAnsi="Times New Roman" w:cs="Times New Roman"/>
                <w:i/>
                <w:iCs/>
                <w:color w:val="000000"/>
                <w:lang w:eastAsia="ru-RU"/>
              </w:rPr>
              <w:t xml:space="preserve"> агентств;</w:t>
            </w:r>
          </w:p>
        </w:tc>
        <w:tc>
          <w:tcPr>
            <w:tcW w:w="1705" w:type="dxa"/>
            <w:vAlign w:val="center"/>
          </w:tcPr>
          <w:p w:rsidR="003125DE" w:rsidRPr="0062658C" w:rsidRDefault="003125DE">
            <w:pPr>
              <w:jc w:val="center"/>
              <w:rPr>
                <w:sz w:val="16"/>
                <w:szCs w:val="16"/>
              </w:rPr>
            </w:pPr>
            <w:r w:rsidRPr="0062658C">
              <w:rPr>
                <w:sz w:val="16"/>
                <w:szCs w:val="16"/>
              </w:rPr>
              <w:t>3</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операторов связи;</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интернет-сайтов;</w:t>
            </w:r>
          </w:p>
        </w:tc>
        <w:tc>
          <w:tcPr>
            <w:tcW w:w="1705" w:type="dxa"/>
            <w:vAlign w:val="center"/>
          </w:tcPr>
          <w:p w:rsidR="003125DE" w:rsidRPr="0062658C" w:rsidRDefault="003125DE">
            <w:pPr>
              <w:jc w:val="center"/>
              <w:rPr>
                <w:sz w:val="16"/>
                <w:szCs w:val="16"/>
              </w:rPr>
            </w:pPr>
            <w:r w:rsidRPr="0062658C">
              <w:rPr>
                <w:sz w:val="16"/>
                <w:szCs w:val="16"/>
              </w:rPr>
              <w:t>3</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социальных сетей;</w:t>
            </w:r>
          </w:p>
        </w:tc>
        <w:tc>
          <w:tcPr>
            <w:tcW w:w="1705" w:type="dxa"/>
            <w:vAlign w:val="center"/>
          </w:tcPr>
          <w:p w:rsidR="003125DE" w:rsidRPr="0062658C" w:rsidRDefault="003125DE">
            <w:pPr>
              <w:jc w:val="center"/>
              <w:rPr>
                <w:sz w:val="16"/>
                <w:szCs w:val="16"/>
              </w:rPr>
            </w:pPr>
            <w:r w:rsidRPr="0062658C">
              <w:rPr>
                <w:sz w:val="16"/>
                <w:szCs w:val="16"/>
              </w:rPr>
              <w:t>1</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ЖКХ;</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СМИ;</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иных.</w:t>
            </w:r>
          </w:p>
        </w:tc>
        <w:tc>
          <w:tcPr>
            <w:tcW w:w="1705" w:type="dxa"/>
            <w:vAlign w:val="center"/>
          </w:tcPr>
          <w:p w:rsidR="003125DE" w:rsidRPr="0062658C" w:rsidRDefault="003125DE">
            <w:pPr>
              <w:jc w:val="center"/>
              <w:rPr>
                <w:sz w:val="16"/>
                <w:szCs w:val="16"/>
              </w:rPr>
            </w:pPr>
            <w:r w:rsidRPr="0062658C">
              <w:rPr>
                <w:sz w:val="16"/>
                <w:szCs w:val="16"/>
              </w:rPr>
              <w:t>1</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FF0000"/>
                <w:lang w:eastAsia="ru-RU"/>
              </w:rPr>
            </w:pPr>
            <w:r w:rsidRPr="0062658C">
              <w:rPr>
                <w:rFonts w:ascii="Times New Roman" w:eastAsia="Times New Roman" w:hAnsi="Times New Roman" w:cs="Times New Roman"/>
                <w:lang w:eastAsia="ru-RU"/>
              </w:rPr>
              <w:t xml:space="preserve">1.3. Обращения (жалобы) граждан, касающиеся </w:t>
            </w:r>
            <w:r w:rsidRPr="0062658C">
              <w:rPr>
                <w:rFonts w:ascii="Times New Roman" w:eastAsia="Times New Roman" w:hAnsi="Times New Roman" w:cs="Times New Roman"/>
                <w:b/>
                <w:bCs/>
                <w:color w:val="FF0000"/>
                <w:lang w:eastAsia="ru-RU"/>
              </w:rPr>
              <w:t>обжалования действий ТО</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подтвердились</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не подтвердились</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FF0000"/>
                <w:lang w:eastAsia="ru-RU"/>
              </w:rPr>
            </w:pPr>
            <w:r w:rsidRPr="0062658C">
              <w:rPr>
                <w:rFonts w:ascii="Times New Roman" w:eastAsia="Times New Roman" w:hAnsi="Times New Roman" w:cs="Times New Roman"/>
                <w:lang w:eastAsia="ru-RU"/>
              </w:rPr>
              <w:t xml:space="preserve">1.4. Обращения (жалобы) граждан по факту проявления </w:t>
            </w:r>
            <w:r w:rsidRPr="0062658C">
              <w:rPr>
                <w:rFonts w:ascii="Times New Roman" w:eastAsia="Times New Roman" w:hAnsi="Times New Roman" w:cs="Times New Roman"/>
                <w:b/>
                <w:bCs/>
                <w:color w:val="FF0000"/>
                <w:lang w:eastAsia="ru-RU"/>
              </w:rPr>
              <w:t>коррупции</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lang w:eastAsia="ru-RU"/>
              </w:rPr>
            </w:pPr>
            <w:r w:rsidRPr="0062658C">
              <w:rPr>
                <w:rFonts w:ascii="Times New Roman" w:eastAsia="Times New Roman" w:hAnsi="Times New Roman" w:cs="Times New Roman"/>
                <w:i/>
                <w:iCs/>
                <w:lang w:eastAsia="ru-RU"/>
              </w:rPr>
              <w:t>подтвердились</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lang w:eastAsia="ru-RU"/>
              </w:rPr>
            </w:pPr>
            <w:r w:rsidRPr="0062658C">
              <w:rPr>
                <w:rFonts w:ascii="Times New Roman" w:eastAsia="Times New Roman" w:hAnsi="Times New Roman" w:cs="Times New Roman"/>
                <w:i/>
                <w:iCs/>
                <w:lang w:eastAsia="ru-RU"/>
              </w:rPr>
              <w:t>не подтвердились</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1.5. </w:t>
            </w:r>
            <w:r w:rsidRPr="0062658C">
              <w:rPr>
                <w:rFonts w:ascii="Times New Roman" w:eastAsia="Times New Roman" w:hAnsi="Times New Roman" w:cs="Times New Roman"/>
                <w:b/>
                <w:bCs/>
                <w:color w:val="FF0000"/>
                <w:lang w:eastAsia="ru-RU"/>
              </w:rPr>
              <w:t>Принятые меры</w:t>
            </w:r>
            <w:r w:rsidRPr="0062658C">
              <w:rPr>
                <w:rFonts w:ascii="Times New Roman" w:eastAsia="Times New Roman" w:hAnsi="Times New Roman" w:cs="Times New Roman"/>
                <w:color w:val="000000"/>
                <w:lang w:eastAsia="ru-RU"/>
              </w:rPr>
              <w:t>:</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1.5.1. Проведено внеплановых проверок (документарные/выездные), из них:</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67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13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11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lastRenderedPageBreak/>
              <w:t xml:space="preserve">направлено требований оператору об </w:t>
            </w:r>
            <w:proofErr w:type="spellStart"/>
            <w:r w:rsidRPr="0062658C">
              <w:rPr>
                <w:rFonts w:ascii="Times New Roman" w:eastAsia="Times New Roman" w:hAnsi="Times New Roman" w:cs="Times New Roman"/>
                <w:i/>
                <w:iCs/>
                <w:color w:val="000000"/>
                <w:lang w:eastAsia="ru-RU"/>
              </w:rPr>
              <w:t>уточ</w:t>
            </w:r>
            <w:proofErr w:type="spellEnd"/>
            <w:r w:rsidRPr="0062658C">
              <w:rPr>
                <w:rFonts w:ascii="Times New Roman" w:eastAsia="Times New Roman" w:hAnsi="Times New Roman" w:cs="Times New Roman"/>
                <w:i/>
                <w:iCs/>
                <w:color w:val="000000"/>
                <w:lang w:eastAsia="ru-RU"/>
              </w:rPr>
              <w:t xml:space="preserve">., блок. или </w:t>
            </w:r>
            <w:proofErr w:type="spellStart"/>
            <w:r w:rsidRPr="0062658C">
              <w:rPr>
                <w:rFonts w:ascii="Times New Roman" w:eastAsia="Times New Roman" w:hAnsi="Times New Roman" w:cs="Times New Roman"/>
                <w:i/>
                <w:iCs/>
                <w:color w:val="000000"/>
                <w:lang w:eastAsia="ru-RU"/>
              </w:rPr>
              <w:t>унич</w:t>
            </w:r>
            <w:proofErr w:type="spellEnd"/>
            <w:r w:rsidRPr="0062658C">
              <w:rPr>
                <w:rFonts w:ascii="Times New Roman" w:eastAsia="Times New Roman" w:hAnsi="Times New Roman" w:cs="Times New Roman"/>
                <w:i/>
                <w:iCs/>
                <w:color w:val="000000"/>
                <w:lang w:eastAsia="ru-RU"/>
              </w:rPr>
              <w:t xml:space="preserve">. недостоверных или полученных незаконным путем ПД, из них операторами добровольно устранены </w:t>
            </w:r>
            <w:proofErr w:type="spellStart"/>
            <w:r w:rsidRPr="0062658C">
              <w:rPr>
                <w:rFonts w:ascii="Times New Roman" w:eastAsia="Times New Roman" w:hAnsi="Times New Roman" w:cs="Times New Roman"/>
                <w:i/>
                <w:iCs/>
                <w:color w:val="000000"/>
                <w:lang w:eastAsia="ru-RU"/>
              </w:rPr>
              <w:t>выявл</w:t>
            </w:r>
            <w:proofErr w:type="spellEnd"/>
            <w:r w:rsidRPr="0062658C">
              <w:rPr>
                <w:rFonts w:ascii="Times New Roman" w:eastAsia="Times New Roman" w:hAnsi="Times New Roman" w:cs="Times New Roman"/>
                <w:i/>
                <w:iCs/>
                <w:color w:val="000000"/>
                <w:lang w:eastAsia="ru-RU"/>
              </w:rPr>
              <w:t>. нарушения</w:t>
            </w:r>
          </w:p>
        </w:tc>
        <w:tc>
          <w:tcPr>
            <w:tcW w:w="1705" w:type="dxa"/>
            <w:vAlign w:val="center"/>
          </w:tcPr>
          <w:p w:rsidR="003125DE" w:rsidRPr="0062658C" w:rsidRDefault="003125DE">
            <w:pPr>
              <w:jc w:val="center"/>
              <w:rPr>
                <w:color w:val="000000"/>
                <w:sz w:val="16"/>
                <w:szCs w:val="16"/>
              </w:rPr>
            </w:pPr>
            <w:r w:rsidRPr="0062658C">
              <w:rPr>
                <w:color w:val="000000"/>
                <w:sz w:val="16"/>
                <w:szCs w:val="16"/>
              </w:rPr>
              <w:t>7</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1.5.2. </w:t>
            </w:r>
            <w:r w:rsidRPr="0062658C">
              <w:rPr>
                <w:rFonts w:ascii="Times New Roman" w:eastAsia="Times New Roman" w:hAnsi="Times New Roman" w:cs="Times New Roman"/>
                <w:b/>
                <w:bCs/>
                <w:color w:val="FF0000"/>
                <w:lang w:eastAsia="ru-RU"/>
              </w:rPr>
              <w:t>Направлено</w:t>
            </w:r>
            <w:r w:rsidRPr="0062658C">
              <w:rPr>
                <w:rFonts w:ascii="Times New Roman" w:eastAsia="Times New Roman" w:hAnsi="Times New Roman" w:cs="Times New Roman"/>
                <w:color w:val="000000"/>
                <w:lang w:eastAsia="ru-RU"/>
              </w:rPr>
              <w:t xml:space="preserve"> материалов </w:t>
            </w:r>
            <w:r w:rsidRPr="0062658C">
              <w:rPr>
                <w:rFonts w:ascii="Times New Roman" w:eastAsia="Times New Roman" w:hAnsi="Times New Roman" w:cs="Times New Roman"/>
                <w:b/>
                <w:bCs/>
                <w:color w:val="FF0000"/>
                <w:lang w:eastAsia="ru-RU"/>
              </w:rPr>
              <w:t>в органы прокуратуры</w:t>
            </w:r>
            <w:r w:rsidRPr="0062658C">
              <w:rPr>
                <w:rFonts w:ascii="Times New Roman" w:eastAsia="Times New Roman" w:hAnsi="Times New Roman" w:cs="Times New Roman"/>
                <w:color w:val="000000"/>
                <w:lang w:eastAsia="ru-RU"/>
              </w:rPr>
              <w:t>, из них:</w:t>
            </w:r>
          </w:p>
        </w:tc>
        <w:tc>
          <w:tcPr>
            <w:tcW w:w="1705" w:type="dxa"/>
            <w:vAlign w:val="center"/>
          </w:tcPr>
          <w:p w:rsidR="003125DE" w:rsidRPr="0062658C" w:rsidRDefault="003125DE">
            <w:pPr>
              <w:jc w:val="center"/>
              <w:rPr>
                <w:sz w:val="16"/>
                <w:szCs w:val="16"/>
              </w:rPr>
            </w:pPr>
            <w:r w:rsidRPr="0062658C">
              <w:rPr>
                <w:sz w:val="16"/>
                <w:szCs w:val="16"/>
              </w:rPr>
              <w:t>5</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возбуждено административное производство по ст. 13.11 КоАП РФ;</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внесено представлений;</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выдано предупреждений;</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67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отказано в возбуждении административного производства в связи с:</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а) отсутствием состава административного правонарушения;</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б) истечением срока;</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в) иные основания;</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информация не представлена.</w:t>
            </w:r>
          </w:p>
        </w:tc>
        <w:tc>
          <w:tcPr>
            <w:tcW w:w="1705" w:type="dxa"/>
            <w:vAlign w:val="center"/>
          </w:tcPr>
          <w:p w:rsidR="003125DE" w:rsidRPr="0062658C" w:rsidRDefault="003125DE">
            <w:pPr>
              <w:jc w:val="center"/>
              <w:rPr>
                <w:sz w:val="16"/>
                <w:szCs w:val="16"/>
              </w:rPr>
            </w:pPr>
            <w:r w:rsidRPr="0062658C">
              <w:rPr>
                <w:sz w:val="16"/>
                <w:szCs w:val="16"/>
              </w:rPr>
              <w:t>5</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1.5.3. </w:t>
            </w:r>
            <w:r w:rsidRPr="0062658C">
              <w:rPr>
                <w:rFonts w:ascii="Times New Roman" w:eastAsia="Times New Roman" w:hAnsi="Times New Roman" w:cs="Times New Roman"/>
                <w:b/>
                <w:bCs/>
                <w:color w:val="FF0000"/>
                <w:lang w:eastAsia="ru-RU"/>
              </w:rPr>
              <w:t>Направлено</w:t>
            </w:r>
            <w:r w:rsidRPr="0062658C">
              <w:rPr>
                <w:rFonts w:ascii="Times New Roman" w:eastAsia="Times New Roman" w:hAnsi="Times New Roman" w:cs="Times New Roman"/>
                <w:b/>
                <w:bCs/>
                <w:color w:val="000000"/>
                <w:lang w:eastAsia="ru-RU"/>
              </w:rPr>
              <w:t xml:space="preserve"> </w:t>
            </w:r>
            <w:r w:rsidRPr="0062658C">
              <w:rPr>
                <w:rFonts w:ascii="Times New Roman" w:eastAsia="Times New Roman" w:hAnsi="Times New Roman" w:cs="Times New Roman"/>
                <w:color w:val="000000"/>
                <w:lang w:eastAsia="ru-RU"/>
              </w:rPr>
              <w:t xml:space="preserve">материалов </w:t>
            </w:r>
            <w:r w:rsidRPr="0062658C">
              <w:rPr>
                <w:rFonts w:ascii="Times New Roman" w:eastAsia="Times New Roman" w:hAnsi="Times New Roman" w:cs="Times New Roman"/>
                <w:b/>
                <w:bCs/>
                <w:color w:val="FF0000"/>
                <w:lang w:eastAsia="ru-RU"/>
              </w:rPr>
              <w:t>в суд</w:t>
            </w:r>
            <w:r w:rsidRPr="0062658C">
              <w:rPr>
                <w:rFonts w:ascii="Times New Roman" w:eastAsia="Times New Roman" w:hAnsi="Times New Roman" w:cs="Times New Roman"/>
                <w:b/>
                <w:bCs/>
                <w:color w:val="000000"/>
                <w:lang w:eastAsia="ru-RU"/>
              </w:rPr>
              <w:t>,</w:t>
            </w:r>
            <w:r w:rsidRPr="0062658C">
              <w:rPr>
                <w:rFonts w:ascii="Times New Roman" w:eastAsia="Times New Roman" w:hAnsi="Times New Roman" w:cs="Times New Roman"/>
                <w:color w:val="000000"/>
                <w:lang w:eastAsia="ru-RU"/>
              </w:rPr>
              <w:t xml:space="preserve"> из них:</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принято решений об удовлетворении требований Роскомнадзора;</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9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находятся на рассмотрении в суде.</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90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b/>
                <w:bCs/>
                <w:color w:val="000000"/>
                <w:lang w:eastAsia="ru-RU"/>
              </w:rPr>
              <w:t>2.</w:t>
            </w:r>
            <w:r w:rsidRPr="0062658C">
              <w:rPr>
                <w:rFonts w:ascii="Times New Roman" w:eastAsia="Times New Roman" w:hAnsi="Times New Roman" w:cs="Times New Roman"/>
                <w:color w:val="000000"/>
                <w:lang w:eastAsia="ru-RU"/>
              </w:rPr>
              <w:t> </w:t>
            </w:r>
            <w:r w:rsidRPr="0062658C">
              <w:rPr>
                <w:rFonts w:ascii="Times New Roman" w:eastAsia="Times New Roman" w:hAnsi="Times New Roman" w:cs="Times New Roman"/>
                <w:b/>
                <w:bCs/>
                <w:color w:val="FF0000"/>
                <w:lang w:eastAsia="ru-RU"/>
              </w:rPr>
              <w:t>Количество обращений</w:t>
            </w:r>
            <w:r w:rsidRPr="0062658C">
              <w:rPr>
                <w:rFonts w:ascii="Times New Roman" w:eastAsia="Times New Roman" w:hAnsi="Times New Roman" w:cs="Times New Roman"/>
                <w:color w:val="000000"/>
                <w:lang w:eastAsia="ru-RU"/>
              </w:rPr>
              <w:t xml:space="preserve">, поступивших </w:t>
            </w:r>
            <w:r w:rsidRPr="0062658C">
              <w:rPr>
                <w:rFonts w:ascii="Times New Roman" w:eastAsia="Times New Roman" w:hAnsi="Times New Roman" w:cs="Times New Roman"/>
                <w:b/>
                <w:bCs/>
                <w:color w:val="FF0000"/>
                <w:lang w:eastAsia="ru-RU"/>
              </w:rPr>
              <w:t>от юр. лиц, госоргано</w:t>
            </w:r>
            <w:r w:rsidRPr="0062658C">
              <w:rPr>
                <w:rFonts w:ascii="Times New Roman" w:eastAsia="Times New Roman" w:hAnsi="Times New Roman" w:cs="Times New Roman"/>
                <w:color w:val="000000"/>
                <w:lang w:eastAsia="ru-RU"/>
              </w:rPr>
              <w:t xml:space="preserve">в, органов м. с., ИП, комм. орг., общ. </w:t>
            </w:r>
            <w:proofErr w:type="spellStart"/>
            <w:r w:rsidRPr="0062658C">
              <w:rPr>
                <w:rFonts w:ascii="Times New Roman" w:eastAsia="Times New Roman" w:hAnsi="Times New Roman" w:cs="Times New Roman"/>
                <w:color w:val="000000"/>
                <w:lang w:eastAsia="ru-RU"/>
              </w:rPr>
              <w:t>объед</w:t>
            </w:r>
            <w:proofErr w:type="spellEnd"/>
            <w:r w:rsidRPr="0062658C">
              <w:rPr>
                <w:rFonts w:ascii="Times New Roman" w:eastAsia="Times New Roman" w:hAnsi="Times New Roman" w:cs="Times New Roman"/>
                <w:color w:val="000000"/>
                <w:lang w:eastAsia="ru-RU"/>
              </w:rPr>
              <w:t>. и др., из них:</w:t>
            </w:r>
          </w:p>
        </w:tc>
        <w:tc>
          <w:tcPr>
            <w:tcW w:w="1705" w:type="dxa"/>
            <w:vAlign w:val="center"/>
          </w:tcPr>
          <w:p w:rsidR="003125DE" w:rsidRPr="0062658C" w:rsidRDefault="003125DE">
            <w:pPr>
              <w:jc w:val="center"/>
              <w:rPr>
                <w:sz w:val="16"/>
                <w:szCs w:val="16"/>
              </w:rPr>
            </w:pPr>
            <w:r w:rsidRPr="0062658C">
              <w:rPr>
                <w:sz w:val="16"/>
                <w:szCs w:val="16"/>
              </w:rPr>
              <w:t>5</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 xml:space="preserve">поступили </w:t>
            </w:r>
            <w:r w:rsidRPr="0062658C">
              <w:rPr>
                <w:rFonts w:ascii="Times New Roman" w:eastAsia="Times New Roman" w:hAnsi="Times New Roman" w:cs="Times New Roman"/>
                <w:i/>
                <w:iCs/>
                <w:color w:val="FF0000"/>
                <w:lang w:eastAsia="ru-RU"/>
              </w:rPr>
              <w:t>из ЦА</w:t>
            </w:r>
            <w:r w:rsidRPr="0062658C">
              <w:rPr>
                <w:rFonts w:ascii="Times New Roman" w:eastAsia="Times New Roman" w:hAnsi="Times New Roman" w:cs="Times New Roman"/>
                <w:i/>
                <w:iCs/>
                <w:color w:val="000000"/>
                <w:lang w:eastAsia="ru-RU"/>
              </w:rPr>
              <w:t xml:space="preserve"> Роскомнадзора;</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 xml:space="preserve">поступили </w:t>
            </w:r>
            <w:r w:rsidRPr="0062658C">
              <w:rPr>
                <w:rFonts w:ascii="Times New Roman" w:eastAsia="Times New Roman" w:hAnsi="Times New Roman" w:cs="Times New Roman"/>
                <w:i/>
                <w:iCs/>
                <w:color w:val="FF0000"/>
                <w:lang w:eastAsia="ru-RU"/>
              </w:rPr>
              <w:t>непосредственно в ТУ</w:t>
            </w:r>
            <w:r w:rsidRPr="0062658C">
              <w:rPr>
                <w:rFonts w:ascii="Times New Roman" w:eastAsia="Times New Roman" w:hAnsi="Times New Roman" w:cs="Times New Roman"/>
                <w:i/>
                <w:iCs/>
                <w:color w:val="000000"/>
                <w:lang w:eastAsia="ru-RU"/>
              </w:rPr>
              <w:t xml:space="preserve"> Роскомнадзора</w:t>
            </w:r>
          </w:p>
        </w:tc>
        <w:tc>
          <w:tcPr>
            <w:tcW w:w="1705" w:type="dxa"/>
            <w:vAlign w:val="center"/>
          </w:tcPr>
          <w:p w:rsidR="003125DE" w:rsidRPr="0062658C" w:rsidRDefault="003125DE">
            <w:pPr>
              <w:jc w:val="center"/>
              <w:rPr>
                <w:sz w:val="16"/>
                <w:szCs w:val="16"/>
              </w:rPr>
            </w:pPr>
            <w:r w:rsidRPr="0062658C">
              <w:rPr>
                <w:sz w:val="16"/>
                <w:szCs w:val="16"/>
              </w:rPr>
              <w:t>5</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 xml:space="preserve">2.1. Касались </w:t>
            </w:r>
            <w:r w:rsidRPr="0062658C">
              <w:rPr>
                <w:rFonts w:ascii="Times New Roman" w:eastAsia="Times New Roman" w:hAnsi="Times New Roman" w:cs="Times New Roman"/>
                <w:b/>
                <w:bCs/>
                <w:color w:val="FF0000"/>
                <w:lang w:eastAsia="ru-RU"/>
              </w:rPr>
              <w:t>разъяснения законодательства</w:t>
            </w:r>
            <w:r w:rsidRPr="0062658C">
              <w:rPr>
                <w:rFonts w:ascii="Times New Roman" w:eastAsia="Times New Roman" w:hAnsi="Times New Roman" w:cs="Times New Roman"/>
                <w:color w:val="000000"/>
                <w:lang w:eastAsia="ru-RU"/>
              </w:rPr>
              <w:t xml:space="preserve"> РФ в области ПД</w:t>
            </w:r>
          </w:p>
        </w:tc>
        <w:tc>
          <w:tcPr>
            <w:tcW w:w="1705" w:type="dxa"/>
            <w:vAlign w:val="center"/>
          </w:tcPr>
          <w:p w:rsidR="003125DE" w:rsidRPr="0062658C" w:rsidRDefault="003125DE">
            <w:pPr>
              <w:jc w:val="center"/>
              <w:rPr>
                <w:sz w:val="16"/>
                <w:szCs w:val="16"/>
              </w:rPr>
            </w:pPr>
            <w:r w:rsidRPr="0062658C">
              <w:rPr>
                <w:sz w:val="16"/>
                <w:szCs w:val="16"/>
              </w:rPr>
              <w:t>3</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2.1.1. Разъяснено</w:t>
            </w:r>
          </w:p>
        </w:tc>
        <w:tc>
          <w:tcPr>
            <w:tcW w:w="1705" w:type="dxa"/>
            <w:vAlign w:val="center"/>
          </w:tcPr>
          <w:p w:rsidR="003125DE" w:rsidRPr="0062658C" w:rsidRDefault="003125DE">
            <w:pPr>
              <w:jc w:val="center"/>
              <w:rPr>
                <w:sz w:val="16"/>
                <w:szCs w:val="16"/>
              </w:rPr>
            </w:pPr>
            <w:r w:rsidRPr="0062658C">
              <w:rPr>
                <w:sz w:val="16"/>
                <w:szCs w:val="16"/>
              </w:rPr>
              <w:t>3</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2.1.2. Находится на рассмотрении</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2.1.3. Переадресовано по подведомственности в другие органы</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90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2.2. Обращения, содержащие доводы о нарушениях законодательства РФ в области ПД поступившие на (разбить по категориям операторов):</w:t>
            </w:r>
          </w:p>
        </w:tc>
        <w:tc>
          <w:tcPr>
            <w:tcW w:w="1705" w:type="dxa"/>
            <w:vAlign w:val="center"/>
          </w:tcPr>
          <w:p w:rsidR="003125DE" w:rsidRPr="0062658C" w:rsidRDefault="003125DE">
            <w:pPr>
              <w:jc w:val="center"/>
              <w:rPr>
                <w:sz w:val="16"/>
                <w:szCs w:val="16"/>
              </w:rPr>
            </w:pPr>
            <w:r w:rsidRPr="0062658C">
              <w:rPr>
                <w:sz w:val="16"/>
                <w:szCs w:val="16"/>
              </w:rPr>
              <w:t>2</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3125DE" w:rsidRPr="0062658C" w:rsidRDefault="003125DE">
            <w:pPr>
              <w:jc w:val="center"/>
              <w:rPr>
                <w:sz w:val="16"/>
                <w:szCs w:val="16"/>
              </w:rPr>
            </w:pPr>
            <w:r w:rsidRPr="0062658C">
              <w:rPr>
                <w:sz w:val="16"/>
                <w:szCs w:val="16"/>
              </w:rPr>
              <w:t>1</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proofErr w:type="spellStart"/>
            <w:r w:rsidRPr="0062658C">
              <w:rPr>
                <w:rFonts w:ascii="Times New Roman" w:eastAsia="Times New Roman" w:hAnsi="Times New Roman" w:cs="Times New Roman"/>
                <w:i/>
                <w:iCs/>
                <w:color w:val="000000"/>
                <w:lang w:eastAsia="ru-RU"/>
              </w:rPr>
              <w:t>коллекторских</w:t>
            </w:r>
            <w:proofErr w:type="spellEnd"/>
            <w:r w:rsidRPr="0062658C">
              <w:rPr>
                <w:rFonts w:ascii="Times New Roman" w:eastAsia="Times New Roman" w:hAnsi="Times New Roman" w:cs="Times New Roman"/>
                <w:i/>
                <w:iCs/>
                <w:color w:val="000000"/>
                <w:lang w:eastAsia="ru-RU"/>
              </w:rPr>
              <w:t xml:space="preserve"> агентств;</w:t>
            </w:r>
          </w:p>
        </w:tc>
        <w:tc>
          <w:tcPr>
            <w:tcW w:w="1705" w:type="dxa"/>
            <w:vAlign w:val="center"/>
          </w:tcPr>
          <w:p w:rsidR="003125DE" w:rsidRPr="0062658C" w:rsidRDefault="003125DE">
            <w:pPr>
              <w:jc w:val="center"/>
              <w:rPr>
                <w:sz w:val="16"/>
                <w:szCs w:val="16"/>
              </w:rPr>
            </w:pPr>
            <w:r w:rsidRPr="0062658C">
              <w:rPr>
                <w:sz w:val="16"/>
                <w:szCs w:val="16"/>
              </w:rPr>
              <w:t>1</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операторов связи;</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интернет-сайтов;</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социальных сетей;</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lastRenderedPageBreak/>
              <w:t>ЖКХ;</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СМИ;</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иных.</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2.2.1. Находятся на рассмотрении</w:t>
            </w:r>
          </w:p>
        </w:tc>
        <w:tc>
          <w:tcPr>
            <w:tcW w:w="1705" w:type="dxa"/>
            <w:vAlign w:val="center"/>
          </w:tcPr>
          <w:p w:rsidR="003125DE" w:rsidRPr="0062658C" w:rsidRDefault="003125DE">
            <w:pPr>
              <w:jc w:val="center"/>
              <w:rPr>
                <w:sz w:val="16"/>
                <w:szCs w:val="16"/>
              </w:rPr>
            </w:pPr>
            <w:r w:rsidRPr="0062658C">
              <w:rPr>
                <w:sz w:val="16"/>
                <w:szCs w:val="16"/>
              </w:rPr>
              <w:t>2</w:t>
            </w:r>
          </w:p>
        </w:tc>
      </w:tr>
      <w:tr w:rsidR="003125DE" w:rsidRPr="0062658C" w:rsidTr="000C2F29">
        <w:trPr>
          <w:trHeight w:val="66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 xml:space="preserve">2.2.2. Информация о нарушениях в области персональных данных </w:t>
            </w:r>
            <w:r w:rsidRPr="0062658C">
              <w:rPr>
                <w:rFonts w:ascii="Times New Roman" w:eastAsia="Times New Roman" w:hAnsi="Times New Roman" w:cs="Times New Roman"/>
                <w:b/>
                <w:bCs/>
                <w:color w:val="FF0000"/>
                <w:lang w:eastAsia="ru-RU"/>
              </w:rPr>
              <w:t>не нашла своего подтверждения</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67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 xml:space="preserve">2.2.3. Информация о нарушениях в области персональных </w:t>
            </w:r>
            <w:r w:rsidRPr="0062658C">
              <w:rPr>
                <w:rFonts w:ascii="Times New Roman" w:eastAsia="Times New Roman" w:hAnsi="Times New Roman" w:cs="Times New Roman"/>
                <w:b/>
                <w:bCs/>
                <w:color w:val="FF0000"/>
                <w:lang w:eastAsia="ru-RU"/>
              </w:rPr>
              <w:t>подтвердилась</w:t>
            </w:r>
            <w:r w:rsidRPr="0062658C">
              <w:rPr>
                <w:rFonts w:ascii="Times New Roman" w:eastAsia="Times New Roman" w:hAnsi="Times New Roman" w:cs="Times New Roman"/>
                <w:color w:val="000000"/>
                <w:lang w:eastAsia="ru-RU"/>
              </w:rPr>
              <w:t>, из них на действия:</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государственных и муниципальных органов;</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банков и кредитных организаций;</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proofErr w:type="spellStart"/>
            <w:r w:rsidRPr="0062658C">
              <w:rPr>
                <w:rFonts w:ascii="Times New Roman" w:eastAsia="Times New Roman" w:hAnsi="Times New Roman" w:cs="Times New Roman"/>
                <w:i/>
                <w:iCs/>
                <w:color w:val="000000"/>
                <w:lang w:eastAsia="ru-RU"/>
              </w:rPr>
              <w:t>коллекторских</w:t>
            </w:r>
            <w:proofErr w:type="spellEnd"/>
            <w:r w:rsidRPr="0062658C">
              <w:rPr>
                <w:rFonts w:ascii="Times New Roman" w:eastAsia="Times New Roman" w:hAnsi="Times New Roman" w:cs="Times New Roman"/>
                <w:i/>
                <w:iCs/>
                <w:color w:val="000000"/>
                <w:lang w:eastAsia="ru-RU"/>
              </w:rPr>
              <w:t xml:space="preserve"> агентств;</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операторов связи;</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интернет-сайтов;</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социальных сетей;</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ЖКХ;</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СМИ;</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иных.</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lang w:eastAsia="ru-RU"/>
              </w:rPr>
            </w:pPr>
            <w:r w:rsidRPr="0062658C">
              <w:rPr>
                <w:rFonts w:ascii="Times New Roman" w:eastAsia="Times New Roman" w:hAnsi="Times New Roman" w:cs="Times New Roman"/>
                <w:lang w:eastAsia="ru-RU"/>
              </w:rPr>
              <w:t>2.3. Обращения</w:t>
            </w:r>
            <w:r w:rsidRPr="0062658C">
              <w:rPr>
                <w:rFonts w:ascii="Times New Roman" w:eastAsia="Times New Roman" w:hAnsi="Times New Roman" w:cs="Times New Roman"/>
                <w:b/>
                <w:bCs/>
                <w:color w:val="FF0000"/>
                <w:lang w:eastAsia="ru-RU"/>
              </w:rPr>
              <w:t xml:space="preserve"> юр. лиц</w:t>
            </w:r>
            <w:r w:rsidRPr="0062658C">
              <w:rPr>
                <w:rFonts w:ascii="Times New Roman" w:eastAsia="Times New Roman" w:hAnsi="Times New Roman" w:cs="Times New Roman"/>
                <w:lang w:eastAsia="ru-RU"/>
              </w:rPr>
              <w:t xml:space="preserve"> и др., касающиеся обжалования</w:t>
            </w:r>
            <w:r w:rsidRPr="0062658C">
              <w:rPr>
                <w:rFonts w:ascii="Times New Roman" w:eastAsia="Times New Roman" w:hAnsi="Times New Roman" w:cs="Times New Roman"/>
                <w:b/>
                <w:bCs/>
                <w:color w:val="FF0000"/>
                <w:lang w:eastAsia="ru-RU"/>
              </w:rPr>
              <w:t xml:space="preserve"> действий ТО</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подтвердились</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не подтвердились</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lang w:eastAsia="ru-RU"/>
              </w:rPr>
            </w:pPr>
            <w:r w:rsidRPr="0062658C">
              <w:rPr>
                <w:rFonts w:ascii="Times New Roman" w:eastAsia="Times New Roman" w:hAnsi="Times New Roman" w:cs="Times New Roman"/>
                <w:lang w:eastAsia="ru-RU"/>
              </w:rPr>
              <w:t xml:space="preserve">2.4.Обращения юр. лиц и  др. по факту проявления </w:t>
            </w:r>
            <w:r w:rsidRPr="0062658C">
              <w:rPr>
                <w:rFonts w:ascii="Times New Roman" w:eastAsia="Times New Roman" w:hAnsi="Times New Roman" w:cs="Times New Roman"/>
                <w:b/>
                <w:bCs/>
                <w:color w:val="FF0000"/>
                <w:lang w:eastAsia="ru-RU"/>
              </w:rPr>
              <w:t>коррупции</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lang w:eastAsia="ru-RU"/>
              </w:rPr>
            </w:pPr>
            <w:r w:rsidRPr="0062658C">
              <w:rPr>
                <w:rFonts w:ascii="Times New Roman" w:eastAsia="Times New Roman" w:hAnsi="Times New Roman" w:cs="Times New Roman"/>
                <w:i/>
                <w:iCs/>
                <w:lang w:eastAsia="ru-RU"/>
              </w:rPr>
              <w:t>подтвердились</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lang w:eastAsia="ru-RU"/>
              </w:rPr>
            </w:pPr>
            <w:r w:rsidRPr="0062658C">
              <w:rPr>
                <w:rFonts w:ascii="Times New Roman" w:eastAsia="Times New Roman" w:hAnsi="Times New Roman" w:cs="Times New Roman"/>
                <w:i/>
                <w:iCs/>
                <w:lang w:eastAsia="ru-RU"/>
              </w:rPr>
              <w:t>не подтвердились</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b/>
                <w:bCs/>
                <w:color w:val="FF0000"/>
                <w:lang w:eastAsia="ru-RU"/>
              </w:rPr>
            </w:pPr>
            <w:r w:rsidRPr="0062658C">
              <w:rPr>
                <w:rFonts w:ascii="Times New Roman" w:eastAsia="Times New Roman" w:hAnsi="Times New Roman" w:cs="Times New Roman"/>
                <w:b/>
                <w:bCs/>
                <w:color w:val="FF0000"/>
                <w:lang w:eastAsia="ru-RU"/>
              </w:rPr>
              <w:t>2.5. Принятые меры:</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2.5.1. Проведено внеплановых проверок (документарные/выездные), из них:</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67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выдано предписаний об устранении нарушений закона, сведения об исполнении выданных предписаний;</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11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составлено протоколов об административных правонарушениях, с указанием конкретных статей КоАП РФ, результаты рассмотрения судом материалов дела об административном правонарушении;</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11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 xml:space="preserve">направлено требований оператору об </w:t>
            </w:r>
            <w:proofErr w:type="spellStart"/>
            <w:r w:rsidRPr="0062658C">
              <w:rPr>
                <w:rFonts w:ascii="Times New Roman" w:eastAsia="Times New Roman" w:hAnsi="Times New Roman" w:cs="Times New Roman"/>
                <w:color w:val="000000"/>
                <w:lang w:eastAsia="ru-RU"/>
              </w:rPr>
              <w:t>уточн</w:t>
            </w:r>
            <w:proofErr w:type="spellEnd"/>
            <w:r w:rsidRPr="0062658C">
              <w:rPr>
                <w:rFonts w:ascii="Times New Roman" w:eastAsia="Times New Roman" w:hAnsi="Times New Roman" w:cs="Times New Roman"/>
                <w:color w:val="000000"/>
                <w:lang w:eastAsia="ru-RU"/>
              </w:rPr>
              <w:t xml:space="preserve">., </w:t>
            </w:r>
            <w:proofErr w:type="spellStart"/>
            <w:r w:rsidRPr="0062658C">
              <w:rPr>
                <w:rFonts w:ascii="Times New Roman" w:eastAsia="Times New Roman" w:hAnsi="Times New Roman" w:cs="Times New Roman"/>
                <w:color w:val="000000"/>
                <w:lang w:eastAsia="ru-RU"/>
              </w:rPr>
              <w:t>блокир</w:t>
            </w:r>
            <w:proofErr w:type="spellEnd"/>
            <w:r w:rsidRPr="0062658C">
              <w:rPr>
                <w:rFonts w:ascii="Times New Roman" w:eastAsia="Times New Roman" w:hAnsi="Times New Roman" w:cs="Times New Roman"/>
                <w:color w:val="000000"/>
                <w:lang w:eastAsia="ru-RU"/>
              </w:rPr>
              <w:t xml:space="preserve">. или </w:t>
            </w:r>
            <w:proofErr w:type="spellStart"/>
            <w:r w:rsidRPr="0062658C">
              <w:rPr>
                <w:rFonts w:ascii="Times New Roman" w:eastAsia="Times New Roman" w:hAnsi="Times New Roman" w:cs="Times New Roman"/>
                <w:color w:val="000000"/>
                <w:lang w:eastAsia="ru-RU"/>
              </w:rPr>
              <w:t>унич</w:t>
            </w:r>
            <w:proofErr w:type="spellEnd"/>
            <w:r w:rsidRPr="0062658C">
              <w:rPr>
                <w:rFonts w:ascii="Times New Roman" w:eastAsia="Times New Roman" w:hAnsi="Times New Roman" w:cs="Times New Roman"/>
                <w:color w:val="000000"/>
                <w:lang w:eastAsia="ru-RU"/>
              </w:rPr>
              <w:t>. недостоверных или полученных незаконным путем ПД, из них операторами добровольно устранены выявленные нарушения;</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54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2.5.2. Направлено материалов в</w:t>
            </w:r>
            <w:r w:rsidRPr="0062658C">
              <w:rPr>
                <w:rFonts w:ascii="Times New Roman" w:eastAsia="Times New Roman" w:hAnsi="Times New Roman" w:cs="Times New Roman"/>
                <w:b/>
                <w:bCs/>
                <w:color w:val="FF0000"/>
                <w:lang w:eastAsia="ru-RU"/>
              </w:rPr>
              <w:t xml:space="preserve"> органы прокуратуры</w:t>
            </w:r>
            <w:r w:rsidRPr="0062658C">
              <w:rPr>
                <w:rFonts w:ascii="Times New Roman" w:eastAsia="Times New Roman" w:hAnsi="Times New Roman" w:cs="Times New Roman"/>
                <w:color w:val="000000"/>
                <w:lang w:eastAsia="ru-RU"/>
              </w:rPr>
              <w:t>, из них:</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возбуждено административное производство по ст. 13.11 КоАП РФ;</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lastRenderedPageBreak/>
              <w:t>внесено представлений;</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выдано предупреждений;</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отказано в возбуждении адм. производства в связи с:</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а) отсутствием состава административного правонарушения;</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б) истечением срока;</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в) иные основания;</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информация не представлена.</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2.5.3. </w:t>
            </w:r>
            <w:r w:rsidRPr="0062658C">
              <w:rPr>
                <w:rFonts w:ascii="Times New Roman" w:eastAsia="Times New Roman" w:hAnsi="Times New Roman" w:cs="Times New Roman"/>
                <w:b/>
                <w:bCs/>
                <w:color w:val="FF0000"/>
                <w:lang w:eastAsia="ru-RU"/>
              </w:rPr>
              <w:t>Направлено</w:t>
            </w:r>
            <w:r w:rsidRPr="0062658C">
              <w:rPr>
                <w:rFonts w:ascii="Times New Roman" w:eastAsia="Times New Roman" w:hAnsi="Times New Roman" w:cs="Times New Roman"/>
                <w:color w:val="000000"/>
                <w:lang w:eastAsia="ru-RU"/>
              </w:rPr>
              <w:t xml:space="preserve"> материалов </w:t>
            </w:r>
            <w:r w:rsidRPr="0062658C">
              <w:rPr>
                <w:rFonts w:ascii="Times New Roman" w:eastAsia="Times New Roman" w:hAnsi="Times New Roman" w:cs="Times New Roman"/>
                <w:b/>
                <w:bCs/>
                <w:color w:val="FF0000"/>
                <w:lang w:eastAsia="ru-RU"/>
              </w:rPr>
              <w:t>в суд</w:t>
            </w:r>
            <w:r w:rsidRPr="0062658C">
              <w:rPr>
                <w:rFonts w:ascii="Times New Roman" w:eastAsia="Times New Roman" w:hAnsi="Times New Roman" w:cs="Times New Roman"/>
                <w:color w:val="000000"/>
                <w:lang w:eastAsia="ru-RU"/>
              </w:rPr>
              <w:t>, из них:</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45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принято решений об удовлетворении требований Роскомнадзора;</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67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принято решение об отказе в удовлетворении требований Роскомнадзора;</w:t>
            </w:r>
          </w:p>
        </w:tc>
        <w:tc>
          <w:tcPr>
            <w:tcW w:w="1705" w:type="dxa"/>
            <w:vAlign w:val="center"/>
          </w:tcPr>
          <w:p w:rsidR="003125DE" w:rsidRPr="0062658C" w:rsidRDefault="003125DE">
            <w:pPr>
              <w:jc w:val="center"/>
              <w:rPr>
                <w:sz w:val="16"/>
                <w:szCs w:val="16"/>
              </w:rPr>
            </w:pPr>
            <w:r w:rsidRPr="0062658C">
              <w:rPr>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находятся на рассмотрении в суде.</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11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3.</w:t>
            </w:r>
            <w:r w:rsidRPr="0062658C">
              <w:rPr>
                <w:rFonts w:ascii="Times New Roman" w:eastAsia="Times New Roman" w:hAnsi="Times New Roman" w:cs="Times New Roman"/>
                <w:color w:val="FF0000"/>
                <w:lang w:eastAsia="ru-RU"/>
              </w:rPr>
              <w:t xml:space="preserve">Жалобы </w:t>
            </w:r>
            <w:r w:rsidRPr="0062658C">
              <w:rPr>
                <w:rFonts w:ascii="Times New Roman" w:eastAsia="Times New Roman" w:hAnsi="Times New Roman" w:cs="Times New Roman"/>
                <w:lang w:eastAsia="ru-RU"/>
              </w:rPr>
              <w:t>на предоставление государственной услуги</w:t>
            </w:r>
            <w:r w:rsidRPr="0062658C">
              <w:rPr>
                <w:rFonts w:ascii="Times New Roman" w:eastAsia="Times New Roman" w:hAnsi="Times New Roman" w:cs="Times New Roman"/>
                <w:color w:val="FF0000"/>
                <w:lang w:eastAsia="ru-RU"/>
              </w:rPr>
              <w:t xml:space="preserve"> </w:t>
            </w:r>
            <w:r w:rsidRPr="0062658C">
              <w:rPr>
                <w:rFonts w:ascii="Times New Roman" w:eastAsia="Times New Roman" w:hAnsi="Times New Roman" w:cs="Times New Roman"/>
                <w:color w:val="000000"/>
                <w:lang w:eastAsia="ru-RU"/>
              </w:rPr>
              <w:t>"</w:t>
            </w:r>
            <w:r w:rsidRPr="0062658C">
              <w:rPr>
                <w:rFonts w:ascii="Times New Roman" w:eastAsia="Times New Roman" w:hAnsi="Times New Roman" w:cs="Times New Roman"/>
                <w:b/>
                <w:bCs/>
                <w:color w:val="FF0000"/>
                <w:lang w:eastAsia="ru-RU"/>
              </w:rPr>
              <w:t>Ведение реестра</w:t>
            </w:r>
            <w:r w:rsidRPr="0062658C">
              <w:rPr>
                <w:rFonts w:ascii="Times New Roman" w:eastAsia="Times New Roman" w:hAnsi="Times New Roman" w:cs="Times New Roman"/>
                <w:color w:val="000000"/>
                <w:lang w:eastAsia="ru-RU"/>
              </w:rPr>
              <w:t xml:space="preserve"> операторов, осуществляющих обработку персональных данных" и результаты рассмотрения жалоб</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3.1. Внесение сведений в реестр</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подтвердились</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не подтвердились</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3.2. Изменение сведений в реестре</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подтвердились</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не подтвердились</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330"/>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3.3. Исключение сведений из реестра</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подтвердились</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не подтвердились</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3.4. Предоставление выписки из реестра</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подтвердились</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jc w:val="right"/>
              <w:rPr>
                <w:rFonts w:ascii="Times New Roman" w:eastAsia="Times New Roman" w:hAnsi="Times New Roman" w:cs="Times New Roman"/>
                <w:i/>
                <w:iCs/>
                <w:color w:val="000000"/>
                <w:lang w:eastAsia="ru-RU"/>
              </w:rPr>
            </w:pPr>
            <w:r w:rsidRPr="0062658C">
              <w:rPr>
                <w:rFonts w:ascii="Times New Roman" w:eastAsia="Times New Roman" w:hAnsi="Times New Roman" w:cs="Times New Roman"/>
                <w:i/>
                <w:iCs/>
                <w:color w:val="000000"/>
                <w:lang w:eastAsia="ru-RU"/>
              </w:rPr>
              <w:t>не подтвердились</w:t>
            </w:r>
          </w:p>
        </w:tc>
        <w:tc>
          <w:tcPr>
            <w:tcW w:w="1705" w:type="dxa"/>
            <w:vAlign w:val="center"/>
          </w:tcPr>
          <w:p w:rsidR="003125DE" w:rsidRPr="0062658C" w:rsidRDefault="003125DE">
            <w:pPr>
              <w:jc w:val="center"/>
              <w:rPr>
                <w:color w:val="000000"/>
                <w:sz w:val="16"/>
                <w:szCs w:val="16"/>
              </w:rPr>
            </w:pPr>
            <w:r w:rsidRPr="0062658C">
              <w:rPr>
                <w:color w:val="000000"/>
                <w:sz w:val="16"/>
                <w:szCs w:val="16"/>
              </w:rPr>
              <w:t>0</w:t>
            </w:r>
          </w:p>
        </w:tc>
      </w:tr>
      <w:tr w:rsidR="003125DE" w:rsidRPr="0062658C" w:rsidTr="000C2F29">
        <w:trPr>
          <w:trHeight w:val="225"/>
        </w:trPr>
        <w:tc>
          <w:tcPr>
            <w:tcW w:w="8233" w:type="dxa"/>
            <w:shd w:val="clear" w:color="auto" w:fill="auto"/>
            <w:vAlign w:val="center"/>
            <w:hideMark/>
          </w:tcPr>
          <w:p w:rsidR="003125DE" w:rsidRPr="0062658C" w:rsidRDefault="003125DE" w:rsidP="000C2F29">
            <w:pPr>
              <w:spacing w:after="0" w:line="240" w:lineRule="auto"/>
              <w:rPr>
                <w:rFonts w:ascii="Times New Roman" w:eastAsia="Times New Roman" w:hAnsi="Times New Roman" w:cs="Times New Roman"/>
                <w:color w:val="000000"/>
                <w:lang w:eastAsia="ru-RU"/>
              </w:rPr>
            </w:pPr>
            <w:r w:rsidRPr="0062658C">
              <w:rPr>
                <w:rFonts w:ascii="Times New Roman" w:eastAsia="Times New Roman" w:hAnsi="Times New Roman" w:cs="Times New Roman"/>
                <w:color w:val="000000"/>
                <w:lang w:eastAsia="ru-RU"/>
              </w:rPr>
              <w:t>ПРИМЕЧАНИЕ</w:t>
            </w:r>
          </w:p>
        </w:tc>
        <w:tc>
          <w:tcPr>
            <w:tcW w:w="1705" w:type="dxa"/>
            <w:vAlign w:val="center"/>
          </w:tcPr>
          <w:p w:rsidR="003125DE" w:rsidRPr="0062658C" w:rsidRDefault="003125DE" w:rsidP="000C2F29">
            <w:pPr>
              <w:spacing w:after="0"/>
              <w:rPr>
                <w:rFonts w:ascii="Times New Roman" w:hAnsi="Times New Roman" w:cs="Times New Roman"/>
                <w:color w:val="000000"/>
              </w:rPr>
            </w:pPr>
          </w:p>
        </w:tc>
      </w:tr>
    </w:tbl>
    <w:p w:rsidR="008671B1" w:rsidRPr="0062658C" w:rsidRDefault="008671B1" w:rsidP="003F700C">
      <w:pPr>
        <w:spacing w:after="0"/>
        <w:rPr>
          <w:rFonts w:ascii="Times New Roman" w:hAnsi="Times New Roman" w:cs="Times New Roman"/>
          <w:sz w:val="28"/>
          <w:szCs w:val="28"/>
        </w:rPr>
      </w:pPr>
      <w:r w:rsidRPr="0062658C">
        <w:rPr>
          <w:rFonts w:ascii="Times New Roman" w:hAnsi="Times New Roman" w:cs="Times New Roman"/>
          <w:sz w:val="28"/>
          <w:szCs w:val="28"/>
        </w:rPr>
        <w:br w:type="page"/>
      </w:r>
    </w:p>
    <w:p w:rsidR="00057808" w:rsidRPr="0062658C" w:rsidRDefault="00057808" w:rsidP="00057808">
      <w:pPr>
        <w:pStyle w:val="2e"/>
        <w:rPr>
          <w:i w:val="0"/>
        </w:rPr>
      </w:pPr>
      <w:r w:rsidRPr="0062658C">
        <w:rPr>
          <w:i w:val="0"/>
        </w:rPr>
        <w:lastRenderedPageBreak/>
        <w:t>1.3.2. Обеспечивающие функции</w:t>
      </w:r>
    </w:p>
    <w:p w:rsidR="00057808" w:rsidRPr="0062658C" w:rsidRDefault="00057808" w:rsidP="00057808">
      <w:pPr>
        <w:spacing w:after="0" w:line="240" w:lineRule="auto"/>
        <w:ind w:firstLine="709"/>
        <w:rPr>
          <w:rFonts w:ascii="Times New Roman" w:hAnsi="Times New Roman" w:cs="Times New Roman"/>
          <w:i/>
          <w:sz w:val="28"/>
          <w:szCs w:val="28"/>
          <w:u w:val="single"/>
        </w:rPr>
      </w:pPr>
    </w:p>
    <w:p w:rsidR="00D773E7" w:rsidRPr="0062658C" w:rsidRDefault="00D773E7" w:rsidP="00D773E7">
      <w:pPr>
        <w:spacing w:after="0" w:line="360" w:lineRule="auto"/>
        <w:ind w:firstLine="709"/>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Административно-хозяйственное обеспечение - организация эксплуатации и обслуживания помещений Управления</w:t>
      </w:r>
    </w:p>
    <w:p w:rsidR="00D773E7" w:rsidRPr="0062658C" w:rsidRDefault="00D773E7" w:rsidP="00D773E7">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Полномочия выполняют – 2 единицы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8"/>
        <w:gridCol w:w="1035"/>
        <w:gridCol w:w="1091"/>
        <w:gridCol w:w="1115"/>
        <w:gridCol w:w="1153"/>
        <w:gridCol w:w="946"/>
        <w:gridCol w:w="1031"/>
        <w:gridCol w:w="1031"/>
        <w:gridCol w:w="1068"/>
      </w:tblGrid>
      <w:tr w:rsidR="00D773E7" w:rsidRPr="0062658C" w:rsidTr="003E292D">
        <w:tc>
          <w:tcPr>
            <w:tcW w:w="1668" w:type="dxa"/>
          </w:tcPr>
          <w:p w:rsidR="00D773E7" w:rsidRPr="0062658C" w:rsidRDefault="00D773E7" w:rsidP="003E292D">
            <w:pPr>
              <w:spacing w:after="0" w:line="360" w:lineRule="auto"/>
              <w:jc w:val="both"/>
              <w:rPr>
                <w:rFonts w:ascii="Times New Roman" w:eastAsia="Calibri" w:hAnsi="Times New Roman" w:cs="Times New Roman"/>
                <w:sz w:val="20"/>
                <w:szCs w:val="20"/>
              </w:rPr>
            </w:pPr>
          </w:p>
        </w:tc>
        <w:tc>
          <w:tcPr>
            <w:tcW w:w="1035" w:type="dxa"/>
          </w:tcPr>
          <w:p w:rsidR="00D773E7" w:rsidRPr="0062658C" w:rsidRDefault="00D773E7"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w:t>
            </w:r>
            <w:r w:rsidR="00397356" w:rsidRPr="0062658C">
              <w:rPr>
                <w:rFonts w:ascii="Times New Roman" w:eastAsia="Calibri" w:hAnsi="Times New Roman" w:cs="Times New Roman"/>
                <w:color w:val="000000"/>
                <w:sz w:val="20"/>
                <w:szCs w:val="20"/>
              </w:rPr>
              <w:t>5</w:t>
            </w:r>
          </w:p>
        </w:tc>
        <w:tc>
          <w:tcPr>
            <w:tcW w:w="1091" w:type="dxa"/>
          </w:tcPr>
          <w:p w:rsidR="00D773E7" w:rsidRPr="0062658C" w:rsidRDefault="00D773E7"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w:t>
            </w:r>
            <w:r w:rsidR="00397356" w:rsidRPr="0062658C">
              <w:rPr>
                <w:rFonts w:ascii="Times New Roman" w:eastAsia="Calibri" w:hAnsi="Times New Roman" w:cs="Times New Roman"/>
                <w:color w:val="000000"/>
                <w:sz w:val="20"/>
                <w:szCs w:val="20"/>
              </w:rPr>
              <w:t>5</w:t>
            </w:r>
            <w:r w:rsidRPr="0062658C">
              <w:rPr>
                <w:rFonts w:ascii="Times New Roman" w:eastAsia="Calibri" w:hAnsi="Times New Roman" w:cs="Times New Roman"/>
                <w:color w:val="000000"/>
                <w:sz w:val="20"/>
                <w:szCs w:val="20"/>
              </w:rPr>
              <w:t xml:space="preserve"> / 6 месяцев 201</w:t>
            </w:r>
            <w:r w:rsidR="00397356" w:rsidRPr="0062658C">
              <w:rPr>
                <w:rFonts w:ascii="Times New Roman" w:eastAsia="Calibri" w:hAnsi="Times New Roman" w:cs="Times New Roman"/>
                <w:color w:val="000000"/>
                <w:sz w:val="20"/>
                <w:szCs w:val="20"/>
              </w:rPr>
              <w:t>5</w:t>
            </w:r>
          </w:p>
        </w:tc>
        <w:tc>
          <w:tcPr>
            <w:tcW w:w="1115" w:type="dxa"/>
            <w:shd w:val="clear" w:color="auto" w:fill="FFFFFF" w:themeFill="background1"/>
          </w:tcPr>
          <w:p w:rsidR="00D773E7" w:rsidRPr="0062658C" w:rsidRDefault="00D773E7"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w:t>
            </w:r>
            <w:r w:rsidR="00397356" w:rsidRPr="0062658C">
              <w:rPr>
                <w:rFonts w:ascii="Times New Roman" w:eastAsia="Calibri" w:hAnsi="Times New Roman" w:cs="Times New Roman"/>
                <w:color w:val="000000"/>
                <w:sz w:val="20"/>
                <w:szCs w:val="20"/>
              </w:rPr>
              <w:t>5</w:t>
            </w:r>
            <w:r w:rsidRPr="0062658C">
              <w:rPr>
                <w:rFonts w:ascii="Times New Roman" w:eastAsia="Calibri" w:hAnsi="Times New Roman" w:cs="Times New Roman"/>
                <w:color w:val="000000"/>
                <w:sz w:val="20"/>
                <w:szCs w:val="20"/>
              </w:rPr>
              <w:t>/ 9 месяцев 201</w:t>
            </w:r>
            <w:r w:rsidR="00397356" w:rsidRPr="0062658C">
              <w:rPr>
                <w:rFonts w:ascii="Times New Roman" w:eastAsia="Calibri" w:hAnsi="Times New Roman" w:cs="Times New Roman"/>
                <w:color w:val="000000"/>
                <w:sz w:val="20"/>
                <w:szCs w:val="20"/>
              </w:rPr>
              <w:t>5</w:t>
            </w:r>
          </w:p>
        </w:tc>
        <w:tc>
          <w:tcPr>
            <w:tcW w:w="1153" w:type="dxa"/>
            <w:shd w:val="clear" w:color="auto" w:fill="D9D9D9" w:themeFill="background1" w:themeFillShade="D9"/>
          </w:tcPr>
          <w:p w:rsidR="00D773E7" w:rsidRPr="0062658C" w:rsidRDefault="00D773E7"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w:t>
            </w:r>
            <w:r w:rsidR="00397356" w:rsidRPr="0062658C">
              <w:rPr>
                <w:rFonts w:ascii="Times New Roman" w:eastAsia="Calibri" w:hAnsi="Times New Roman" w:cs="Times New Roman"/>
                <w:color w:val="000000"/>
                <w:sz w:val="20"/>
                <w:szCs w:val="20"/>
              </w:rPr>
              <w:t>5</w:t>
            </w:r>
            <w:r w:rsidRPr="0062658C">
              <w:rPr>
                <w:rFonts w:ascii="Times New Roman" w:eastAsia="Calibri" w:hAnsi="Times New Roman" w:cs="Times New Roman"/>
                <w:color w:val="000000"/>
                <w:sz w:val="20"/>
                <w:szCs w:val="20"/>
              </w:rPr>
              <w:t xml:space="preserve"> / 12 месяцев 201</w:t>
            </w:r>
            <w:r w:rsidR="00397356" w:rsidRPr="0062658C">
              <w:rPr>
                <w:rFonts w:ascii="Times New Roman" w:eastAsia="Calibri" w:hAnsi="Times New Roman" w:cs="Times New Roman"/>
                <w:color w:val="000000"/>
                <w:sz w:val="20"/>
                <w:szCs w:val="20"/>
              </w:rPr>
              <w:t>5</w:t>
            </w:r>
          </w:p>
        </w:tc>
        <w:tc>
          <w:tcPr>
            <w:tcW w:w="946" w:type="dxa"/>
          </w:tcPr>
          <w:p w:rsidR="00D773E7" w:rsidRPr="0062658C" w:rsidRDefault="00D773E7"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w:t>
            </w:r>
            <w:r w:rsidR="00397356" w:rsidRPr="0062658C">
              <w:rPr>
                <w:rFonts w:ascii="Times New Roman" w:eastAsia="Calibri" w:hAnsi="Times New Roman" w:cs="Times New Roman"/>
                <w:color w:val="000000"/>
                <w:sz w:val="20"/>
                <w:szCs w:val="20"/>
              </w:rPr>
              <w:t>6</w:t>
            </w:r>
          </w:p>
        </w:tc>
        <w:tc>
          <w:tcPr>
            <w:tcW w:w="1031" w:type="dxa"/>
          </w:tcPr>
          <w:p w:rsidR="00D773E7" w:rsidRPr="0062658C" w:rsidRDefault="00D773E7"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w:t>
            </w:r>
            <w:r w:rsidR="00397356" w:rsidRPr="0062658C">
              <w:rPr>
                <w:rFonts w:ascii="Times New Roman" w:eastAsia="Calibri" w:hAnsi="Times New Roman" w:cs="Times New Roman"/>
                <w:color w:val="000000"/>
                <w:sz w:val="20"/>
                <w:szCs w:val="20"/>
              </w:rPr>
              <w:t>6</w:t>
            </w:r>
            <w:r w:rsidRPr="0062658C">
              <w:rPr>
                <w:rFonts w:ascii="Times New Roman" w:eastAsia="Calibri" w:hAnsi="Times New Roman" w:cs="Times New Roman"/>
                <w:color w:val="000000"/>
                <w:sz w:val="20"/>
                <w:szCs w:val="20"/>
              </w:rPr>
              <w:t xml:space="preserve"> / 6 месяцев 201</w:t>
            </w:r>
            <w:r w:rsidR="00397356" w:rsidRPr="0062658C">
              <w:rPr>
                <w:rFonts w:ascii="Times New Roman" w:eastAsia="Calibri" w:hAnsi="Times New Roman" w:cs="Times New Roman"/>
                <w:color w:val="000000"/>
                <w:sz w:val="20"/>
                <w:szCs w:val="20"/>
              </w:rPr>
              <w:t>6</w:t>
            </w:r>
          </w:p>
        </w:tc>
        <w:tc>
          <w:tcPr>
            <w:tcW w:w="1031" w:type="dxa"/>
            <w:shd w:val="clear" w:color="auto" w:fill="FFFFFF" w:themeFill="background1"/>
          </w:tcPr>
          <w:p w:rsidR="00D773E7" w:rsidRPr="0062658C" w:rsidRDefault="00D773E7"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w:t>
            </w:r>
            <w:r w:rsidR="00397356" w:rsidRPr="0062658C">
              <w:rPr>
                <w:rFonts w:ascii="Times New Roman" w:eastAsia="Calibri" w:hAnsi="Times New Roman" w:cs="Times New Roman"/>
                <w:color w:val="000000"/>
                <w:sz w:val="20"/>
                <w:szCs w:val="20"/>
              </w:rPr>
              <w:t>6</w:t>
            </w:r>
            <w:r w:rsidRPr="0062658C">
              <w:rPr>
                <w:rFonts w:ascii="Times New Roman" w:eastAsia="Calibri" w:hAnsi="Times New Roman" w:cs="Times New Roman"/>
                <w:color w:val="000000"/>
                <w:sz w:val="20"/>
                <w:szCs w:val="20"/>
              </w:rPr>
              <w:t xml:space="preserve"> / 9 месяцев 201</w:t>
            </w:r>
            <w:r w:rsidR="00397356" w:rsidRPr="0062658C">
              <w:rPr>
                <w:rFonts w:ascii="Times New Roman" w:eastAsia="Calibri" w:hAnsi="Times New Roman" w:cs="Times New Roman"/>
                <w:color w:val="000000"/>
                <w:sz w:val="20"/>
                <w:szCs w:val="20"/>
              </w:rPr>
              <w:t>6</w:t>
            </w:r>
          </w:p>
        </w:tc>
        <w:tc>
          <w:tcPr>
            <w:tcW w:w="1068" w:type="dxa"/>
            <w:shd w:val="clear" w:color="auto" w:fill="D9D9D9" w:themeFill="background1" w:themeFillShade="D9"/>
          </w:tcPr>
          <w:p w:rsidR="00D773E7" w:rsidRPr="0062658C" w:rsidRDefault="00D773E7"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w:t>
            </w:r>
            <w:r w:rsidR="00397356" w:rsidRPr="0062658C">
              <w:rPr>
                <w:rFonts w:ascii="Times New Roman" w:eastAsia="Calibri" w:hAnsi="Times New Roman" w:cs="Times New Roman"/>
                <w:color w:val="000000"/>
                <w:sz w:val="20"/>
                <w:szCs w:val="20"/>
              </w:rPr>
              <w:t>6</w:t>
            </w:r>
            <w:r w:rsidRPr="0062658C">
              <w:rPr>
                <w:rFonts w:ascii="Times New Roman" w:eastAsia="Calibri" w:hAnsi="Times New Roman" w:cs="Times New Roman"/>
                <w:color w:val="000000"/>
                <w:sz w:val="20"/>
                <w:szCs w:val="20"/>
              </w:rPr>
              <w:t xml:space="preserve"> / 12 месяцев 201</w:t>
            </w:r>
            <w:r w:rsidR="00397356" w:rsidRPr="0062658C">
              <w:rPr>
                <w:rFonts w:ascii="Times New Roman" w:eastAsia="Calibri" w:hAnsi="Times New Roman" w:cs="Times New Roman"/>
                <w:color w:val="000000"/>
                <w:sz w:val="20"/>
                <w:szCs w:val="20"/>
              </w:rPr>
              <w:t>6</w:t>
            </w:r>
          </w:p>
        </w:tc>
      </w:tr>
      <w:tr w:rsidR="00D773E7" w:rsidRPr="0062658C" w:rsidTr="003E292D">
        <w:tc>
          <w:tcPr>
            <w:tcW w:w="1668" w:type="dxa"/>
          </w:tcPr>
          <w:p w:rsidR="00D773E7" w:rsidRPr="0062658C" w:rsidRDefault="00D773E7" w:rsidP="003E292D">
            <w:pPr>
              <w:spacing w:after="0" w:line="360" w:lineRule="auto"/>
              <w:jc w:val="both"/>
              <w:rPr>
                <w:rFonts w:ascii="Times New Roman" w:eastAsia="Calibri" w:hAnsi="Times New Roman" w:cs="Times New Roman"/>
                <w:sz w:val="20"/>
                <w:szCs w:val="20"/>
              </w:rPr>
            </w:pPr>
            <w:r w:rsidRPr="0062658C">
              <w:rPr>
                <w:rFonts w:ascii="Times New Roman" w:eastAsia="Calibri" w:hAnsi="Times New Roman" w:cs="Times New Roman"/>
                <w:sz w:val="20"/>
                <w:szCs w:val="20"/>
              </w:rPr>
              <w:t>Запланировано мероприятий</w:t>
            </w:r>
          </w:p>
        </w:tc>
        <w:tc>
          <w:tcPr>
            <w:tcW w:w="8470" w:type="dxa"/>
            <w:gridSpan w:val="8"/>
          </w:tcPr>
          <w:p w:rsidR="00D773E7" w:rsidRPr="0062658C" w:rsidRDefault="00D773E7" w:rsidP="003E292D">
            <w:pPr>
              <w:spacing w:after="0" w:line="36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постоянно (по мере необходимости)</w:t>
            </w:r>
          </w:p>
        </w:tc>
      </w:tr>
      <w:tr w:rsidR="00D773E7" w:rsidRPr="0062658C" w:rsidTr="003E292D">
        <w:tc>
          <w:tcPr>
            <w:tcW w:w="1668" w:type="dxa"/>
          </w:tcPr>
          <w:p w:rsidR="00D773E7" w:rsidRPr="0062658C" w:rsidRDefault="00D773E7" w:rsidP="003E292D">
            <w:pPr>
              <w:spacing w:after="0" w:line="360" w:lineRule="auto"/>
              <w:jc w:val="both"/>
              <w:rPr>
                <w:rFonts w:ascii="Times New Roman" w:eastAsia="Calibri" w:hAnsi="Times New Roman" w:cs="Times New Roman"/>
                <w:sz w:val="20"/>
                <w:szCs w:val="20"/>
              </w:rPr>
            </w:pPr>
            <w:r w:rsidRPr="0062658C">
              <w:rPr>
                <w:rFonts w:ascii="Times New Roman" w:eastAsia="Calibri" w:hAnsi="Times New Roman" w:cs="Times New Roman"/>
                <w:sz w:val="20"/>
                <w:szCs w:val="20"/>
              </w:rPr>
              <w:t>Проведено мероприятий</w:t>
            </w:r>
          </w:p>
        </w:tc>
        <w:tc>
          <w:tcPr>
            <w:tcW w:w="8470" w:type="dxa"/>
            <w:gridSpan w:val="8"/>
          </w:tcPr>
          <w:p w:rsidR="00D773E7" w:rsidRPr="0062658C" w:rsidRDefault="00D773E7" w:rsidP="003E292D">
            <w:pPr>
              <w:spacing w:after="0" w:line="36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работа ведется постоянно</w:t>
            </w:r>
          </w:p>
        </w:tc>
      </w:tr>
    </w:tbl>
    <w:p w:rsidR="00D773E7" w:rsidRPr="0062658C" w:rsidRDefault="00D773E7" w:rsidP="00D773E7">
      <w:pPr>
        <w:spacing w:after="0" w:line="360" w:lineRule="auto"/>
        <w:ind w:firstLine="709"/>
        <w:jc w:val="both"/>
        <w:rPr>
          <w:rFonts w:ascii="Times New Roman" w:eastAsia="Calibri" w:hAnsi="Times New Roman" w:cs="Times New Roman"/>
          <w:sz w:val="28"/>
          <w:szCs w:val="28"/>
        </w:rPr>
      </w:pPr>
    </w:p>
    <w:p w:rsidR="00397356" w:rsidRPr="0062658C" w:rsidRDefault="00397356" w:rsidP="00397356">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Офис Управления площадью 747 </w:t>
      </w:r>
      <w:proofErr w:type="spellStart"/>
      <w:r w:rsidRPr="0062658C">
        <w:rPr>
          <w:rFonts w:ascii="Times New Roman" w:eastAsia="Calibri" w:hAnsi="Times New Roman" w:cs="Times New Roman"/>
          <w:sz w:val="28"/>
          <w:szCs w:val="28"/>
        </w:rPr>
        <w:t>кв.м</w:t>
      </w:r>
      <w:proofErr w:type="spellEnd"/>
      <w:r w:rsidRPr="0062658C">
        <w:rPr>
          <w:rFonts w:ascii="Times New Roman" w:eastAsia="Calibri" w:hAnsi="Times New Roman" w:cs="Times New Roman"/>
          <w:sz w:val="28"/>
          <w:szCs w:val="28"/>
        </w:rPr>
        <w:t xml:space="preserve">., находящийся на втором этаже нежилого четырехэтажного здания, расположенного по адресу </w:t>
      </w:r>
      <w:proofErr w:type="spellStart"/>
      <w:r w:rsidRPr="0062658C">
        <w:rPr>
          <w:rFonts w:ascii="Times New Roman" w:eastAsia="Calibri" w:hAnsi="Times New Roman" w:cs="Times New Roman"/>
          <w:sz w:val="28"/>
          <w:szCs w:val="28"/>
        </w:rPr>
        <w:t>г.Волгоград</w:t>
      </w:r>
      <w:proofErr w:type="spellEnd"/>
      <w:r w:rsidRPr="0062658C">
        <w:rPr>
          <w:rFonts w:ascii="Times New Roman" w:eastAsia="Calibri" w:hAnsi="Times New Roman" w:cs="Times New Roman"/>
          <w:sz w:val="28"/>
          <w:szCs w:val="28"/>
        </w:rPr>
        <w:t>, ул. Мира, д.9 принадлежит Управлению на праве оперативного управления (Свидетельство о государственной регистрации права №34-АБ №857715 от 12.01.2015).</w:t>
      </w:r>
    </w:p>
    <w:p w:rsidR="00397356" w:rsidRPr="0062658C" w:rsidRDefault="00397356" w:rsidP="00397356">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Офис территориального отдела в </w:t>
      </w:r>
      <w:proofErr w:type="spellStart"/>
      <w:r w:rsidRPr="0062658C">
        <w:rPr>
          <w:rFonts w:ascii="Times New Roman" w:eastAsia="Calibri" w:hAnsi="Times New Roman" w:cs="Times New Roman"/>
          <w:sz w:val="28"/>
          <w:szCs w:val="28"/>
        </w:rPr>
        <w:t>г.Элиста</w:t>
      </w:r>
      <w:proofErr w:type="spellEnd"/>
      <w:r w:rsidRPr="0062658C">
        <w:rPr>
          <w:rFonts w:ascii="Times New Roman" w:eastAsia="Calibri" w:hAnsi="Times New Roman" w:cs="Times New Roman"/>
          <w:sz w:val="28"/>
          <w:szCs w:val="28"/>
        </w:rPr>
        <w:t xml:space="preserve">, находящийся на втором этаже нежилого двухэтажного здания, расположенного по адресу </w:t>
      </w:r>
      <w:proofErr w:type="spellStart"/>
      <w:r w:rsidRPr="0062658C">
        <w:rPr>
          <w:rFonts w:ascii="Times New Roman" w:eastAsia="Calibri" w:hAnsi="Times New Roman" w:cs="Times New Roman"/>
          <w:sz w:val="28"/>
          <w:szCs w:val="28"/>
        </w:rPr>
        <w:t>г.Элиста</w:t>
      </w:r>
      <w:proofErr w:type="spellEnd"/>
      <w:r w:rsidRPr="0062658C">
        <w:rPr>
          <w:rFonts w:ascii="Times New Roman" w:eastAsia="Calibri" w:hAnsi="Times New Roman" w:cs="Times New Roman"/>
          <w:sz w:val="28"/>
          <w:szCs w:val="28"/>
        </w:rPr>
        <w:t>, ул. 3-ий Микрорайон , д.18 «В», принадлежит Управлению на правах аренды.</w:t>
      </w:r>
    </w:p>
    <w:p w:rsidR="00397356" w:rsidRPr="0062658C" w:rsidRDefault="00397356" w:rsidP="00397356">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На 2016 год заключен договор аренды помещения офиса территориального отдела в г. Элисте с ИП Очировым Д.И. от 18.01.2016 № 6, а также договор № 7 от 11.02.2016 на возмещение затрат по коммунальным услугам (электроснабжение, водоснабжение), возмещение затрат за услуги пультовой охраны данного офиса. По адресу </w:t>
      </w:r>
      <w:proofErr w:type="spellStart"/>
      <w:r w:rsidRPr="0062658C">
        <w:rPr>
          <w:rFonts w:ascii="Times New Roman" w:eastAsia="Calibri" w:hAnsi="Times New Roman" w:cs="Times New Roman"/>
          <w:sz w:val="28"/>
          <w:szCs w:val="28"/>
        </w:rPr>
        <w:t>г.Волгоград</w:t>
      </w:r>
      <w:proofErr w:type="spellEnd"/>
      <w:r w:rsidRPr="0062658C">
        <w:rPr>
          <w:rFonts w:ascii="Times New Roman" w:eastAsia="Calibri" w:hAnsi="Times New Roman" w:cs="Times New Roman"/>
          <w:sz w:val="28"/>
          <w:szCs w:val="28"/>
        </w:rPr>
        <w:t xml:space="preserve">, ул. Мира, д.9 на возмещение затрат по коммунальным услугам (электроснабжение, водоснабжение, теплоснабжение), а также на возмещение эксплуатационных затрат и затрат по вывозу мусора заключен договор № 1.5.6.8.20.1-07/16-1168 от 18.02.2016 с ФГУП «Почта России». </w:t>
      </w:r>
    </w:p>
    <w:p w:rsidR="00397356" w:rsidRPr="0062658C" w:rsidRDefault="00397356" w:rsidP="00397356">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Охрана офиса Управления по адресу г. Волгоград, ул. Мира, д.9 осуществляется посредством физической охраны по договорам № </w:t>
      </w:r>
      <w:r w:rsidRPr="0062658C">
        <w:rPr>
          <w:rFonts w:ascii="Times New Roman" w:eastAsia="Times New Roman" w:hAnsi="Times New Roman" w:cs="Times New Roman"/>
          <w:sz w:val="28"/>
          <w:szCs w:val="28"/>
          <w:lang w:eastAsia="ru-RU"/>
        </w:rPr>
        <w:t>ЮГ-01/2016-О/23-03 от 19.01.2016,</w:t>
      </w:r>
      <w:r w:rsidRPr="0062658C">
        <w:rPr>
          <w:rFonts w:ascii="Times New Roman" w:eastAsia="Calibri" w:hAnsi="Times New Roman" w:cs="Times New Roman"/>
          <w:sz w:val="28"/>
          <w:szCs w:val="28"/>
        </w:rPr>
        <w:t xml:space="preserve"> </w:t>
      </w:r>
      <w:r w:rsidRPr="0062658C">
        <w:rPr>
          <w:rFonts w:ascii="Times New Roman" w:eastAsia="Times New Roman" w:hAnsi="Times New Roman" w:cs="Times New Roman"/>
          <w:sz w:val="28"/>
          <w:szCs w:val="28"/>
          <w:lang w:eastAsia="ru-RU"/>
        </w:rPr>
        <w:t>ЮГ-01/2016-О/23-23 от 26.02.2016</w:t>
      </w:r>
      <w:r w:rsidRPr="0062658C">
        <w:rPr>
          <w:rFonts w:ascii="Times New Roman" w:eastAsia="Calibri" w:hAnsi="Times New Roman" w:cs="Times New Roman"/>
          <w:sz w:val="28"/>
          <w:szCs w:val="28"/>
        </w:rPr>
        <w:t xml:space="preserve">, и пультовой централизованной охраны по договору </w:t>
      </w:r>
      <w:r w:rsidRPr="0062658C">
        <w:rPr>
          <w:rFonts w:ascii="Times New Roman" w:eastAsia="Times New Roman" w:hAnsi="Times New Roman" w:cs="Times New Roman"/>
          <w:sz w:val="28"/>
          <w:szCs w:val="28"/>
          <w:lang w:eastAsia="ru-RU"/>
        </w:rPr>
        <w:t xml:space="preserve">ЮГ-01/2016-О/23-04 от 19.01.2016 </w:t>
      </w:r>
      <w:r w:rsidRPr="0062658C">
        <w:rPr>
          <w:rFonts w:ascii="Times New Roman" w:eastAsia="Calibri" w:hAnsi="Times New Roman" w:cs="Times New Roman"/>
          <w:sz w:val="28"/>
          <w:szCs w:val="28"/>
        </w:rPr>
        <w:t xml:space="preserve">с </w:t>
      </w:r>
      <w:r w:rsidRPr="0062658C">
        <w:rPr>
          <w:rFonts w:ascii="Times New Roman" w:eastAsia="Calibri" w:hAnsi="Times New Roman" w:cs="Times New Roman"/>
          <w:sz w:val="28"/>
          <w:szCs w:val="28"/>
        </w:rPr>
        <w:lastRenderedPageBreak/>
        <w:t>ФГУП «Связь-Безопасность». На основании договора с ООО «СТАС» №</w:t>
      </w:r>
      <w:r w:rsidRPr="0062658C">
        <w:rPr>
          <w:rFonts w:ascii="Arial" w:eastAsia="Times New Roman" w:hAnsi="Arial" w:cs="Arial"/>
          <w:sz w:val="16"/>
          <w:szCs w:val="16"/>
          <w:lang w:eastAsia="ru-RU"/>
        </w:rPr>
        <w:t xml:space="preserve"> </w:t>
      </w:r>
      <w:r w:rsidRPr="0062658C">
        <w:rPr>
          <w:rFonts w:ascii="Times New Roman" w:eastAsia="Times New Roman" w:hAnsi="Times New Roman" w:cs="Times New Roman"/>
          <w:sz w:val="28"/>
          <w:szCs w:val="28"/>
          <w:lang w:eastAsia="ru-RU"/>
        </w:rPr>
        <w:t>103/1 от 19.02.2016</w:t>
      </w:r>
      <w:r w:rsidRPr="0062658C">
        <w:rPr>
          <w:rFonts w:ascii="Times New Roman" w:eastAsia="Calibri" w:hAnsi="Times New Roman" w:cs="Times New Roman"/>
          <w:sz w:val="28"/>
          <w:szCs w:val="28"/>
        </w:rPr>
        <w:t xml:space="preserve"> ежемесячно проводится регламентное техническое обслуживание пожарной сигнализации  помещения офиса Управления по адресу </w:t>
      </w:r>
      <w:proofErr w:type="spellStart"/>
      <w:r w:rsidRPr="0062658C">
        <w:rPr>
          <w:rFonts w:ascii="Times New Roman" w:eastAsia="Calibri" w:hAnsi="Times New Roman" w:cs="Times New Roman"/>
          <w:sz w:val="28"/>
          <w:szCs w:val="28"/>
        </w:rPr>
        <w:t>г.Волгоград</w:t>
      </w:r>
      <w:proofErr w:type="spellEnd"/>
      <w:r w:rsidRPr="0062658C">
        <w:rPr>
          <w:rFonts w:ascii="Times New Roman" w:eastAsia="Calibri" w:hAnsi="Times New Roman" w:cs="Times New Roman"/>
          <w:sz w:val="28"/>
          <w:szCs w:val="28"/>
        </w:rPr>
        <w:t>, ул. Мира, д.9.</w:t>
      </w:r>
    </w:p>
    <w:p w:rsidR="00397356" w:rsidRPr="0062658C" w:rsidRDefault="00397356" w:rsidP="00397356">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По адресу </w:t>
      </w:r>
      <w:proofErr w:type="spellStart"/>
      <w:r w:rsidRPr="0062658C">
        <w:rPr>
          <w:rFonts w:ascii="Times New Roman" w:eastAsia="Calibri" w:hAnsi="Times New Roman" w:cs="Times New Roman"/>
          <w:sz w:val="28"/>
          <w:szCs w:val="28"/>
        </w:rPr>
        <w:t>г.Волгоград</w:t>
      </w:r>
      <w:proofErr w:type="spellEnd"/>
      <w:r w:rsidRPr="0062658C">
        <w:rPr>
          <w:rFonts w:ascii="Times New Roman" w:eastAsia="Calibri" w:hAnsi="Times New Roman" w:cs="Times New Roman"/>
          <w:sz w:val="28"/>
          <w:szCs w:val="28"/>
        </w:rPr>
        <w:t xml:space="preserve">, ул. Московская, 4 на земельном участке, площадью 972 </w:t>
      </w:r>
      <w:proofErr w:type="spellStart"/>
      <w:r w:rsidRPr="0062658C">
        <w:rPr>
          <w:rFonts w:ascii="Times New Roman" w:eastAsia="Calibri" w:hAnsi="Times New Roman" w:cs="Times New Roman"/>
          <w:sz w:val="28"/>
          <w:szCs w:val="28"/>
        </w:rPr>
        <w:t>кв.м</w:t>
      </w:r>
      <w:proofErr w:type="spellEnd"/>
      <w:r w:rsidRPr="0062658C">
        <w:rPr>
          <w:rFonts w:ascii="Times New Roman" w:eastAsia="Calibri" w:hAnsi="Times New Roman" w:cs="Times New Roman"/>
          <w:sz w:val="28"/>
          <w:szCs w:val="28"/>
        </w:rPr>
        <w:t xml:space="preserve">, находящемся в постоянном (бессрочном) пользовании Управления (Свидетельство № 34-АБ №756914 от 07.10.2015), расположены гаражные боксы для размещения автомобилей Управления. Централизованная охрана гаражных боксов по ул. Московская, 4 осуществляется по договору </w:t>
      </w:r>
      <w:r w:rsidRPr="0062658C">
        <w:rPr>
          <w:rFonts w:ascii="Times New Roman" w:eastAsia="Times New Roman" w:hAnsi="Times New Roman" w:cs="Times New Roman"/>
          <w:sz w:val="28"/>
          <w:szCs w:val="28"/>
          <w:lang w:eastAsia="ru-RU"/>
        </w:rPr>
        <w:t>ЮГ-01/2016-О/23-05 от 19.01.2016</w:t>
      </w:r>
      <w:r w:rsidRPr="0062658C">
        <w:rPr>
          <w:rFonts w:ascii="Times New Roman" w:eastAsia="Calibri" w:hAnsi="Times New Roman" w:cs="Times New Roman"/>
          <w:sz w:val="28"/>
          <w:szCs w:val="28"/>
        </w:rPr>
        <w:t xml:space="preserve">. На регламентное техническое обслуживание пожарной и охранной сигнализации  в гаражных боксах заключен договор </w:t>
      </w:r>
      <w:r w:rsidRPr="0062658C">
        <w:rPr>
          <w:rFonts w:ascii="Times New Roman" w:eastAsia="Times New Roman" w:hAnsi="Times New Roman" w:cs="Times New Roman"/>
          <w:sz w:val="28"/>
          <w:szCs w:val="28"/>
          <w:lang w:eastAsia="ru-RU"/>
        </w:rPr>
        <w:t>ЮГ-01/2016-О/23-08 от 02.02.2016</w:t>
      </w:r>
      <w:r w:rsidRPr="0062658C">
        <w:rPr>
          <w:rFonts w:ascii="Times New Roman" w:eastAsia="Calibri" w:hAnsi="Times New Roman" w:cs="Times New Roman"/>
          <w:sz w:val="28"/>
          <w:szCs w:val="28"/>
        </w:rPr>
        <w:t>.</w:t>
      </w:r>
    </w:p>
    <w:p w:rsidR="00D773E7" w:rsidRPr="0062658C" w:rsidRDefault="00D773E7" w:rsidP="00D773E7">
      <w:pPr>
        <w:spacing w:after="0" w:line="360" w:lineRule="auto"/>
        <w:ind w:firstLine="709"/>
        <w:jc w:val="both"/>
        <w:rPr>
          <w:rFonts w:ascii="Times New Roman" w:hAnsi="Times New Roman" w:cs="Times New Roman"/>
          <w:i/>
          <w:sz w:val="28"/>
          <w:szCs w:val="28"/>
          <w:u w:val="single"/>
        </w:rPr>
      </w:pPr>
    </w:p>
    <w:p w:rsidR="00D773E7" w:rsidRPr="0062658C" w:rsidRDefault="00D773E7" w:rsidP="00D773E7">
      <w:pPr>
        <w:spacing w:after="0" w:line="360" w:lineRule="auto"/>
        <w:ind w:firstLine="709"/>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 xml:space="preserve">Выполнение функций государственного заказчика - размещение в установленном порядке заказов на поставку товаров, выполнение работ, оказание услуг, проведение </w:t>
      </w:r>
      <w:proofErr w:type="spellStart"/>
      <w:r w:rsidRPr="0062658C">
        <w:rPr>
          <w:rFonts w:ascii="Times New Roman" w:hAnsi="Times New Roman" w:cs="Times New Roman"/>
          <w:i/>
          <w:sz w:val="28"/>
          <w:szCs w:val="28"/>
          <w:u w:val="single"/>
        </w:rPr>
        <w:t>нир</w:t>
      </w:r>
      <w:proofErr w:type="spellEnd"/>
      <w:r w:rsidRPr="0062658C">
        <w:rPr>
          <w:rFonts w:ascii="Times New Roman" w:hAnsi="Times New Roman" w:cs="Times New Roman"/>
          <w:i/>
          <w:sz w:val="28"/>
          <w:szCs w:val="28"/>
          <w:u w:val="single"/>
        </w:rPr>
        <w:t xml:space="preserve">, </w:t>
      </w:r>
      <w:proofErr w:type="spellStart"/>
      <w:r w:rsidRPr="0062658C">
        <w:rPr>
          <w:rFonts w:ascii="Times New Roman" w:hAnsi="Times New Roman" w:cs="Times New Roman"/>
          <w:i/>
          <w:sz w:val="28"/>
          <w:szCs w:val="28"/>
          <w:u w:val="single"/>
        </w:rPr>
        <w:t>окр</w:t>
      </w:r>
      <w:proofErr w:type="spellEnd"/>
      <w:r w:rsidRPr="0062658C">
        <w:rPr>
          <w:rFonts w:ascii="Times New Roman" w:hAnsi="Times New Roman" w:cs="Times New Roman"/>
          <w:i/>
          <w:sz w:val="28"/>
          <w:szCs w:val="28"/>
          <w:u w:val="single"/>
        </w:rPr>
        <w:t xml:space="preserve"> и технологических работ для государственных нужд и обеспечения нужд Управления</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Полномочия возложены на контрактную службу (6 чел.) и Единую  комиссию (6 чел.) (Приказы Управления от 27.02.2015 №034, от 02.03.2015 №037, от 16.06.2015 №084).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63"/>
        <w:gridCol w:w="988"/>
        <w:gridCol w:w="989"/>
        <w:gridCol w:w="903"/>
        <w:gridCol w:w="1094"/>
        <w:gridCol w:w="992"/>
        <w:gridCol w:w="1119"/>
        <w:gridCol w:w="1118"/>
        <w:gridCol w:w="1244"/>
        <w:gridCol w:w="28"/>
      </w:tblGrid>
      <w:tr w:rsidR="00397356" w:rsidRPr="0062658C" w:rsidTr="003E292D">
        <w:trPr>
          <w:jc w:val="center"/>
        </w:trPr>
        <w:tc>
          <w:tcPr>
            <w:tcW w:w="1663" w:type="dxa"/>
            <w:shd w:val="clear" w:color="auto" w:fill="auto"/>
          </w:tcPr>
          <w:p w:rsidR="00397356" w:rsidRPr="0062658C" w:rsidRDefault="00397356" w:rsidP="003E292D">
            <w:pPr>
              <w:spacing w:after="0" w:line="360" w:lineRule="auto"/>
              <w:jc w:val="both"/>
              <w:rPr>
                <w:rFonts w:ascii="Times New Roman" w:eastAsia="Calibri" w:hAnsi="Times New Roman" w:cs="Times New Roman"/>
                <w:sz w:val="20"/>
                <w:szCs w:val="20"/>
              </w:rPr>
            </w:pPr>
          </w:p>
        </w:tc>
        <w:tc>
          <w:tcPr>
            <w:tcW w:w="988" w:type="dxa"/>
            <w:shd w:val="clear" w:color="auto" w:fill="auto"/>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989" w:type="dxa"/>
            <w:shd w:val="clear" w:color="auto" w:fill="auto"/>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903" w:type="dxa"/>
            <w:shd w:val="clear" w:color="auto" w:fill="auto"/>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9 месяцев 2015</w:t>
            </w:r>
          </w:p>
        </w:tc>
        <w:tc>
          <w:tcPr>
            <w:tcW w:w="1094" w:type="dxa"/>
            <w:shd w:val="clear" w:color="auto" w:fill="D9D9D9" w:themeFill="background1" w:themeFillShade="D9"/>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992" w:type="dxa"/>
            <w:shd w:val="clear" w:color="auto" w:fill="auto"/>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1119" w:type="dxa"/>
            <w:shd w:val="clear" w:color="auto" w:fill="auto"/>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1118" w:type="dxa"/>
            <w:shd w:val="clear" w:color="auto" w:fill="auto"/>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1272" w:type="dxa"/>
            <w:gridSpan w:val="2"/>
            <w:shd w:val="clear" w:color="auto" w:fill="D9D9D9" w:themeFill="background1" w:themeFillShade="D9"/>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397356" w:rsidRPr="0062658C" w:rsidTr="003E292D">
        <w:trPr>
          <w:gridAfter w:val="1"/>
          <w:wAfter w:w="28" w:type="dxa"/>
          <w:jc w:val="center"/>
        </w:trPr>
        <w:tc>
          <w:tcPr>
            <w:tcW w:w="1663" w:type="dxa"/>
            <w:shd w:val="clear" w:color="auto" w:fill="auto"/>
          </w:tcPr>
          <w:p w:rsidR="00397356" w:rsidRPr="0062658C" w:rsidRDefault="00397356" w:rsidP="003E292D">
            <w:pPr>
              <w:spacing w:after="0" w:line="360" w:lineRule="auto"/>
              <w:jc w:val="both"/>
              <w:rPr>
                <w:rFonts w:ascii="Times New Roman" w:eastAsia="Calibri" w:hAnsi="Times New Roman" w:cs="Times New Roman"/>
                <w:sz w:val="20"/>
                <w:szCs w:val="20"/>
              </w:rPr>
            </w:pPr>
            <w:r w:rsidRPr="0062658C">
              <w:rPr>
                <w:rFonts w:ascii="Times New Roman" w:eastAsia="Calibri" w:hAnsi="Times New Roman" w:cs="Times New Roman"/>
                <w:sz w:val="20"/>
                <w:szCs w:val="20"/>
              </w:rPr>
              <w:t>Запланировано мероприятий</w:t>
            </w:r>
          </w:p>
        </w:tc>
        <w:tc>
          <w:tcPr>
            <w:tcW w:w="8447" w:type="dxa"/>
            <w:gridSpan w:val="8"/>
            <w:shd w:val="clear" w:color="auto" w:fill="auto"/>
          </w:tcPr>
          <w:p w:rsidR="00397356" w:rsidRPr="0062658C" w:rsidRDefault="00397356" w:rsidP="003E292D">
            <w:pPr>
              <w:spacing w:after="0" w:line="36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постоянно (по мере необходимости)</w:t>
            </w:r>
          </w:p>
        </w:tc>
      </w:tr>
      <w:tr w:rsidR="00397356" w:rsidRPr="0062658C" w:rsidTr="00397356">
        <w:trPr>
          <w:jc w:val="center"/>
        </w:trPr>
        <w:tc>
          <w:tcPr>
            <w:tcW w:w="1663" w:type="dxa"/>
            <w:shd w:val="clear" w:color="auto" w:fill="auto"/>
          </w:tcPr>
          <w:p w:rsidR="00397356" w:rsidRPr="0062658C" w:rsidRDefault="00397356" w:rsidP="003E292D">
            <w:pPr>
              <w:spacing w:after="0" w:line="360" w:lineRule="auto"/>
              <w:jc w:val="both"/>
              <w:rPr>
                <w:rFonts w:ascii="Times New Roman" w:eastAsia="Calibri" w:hAnsi="Times New Roman" w:cs="Times New Roman"/>
                <w:sz w:val="20"/>
                <w:szCs w:val="20"/>
              </w:rPr>
            </w:pPr>
            <w:r w:rsidRPr="0062658C">
              <w:rPr>
                <w:rFonts w:ascii="Times New Roman" w:eastAsia="Calibri" w:hAnsi="Times New Roman" w:cs="Times New Roman"/>
                <w:sz w:val="20"/>
                <w:szCs w:val="20"/>
              </w:rPr>
              <w:t>Проведено мероприятий</w:t>
            </w:r>
          </w:p>
        </w:tc>
        <w:tc>
          <w:tcPr>
            <w:tcW w:w="988" w:type="dxa"/>
            <w:shd w:val="clear" w:color="auto" w:fill="auto"/>
          </w:tcPr>
          <w:p w:rsidR="00397356" w:rsidRPr="0062658C" w:rsidRDefault="00397356">
            <w:pPr>
              <w:spacing w:after="0" w:line="36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5</w:t>
            </w:r>
          </w:p>
        </w:tc>
        <w:tc>
          <w:tcPr>
            <w:tcW w:w="989" w:type="dxa"/>
            <w:shd w:val="clear" w:color="auto" w:fill="auto"/>
          </w:tcPr>
          <w:p w:rsidR="00397356" w:rsidRPr="0062658C" w:rsidRDefault="00397356">
            <w:pPr>
              <w:spacing w:after="0" w:line="36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3/8</w:t>
            </w:r>
          </w:p>
        </w:tc>
        <w:tc>
          <w:tcPr>
            <w:tcW w:w="903" w:type="dxa"/>
            <w:shd w:val="clear" w:color="auto" w:fill="auto"/>
          </w:tcPr>
          <w:p w:rsidR="00397356" w:rsidRPr="0062658C" w:rsidRDefault="00397356">
            <w:pPr>
              <w:spacing w:after="0" w:line="36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2/10</w:t>
            </w:r>
          </w:p>
        </w:tc>
        <w:tc>
          <w:tcPr>
            <w:tcW w:w="1094" w:type="dxa"/>
            <w:shd w:val="clear" w:color="auto" w:fill="D9D9D9" w:themeFill="background1" w:themeFillShade="D9"/>
          </w:tcPr>
          <w:p w:rsidR="00397356" w:rsidRPr="0062658C" w:rsidRDefault="00397356">
            <w:pPr>
              <w:spacing w:after="0" w:line="360" w:lineRule="auto"/>
              <w:jc w:val="center"/>
              <w:rPr>
                <w:rFonts w:ascii="Times New Roman" w:eastAsia="Calibri" w:hAnsi="Times New Roman" w:cs="Times New Roman"/>
                <w:b/>
                <w:sz w:val="20"/>
                <w:szCs w:val="20"/>
              </w:rPr>
            </w:pPr>
            <w:r w:rsidRPr="0062658C">
              <w:rPr>
                <w:rFonts w:ascii="Times New Roman" w:eastAsia="Calibri" w:hAnsi="Times New Roman" w:cs="Times New Roman"/>
                <w:sz w:val="20"/>
                <w:szCs w:val="20"/>
              </w:rPr>
              <w:t>1/11</w:t>
            </w:r>
          </w:p>
        </w:tc>
        <w:tc>
          <w:tcPr>
            <w:tcW w:w="992" w:type="dxa"/>
            <w:shd w:val="clear" w:color="auto" w:fill="auto"/>
          </w:tcPr>
          <w:p w:rsidR="00397356" w:rsidRPr="0062658C" w:rsidRDefault="00397356">
            <w:pPr>
              <w:spacing w:after="0" w:line="36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3</w:t>
            </w:r>
          </w:p>
        </w:tc>
        <w:tc>
          <w:tcPr>
            <w:tcW w:w="1119" w:type="dxa"/>
            <w:shd w:val="clear" w:color="auto" w:fill="auto"/>
          </w:tcPr>
          <w:p w:rsidR="00397356" w:rsidRPr="0062658C" w:rsidRDefault="00397356" w:rsidP="003E292D">
            <w:pPr>
              <w:spacing w:after="0" w:line="360" w:lineRule="auto"/>
              <w:jc w:val="center"/>
              <w:rPr>
                <w:rFonts w:ascii="Times New Roman" w:eastAsia="Calibri" w:hAnsi="Times New Roman" w:cs="Times New Roman"/>
                <w:sz w:val="20"/>
                <w:szCs w:val="20"/>
              </w:rPr>
            </w:pPr>
          </w:p>
        </w:tc>
        <w:tc>
          <w:tcPr>
            <w:tcW w:w="1118" w:type="dxa"/>
            <w:shd w:val="clear" w:color="auto" w:fill="auto"/>
          </w:tcPr>
          <w:p w:rsidR="00397356" w:rsidRPr="0062658C" w:rsidRDefault="00397356" w:rsidP="003E292D">
            <w:pPr>
              <w:spacing w:after="0" w:line="360" w:lineRule="auto"/>
              <w:jc w:val="center"/>
              <w:rPr>
                <w:rFonts w:ascii="Times New Roman" w:eastAsia="Calibri" w:hAnsi="Times New Roman" w:cs="Times New Roman"/>
                <w:sz w:val="20"/>
                <w:szCs w:val="20"/>
              </w:rPr>
            </w:pPr>
          </w:p>
        </w:tc>
        <w:tc>
          <w:tcPr>
            <w:tcW w:w="1272" w:type="dxa"/>
            <w:gridSpan w:val="2"/>
            <w:shd w:val="clear" w:color="auto" w:fill="D9D9D9" w:themeFill="background1" w:themeFillShade="D9"/>
          </w:tcPr>
          <w:p w:rsidR="00397356" w:rsidRPr="0062658C" w:rsidRDefault="00397356" w:rsidP="003E292D">
            <w:pPr>
              <w:spacing w:after="0" w:line="360" w:lineRule="auto"/>
              <w:jc w:val="center"/>
              <w:rPr>
                <w:rFonts w:ascii="Times New Roman" w:eastAsia="Calibri" w:hAnsi="Times New Roman" w:cs="Times New Roman"/>
                <w:sz w:val="20"/>
                <w:szCs w:val="20"/>
              </w:rPr>
            </w:pPr>
          </w:p>
        </w:tc>
      </w:tr>
    </w:tbl>
    <w:p w:rsidR="00D773E7" w:rsidRPr="0062658C" w:rsidRDefault="00D773E7" w:rsidP="00D773E7">
      <w:pPr>
        <w:spacing w:after="0" w:line="360" w:lineRule="auto"/>
        <w:ind w:firstLine="709"/>
        <w:jc w:val="both"/>
        <w:rPr>
          <w:rFonts w:ascii="Times New Roman" w:eastAsia="Calibri" w:hAnsi="Times New Roman" w:cs="Times New Roman"/>
          <w:sz w:val="28"/>
          <w:szCs w:val="28"/>
        </w:rPr>
      </w:pP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За 1 квартал 2016 год было заключено 55 договоров и государственных контрактов на общую сумму 6 332 735,51 рублей, том числе:</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50 закупок у единственного поставщика;</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lastRenderedPageBreak/>
        <w:t>5 закупок на общую сумму 2016669,02 рублей с проведением конкурентных способов размещения, в том числе:</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3 закупки в форме электронного аукциона </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приобретение горюче-смазочных материалов в 1 квартале 2016 года;</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-оказание услуг по сопровождению системы «Гарант»;</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-приобретение горюче-смазочных материалов во 2 квартале 2015 года. </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2 закупки в форме совместного открытого конкурса, проведенного Федеральной службой (Роскомнадзором):</w:t>
      </w:r>
      <w:r w:rsidRPr="0062658C">
        <w:rPr>
          <w:rFonts w:ascii="Times New Roman" w:eastAsia="Calibri" w:hAnsi="Times New Roman" w:cs="Times New Roman"/>
          <w:sz w:val="28"/>
          <w:szCs w:val="28"/>
        </w:rPr>
        <w:tab/>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на оказание услуг по передаче данных по защищенным каналам связи, организации безопасного доступа к ЕИС Роскомнадзора;</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на оказание услуг по организации мероприятий в рамках проведения семинаров для сотрудников Роскомнадзора.</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Экономия бюджетных средств по результатам проведенных торгов составила 5986,67 рублей. </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На 2016 год заключены договоры на оказание услуг связи:</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услуги местной и внутризоновой телефонной связи с ОАО «Ростелеком» от 18.01.2016 № 5034, </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услуги междугородной связи с  ОАО «Ростелеком» от 18.01.2016 № 5034-Б2;</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услуги местной, междугородной и внутризоновой телефонной связи с Калмыцким филиалом ОАО «Ростелеком» от 18.01.2016  № РФ 0405.03.2/31-816,</w:t>
      </w:r>
    </w:p>
    <w:p w:rsidR="00397356" w:rsidRPr="0062658C" w:rsidRDefault="00397356" w:rsidP="00397356">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услуги подвижной радиотелефонной связи с ОАО «Мегафон» от 25.01.2016 № 16; </w:t>
      </w:r>
    </w:p>
    <w:p w:rsidR="00397356" w:rsidRPr="0062658C" w:rsidRDefault="00397356" w:rsidP="00397356">
      <w:pPr>
        <w:spacing w:line="360" w:lineRule="auto"/>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телематические услуги связи и услуги связи по передаче данных (доступ в сеть Интернет для обеспечения деятельности Управления) с ЗАО «Коламбия Телеком» от</w:t>
      </w:r>
      <w:r w:rsidRPr="0062658C">
        <w:rPr>
          <w:rFonts w:ascii="Arial" w:eastAsia="Times New Roman" w:hAnsi="Arial" w:cs="Arial"/>
          <w:sz w:val="16"/>
          <w:szCs w:val="16"/>
          <w:lang w:eastAsia="ru-RU"/>
        </w:rPr>
        <w:t xml:space="preserve"> </w:t>
      </w:r>
      <w:r w:rsidRPr="0062658C">
        <w:rPr>
          <w:rFonts w:ascii="Times New Roman" w:eastAsia="Times New Roman" w:hAnsi="Times New Roman" w:cs="Times New Roman"/>
          <w:sz w:val="28"/>
          <w:szCs w:val="28"/>
          <w:lang w:eastAsia="ru-RU"/>
        </w:rPr>
        <w:t>13.01.2016 № 1718-161</w:t>
      </w:r>
      <w:r w:rsidRPr="0062658C">
        <w:rPr>
          <w:rFonts w:ascii="Times New Roman" w:eastAsia="Calibri" w:hAnsi="Times New Roman" w:cs="Times New Roman"/>
          <w:sz w:val="28"/>
          <w:szCs w:val="28"/>
        </w:rPr>
        <w:t xml:space="preserve">, ОАО «Ростелеком» от </w:t>
      </w:r>
      <w:r w:rsidRPr="0062658C">
        <w:rPr>
          <w:rFonts w:ascii="Times New Roman" w:eastAsia="Times New Roman" w:hAnsi="Times New Roman" w:cs="Times New Roman"/>
          <w:sz w:val="28"/>
          <w:szCs w:val="28"/>
          <w:lang w:eastAsia="ru-RU"/>
        </w:rPr>
        <w:t>13.01.2016 № РФ 0405.03.2/31-816.24</w:t>
      </w:r>
      <w:r w:rsidRPr="0062658C">
        <w:rPr>
          <w:rFonts w:ascii="Times New Roman" w:eastAsia="Calibri" w:hAnsi="Times New Roman" w:cs="Times New Roman"/>
          <w:sz w:val="28"/>
          <w:szCs w:val="28"/>
        </w:rPr>
        <w:t>;</w:t>
      </w:r>
    </w:p>
    <w:p w:rsidR="00397356" w:rsidRPr="0062658C" w:rsidRDefault="00397356" w:rsidP="00397356">
      <w:pPr>
        <w:spacing w:line="360" w:lineRule="auto"/>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 телематические услуги связи для проверки операторов связи с ОАО «ВымпелКом» от </w:t>
      </w:r>
      <w:r w:rsidRPr="0062658C">
        <w:rPr>
          <w:rFonts w:ascii="Times New Roman" w:eastAsia="Times New Roman" w:hAnsi="Times New Roman" w:cs="Times New Roman"/>
          <w:sz w:val="28"/>
          <w:szCs w:val="28"/>
          <w:lang w:eastAsia="ru-RU"/>
        </w:rPr>
        <w:t>27.01.2016 №210182983</w:t>
      </w:r>
      <w:r w:rsidRPr="0062658C">
        <w:rPr>
          <w:rFonts w:ascii="Times New Roman" w:eastAsia="Calibri" w:hAnsi="Times New Roman" w:cs="Times New Roman"/>
          <w:sz w:val="28"/>
          <w:szCs w:val="28"/>
        </w:rPr>
        <w:t xml:space="preserve">, ОАО «МТС» Договор от 12.02.2016 </w:t>
      </w:r>
      <w:r w:rsidRPr="0062658C">
        <w:rPr>
          <w:rFonts w:ascii="Times New Roman" w:eastAsia="Calibri" w:hAnsi="Times New Roman" w:cs="Times New Roman"/>
          <w:sz w:val="28"/>
          <w:szCs w:val="28"/>
        </w:rPr>
        <w:lastRenderedPageBreak/>
        <w:t xml:space="preserve">№134364095121, ООО Т2 </w:t>
      </w:r>
      <w:proofErr w:type="spellStart"/>
      <w:r w:rsidRPr="0062658C">
        <w:rPr>
          <w:rFonts w:ascii="Times New Roman" w:eastAsia="Calibri" w:hAnsi="Times New Roman" w:cs="Times New Roman"/>
          <w:sz w:val="28"/>
          <w:szCs w:val="28"/>
        </w:rPr>
        <w:t>Мобайл</w:t>
      </w:r>
      <w:proofErr w:type="spellEnd"/>
      <w:r w:rsidRPr="0062658C">
        <w:rPr>
          <w:rFonts w:ascii="Times New Roman" w:eastAsia="Calibri" w:hAnsi="Times New Roman" w:cs="Times New Roman"/>
          <w:sz w:val="28"/>
          <w:szCs w:val="28"/>
        </w:rPr>
        <w:t xml:space="preserve"> от 29.01.2016 № 40535829, ОАО «Мегафон» от 25.01.2016 № 16. </w:t>
      </w:r>
    </w:p>
    <w:p w:rsidR="00397356" w:rsidRPr="0062658C" w:rsidRDefault="00397356" w:rsidP="00397356">
      <w:pPr>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Все услуги предоставляются.</w:t>
      </w:r>
    </w:p>
    <w:p w:rsidR="00E02657" w:rsidRPr="0062658C" w:rsidRDefault="00E02657" w:rsidP="005D535F">
      <w:pPr>
        <w:spacing w:after="0" w:line="360" w:lineRule="auto"/>
        <w:ind w:firstLine="709"/>
        <w:jc w:val="both"/>
        <w:rPr>
          <w:rFonts w:ascii="Times New Roman" w:eastAsia="Calibri" w:hAnsi="Times New Roman" w:cs="Times New Roman"/>
          <w:sz w:val="28"/>
          <w:szCs w:val="28"/>
        </w:rPr>
      </w:pPr>
    </w:p>
    <w:p w:rsidR="000A61F1" w:rsidRPr="0062658C" w:rsidRDefault="000A61F1" w:rsidP="003F700C">
      <w:pPr>
        <w:spacing w:after="0" w:line="360" w:lineRule="auto"/>
        <w:ind w:firstLine="708"/>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Защита государственной тайны- обеспечение в пределах своей компетенции защиты сведений, составляющих государственную тайну</w:t>
      </w:r>
    </w:p>
    <w:p w:rsidR="0003301C" w:rsidRPr="0062658C" w:rsidRDefault="0003301C" w:rsidP="003F700C">
      <w:pPr>
        <w:spacing w:after="0"/>
        <w:ind w:firstLine="708"/>
        <w:jc w:val="both"/>
        <w:rPr>
          <w:rFonts w:ascii="Times New Roman" w:hAnsi="Times New Roman" w:cs="Times New Roman"/>
          <w:sz w:val="28"/>
          <w:szCs w:val="28"/>
        </w:rPr>
      </w:pPr>
      <w:r w:rsidRPr="0062658C">
        <w:rPr>
          <w:rFonts w:ascii="Times New Roman" w:hAnsi="Times New Roman" w:cs="Times New Roman"/>
          <w:sz w:val="28"/>
          <w:szCs w:val="28"/>
        </w:rPr>
        <w:t xml:space="preserve">Полномочие выполняют – </w:t>
      </w:r>
      <w:r w:rsidR="00585AB8" w:rsidRPr="0062658C">
        <w:rPr>
          <w:rFonts w:ascii="Times New Roman" w:hAnsi="Times New Roman" w:cs="Times New Roman"/>
          <w:sz w:val="28"/>
          <w:szCs w:val="28"/>
        </w:rPr>
        <w:t>2</w:t>
      </w:r>
      <w:r w:rsidRPr="0062658C">
        <w:rPr>
          <w:rFonts w:ascii="Times New Roman" w:hAnsi="Times New Roman" w:cs="Times New Roman"/>
          <w:sz w:val="28"/>
          <w:szCs w:val="28"/>
        </w:rPr>
        <w:t xml:space="preserve"> единицы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850"/>
        <w:gridCol w:w="992"/>
        <w:gridCol w:w="993"/>
        <w:gridCol w:w="992"/>
        <w:gridCol w:w="850"/>
        <w:gridCol w:w="993"/>
        <w:gridCol w:w="1134"/>
        <w:gridCol w:w="1099"/>
      </w:tblGrid>
      <w:tr w:rsidR="0061594E" w:rsidRPr="0062658C" w:rsidTr="001422AF">
        <w:tc>
          <w:tcPr>
            <w:tcW w:w="1668" w:type="dxa"/>
          </w:tcPr>
          <w:p w:rsidR="0061594E" w:rsidRPr="0062658C" w:rsidRDefault="0061594E" w:rsidP="003F700C">
            <w:pPr>
              <w:spacing w:after="0"/>
              <w:jc w:val="both"/>
              <w:rPr>
                <w:rFonts w:ascii="Times New Roman" w:hAnsi="Times New Roman" w:cs="Times New Roman"/>
                <w:sz w:val="18"/>
                <w:szCs w:val="18"/>
              </w:rPr>
            </w:pPr>
          </w:p>
        </w:tc>
        <w:tc>
          <w:tcPr>
            <w:tcW w:w="850" w:type="dxa"/>
          </w:tcPr>
          <w:p w:rsidR="0061594E" w:rsidRPr="0062658C" w:rsidRDefault="0061594E" w:rsidP="0089310C">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w:t>
            </w:r>
            <w:r w:rsidR="0089310C" w:rsidRPr="0062658C">
              <w:rPr>
                <w:rFonts w:ascii="Times New Roman" w:eastAsia="Calibri" w:hAnsi="Times New Roman" w:cs="Times New Roman"/>
                <w:color w:val="000000"/>
                <w:sz w:val="20"/>
                <w:szCs w:val="20"/>
              </w:rPr>
              <w:t>5</w:t>
            </w:r>
          </w:p>
        </w:tc>
        <w:tc>
          <w:tcPr>
            <w:tcW w:w="992" w:type="dxa"/>
          </w:tcPr>
          <w:p w:rsidR="0061594E" w:rsidRPr="0062658C" w:rsidRDefault="0061594E" w:rsidP="0089310C">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w:t>
            </w:r>
            <w:r w:rsidR="0089310C" w:rsidRPr="0062658C">
              <w:rPr>
                <w:rFonts w:ascii="Times New Roman" w:eastAsia="Calibri" w:hAnsi="Times New Roman" w:cs="Times New Roman"/>
                <w:color w:val="000000"/>
                <w:sz w:val="20"/>
                <w:szCs w:val="20"/>
              </w:rPr>
              <w:t>5</w:t>
            </w:r>
            <w:r w:rsidRPr="0062658C">
              <w:rPr>
                <w:rFonts w:ascii="Times New Roman" w:eastAsia="Calibri" w:hAnsi="Times New Roman" w:cs="Times New Roman"/>
                <w:color w:val="000000"/>
                <w:sz w:val="20"/>
                <w:szCs w:val="20"/>
              </w:rPr>
              <w:t xml:space="preserve"> / 6 месяцев 201</w:t>
            </w:r>
            <w:r w:rsidR="0089310C" w:rsidRPr="0062658C">
              <w:rPr>
                <w:rFonts w:ascii="Times New Roman" w:eastAsia="Calibri" w:hAnsi="Times New Roman" w:cs="Times New Roman"/>
                <w:color w:val="000000"/>
                <w:sz w:val="20"/>
                <w:szCs w:val="20"/>
              </w:rPr>
              <w:t>5</w:t>
            </w:r>
          </w:p>
        </w:tc>
        <w:tc>
          <w:tcPr>
            <w:tcW w:w="993" w:type="dxa"/>
          </w:tcPr>
          <w:p w:rsidR="0061594E" w:rsidRPr="0062658C" w:rsidRDefault="0061594E" w:rsidP="0089310C">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w:t>
            </w:r>
            <w:r w:rsidR="0089310C" w:rsidRPr="0062658C">
              <w:rPr>
                <w:rFonts w:ascii="Times New Roman" w:eastAsia="Calibri" w:hAnsi="Times New Roman" w:cs="Times New Roman"/>
                <w:color w:val="000000"/>
                <w:sz w:val="20"/>
                <w:szCs w:val="20"/>
              </w:rPr>
              <w:t>5</w:t>
            </w:r>
            <w:r w:rsidRPr="0062658C">
              <w:rPr>
                <w:rFonts w:ascii="Times New Roman" w:eastAsia="Calibri" w:hAnsi="Times New Roman" w:cs="Times New Roman"/>
                <w:color w:val="000000"/>
                <w:sz w:val="20"/>
                <w:szCs w:val="20"/>
              </w:rPr>
              <w:t xml:space="preserve"> / 9 месяцев 201</w:t>
            </w:r>
            <w:r w:rsidR="0089310C" w:rsidRPr="0062658C">
              <w:rPr>
                <w:rFonts w:ascii="Times New Roman" w:eastAsia="Calibri" w:hAnsi="Times New Roman" w:cs="Times New Roman"/>
                <w:color w:val="000000"/>
                <w:sz w:val="20"/>
                <w:szCs w:val="20"/>
              </w:rPr>
              <w:t>5</w:t>
            </w:r>
          </w:p>
        </w:tc>
        <w:tc>
          <w:tcPr>
            <w:tcW w:w="992" w:type="dxa"/>
            <w:shd w:val="clear" w:color="auto" w:fill="D9D9D9" w:themeFill="background1" w:themeFillShade="D9"/>
          </w:tcPr>
          <w:p w:rsidR="0061594E" w:rsidRPr="0062658C" w:rsidRDefault="0061594E" w:rsidP="0089310C">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w:t>
            </w:r>
            <w:r w:rsidR="0089310C" w:rsidRPr="0062658C">
              <w:rPr>
                <w:rFonts w:ascii="Times New Roman" w:eastAsia="Calibri" w:hAnsi="Times New Roman" w:cs="Times New Roman"/>
                <w:color w:val="000000"/>
                <w:sz w:val="20"/>
                <w:szCs w:val="20"/>
              </w:rPr>
              <w:t>5</w:t>
            </w:r>
            <w:r w:rsidRPr="0062658C">
              <w:rPr>
                <w:rFonts w:ascii="Times New Roman" w:eastAsia="Calibri" w:hAnsi="Times New Roman" w:cs="Times New Roman"/>
                <w:color w:val="000000"/>
                <w:sz w:val="20"/>
                <w:szCs w:val="20"/>
              </w:rPr>
              <w:t xml:space="preserve"> / 12 месяцев 201</w:t>
            </w:r>
            <w:r w:rsidR="0089310C" w:rsidRPr="0062658C">
              <w:rPr>
                <w:rFonts w:ascii="Times New Roman" w:eastAsia="Calibri" w:hAnsi="Times New Roman" w:cs="Times New Roman"/>
                <w:color w:val="000000"/>
                <w:sz w:val="20"/>
                <w:szCs w:val="20"/>
              </w:rPr>
              <w:t>5</w:t>
            </w:r>
          </w:p>
        </w:tc>
        <w:tc>
          <w:tcPr>
            <w:tcW w:w="850" w:type="dxa"/>
          </w:tcPr>
          <w:p w:rsidR="0061594E" w:rsidRPr="0062658C" w:rsidRDefault="0061594E" w:rsidP="0089310C">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w:t>
            </w:r>
            <w:r w:rsidR="0089310C" w:rsidRPr="0062658C">
              <w:rPr>
                <w:rFonts w:ascii="Times New Roman" w:eastAsia="Calibri" w:hAnsi="Times New Roman" w:cs="Times New Roman"/>
                <w:color w:val="000000"/>
                <w:sz w:val="20"/>
                <w:szCs w:val="20"/>
              </w:rPr>
              <w:t>6</w:t>
            </w:r>
          </w:p>
        </w:tc>
        <w:tc>
          <w:tcPr>
            <w:tcW w:w="993" w:type="dxa"/>
          </w:tcPr>
          <w:p w:rsidR="0061594E" w:rsidRPr="0062658C" w:rsidRDefault="0061594E" w:rsidP="0089310C">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w:t>
            </w:r>
            <w:r w:rsidR="0089310C" w:rsidRPr="0062658C">
              <w:rPr>
                <w:rFonts w:ascii="Times New Roman" w:eastAsia="Calibri" w:hAnsi="Times New Roman" w:cs="Times New Roman"/>
                <w:color w:val="000000"/>
                <w:sz w:val="20"/>
                <w:szCs w:val="20"/>
              </w:rPr>
              <w:t>6</w:t>
            </w:r>
            <w:r w:rsidRPr="0062658C">
              <w:rPr>
                <w:rFonts w:ascii="Times New Roman" w:eastAsia="Calibri" w:hAnsi="Times New Roman" w:cs="Times New Roman"/>
                <w:color w:val="000000"/>
                <w:sz w:val="20"/>
                <w:szCs w:val="20"/>
              </w:rPr>
              <w:t xml:space="preserve"> / 6 месяцев 201</w:t>
            </w:r>
            <w:r w:rsidR="0089310C" w:rsidRPr="0062658C">
              <w:rPr>
                <w:rFonts w:ascii="Times New Roman" w:eastAsia="Calibri" w:hAnsi="Times New Roman" w:cs="Times New Roman"/>
                <w:color w:val="000000"/>
                <w:sz w:val="20"/>
                <w:szCs w:val="20"/>
              </w:rPr>
              <w:t>6</w:t>
            </w:r>
          </w:p>
        </w:tc>
        <w:tc>
          <w:tcPr>
            <w:tcW w:w="1134" w:type="dxa"/>
          </w:tcPr>
          <w:p w:rsidR="0061594E" w:rsidRPr="0062658C" w:rsidRDefault="0061594E" w:rsidP="0089310C">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w:t>
            </w:r>
            <w:r w:rsidR="0089310C" w:rsidRPr="0062658C">
              <w:rPr>
                <w:rFonts w:ascii="Times New Roman" w:eastAsia="Calibri" w:hAnsi="Times New Roman" w:cs="Times New Roman"/>
                <w:color w:val="000000"/>
                <w:sz w:val="20"/>
                <w:szCs w:val="20"/>
              </w:rPr>
              <w:t>6</w:t>
            </w:r>
            <w:r w:rsidRPr="0062658C">
              <w:rPr>
                <w:rFonts w:ascii="Times New Roman" w:eastAsia="Calibri" w:hAnsi="Times New Roman" w:cs="Times New Roman"/>
                <w:color w:val="000000"/>
                <w:sz w:val="20"/>
                <w:szCs w:val="20"/>
              </w:rPr>
              <w:t xml:space="preserve"> / 9 месяцев 201</w:t>
            </w:r>
            <w:r w:rsidR="0089310C" w:rsidRPr="0062658C">
              <w:rPr>
                <w:rFonts w:ascii="Times New Roman" w:eastAsia="Calibri" w:hAnsi="Times New Roman" w:cs="Times New Roman"/>
                <w:color w:val="000000"/>
                <w:sz w:val="20"/>
                <w:szCs w:val="20"/>
              </w:rPr>
              <w:t>6</w:t>
            </w:r>
          </w:p>
        </w:tc>
        <w:tc>
          <w:tcPr>
            <w:tcW w:w="1099" w:type="dxa"/>
            <w:shd w:val="clear" w:color="auto" w:fill="D9D9D9" w:themeFill="background1" w:themeFillShade="D9"/>
          </w:tcPr>
          <w:p w:rsidR="0061594E" w:rsidRPr="0062658C" w:rsidRDefault="0061594E" w:rsidP="0089310C">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w:t>
            </w:r>
            <w:r w:rsidR="0089310C" w:rsidRPr="0062658C">
              <w:rPr>
                <w:rFonts w:ascii="Times New Roman" w:eastAsia="Calibri" w:hAnsi="Times New Roman" w:cs="Times New Roman"/>
                <w:color w:val="000000"/>
                <w:sz w:val="20"/>
                <w:szCs w:val="20"/>
              </w:rPr>
              <w:t>6</w:t>
            </w:r>
            <w:r w:rsidRPr="0062658C">
              <w:rPr>
                <w:rFonts w:ascii="Times New Roman" w:eastAsia="Calibri" w:hAnsi="Times New Roman" w:cs="Times New Roman"/>
                <w:color w:val="000000"/>
                <w:sz w:val="20"/>
                <w:szCs w:val="20"/>
              </w:rPr>
              <w:t xml:space="preserve"> / 12 месяцев 201</w:t>
            </w:r>
            <w:r w:rsidR="0089310C" w:rsidRPr="0062658C">
              <w:rPr>
                <w:rFonts w:ascii="Times New Roman" w:eastAsia="Calibri" w:hAnsi="Times New Roman" w:cs="Times New Roman"/>
                <w:color w:val="000000"/>
                <w:sz w:val="20"/>
                <w:szCs w:val="20"/>
              </w:rPr>
              <w:t>6</w:t>
            </w:r>
          </w:p>
        </w:tc>
      </w:tr>
      <w:tr w:rsidR="000A61F1" w:rsidRPr="0062658C" w:rsidTr="001422AF">
        <w:tc>
          <w:tcPr>
            <w:tcW w:w="1668" w:type="dxa"/>
          </w:tcPr>
          <w:p w:rsidR="000A61F1" w:rsidRPr="0062658C" w:rsidRDefault="000A61F1" w:rsidP="003F700C">
            <w:pPr>
              <w:spacing w:after="0"/>
              <w:jc w:val="both"/>
              <w:rPr>
                <w:rFonts w:ascii="Times New Roman" w:hAnsi="Times New Roman" w:cs="Times New Roman"/>
                <w:sz w:val="18"/>
                <w:szCs w:val="18"/>
              </w:rPr>
            </w:pPr>
            <w:r w:rsidRPr="0062658C">
              <w:rPr>
                <w:rFonts w:ascii="Times New Roman" w:hAnsi="Times New Roman" w:cs="Times New Roman"/>
                <w:sz w:val="18"/>
                <w:szCs w:val="18"/>
              </w:rPr>
              <w:t>Запланировано мероприятий</w:t>
            </w:r>
          </w:p>
        </w:tc>
        <w:tc>
          <w:tcPr>
            <w:tcW w:w="7903" w:type="dxa"/>
            <w:gridSpan w:val="8"/>
          </w:tcPr>
          <w:p w:rsidR="000A61F1" w:rsidRPr="0062658C" w:rsidRDefault="000A61F1" w:rsidP="003F700C">
            <w:pPr>
              <w:spacing w:after="0"/>
              <w:jc w:val="center"/>
              <w:rPr>
                <w:rFonts w:ascii="Times New Roman" w:hAnsi="Times New Roman" w:cs="Times New Roman"/>
                <w:sz w:val="18"/>
                <w:szCs w:val="18"/>
              </w:rPr>
            </w:pPr>
            <w:r w:rsidRPr="0062658C">
              <w:rPr>
                <w:rFonts w:ascii="Times New Roman" w:hAnsi="Times New Roman" w:cs="Times New Roman"/>
                <w:sz w:val="18"/>
                <w:szCs w:val="18"/>
              </w:rPr>
              <w:t>постоянно</w:t>
            </w:r>
          </w:p>
        </w:tc>
      </w:tr>
      <w:tr w:rsidR="000A61F1" w:rsidRPr="0062658C" w:rsidTr="001422AF">
        <w:tc>
          <w:tcPr>
            <w:tcW w:w="1668" w:type="dxa"/>
          </w:tcPr>
          <w:p w:rsidR="000A61F1" w:rsidRPr="0062658C" w:rsidRDefault="000A61F1" w:rsidP="003F700C">
            <w:pPr>
              <w:spacing w:after="0"/>
              <w:jc w:val="both"/>
              <w:rPr>
                <w:rFonts w:ascii="Times New Roman" w:hAnsi="Times New Roman" w:cs="Times New Roman"/>
                <w:sz w:val="18"/>
                <w:szCs w:val="18"/>
              </w:rPr>
            </w:pPr>
            <w:r w:rsidRPr="0062658C">
              <w:rPr>
                <w:rFonts w:ascii="Times New Roman" w:hAnsi="Times New Roman" w:cs="Times New Roman"/>
                <w:sz w:val="18"/>
                <w:szCs w:val="18"/>
              </w:rPr>
              <w:t>Проведено</w:t>
            </w:r>
          </w:p>
          <w:p w:rsidR="000A61F1" w:rsidRPr="0062658C" w:rsidRDefault="000A61F1" w:rsidP="003F700C">
            <w:pPr>
              <w:spacing w:after="0"/>
              <w:jc w:val="both"/>
              <w:rPr>
                <w:rFonts w:ascii="Times New Roman" w:hAnsi="Times New Roman" w:cs="Times New Roman"/>
                <w:sz w:val="18"/>
                <w:szCs w:val="18"/>
              </w:rPr>
            </w:pPr>
            <w:r w:rsidRPr="0062658C">
              <w:rPr>
                <w:rFonts w:ascii="Times New Roman" w:hAnsi="Times New Roman" w:cs="Times New Roman"/>
                <w:sz w:val="18"/>
                <w:szCs w:val="18"/>
              </w:rPr>
              <w:t>мероприятий</w:t>
            </w:r>
          </w:p>
        </w:tc>
        <w:tc>
          <w:tcPr>
            <w:tcW w:w="7903" w:type="dxa"/>
            <w:gridSpan w:val="8"/>
          </w:tcPr>
          <w:p w:rsidR="000A61F1" w:rsidRPr="0062658C" w:rsidRDefault="000A61F1" w:rsidP="003F700C">
            <w:pPr>
              <w:spacing w:after="0"/>
              <w:jc w:val="center"/>
              <w:rPr>
                <w:rFonts w:ascii="Times New Roman" w:hAnsi="Times New Roman" w:cs="Times New Roman"/>
                <w:sz w:val="18"/>
                <w:szCs w:val="18"/>
              </w:rPr>
            </w:pPr>
            <w:r w:rsidRPr="0062658C">
              <w:rPr>
                <w:rFonts w:ascii="Times New Roman" w:hAnsi="Times New Roman" w:cs="Times New Roman"/>
                <w:sz w:val="18"/>
                <w:szCs w:val="18"/>
              </w:rPr>
              <w:t>работа ведется постоянно</w:t>
            </w:r>
          </w:p>
        </w:tc>
      </w:tr>
    </w:tbl>
    <w:p w:rsidR="0003301C" w:rsidRPr="0062658C" w:rsidRDefault="000A61F1" w:rsidP="003F700C">
      <w:pPr>
        <w:spacing w:after="0" w:line="360" w:lineRule="auto"/>
        <w:jc w:val="both"/>
        <w:rPr>
          <w:rFonts w:ascii="Times New Roman" w:hAnsi="Times New Roman" w:cs="Times New Roman"/>
          <w:sz w:val="28"/>
          <w:szCs w:val="28"/>
        </w:rPr>
      </w:pPr>
      <w:r w:rsidRPr="0062658C">
        <w:rPr>
          <w:rFonts w:ascii="Times New Roman" w:hAnsi="Times New Roman" w:cs="Times New Roman"/>
          <w:sz w:val="28"/>
          <w:szCs w:val="28"/>
        </w:rPr>
        <w:tab/>
      </w:r>
    </w:p>
    <w:p w:rsidR="009442E6" w:rsidRPr="0062658C" w:rsidRDefault="009442E6" w:rsidP="009442E6">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Работа по допуску и сохранению сведений, относящихся к государственной тайне проводится в Управлении в соответствии с требованиями Федерального закона "О государственной тайне" от 21.07.1993 № 5485-1-ФЗ, Инструкции по обеспечению режима секретности в Российской Федерации, утвержденной постановлением Правительства РФ от 05.01.2004 № 3-1, постановления Правительства Российской Федерации "Об утверждении инструкции о порядке допуска должностных лиц и граждан Российской Федерации к государственной тайне" от 06.02.2010 № 63. Проведение совещаний по вопросам, отнесенным к государственной тайне, разработка и выпуск документов, содержащих государственную тайну осуществляется в Службе защиты государственной тайны  Волгоградского филиала ПАО «Ростелеком» в соответствии с договором на оказание услуг в области защиты государственной тайны.</w:t>
      </w:r>
    </w:p>
    <w:p w:rsidR="0003301C" w:rsidRPr="0062658C" w:rsidRDefault="0003301C" w:rsidP="003F700C">
      <w:pPr>
        <w:spacing w:after="0" w:line="360" w:lineRule="auto"/>
        <w:jc w:val="both"/>
        <w:rPr>
          <w:rFonts w:ascii="Times New Roman" w:hAnsi="Times New Roman" w:cs="Times New Roman"/>
          <w:sz w:val="28"/>
          <w:szCs w:val="28"/>
        </w:rPr>
      </w:pPr>
    </w:p>
    <w:p w:rsidR="000A61F1" w:rsidRPr="0062658C" w:rsidRDefault="000A61F1" w:rsidP="003F700C">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Иные функции - организация внедрения достижений науки, техники и положительного опыта в деятельность подразделений и территориальных органов Роскомнадзора</w:t>
      </w:r>
    </w:p>
    <w:p w:rsidR="000A61F1" w:rsidRPr="0062658C" w:rsidRDefault="000A61F1" w:rsidP="0028484E">
      <w:pPr>
        <w:spacing w:after="0" w:line="360" w:lineRule="auto"/>
        <w:ind w:firstLine="709"/>
        <w:jc w:val="both"/>
        <w:rPr>
          <w:rFonts w:ascii="Times New Roman" w:eastAsia="Times New Roman" w:hAnsi="Times New Roman" w:cs="Times New Roman"/>
          <w:i/>
          <w:sz w:val="28"/>
          <w:szCs w:val="28"/>
          <w:u w:val="single"/>
          <w:lang w:eastAsia="ru-RU"/>
        </w:rPr>
      </w:pPr>
    </w:p>
    <w:p w:rsidR="0028484E" w:rsidRPr="0062658C" w:rsidRDefault="0028484E" w:rsidP="0039061C">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lastRenderedPageBreak/>
        <w:t xml:space="preserve">Внедрено и используется программное обеспечение автоматизированного контроля исполнения операторами  предоставляющими  телематические услуги связи обязанности по своевременной блокировке интернет – ресурсов  включенных в единый реестр запрещенной информации Роскомнадзора.  </w:t>
      </w:r>
    </w:p>
    <w:p w:rsidR="004D3E25" w:rsidRPr="0062658C" w:rsidRDefault="004D3E25" w:rsidP="003F700C">
      <w:pPr>
        <w:spacing w:after="0" w:line="360" w:lineRule="auto"/>
        <w:ind w:firstLine="709"/>
        <w:jc w:val="both"/>
        <w:rPr>
          <w:rFonts w:ascii="Times New Roman" w:eastAsia="Times New Roman" w:hAnsi="Times New Roman" w:cs="Times New Roman"/>
          <w:sz w:val="28"/>
          <w:szCs w:val="28"/>
          <w:lang w:eastAsia="ru-RU"/>
        </w:rPr>
      </w:pPr>
    </w:p>
    <w:p w:rsidR="005771C6" w:rsidRPr="0062658C" w:rsidRDefault="005771C6" w:rsidP="003F700C">
      <w:pPr>
        <w:spacing w:after="0" w:line="360" w:lineRule="auto"/>
        <w:ind w:firstLine="709"/>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Иные функции – осуществление организации и ведение гражданской обороны</w:t>
      </w:r>
    </w:p>
    <w:p w:rsidR="005771C6" w:rsidRPr="0062658C" w:rsidRDefault="005771C6" w:rsidP="003F700C">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Полномочие выполняют – 1 единица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938"/>
        <w:gridCol w:w="971"/>
        <w:gridCol w:w="971"/>
        <w:gridCol w:w="1036"/>
        <w:gridCol w:w="873"/>
        <w:gridCol w:w="971"/>
        <w:gridCol w:w="971"/>
        <w:gridCol w:w="1073"/>
      </w:tblGrid>
      <w:tr w:rsidR="00397356" w:rsidRPr="0062658C" w:rsidTr="00E02657">
        <w:tc>
          <w:tcPr>
            <w:tcW w:w="2369" w:type="dxa"/>
          </w:tcPr>
          <w:p w:rsidR="00397356" w:rsidRPr="0062658C" w:rsidRDefault="00397356" w:rsidP="003F700C">
            <w:pPr>
              <w:spacing w:after="0"/>
              <w:jc w:val="center"/>
              <w:rPr>
                <w:rFonts w:ascii="Times New Roman" w:hAnsi="Times New Roman" w:cs="Times New Roman"/>
              </w:rPr>
            </w:pPr>
          </w:p>
        </w:tc>
        <w:tc>
          <w:tcPr>
            <w:tcW w:w="938" w:type="dxa"/>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971" w:type="dxa"/>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971" w:type="dxa"/>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1036" w:type="dxa"/>
            <w:shd w:val="clear" w:color="auto" w:fill="D9D9D9" w:themeFill="background1" w:themeFillShade="D9"/>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873" w:type="dxa"/>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971" w:type="dxa"/>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971" w:type="dxa"/>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1073" w:type="dxa"/>
            <w:shd w:val="clear" w:color="auto" w:fill="D9D9D9" w:themeFill="background1" w:themeFillShade="D9"/>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397356" w:rsidRPr="0062658C" w:rsidTr="00E02657">
        <w:tc>
          <w:tcPr>
            <w:tcW w:w="2369" w:type="dxa"/>
          </w:tcPr>
          <w:p w:rsidR="00397356" w:rsidRPr="0062658C" w:rsidRDefault="00397356" w:rsidP="003F700C">
            <w:pPr>
              <w:spacing w:after="0"/>
              <w:jc w:val="both"/>
              <w:rPr>
                <w:rFonts w:ascii="Times New Roman" w:hAnsi="Times New Roman" w:cs="Times New Roman"/>
              </w:rPr>
            </w:pPr>
            <w:r w:rsidRPr="0062658C">
              <w:rPr>
                <w:rFonts w:ascii="Times New Roman" w:hAnsi="Times New Roman" w:cs="Times New Roman"/>
              </w:rPr>
              <w:t>Запланировано мероприятий</w:t>
            </w:r>
          </w:p>
        </w:tc>
        <w:tc>
          <w:tcPr>
            <w:tcW w:w="7804" w:type="dxa"/>
            <w:gridSpan w:val="8"/>
          </w:tcPr>
          <w:p w:rsidR="00397356" w:rsidRPr="0062658C" w:rsidRDefault="00397356" w:rsidP="003F700C">
            <w:pPr>
              <w:spacing w:after="0"/>
              <w:jc w:val="center"/>
              <w:rPr>
                <w:rFonts w:ascii="Times New Roman" w:hAnsi="Times New Roman" w:cs="Times New Roman"/>
              </w:rPr>
            </w:pPr>
            <w:r w:rsidRPr="0062658C">
              <w:rPr>
                <w:rFonts w:ascii="Times New Roman" w:hAnsi="Times New Roman" w:cs="Times New Roman"/>
              </w:rPr>
              <w:t>постоянно</w:t>
            </w:r>
          </w:p>
        </w:tc>
      </w:tr>
      <w:tr w:rsidR="00397356" w:rsidRPr="0062658C" w:rsidTr="00E02657">
        <w:tc>
          <w:tcPr>
            <w:tcW w:w="2369" w:type="dxa"/>
          </w:tcPr>
          <w:p w:rsidR="00397356" w:rsidRPr="0062658C" w:rsidRDefault="00397356" w:rsidP="003F700C">
            <w:pPr>
              <w:spacing w:after="0"/>
              <w:jc w:val="both"/>
              <w:rPr>
                <w:rFonts w:ascii="Times New Roman" w:hAnsi="Times New Roman" w:cs="Times New Roman"/>
              </w:rPr>
            </w:pPr>
            <w:r w:rsidRPr="0062658C">
              <w:rPr>
                <w:rFonts w:ascii="Times New Roman" w:hAnsi="Times New Roman" w:cs="Times New Roman"/>
              </w:rPr>
              <w:t>Проведено</w:t>
            </w:r>
          </w:p>
          <w:p w:rsidR="00397356" w:rsidRPr="0062658C" w:rsidRDefault="00397356" w:rsidP="003F700C">
            <w:pPr>
              <w:spacing w:after="0"/>
              <w:jc w:val="both"/>
              <w:rPr>
                <w:rFonts w:ascii="Times New Roman" w:hAnsi="Times New Roman" w:cs="Times New Roman"/>
              </w:rPr>
            </w:pPr>
            <w:r w:rsidRPr="0062658C">
              <w:rPr>
                <w:rFonts w:ascii="Times New Roman" w:hAnsi="Times New Roman" w:cs="Times New Roman"/>
              </w:rPr>
              <w:t>мероприятий</w:t>
            </w:r>
          </w:p>
        </w:tc>
        <w:tc>
          <w:tcPr>
            <w:tcW w:w="7804" w:type="dxa"/>
            <w:gridSpan w:val="8"/>
          </w:tcPr>
          <w:p w:rsidR="00397356" w:rsidRPr="0062658C" w:rsidRDefault="00397356" w:rsidP="003F700C">
            <w:pPr>
              <w:spacing w:after="0"/>
              <w:jc w:val="center"/>
              <w:rPr>
                <w:rFonts w:ascii="Times New Roman" w:hAnsi="Times New Roman" w:cs="Times New Roman"/>
              </w:rPr>
            </w:pPr>
            <w:r w:rsidRPr="0062658C">
              <w:rPr>
                <w:rFonts w:ascii="Times New Roman" w:hAnsi="Times New Roman" w:cs="Times New Roman"/>
              </w:rPr>
              <w:t>работа ведется постоянно</w:t>
            </w:r>
          </w:p>
        </w:tc>
      </w:tr>
    </w:tbl>
    <w:p w:rsidR="005771C6" w:rsidRPr="0062658C" w:rsidRDefault="005771C6" w:rsidP="003F700C">
      <w:pPr>
        <w:spacing w:after="0" w:line="360" w:lineRule="auto"/>
        <w:ind w:firstLine="708"/>
        <w:jc w:val="both"/>
        <w:rPr>
          <w:rFonts w:ascii="Times New Roman" w:hAnsi="Times New Roman" w:cs="Times New Roman"/>
        </w:rPr>
      </w:pPr>
      <w:r w:rsidRPr="0062658C">
        <w:rPr>
          <w:rFonts w:ascii="Times New Roman" w:hAnsi="Times New Roman" w:cs="Times New Roman"/>
        </w:rPr>
        <w:tab/>
      </w:r>
    </w:p>
    <w:p w:rsidR="001C7F16" w:rsidRPr="0062658C" w:rsidRDefault="001C7F16" w:rsidP="003F700C">
      <w:pPr>
        <w:spacing w:after="0" w:line="360" w:lineRule="auto"/>
        <w:ind w:firstLine="709"/>
        <w:jc w:val="both"/>
        <w:rPr>
          <w:rFonts w:ascii="Times New Roman" w:hAnsi="Times New Roman" w:cs="Times New Roman"/>
          <w:sz w:val="28"/>
        </w:rPr>
      </w:pPr>
      <w:r w:rsidRPr="0062658C">
        <w:rPr>
          <w:rFonts w:ascii="Times New Roman" w:hAnsi="Times New Roman" w:cs="Times New Roman"/>
          <w:sz w:val="28"/>
          <w:szCs w:val="28"/>
        </w:rPr>
        <w:t>В соответствии с номенклатурой и объемами средств индивидуальной защиты, создаваемых в Федеральной службе по надзору в сфере связи, информационных технологий и массовых коммуникаций, утвержденной Руководителем Роскомнадзора 26.09.2011 (с учетом изменившегося штата в 2013 году) о</w:t>
      </w:r>
      <w:r w:rsidRPr="0062658C">
        <w:rPr>
          <w:rFonts w:ascii="Times New Roman" w:hAnsi="Times New Roman" w:cs="Times New Roman"/>
          <w:sz w:val="28"/>
        </w:rPr>
        <w:t>беспеченность сотрудников средствами индивидуальной защиты составляет: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
        <w:gridCol w:w="3246"/>
        <w:gridCol w:w="1465"/>
        <w:gridCol w:w="1432"/>
        <w:gridCol w:w="1465"/>
        <w:gridCol w:w="2001"/>
      </w:tblGrid>
      <w:tr w:rsidR="001C7F16" w:rsidRPr="0062658C" w:rsidTr="00E13AF8">
        <w:trPr>
          <w:tblHeader/>
        </w:trPr>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 п/п</w:t>
            </w:r>
          </w:p>
        </w:tc>
        <w:tc>
          <w:tcPr>
            <w:tcW w:w="36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Наименование имущества</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Положено иметь</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Имеется в наличии</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Недостает</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 xml:space="preserve">% </w:t>
            </w:r>
          </w:p>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укомплектованности</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w:t>
            </w:r>
          </w:p>
        </w:tc>
        <w:tc>
          <w:tcPr>
            <w:tcW w:w="3640" w:type="dxa"/>
            <w:shd w:val="clear" w:color="auto" w:fill="auto"/>
          </w:tcPr>
          <w:p w:rsidR="001C7F16" w:rsidRPr="0062658C" w:rsidRDefault="001C7F16" w:rsidP="003F700C">
            <w:pPr>
              <w:spacing w:after="0" w:line="240" w:lineRule="auto"/>
              <w:jc w:val="both"/>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color w:val="000000"/>
                <w:sz w:val="20"/>
                <w:szCs w:val="20"/>
                <w:lang w:eastAsia="ru-RU"/>
              </w:rPr>
              <w:t>Фильтрующие противогазы ГП-7 (ГП-7Б)</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66</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80</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121</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2</w:t>
            </w:r>
          </w:p>
        </w:tc>
        <w:tc>
          <w:tcPr>
            <w:tcW w:w="3640" w:type="dxa"/>
            <w:shd w:val="clear" w:color="auto" w:fill="auto"/>
          </w:tcPr>
          <w:p w:rsidR="001C7F16" w:rsidRPr="0062658C" w:rsidRDefault="001C7F16" w:rsidP="003F700C">
            <w:pPr>
              <w:spacing w:after="0" w:line="240" w:lineRule="auto"/>
              <w:jc w:val="both"/>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color w:val="000000"/>
                <w:sz w:val="20"/>
                <w:szCs w:val="20"/>
                <w:lang w:eastAsia="ru-RU"/>
              </w:rPr>
              <w:t>Респиратор Р-2 (У-2к)</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48</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14</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77</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3</w:t>
            </w:r>
          </w:p>
        </w:tc>
        <w:tc>
          <w:tcPr>
            <w:tcW w:w="3640" w:type="dxa"/>
            <w:shd w:val="clear" w:color="auto" w:fill="auto"/>
          </w:tcPr>
          <w:p w:rsidR="001C7F16" w:rsidRPr="0062658C"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Патрон дополнительный ДПГ</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4</w:t>
            </w:r>
          </w:p>
        </w:tc>
        <w:tc>
          <w:tcPr>
            <w:tcW w:w="3640" w:type="dxa"/>
            <w:shd w:val="clear" w:color="auto" w:fill="auto"/>
          </w:tcPr>
          <w:p w:rsidR="001C7F16" w:rsidRPr="0062658C"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Противогазы изолирующие ИП</w:t>
            </w:r>
            <w:r w:rsidRPr="0062658C">
              <w:rPr>
                <w:rFonts w:ascii="Times New Roman" w:eastAsia="Times New Roman" w:hAnsi="Times New Roman" w:cs="Times New Roman"/>
                <w:color w:val="000000"/>
                <w:sz w:val="20"/>
                <w:szCs w:val="20"/>
                <w:lang w:eastAsia="ru-RU"/>
              </w:rPr>
              <w:noBreakHyphen/>
              <w:t>4МК (ИП-6)</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12</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7</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5</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58</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5</w:t>
            </w:r>
          </w:p>
        </w:tc>
        <w:tc>
          <w:tcPr>
            <w:tcW w:w="3640" w:type="dxa"/>
            <w:shd w:val="clear" w:color="auto" w:fill="auto"/>
          </w:tcPr>
          <w:p w:rsidR="001C7F16" w:rsidRPr="0062658C" w:rsidRDefault="001C7F16" w:rsidP="003F700C">
            <w:pPr>
              <w:autoSpaceDE w:val="0"/>
              <w:autoSpaceDN w:val="0"/>
              <w:adjustRightInd w:val="0"/>
              <w:spacing w:after="0" w:line="240" w:lineRule="auto"/>
              <w:ind w:hanging="7"/>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Регенеративный патрон РП-7Б</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24</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10</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14</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42</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6</w:t>
            </w:r>
          </w:p>
        </w:tc>
        <w:tc>
          <w:tcPr>
            <w:tcW w:w="3640" w:type="dxa"/>
            <w:shd w:val="clear" w:color="auto" w:fill="auto"/>
          </w:tcPr>
          <w:p w:rsidR="001C7F16" w:rsidRPr="0062658C"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Костюм защитный Л-1</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12</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5</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7</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42</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7</w:t>
            </w:r>
          </w:p>
        </w:tc>
        <w:tc>
          <w:tcPr>
            <w:tcW w:w="3640" w:type="dxa"/>
            <w:shd w:val="clear" w:color="auto" w:fill="auto"/>
          </w:tcPr>
          <w:p w:rsidR="001C7F16" w:rsidRPr="0062658C"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Индивидуальный дозиметр ДТЛ-02</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8</w:t>
            </w:r>
          </w:p>
        </w:tc>
        <w:tc>
          <w:tcPr>
            <w:tcW w:w="3640" w:type="dxa"/>
            <w:shd w:val="clear" w:color="auto" w:fill="auto"/>
          </w:tcPr>
          <w:p w:rsidR="001C7F16" w:rsidRPr="0062658C"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Измеритель дозы ИД-1 (ДП-22В)</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2</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50</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9</w:t>
            </w:r>
          </w:p>
        </w:tc>
        <w:tc>
          <w:tcPr>
            <w:tcW w:w="3640" w:type="dxa"/>
            <w:shd w:val="clear" w:color="auto" w:fill="auto"/>
          </w:tcPr>
          <w:p w:rsidR="001C7F16" w:rsidRPr="0062658C"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Прибор ВПХР</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10</w:t>
            </w:r>
          </w:p>
        </w:tc>
        <w:tc>
          <w:tcPr>
            <w:tcW w:w="3640" w:type="dxa"/>
            <w:shd w:val="clear" w:color="auto" w:fill="auto"/>
          </w:tcPr>
          <w:p w:rsidR="001C7F16" w:rsidRPr="0062658C" w:rsidRDefault="001C7F16" w:rsidP="003F700C">
            <w:pPr>
              <w:autoSpaceDE w:val="0"/>
              <w:autoSpaceDN w:val="0"/>
              <w:adjustRightInd w:val="0"/>
              <w:spacing w:after="0" w:line="240" w:lineRule="auto"/>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Индикаторные трубки ИТ-36</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11</w:t>
            </w:r>
          </w:p>
        </w:tc>
        <w:tc>
          <w:tcPr>
            <w:tcW w:w="3640" w:type="dxa"/>
            <w:shd w:val="clear" w:color="auto" w:fill="auto"/>
          </w:tcPr>
          <w:p w:rsidR="001C7F16" w:rsidRPr="0062658C"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Индикаторные трубки ИТ-44(51)</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124</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124</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12</w:t>
            </w:r>
          </w:p>
        </w:tc>
        <w:tc>
          <w:tcPr>
            <w:tcW w:w="3640" w:type="dxa"/>
            <w:shd w:val="clear" w:color="auto" w:fill="auto"/>
          </w:tcPr>
          <w:p w:rsidR="001C7F16" w:rsidRPr="0062658C" w:rsidRDefault="001C7F16" w:rsidP="003F700C">
            <w:pPr>
              <w:autoSpaceDE w:val="0"/>
              <w:autoSpaceDN w:val="0"/>
              <w:adjustRightInd w:val="0"/>
              <w:spacing w:after="0" w:line="240" w:lineRule="auto"/>
              <w:ind w:hanging="14"/>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Индикаторные трубки ИТ-45</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13</w:t>
            </w:r>
          </w:p>
        </w:tc>
        <w:tc>
          <w:tcPr>
            <w:tcW w:w="3640" w:type="dxa"/>
            <w:shd w:val="clear" w:color="auto" w:fill="auto"/>
          </w:tcPr>
          <w:p w:rsidR="001C7F16" w:rsidRPr="0062658C" w:rsidRDefault="001C7F16" w:rsidP="003F700C">
            <w:pPr>
              <w:autoSpaceDE w:val="0"/>
              <w:autoSpaceDN w:val="0"/>
              <w:adjustRightInd w:val="0"/>
              <w:spacing w:after="0" w:line="240" w:lineRule="auto"/>
              <w:ind w:hanging="22"/>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Индикаторные трубки на аммиак</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31</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31</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14</w:t>
            </w:r>
          </w:p>
        </w:tc>
        <w:tc>
          <w:tcPr>
            <w:tcW w:w="3640" w:type="dxa"/>
            <w:shd w:val="clear" w:color="auto" w:fill="auto"/>
          </w:tcPr>
          <w:p w:rsidR="001C7F16" w:rsidRPr="0062658C" w:rsidRDefault="001C7F16" w:rsidP="003F700C">
            <w:pPr>
              <w:autoSpaceDE w:val="0"/>
              <w:autoSpaceDN w:val="0"/>
              <w:adjustRightInd w:val="0"/>
              <w:spacing w:after="0" w:line="240" w:lineRule="auto"/>
              <w:ind w:hanging="29"/>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Индикаторные трубки на хлор</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31</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31</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r>
      <w:tr w:rsidR="001C7F16" w:rsidRPr="0062658C" w:rsidTr="00E13AF8">
        <w:tc>
          <w:tcPr>
            <w:tcW w:w="54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15</w:t>
            </w:r>
          </w:p>
        </w:tc>
        <w:tc>
          <w:tcPr>
            <w:tcW w:w="3640" w:type="dxa"/>
            <w:shd w:val="clear" w:color="auto" w:fill="auto"/>
          </w:tcPr>
          <w:p w:rsidR="001C7F16" w:rsidRPr="0062658C" w:rsidRDefault="001C7F16" w:rsidP="003F700C">
            <w:pPr>
              <w:autoSpaceDE w:val="0"/>
              <w:autoSpaceDN w:val="0"/>
              <w:adjustRightInd w:val="0"/>
              <w:spacing w:after="0" w:line="240" w:lineRule="auto"/>
              <w:ind w:hanging="28"/>
              <w:rPr>
                <w:rFonts w:ascii="Times New Roman" w:eastAsia="Times New Roman" w:hAnsi="Times New Roman" w:cs="Times New Roman"/>
                <w:color w:val="000000"/>
                <w:sz w:val="20"/>
                <w:szCs w:val="20"/>
                <w:lang w:eastAsia="ru-RU"/>
              </w:rPr>
            </w:pPr>
            <w:r w:rsidRPr="0062658C">
              <w:rPr>
                <w:rFonts w:ascii="Times New Roman" w:eastAsia="Times New Roman" w:hAnsi="Times New Roman" w:cs="Times New Roman"/>
                <w:color w:val="000000"/>
                <w:sz w:val="20"/>
                <w:szCs w:val="20"/>
                <w:lang w:eastAsia="ru-RU"/>
              </w:rPr>
              <w:t>Изолирующие дымовые респираторы типа «Феникс»</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62</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c>
          <w:tcPr>
            <w:tcW w:w="1560"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62</w:t>
            </w:r>
          </w:p>
        </w:tc>
        <w:tc>
          <w:tcPr>
            <w:tcW w:w="1561" w:type="dxa"/>
            <w:shd w:val="clear" w:color="auto" w:fill="auto"/>
          </w:tcPr>
          <w:p w:rsidR="001C7F16" w:rsidRPr="0062658C" w:rsidRDefault="001C7F16" w:rsidP="003F700C">
            <w:pPr>
              <w:spacing w:after="0" w:line="240" w:lineRule="auto"/>
              <w:jc w:val="center"/>
              <w:rPr>
                <w:rFonts w:ascii="Times New Roman" w:eastAsia="Times New Roman" w:hAnsi="Times New Roman" w:cs="Times New Roman"/>
                <w:bCs/>
                <w:iCs/>
                <w:sz w:val="20"/>
                <w:szCs w:val="20"/>
                <w:lang w:eastAsia="ru-RU"/>
              </w:rPr>
            </w:pPr>
            <w:r w:rsidRPr="0062658C">
              <w:rPr>
                <w:rFonts w:ascii="Times New Roman" w:eastAsia="Times New Roman" w:hAnsi="Times New Roman" w:cs="Times New Roman"/>
                <w:bCs/>
                <w:iCs/>
                <w:sz w:val="20"/>
                <w:szCs w:val="20"/>
                <w:lang w:eastAsia="ru-RU"/>
              </w:rPr>
              <w:t>0</w:t>
            </w:r>
          </w:p>
        </w:tc>
      </w:tr>
    </w:tbl>
    <w:p w:rsidR="001C7F16" w:rsidRPr="0062658C" w:rsidRDefault="001C7F16" w:rsidP="003F700C">
      <w:pPr>
        <w:spacing w:after="0" w:line="240" w:lineRule="auto"/>
        <w:jc w:val="both"/>
        <w:rPr>
          <w:rFonts w:ascii="Times New Roman" w:hAnsi="Times New Roman" w:cs="Times New Roman"/>
          <w:sz w:val="28"/>
        </w:rPr>
      </w:pPr>
    </w:p>
    <w:p w:rsidR="000A61F1" w:rsidRPr="0062658C" w:rsidRDefault="000A61F1" w:rsidP="003F700C">
      <w:pPr>
        <w:spacing w:after="0"/>
        <w:jc w:val="both"/>
        <w:rPr>
          <w:rFonts w:ascii="Times New Roman" w:eastAsia="Times New Roman" w:hAnsi="Times New Roman" w:cs="Times New Roman"/>
          <w:sz w:val="26"/>
          <w:szCs w:val="26"/>
          <w:lang w:eastAsia="ru-RU"/>
        </w:rPr>
      </w:pPr>
    </w:p>
    <w:p w:rsidR="003A09EC" w:rsidRPr="0062658C" w:rsidRDefault="003A09EC" w:rsidP="003F700C">
      <w:pPr>
        <w:spacing w:after="0" w:line="360" w:lineRule="auto"/>
        <w:ind w:firstLine="709"/>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Иные функции - работа по охране труда</w:t>
      </w:r>
    </w:p>
    <w:p w:rsidR="003A09EC" w:rsidRPr="0062658C" w:rsidRDefault="003A09EC" w:rsidP="003F700C">
      <w:pPr>
        <w:spacing w:after="0" w:line="360" w:lineRule="auto"/>
        <w:ind w:firstLine="720"/>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Охрана труда в Управлении организована в соответствии с требованиями Конституции Российской Федерации, Трудового Кодекса Российской Федерации, нормативных правовых актов по охране труда.</w:t>
      </w:r>
    </w:p>
    <w:p w:rsidR="003A09EC" w:rsidRPr="0062658C" w:rsidRDefault="003A09EC" w:rsidP="003F700C">
      <w:pPr>
        <w:spacing w:after="0" w:line="360" w:lineRule="auto"/>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ab/>
        <w:t xml:space="preserve">В Управлении штатных подразделений по охране труда нет. </w:t>
      </w:r>
    </w:p>
    <w:p w:rsidR="003A09EC" w:rsidRPr="0062658C" w:rsidRDefault="003A09EC" w:rsidP="003F700C">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Численность сотрудников на </w:t>
      </w:r>
      <w:r w:rsidR="00722494" w:rsidRPr="0062658C">
        <w:rPr>
          <w:rFonts w:ascii="Times New Roman" w:eastAsia="Calibri" w:hAnsi="Times New Roman" w:cs="Times New Roman"/>
          <w:sz w:val="28"/>
          <w:szCs w:val="28"/>
        </w:rPr>
        <w:t>31</w:t>
      </w:r>
      <w:r w:rsidRPr="0062658C">
        <w:rPr>
          <w:rFonts w:ascii="Times New Roman" w:eastAsia="Calibri" w:hAnsi="Times New Roman" w:cs="Times New Roman"/>
          <w:sz w:val="28"/>
          <w:szCs w:val="28"/>
        </w:rPr>
        <w:t>.</w:t>
      </w:r>
      <w:r w:rsidR="00722494" w:rsidRPr="0062658C">
        <w:rPr>
          <w:rFonts w:ascii="Times New Roman" w:eastAsia="Calibri" w:hAnsi="Times New Roman" w:cs="Times New Roman"/>
          <w:sz w:val="28"/>
          <w:szCs w:val="28"/>
        </w:rPr>
        <w:t>03</w:t>
      </w:r>
      <w:r w:rsidRPr="0062658C">
        <w:rPr>
          <w:rFonts w:ascii="Times New Roman" w:eastAsia="Calibri" w:hAnsi="Times New Roman" w:cs="Times New Roman"/>
          <w:sz w:val="28"/>
          <w:szCs w:val="28"/>
        </w:rPr>
        <w:t>.201</w:t>
      </w:r>
      <w:r w:rsidR="00071570" w:rsidRPr="0062658C">
        <w:rPr>
          <w:rFonts w:ascii="Times New Roman" w:eastAsia="Calibri" w:hAnsi="Times New Roman" w:cs="Times New Roman"/>
          <w:sz w:val="28"/>
          <w:szCs w:val="28"/>
        </w:rPr>
        <w:t>6</w:t>
      </w:r>
      <w:r w:rsidRPr="0062658C">
        <w:rPr>
          <w:rFonts w:ascii="Times New Roman" w:eastAsia="Calibri" w:hAnsi="Times New Roman" w:cs="Times New Roman"/>
          <w:sz w:val="28"/>
          <w:szCs w:val="28"/>
        </w:rPr>
        <w:t xml:space="preserve"> составляет:</w:t>
      </w:r>
    </w:p>
    <w:p w:rsidR="003A09EC" w:rsidRPr="0062658C" w:rsidRDefault="003A09EC" w:rsidP="003F700C">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по штату</w:t>
      </w:r>
      <w:r w:rsidRPr="0062658C">
        <w:rPr>
          <w:rFonts w:ascii="Times New Roman" w:eastAsia="Calibri" w:hAnsi="Times New Roman" w:cs="Times New Roman"/>
          <w:sz w:val="28"/>
          <w:szCs w:val="28"/>
        </w:rPr>
        <w:tab/>
      </w:r>
      <w:r w:rsidRPr="0062658C">
        <w:rPr>
          <w:rFonts w:ascii="Times New Roman" w:eastAsia="Calibri" w:hAnsi="Times New Roman" w:cs="Times New Roman"/>
          <w:sz w:val="28"/>
          <w:szCs w:val="28"/>
        </w:rPr>
        <w:tab/>
      </w:r>
      <w:r w:rsidRPr="0062658C">
        <w:rPr>
          <w:rFonts w:ascii="Times New Roman" w:eastAsia="Calibri" w:hAnsi="Times New Roman" w:cs="Times New Roman"/>
          <w:sz w:val="28"/>
          <w:szCs w:val="28"/>
        </w:rPr>
        <w:tab/>
      </w:r>
      <w:r w:rsidRPr="0062658C">
        <w:rPr>
          <w:rFonts w:ascii="Times New Roman" w:eastAsia="Calibri" w:hAnsi="Times New Roman" w:cs="Times New Roman"/>
          <w:sz w:val="28"/>
          <w:szCs w:val="28"/>
        </w:rPr>
        <w:tab/>
      </w:r>
      <w:r w:rsidRPr="0062658C">
        <w:rPr>
          <w:rFonts w:ascii="Times New Roman" w:eastAsia="Calibri" w:hAnsi="Times New Roman" w:cs="Times New Roman"/>
          <w:sz w:val="28"/>
          <w:szCs w:val="28"/>
        </w:rPr>
        <w:tab/>
        <w:t xml:space="preserve"> 62 человека;</w:t>
      </w:r>
    </w:p>
    <w:p w:rsidR="003A09EC" w:rsidRPr="0062658C" w:rsidRDefault="003A09EC" w:rsidP="003F700C">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фактически</w:t>
      </w:r>
      <w:r w:rsidRPr="0062658C">
        <w:rPr>
          <w:rFonts w:ascii="Times New Roman" w:eastAsia="Calibri" w:hAnsi="Times New Roman" w:cs="Times New Roman"/>
          <w:sz w:val="28"/>
          <w:szCs w:val="28"/>
        </w:rPr>
        <w:tab/>
      </w:r>
      <w:r w:rsidRPr="0062658C">
        <w:rPr>
          <w:rFonts w:ascii="Times New Roman" w:eastAsia="Calibri" w:hAnsi="Times New Roman" w:cs="Times New Roman"/>
          <w:sz w:val="28"/>
          <w:szCs w:val="28"/>
        </w:rPr>
        <w:tab/>
      </w:r>
      <w:r w:rsidRPr="0062658C">
        <w:rPr>
          <w:rFonts w:ascii="Times New Roman" w:eastAsia="Calibri" w:hAnsi="Times New Roman" w:cs="Times New Roman"/>
          <w:sz w:val="28"/>
          <w:szCs w:val="28"/>
        </w:rPr>
        <w:tab/>
      </w:r>
      <w:r w:rsidRPr="0062658C">
        <w:rPr>
          <w:rFonts w:ascii="Times New Roman" w:eastAsia="Calibri" w:hAnsi="Times New Roman" w:cs="Times New Roman"/>
          <w:sz w:val="28"/>
          <w:szCs w:val="28"/>
        </w:rPr>
        <w:tab/>
        <w:t xml:space="preserve"> </w:t>
      </w:r>
      <w:r w:rsidR="00397356" w:rsidRPr="0062658C">
        <w:rPr>
          <w:rFonts w:ascii="Times New Roman" w:eastAsia="Calibri" w:hAnsi="Times New Roman" w:cs="Times New Roman"/>
          <w:sz w:val="28"/>
          <w:szCs w:val="28"/>
        </w:rPr>
        <w:t>51</w:t>
      </w:r>
      <w:r w:rsidRPr="0062658C">
        <w:rPr>
          <w:rFonts w:ascii="Times New Roman" w:eastAsia="Calibri" w:hAnsi="Times New Roman" w:cs="Times New Roman"/>
          <w:sz w:val="28"/>
          <w:szCs w:val="28"/>
        </w:rPr>
        <w:t>человек.</w:t>
      </w:r>
    </w:p>
    <w:p w:rsidR="003A09EC" w:rsidRPr="0062658C" w:rsidRDefault="003A09EC" w:rsidP="003F700C">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xml:space="preserve">Случаев производственного травматизма и профзаболеваний </w:t>
      </w:r>
      <w:r w:rsidR="002058C6" w:rsidRPr="0062658C">
        <w:rPr>
          <w:rFonts w:ascii="Times New Roman" w:eastAsia="Calibri" w:hAnsi="Times New Roman" w:cs="Times New Roman"/>
          <w:sz w:val="28"/>
          <w:szCs w:val="28"/>
        </w:rPr>
        <w:t xml:space="preserve">за </w:t>
      </w:r>
      <w:r w:rsidR="00722494" w:rsidRPr="0062658C">
        <w:rPr>
          <w:rFonts w:ascii="Times New Roman" w:eastAsia="Calibri" w:hAnsi="Times New Roman" w:cs="Times New Roman"/>
          <w:sz w:val="28"/>
          <w:szCs w:val="28"/>
        </w:rPr>
        <w:t xml:space="preserve">1 квартал </w:t>
      </w:r>
      <w:r w:rsidRPr="0062658C">
        <w:rPr>
          <w:rFonts w:ascii="Times New Roman" w:eastAsia="Calibri" w:hAnsi="Times New Roman" w:cs="Times New Roman"/>
          <w:sz w:val="28"/>
          <w:szCs w:val="28"/>
        </w:rPr>
        <w:t>201 год</w:t>
      </w:r>
      <w:r w:rsidR="00722494" w:rsidRPr="0062658C">
        <w:rPr>
          <w:rFonts w:ascii="Times New Roman" w:eastAsia="Calibri" w:hAnsi="Times New Roman" w:cs="Times New Roman"/>
          <w:sz w:val="28"/>
          <w:szCs w:val="28"/>
        </w:rPr>
        <w:t>а</w:t>
      </w:r>
      <w:r w:rsidRPr="0062658C">
        <w:rPr>
          <w:rFonts w:ascii="Times New Roman" w:eastAsia="Calibri" w:hAnsi="Times New Roman" w:cs="Times New Roman"/>
          <w:sz w:val="28"/>
          <w:szCs w:val="28"/>
        </w:rPr>
        <w:t xml:space="preserve"> не было. </w:t>
      </w:r>
    </w:p>
    <w:p w:rsidR="00397356" w:rsidRPr="0062658C" w:rsidRDefault="00397356" w:rsidP="00397356">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В соответствии с требованиями ст.225 ТК РФ, Порядка обучения по охране труда и проверке знаний требований охраны труда работников организаций, Межотраслевых правил по охране труда (правил безопасности) при эксплуатации электроустановок (ПОТ Р М -016-2001), Приказа  Минсвязи РФ № 86 от 23.07.2002г. в Управлении разработаны:</w:t>
      </w:r>
    </w:p>
    <w:p w:rsidR="00397356" w:rsidRPr="0062658C" w:rsidRDefault="00397356" w:rsidP="00397356">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Положение об организации обучения и проверке знаний по охране труда в Управлении Роскомнадзора по Волгоградской области и Республике Калмыкия;</w:t>
      </w:r>
    </w:p>
    <w:p w:rsidR="00397356" w:rsidRPr="0062658C" w:rsidRDefault="00397356" w:rsidP="00397356">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 Методический материал по проведению инструктажа не электротехнического персонала.</w:t>
      </w:r>
    </w:p>
    <w:p w:rsidR="00397356" w:rsidRPr="0062658C" w:rsidRDefault="00397356" w:rsidP="00397356">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Проводится обучение работников безопасным методам труда, соблюдению правил охраны труда и электробезопасности.</w:t>
      </w:r>
    </w:p>
    <w:p w:rsidR="00397356" w:rsidRPr="0062658C" w:rsidRDefault="00397356" w:rsidP="00397356">
      <w:pPr>
        <w:spacing w:after="0" w:line="360" w:lineRule="auto"/>
        <w:ind w:firstLine="708"/>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Работники Управления обеспечены сертифицированными средствами индивидуальной защиты. Коллективных средств защиты Управление не имеет.</w:t>
      </w:r>
    </w:p>
    <w:p w:rsidR="00C04754" w:rsidRPr="0062658C" w:rsidRDefault="00C04754" w:rsidP="00C04754">
      <w:pPr>
        <w:spacing w:after="0" w:line="360" w:lineRule="auto"/>
        <w:ind w:firstLine="709"/>
        <w:jc w:val="both"/>
        <w:rPr>
          <w:rFonts w:ascii="Times New Roman" w:eastAsia="Times New Roman" w:hAnsi="Times New Roman" w:cs="Times New Roman"/>
          <w:i/>
          <w:sz w:val="28"/>
          <w:szCs w:val="28"/>
          <w:u w:val="single"/>
          <w:lang w:eastAsia="ru-RU"/>
        </w:rPr>
      </w:pPr>
    </w:p>
    <w:p w:rsidR="009B41C2" w:rsidRPr="0062658C" w:rsidRDefault="009B41C2" w:rsidP="009B41C2">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Кадровое обеспечение деятельности - документационное сопровождение кадровой работы</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Полномочие выполняет – 1 специалист.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1134"/>
        <w:gridCol w:w="992"/>
        <w:gridCol w:w="142"/>
        <w:gridCol w:w="1276"/>
        <w:gridCol w:w="992"/>
        <w:gridCol w:w="142"/>
        <w:gridCol w:w="1276"/>
        <w:gridCol w:w="1134"/>
        <w:gridCol w:w="992"/>
        <w:gridCol w:w="992"/>
      </w:tblGrid>
      <w:tr w:rsidR="009B41C2" w:rsidRPr="0062658C" w:rsidTr="00D96525">
        <w:tc>
          <w:tcPr>
            <w:tcW w:w="1384" w:type="dxa"/>
          </w:tcPr>
          <w:p w:rsidR="009B41C2" w:rsidRPr="0062658C" w:rsidRDefault="009B41C2" w:rsidP="009B41C2">
            <w:pPr>
              <w:jc w:val="both"/>
            </w:pPr>
          </w:p>
        </w:tc>
        <w:tc>
          <w:tcPr>
            <w:tcW w:w="1134" w:type="dxa"/>
          </w:tcPr>
          <w:p w:rsidR="009B41C2" w:rsidRPr="0062658C" w:rsidRDefault="009B41C2" w:rsidP="009B41C2">
            <w:pPr>
              <w:jc w:val="center"/>
              <w:rPr>
                <w:color w:val="000000"/>
              </w:rPr>
            </w:pPr>
            <w:r w:rsidRPr="0062658C">
              <w:rPr>
                <w:color w:val="000000"/>
              </w:rPr>
              <w:t>1 квартал 2015</w:t>
            </w:r>
          </w:p>
        </w:tc>
        <w:tc>
          <w:tcPr>
            <w:tcW w:w="1134" w:type="dxa"/>
            <w:gridSpan w:val="2"/>
          </w:tcPr>
          <w:p w:rsidR="009B41C2" w:rsidRPr="0062658C" w:rsidRDefault="009B41C2" w:rsidP="009B41C2">
            <w:pPr>
              <w:jc w:val="center"/>
              <w:rPr>
                <w:color w:val="000000"/>
              </w:rPr>
            </w:pPr>
            <w:r w:rsidRPr="0062658C">
              <w:rPr>
                <w:color w:val="000000"/>
              </w:rPr>
              <w:t xml:space="preserve">2 квартал 2015 / 6 месяцев </w:t>
            </w:r>
            <w:r w:rsidRPr="0062658C">
              <w:rPr>
                <w:color w:val="000000"/>
              </w:rPr>
              <w:lastRenderedPageBreak/>
              <w:t>2015</w:t>
            </w:r>
          </w:p>
        </w:tc>
        <w:tc>
          <w:tcPr>
            <w:tcW w:w="1276" w:type="dxa"/>
          </w:tcPr>
          <w:p w:rsidR="009B41C2" w:rsidRPr="0062658C" w:rsidRDefault="009B41C2" w:rsidP="009B41C2">
            <w:pPr>
              <w:jc w:val="center"/>
              <w:rPr>
                <w:color w:val="000000"/>
              </w:rPr>
            </w:pPr>
            <w:r w:rsidRPr="0062658C">
              <w:rPr>
                <w:color w:val="000000"/>
              </w:rPr>
              <w:lastRenderedPageBreak/>
              <w:t xml:space="preserve">3 квартал 2015 / 9 месяцев </w:t>
            </w:r>
            <w:r w:rsidRPr="0062658C">
              <w:rPr>
                <w:color w:val="000000"/>
              </w:rPr>
              <w:lastRenderedPageBreak/>
              <w:t>2015</w:t>
            </w:r>
          </w:p>
        </w:tc>
        <w:tc>
          <w:tcPr>
            <w:tcW w:w="1134" w:type="dxa"/>
            <w:gridSpan w:val="2"/>
            <w:shd w:val="clear" w:color="auto" w:fill="D9D9D9" w:themeFill="background1" w:themeFillShade="D9"/>
          </w:tcPr>
          <w:p w:rsidR="009B41C2" w:rsidRPr="0062658C" w:rsidRDefault="009B41C2" w:rsidP="009B41C2">
            <w:pPr>
              <w:jc w:val="center"/>
              <w:rPr>
                <w:color w:val="000000"/>
              </w:rPr>
            </w:pPr>
            <w:r w:rsidRPr="0062658C">
              <w:rPr>
                <w:color w:val="000000"/>
              </w:rPr>
              <w:lastRenderedPageBreak/>
              <w:t xml:space="preserve">4 квартал 2015 / 12 месяцев </w:t>
            </w:r>
            <w:r w:rsidRPr="0062658C">
              <w:rPr>
                <w:color w:val="000000"/>
              </w:rPr>
              <w:lastRenderedPageBreak/>
              <w:t>2015</w:t>
            </w:r>
          </w:p>
        </w:tc>
        <w:tc>
          <w:tcPr>
            <w:tcW w:w="1276" w:type="dxa"/>
            <w:shd w:val="clear" w:color="auto" w:fill="auto"/>
          </w:tcPr>
          <w:p w:rsidR="009B41C2" w:rsidRPr="0062658C" w:rsidRDefault="009B41C2" w:rsidP="009B41C2">
            <w:pPr>
              <w:jc w:val="center"/>
              <w:rPr>
                <w:color w:val="000000"/>
              </w:rPr>
            </w:pPr>
            <w:r w:rsidRPr="0062658C">
              <w:rPr>
                <w:color w:val="000000"/>
              </w:rPr>
              <w:lastRenderedPageBreak/>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 xml:space="preserve">2 квартал 2016 / 6 месяцев </w:t>
            </w:r>
            <w:r w:rsidRPr="0062658C">
              <w:rPr>
                <w:color w:val="000000"/>
              </w:rPr>
              <w:lastRenderedPageBreak/>
              <w:t>2016</w:t>
            </w:r>
          </w:p>
        </w:tc>
        <w:tc>
          <w:tcPr>
            <w:tcW w:w="992" w:type="dxa"/>
            <w:shd w:val="clear" w:color="auto" w:fill="auto"/>
          </w:tcPr>
          <w:p w:rsidR="009B41C2" w:rsidRPr="0062658C" w:rsidRDefault="009B41C2" w:rsidP="009B41C2">
            <w:pPr>
              <w:jc w:val="center"/>
              <w:rPr>
                <w:color w:val="000000"/>
              </w:rPr>
            </w:pPr>
            <w:r w:rsidRPr="0062658C">
              <w:rPr>
                <w:color w:val="000000"/>
              </w:rPr>
              <w:lastRenderedPageBreak/>
              <w:t xml:space="preserve">3 квартал 2016 / 9 </w:t>
            </w:r>
            <w:r w:rsidRPr="0062658C">
              <w:rPr>
                <w:color w:val="000000"/>
              </w:rPr>
              <w:lastRenderedPageBreak/>
              <w:t>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lastRenderedPageBreak/>
              <w:t xml:space="preserve">4 квартал 2016 / 12 </w:t>
            </w:r>
            <w:r w:rsidRPr="0062658C">
              <w:rPr>
                <w:color w:val="000000"/>
              </w:rPr>
              <w:lastRenderedPageBreak/>
              <w:t>месяцев 2016</w:t>
            </w:r>
          </w:p>
        </w:tc>
      </w:tr>
      <w:tr w:rsidR="009B41C2" w:rsidRPr="0062658C" w:rsidTr="00D96525">
        <w:tc>
          <w:tcPr>
            <w:tcW w:w="1384" w:type="dxa"/>
          </w:tcPr>
          <w:p w:rsidR="009B41C2" w:rsidRPr="0062658C" w:rsidRDefault="009B41C2" w:rsidP="009B41C2">
            <w:pPr>
              <w:jc w:val="both"/>
            </w:pPr>
            <w:r w:rsidRPr="0062658C">
              <w:lastRenderedPageBreak/>
              <w:t>Запланировано мероприятий</w:t>
            </w:r>
          </w:p>
        </w:tc>
        <w:tc>
          <w:tcPr>
            <w:tcW w:w="9072" w:type="dxa"/>
            <w:gridSpan w:val="10"/>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1134" w:type="dxa"/>
          </w:tcPr>
          <w:p w:rsidR="009B41C2" w:rsidRPr="0062658C" w:rsidRDefault="009B41C2" w:rsidP="009B41C2">
            <w:pPr>
              <w:jc w:val="center"/>
            </w:pPr>
            <w:r w:rsidRPr="0062658C">
              <w:t>409</w:t>
            </w:r>
          </w:p>
        </w:tc>
        <w:tc>
          <w:tcPr>
            <w:tcW w:w="992" w:type="dxa"/>
          </w:tcPr>
          <w:p w:rsidR="009B41C2" w:rsidRPr="0062658C" w:rsidRDefault="009B41C2" w:rsidP="009B41C2">
            <w:pPr>
              <w:jc w:val="center"/>
            </w:pPr>
            <w:r w:rsidRPr="0062658C">
              <w:t>462/871</w:t>
            </w:r>
          </w:p>
        </w:tc>
        <w:tc>
          <w:tcPr>
            <w:tcW w:w="1418" w:type="dxa"/>
            <w:gridSpan w:val="2"/>
          </w:tcPr>
          <w:p w:rsidR="009B41C2" w:rsidRPr="0062658C" w:rsidRDefault="009B41C2" w:rsidP="009B41C2">
            <w:pPr>
              <w:jc w:val="center"/>
            </w:pPr>
            <w:r w:rsidRPr="0062658C">
              <w:t>509/1380</w:t>
            </w:r>
          </w:p>
        </w:tc>
        <w:tc>
          <w:tcPr>
            <w:tcW w:w="992" w:type="dxa"/>
            <w:shd w:val="clear" w:color="auto" w:fill="D9D9D9" w:themeFill="background1" w:themeFillShade="D9"/>
          </w:tcPr>
          <w:p w:rsidR="009B41C2" w:rsidRPr="0062658C" w:rsidRDefault="009B41C2" w:rsidP="009B41C2">
            <w:pPr>
              <w:jc w:val="center"/>
            </w:pPr>
            <w:r w:rsidRPr="0062658C">
              <w:t>503/1883</w:t>
            </w:r>
          </w:p>
        </w:tc>
        <w:tc>
          <w:tcPr>
            <w:tcW w:w="1418" w:type="dxa"/>
            <w:gridSpan w:val="2"/>
            <w:shd w:val="clear" w:color="auto" w:fill="auto"/>
          </w:tcPr>
          <w:p w:rsidR="009B41C2" w:rsidRPr="0062658C" w:rsidRDefault="009B41C2" w:rsidP="009B41C2">
            <w:pPr>
              <w:jc w:val="center"/>
            </w:pPr>
            <w:r w:rsidRPr="0062658C">
              <w:t>360</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1134" w:type="dxa"/>
          </w:tcPr>
          <w:p w:rsidR="009B41C2" w:rsidRPr="0062658C" w:rsidRDefault="009B41C2" w:rsidP="009B41C2">
            <w:pPr>
              <w:jc w:val="center"/>
            </w:pPr>
            <w:r w:rsidRPr="0062658C">
              <w:t>409</w:t>
            </w:r>
          </w:p>
        </w:tc>
        <w:tc>
          <w:tcPr>
            <w:tcW w:w="992" w:type="dxa"/>
          </w:tcPr>
          <w:p w:rsidR="009B41C2" w:rsidRPr="0062658C" w:rsidRDefault="009B41C2" w:rsidP="009B41C2">
            <w:pPr>
              <w:jc w:val="center"/>
            </w:pPr>
            <w:r w:rsidRPr="0062658C">
              <w:t>462/871</w:t>
            </w:r>
          </w:p>
        </w:tc>
        <w:tc>
          <w:tcPr>
            <w:tcW w:w="1418" w:type="dxa"/>
            <w:gridSpan w:val="2"/>
          </w:tcPr>
          <w:p w:rsidR="009B41C2" w:rsidRPr="0062658C" w:rsidRDefault="009B41C2" w:rsidP="009B41C2">
            <w:pPr>
              <w:jc w:val="center"/>
            </w:pPr>
            <w:r w:rsidRPr="0062658C">
              <w:t>509/1380</w:t>
            </w:r>
          </w:p>
        </w:tc>
        <w:tc>
          <w:tcPr>
            <w:tcW w:w="992" w:type="dxa"/>
            <w:shd w:val="clear" w:color="auto" w:fill="D9D9D9" w:themeFill="background1" w:themeFillShade="D9"/>
          </w:tcPr>
          <w:p w:rsidR="009B41C2" w:rsidRPr="0062658C" w:rsidRDefault="009B41C2" w:rsidP="009B41C2">
            <w:pPr>
              <w:jc w:val="center"/>
            </w:pPr>
            <w:r w:rsidRPr="0062658C">
              <w:t>503/1883</w:t>
            </w:r>
          </w:p>
        </w:tc>
        <w:tc>
          <w:tcPr>
            <w:tcW w:w="1418" w:type="dxa"/>
            <w:gridSpan w:val="2"/>
            <w:shd w:val="clear" w:color="auto" w:fill="auto"/>
          </w:tcPr>
          <w:p w:rsidR="009B41C2" w:rsidRPr="0062658C" w:rsidRDefault="009B41C2" w:rsidP="009B41C2">
            <w:pPr>
              <w:jc w:val="center"/>
            </w:pPr>
            <w:r w:rsidRPr="0062658C">
              <w:t>360</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240" w:lineRule="auto"/>
        <w:jc w:val="both"/>
        <w:rPr>
          <w:rFonts w:ascii="Times New Roman" w:eastAsia="Times New Roman" w:hAnsi="Times New Roman" w:cs="Times New Roman"/>
          <w:sz w:val="24"/>
          <w:szCs w:val="26"/>
          <w:lang w:eastAsia="ru-RU"/>
        </w:rPr>
      </w:pPr>
    </w:p>
    <w:p w:rsidR="009B41C2" w:rsidRPr="0062658C" w:rsidRDefault="009B41C2" w:rsidP="009B41C2">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62658C">
        <w:rPr>
          <w:rFonts w:ascii="Times New Roman" w:eastAsia="Times New Roman" w:hAnsi="Times New Roman" w:cs="Times New Roman"/>
          <w:b/>
          <w:sz w:val="28"/>
          <w:szCs w:val="28"/>
          <w:u w:val="single"/>
          <w:lang w:eastAsia="ru-RU"/>
        </w:rPr>
        <w:t>Подготовка статистической отчетности по кадрам:</w:t>
      </w:r>
    </w:p>
    <w:p w:rsidR="009B41C2" w:rsidRPr="0062658C" w:rsidRDefault="009B41C2" w:rsidP="009B41C2">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по форме №П-4 (Н3) «Сведения о неполной занятости и движении работников» </w:t>
      </w:r>
      <w:r w:rsidRPr="0062658C">
        <w:rPr>
          <w:rFonts w:ascii="Times New Roman" w:eastAsia="Times New Roman" w:hAnsi="Times New Roman" w:cs="Times New Roman"/>
          <w:b/>
          <w:sz w:val="28"/>
          <w:szCs w:val="28"/>
          <w:lang w:eastAsia="ru-RU"/>
        </w:rPr>
        <w:t>- ежеквартально</w:t>
      </w:r>
      <w:r w:rsidRPr="0062658C">
        <w:rPr>
          <w:rFonts w:ascii="Times New Roman" w:eastAsia="Times New Roman" w:hAnsi="Times New Roman" w:cs="Times New Roman"/>
          <w:sz w:val="28"/>
          <w:szCs w:val="28"/>
          <w:lang w:eastAsia="ru-RU"/>
        </w:rPr>
        <w:t xml:space="preserve">; </w:t>
      </w:r>
    </w:p>
    <w:p w:rsidR="009B41C2" w:rsidRPr="0062658C" w:rsidRDefault="009B41C2" w:rsidP="009B41C2">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 форме 2-ГС (НЗ) «Сведения о дополнительном профессиональном образовании федеральных государственных гражданских служащих субъектов Российской Федерации»;</w:t>
      </w:r>
    </w:p>
    <w:p w:rsidR="009B41C2" w:rsidRPr="0062658C" w:rsidRDefault="009B41C2" w:rsidP="009B41C2">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главному Федеральному инспектору по Волгоградской области в Аппарат полномочного представителя Президента Российской Федерации в Южном Федеральном округе – </w:t>
      </w:r>
      <w:r w:rsidRPr="0062658C">
        <w:rPr>
          <w:rFonts w:ascii="Times New Roman" w:eastAsia="Times New Roman" w:hAnsi="Times New Roman" w:cs="Times New Roman"/>
          <w:b/>
          <w:sz w:val="28"/>
          <w:szCs w:val="28"/>
          <w:lang w:eastAsia="ru-RU"/>
        </w:rPr>
        <w:t>ежеквартально</w:t>
      </w:r>
      <w:r w:rsidRPr="0062658C">
        <w:rPr>
          <w:rFonts w:ascii="Times New Roman" w:eastAsia="Times New Roman" w:hAnsi="Times New Roman" w:cs="Times New Roman"/>
          <w:sz w:val="28"/>
          <w:szCs w:val="28"/>
          <w:lang w:eastAsia="ru-RU"/>
        </w:rPr>
        <w:t xml:space="preserve">; </w:t>
      </w:r>
    </w:p>
    <w:p w:rsidR="009B41C2" w:rsidRPr="0062658C" w:rsidRDefault="009B41C2" w:rsidP="009B41C2">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главному Федеральному инспектору по Республике Калмыкия о штатной и фактической численности государственных гражданских служащих территориального отдела в г. Элиста – </w:t>
      </w:r>
      <w:r w:rsidRPr="0062658C">
        <w:rPr>
          <w:rFonts w:ascii="Times New Roman" w:eastAsia="Times New Roman" w:hAnsi="Times New Roman" w:cs="Times New Roman"/>
          <w:b/>
          <w:sz w:val="28"/>
          <w:szCs w:val="28"/>
          <w:lang w:eastAsia="ru-RU"/>
        </w:rPr>
        <w:t>2 раза в год</w:t>
      </w:r>
      <w:r w:rsidRPr="0062658C">
        <w:rPr>
          <w:rFonts w:ascii="Times New Roman" w:eastAsia="Times New Roman" w:hAnsi="Times New Roman" w:cs="Times New Roman"/>
          <w:sz w:val="28"/>
          <w:szCs w:val="28"/>
          <w:lang w:eastAsia="ru-RU"/>
        </w:rPr>
        <w:t>.</w:t>
      </w:r>
    </w:p>
    <w:p w:rsidR="009B41C2" w:rsidRPr="0062658C" w:rsidRDefault="009B41C2" w:rsidP="009B41C2">
      <w:pPr>
        <w:spacing w:after="0" w:line="360" w:lineRule="auto"/>
        <w:jc w:val="both"/>
        <w:rPr>
          <w:rFonts w:ascii="Times New Roman" w:eastAsia="Calibri" w:hAnsi="Times New Roman" w:cs="Times New Roman"/>
          <w:sz w:val="28"/>
          <w:szCs w:val="28"/>
        </w:rPr>
      </w:pP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9B41C2" w:rsidRPr="0062658C" w:rsidTr="00D96525">
        <w:tc>
          <w:tcPr>
            <w:tcW w:w="1526"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134"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526" w:type="dxa"/>
          </w:tcPr>
          <w:p w:rsidR="009B41C2" w:rsidRPr="0062658C" w:rsidRDefault="009B41C2" w:rsidP="009B41C2">
            <w:pPr>
              <w:jc w:val="both"/>
            </w:pPr>
            <w:r w:rsidRPr="0062658C">
              <w:t>Запланировано мероприятий</w:t>
            </w:r>
          </w:p>
        </w:tc>
        <w:tc>
          <w:tcPr>
            <w:tcW w:w="8930" w:type="dxa"/>
            <w:gridSpan w:val="9"/>
          </w:tcPr>
          <w:p w:rsidR="009B41C2" w:rsidRPr="0062658C" w:rsidRDefault="009B41C2" w:rsidP="009B41C2">
            <w:pPr>
              <w:jc w:val="center"/>
            </w:pPr>
            <w:r w:rsidRPr="0062658C">
              <w:t>не планируется</w:t>
            </w:r>
          </w:p>
        </w:tc>
      </w:tr>
      <w:tr w:rsidR="009B41C2" w:rsidRPr="0062658C" w:rsidTr="00D96525">
        <w:tc>
          <w:tcPr>
            <w:tcW w:w="1526"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4</w:t>
            </w:r>
          </w:p>
        </w:tc>
        <w:tc>
          <w:tcPr>
            <w:tcW w:w="992" w:type="dxa"/>
          </w:tcPr>
          <w:p w:rsidR="009B41C2" w:rsidRPr="0062658C" w:rsidRDefault="009B41C2" w:rsidP="009B41C2">
            <w:pPr>
              <w:jc w:val="center"/>
            </w:pPr>
            <w:r w:rsidRPr="0062658C">
              <w:t>2/6</w:t>
            </w:r>
          </w:p>
        </w:tc>
        <w:tc>
          <w:tcPr>
            <w:tcW w:w="1418" w:type="dxa"/>
            <w:gridSpan w:val="2"/>
          </w:tcPr>
          <w:p w:rsidR="009B41C2" w:rsidRPr="0062658C" w:rsidRDefault="009B41C2" w:rsidP="009B41C2">
            <w:pPr>
              <w:jc w:val="center"/>
            </w:pPr>
            <w:r w:rsidRPr="0062658C">
              <w:t>3/9</w:t>
            </w:r>
          </w:p>
        </w:tc>
        <w:tc>
          <w:tcPr>
            <w:tcW w:w="992" w:type="dxa"/>
            <w:shd w:val="clear" w:color="auto" w:fill="D9D9D9" w:themeFill="background1" w:themeFillShade="D9"/>
          </w:tcPr>
          <w:p w:rsidR="009B41C2" w:rsidRPr="0062658C" w:rsidRDefault="009B41C2" w:rsidP="009B41C2">
            <w:pPr>
              <w:jc w:val="center"/>
            </w:pPr>
            <w:r w:rsidRPr="0062658C">
              <w:t>4/13</w:t>
            </w:r>
          </w:p>
        </w:tc>
        <w:tc>
          <w:tcPr>
            <w:tcW w:w="1418" w:type="dxa"/>
            <w:shd w:val="clear" w:color="auto" w:fill="auto"/>
          </w:tcPr>
          <w:p w:rsidR="009B41C2" w:rsidRPr="0062658C" w:rsidRDefault="009B41C2" w:rsidP="009B41C2">
            <w:pPr>
              <w:jc w:val="center"/>
            </w:pPr>
            <w:r w:rsidRPr="0062658C">
              <w:t>4</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526"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4</w:t>
            </w:r>
          </w:p>
        </w:tc>
        <w:tc>
          <w:tcPr>
            <w:tcW w:w="992" w:type="dxa"/>
          </w:tcPr>
          <w:p w:rsidR="009B41C2" w:rsidRPr="0062658C" w:rsidRDefault="009B41C2" w:rsidP="009B41C2">
            <w:pPr>
              <w:jc w:val="center"/>
            </w:pPr>
            <w:r w:rsidRPr="0062658C">
              <w:t>2/6</w:t>
            </w:r>
          </w:p>
        </w:tc>
        <w:tc>
          <w:tcPr>
            <w:tcW w:w="1418" w:type="dxa"/>
            <w:gridSpan w:val="2"/>
          </w:tcPr>
          <w:p w:rsidR="009B41C2" w:rsidRPr="0062658C" w:rsidRDefault="009B41C2" w:rsidP="009B41C2">
            <w:pPr>
              <w:jc w:val="center"/>
            </w:pPr>
            <w:r w:rsidRPr="0062658C">
              <w:t>3/9</w:t>
            </w:r>
          </w:p>
        </w:tc>
        <w:tc>
          <w:tcPr>
            <w:tcW w:w="992" w:type="dxa"/>
            <w:shd w:val="clear" w:color="auto" w:fill="D9D9D9" w:themeFill="background1" w:themeFillShade="D9"/>
          </w:tcPr>
          <w:p w:rsidR="009B41C2" w:rsidRPr="0062658C" w:rsidRDefault="009B41C2" w:rsidP="009B41C2">
            <w:pPr>
              <w:jc w:val="center"/>
            </w:pPr>
            <w:r w:rsidRPr="0062658C">
              <w:t>4/13</w:t>
            </w:r>
          </w:p>
        </w:tc>
        <w:tc>
          <w:tcPr>
            <w:tcW w:w="1418" w:type="dxa"/>
            <w:shd w:val="clear" w:color="auto" w:fill="auto"/>
          </w:tcPr>
          <w:p w:rsidR="009B41C2" w:rsidRPr="0062658C" w:rsidRDefault="009B41C2" w:rsidP="009B41C2">
            <w:pPr>
              <w:jc w:val="center"/>
            </w:pPr>
            <w:r w:rsidRPr="0062658C">
              <w:t>4</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526" w:type="dxa"/>
          </w:tcPr>
          <w:p w:rsidR="009B41C2" w:rsidRPr="0062658C" w:rsidRDefault="009B41C2" w:rsidP="009B41C2">
            <w:pPr>
              <w:jc w:val="both"/>
            </w:pPr>
            <w:r w:rsidRPr="0062658C">
              <w:t>Нарушено сроков</w:t>
            </w:r>
          </w:p>
        </w:tc>
        <w:tc>
          <w:tcPr>
            <w:tcW w:w="4394"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jc w:val="both"/>
        <w:rPr>
          <w:rFonts w:ascii="Times New Roman" w:eastAsia="Calibri" w:hAnsi="Times New Roman" w:cs="Times New Roman"/>
          <w:sz w:val="28"/>
          <w:szCs w:val="28"/>
        </w:rPr>
      </w:pPr>
    </w:p>
    <w:p w:rsidR="009B41C2" w:rsidRPr="0062658C" w:rsidRDefault="009B41C2" w:rsidP="009B41C2">
      <w:pPr>
        <w:numPr>
          <w:ilvl w:val="0"/>
          <w:numId w:val="5"/>
        </w:numPr>
        <w:spacing w:after="0" w:line="360" w:lineRule="auto"/>
        <w:contextualSpacing/>
        <w:jc w:val="both"/>
        <w:rPr>
          <w:rFonts w:ascii="Times New Roman" w:eastAsia="Times New Roman" w:hAnsi="Times New Roman" w:cs="Times New Roman"/>
          <w:b/>
          <w:sz w:val="28"/>
          <w:szCs w:val="28"/>
          <w:u w:val="single"/>
          <w:lang w:eastAsia="ru-RU"/>
        </w:rPr>
      </w:pPr>
      <w:r w:rsidRPr="0062658C">
        <w:rPr>
          <w:rFonts w:ascii="Times New Roman" w:eastAsia="Times New Roman" w:hAnsi="Times New Roman" w:cs="Times New Roman"/>
          <w:b/>
          <w:sz w:val="28"/>
          <w:szCs w:val="28"/>
          <w:u w:val="single"/>
          <w:lang w:eastAsia="ru-RU"/>
        </w:rPr>
        <w:t>Ведение кадрового делопроизводства:</w:t>
      </w:r>
    </w:p>
    <w:p w:rsidR="009B41C2" w:rsidRPr="0062658C" w:rsidRDefault="009B41C2" w:rsidP="009B41C2">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Осуществление приема на работу- 0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 xml:space="preserve">2 квартал 2015 / 6 месяцев </w:t>
            </w:r>
            <w:r w:rsidRPr="0062658C">
              <w:rPr>
                <w:color w:val="000000"/>
              </w:rPr>
              <w:lastRenderedPageBreak/>
              <w:t>2015</w:t>
            </w:r>
          </w:p>
        </w:tc>
        <w:tc>
          <w:tcPr>
            <w:tcW w:w="1276" w:type="dxa"/>
          </w:tcPr>
          <w:p w:rsidR="009B41C2" w:rsidRPr="0062658C" w:rsidRDefault="009B41C2" w:rsidP="009B41C2">
            <w:pPr>
              <w:jc w:val="center"/>
              <w:rPr>
                <w:color w:val="000000"/>
              </w:rPr>
            </w:pPr>
            <w:r w:rsidRPr="0062658C">
              <w:rPr>
                <w:color w:val="000000"/>
              </w:rPr>
              <w:lastRenderedPageBreak/>
              <w:t xml:space="preserve">3 квартал 2015 / 9 месяцев </w:t>
            </w:r>
            <w:r w:rsidRPr="0062658C">
              <w:rPr>
                <w:color w:val="000000"/>
              </w:rPr>
              <w:lastRenderedPageBreak/>
              <w:t>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lastRenderedPageBreak/>
              <w:t xml:space="preserve">4 квартал 2015 / 12 </w:t>
            </w:r>
            <w:r w:rsidRPr="0062658C">
              <w:rPr>
                <w:color w:val="000000"/>
              </w:rPr>
              <w:lastRenderedPageBreak/>
              <w:t>месяцев 2015</w:t>
            </w:r>
          </w:p>
        </w:tc>
        <w:tc>
          <w:tcPr>
            <w:tcW w:w="1418" w:type="dxa"/>
            <w:shd w:val="clear" w:color="auto" w:fill="auto"/>
          </w:tcPr>
          <w:p w:rsidR="009B41C2" w:rsidRPr="0062658C" w:rsidRDefault="009B41C2" w:rsidP="009B41C2">
            <w:pPr>
              <w:jc w:val="center"/>
              <w:rPr>
                <w:color w:val="000000"/>
              </w:rPr>
            </w:pPr>
            <w:r w:rsidRPr="0062658C">
              <w:rPr>
                <w:color w:val="000000"/>
              </w:rPr>
              <w:lastRenderedPageBreak/>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 xml:space="preserve">2 квартал 2016 / 6 месяцев </w:t>
            </w:r>
            <w:r w:rsidRPr="0062658C">
              <w:rPr>
                <w:color w:val="000000"/>
              </w:rPr>
              <w:lastRenderedPageBreak/>
              <w:t>2016</w:t>
            </w:r>
          </w:p>
        </w:tc>
        <w:tc>
          <w:tcPr>
            <w:tcW w:w="992" w:type="dxa"/>
            <w:shd w:val="clear" w:color="auto" w:fill="auto"/>
          </w:tcPr>
          <w:p w:rsidR="009B41C2" w:rsidRPr="0062658C" w:rsidRDefault="009B41C2" w:rsidP="009B41C2">
            <w:pPr>
              <w:jc w:val="center"/>
              <w:rPr>
                <w:color w:val="000000"/>
              </w:rPr>
            </w:pPr>
            <w:r w:rsidRPr="0062658C">
              <w:rPr>
                <w:color w:val="000000"/>
              </w:rPr>
              <w:lastRenderedPageBreak/>
              <w:t xml:space="preserve">3 квартал 2016 / 9 </w:t>
            </w:r>
            <w:r w:rsidRPr="0062658C">
              <w:rPr>
                <w:color w:val="000000"/>
              </w:rPr>
              <w:lastRenderedPageBreak/>
              <w:t>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lastRenderedPageBreak/>
              <w:t xml:space="preserve">4 квартал 2016 / 12 </w:t>
            </w:r>
            <w:r w:rsidRPr="0062658C">
              <w:rPr>
                <w:color w:val="000000"/>
              </w:rPr>
              <w:lastRenderedPageBreak/>
              <w:t>месяцев 2016</w:t>
            </w:r>
          </w:p>
        </w:tc>
      </w:tr>
      <w:tr w:rsidR="009B41C2" w:rsidRPr="0062658C" w:rsidTr="00D96525">
        <w:tc>
          <w:tcPr>
            <w:tcW w:w="1384" w:type="dxa"/>
          </w:tcPr>
          <w:p w:rsidR="009B41C2" w:rsidRPr="0062658C" w:rsidRDefault="009B41C2" w:rsidP="009B41C2">
            <w:pPr>
              <w:jc w:val="both"/>
            </w:pPr>
            <w:r w:rsidRPr="0062658C">
              <w:lastRenderedPageBreak/>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rPr>
                <w:color w:val="000000"/>
              </w:rPr>
            </w:pPr>
            <w:r w:rsidRPr="0062658C">
              <w:rPr>
                <w:color w:val="000000"/>
              </w:rPr>
              <w:t>5</w:t>
            </w:r>
          </w:p>
        </w:tc>
        <w:tc>
          <w:tcPr>
            <w:tcW w:w="1134" w:type="dxa"/>
          </w:tcPr>
          <w:p w:rsidR="009B41C2" w:rsidRPr="0062658C" w:rsidRDefault="009B41C2" w:rsidP="009B41C2">
            <w:pPr>
              <w:jc w:val="center"/>
              <w:rPr>
                <w:color w:val="000000"/>
              </w:rPr>
            </w:pPr>
            <w:r w:rsidRPr="0062658C">
              <w:rPr>
                <w:color w:val="000000"/>
              </w:rPr>
              <w:t>1/6</w:t>
            </w:r>
          </w:p>
        </w:tc>
        <w:tc>
          <w:tcPr>
            <w:tcW w:w="1418" w:type="dxa"/>
            <w:gridSpan w:val="2"/>
          </w:tcPr>
          <w:p w:rsidR="009B41C2" w:rsidRPr="0062658C" w:rsidRDefault="009B41C2" w:rsidP="009B41C2">
            <w:pPr>
              <w:jc w:val="center"/>
              <w:rPr>
                <w:color w:val="000000"/>
              </w:rPr>
            </w:pPr>
            <w:r w:rsidRPr="0062658C">
              <w:rPr>
                <w:color w:val="000000"/>
              </w:rPr>
              <w:t>4/10</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7/17</w:t>
            </w:r>
          </w:p>
        </w:tc>
        <w:tc>
          <w:tcPr>
            <w:tcW w:w="1418" w:type="dxa"/>
            <w:shd w:val="clear" w:color="auto" w:fill="auto"/>
          </w:tcPr>
          <w:p w:rsidR="009B41C2" w:rsidRPr="0062658C" w:rsidRDefault="009B41C2" w:rsidP="009B41C2">
            <w:pPr>
              <w:jc w:val="center"/>
              <w:rPr>
                <w:color w:val="000000"/>
              </w:rPr>
            </w:pPr>
            <w:r w:rsidRPr="0062658C">
              <w:rPr>
                <w:color w:val="000000"/>
              </w:rPr>
              <w:t>0</w:t>
            </w:r>
          </w:p>
        </w:tc>
        <w:tc>
          <w:tcPr>
            <w:tcW w:w="1134" w:type="dxa"/>
            <w:shd w:val="clear" w:color="auto" w:fill="auto"/>
          </w:tcPr>
          <w:p w:rsidR="009B41C2" w:rsidRPr="0062658C" w:rsidRDefault="009B41C2" w:rsidP="009B41C2">
            <w:pPr>
              <w:jc w:val="center"/>
              <w:rPr>
                <w:color w:val="000000"/>
              </w:rPr>
            </w:pPr>
          </w:p>
        </w:tc>
        <w:tc>
          <w:tcPr>
            <w:tcW w:w="992" w:type="dxa"/>
            <w:shd w:val="clear" w:color="auto" w:fill="auto"/>
          </w:tcPr>
          <w:p w:rsidR="009B41C2" w:rsidRPr="0062658C" w:rsidRDefault="009B41C2" w:rsidP="009B41C2">
            <w:pPr>
              <w:jc w:val="center"/>
              <w:rPr>
                <w:color w:val="000000"/>
              </w:rPr>
            </w:pPr>
          </w:p>
        </w:tc>
        <w:tc>
          <w:tcPr>
            <w:tcW w:w="992" w:type="dxa"/>
            <w:shd w:val="clear" w:color="auto" w:fill="D9D9D9" w:themeFill="background1" w:themeFillShade="D9"/>
          </w:tcPr>
          <w:p w:rsidR="009B41C2" w:rsidRPr="0062658C" w:rsidRDefault="009B41C2" w:rsidP="009B41C2">
            <w:pPr>
              <w:jc w:val="center"/>
              <w:rPr>
                <w:color w:val="000000"/>
              </w:rP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5</w:t>
            </w:r>
          </w:p>
        </w:tc>
        <w:tc>
          <w:tcPr>
            <w:tcW w:w="1134" w:type="dxa"/>
          </w:tcPr>
          <w:p w:rsidR="009B41C2" w:rsidRPr="0062658C" w:rsidRDefault="009B41C2" w:rsidP="009B41C2">
            <w:pPr>
              <w:jc w:val="center"/>
            </w:pPr>
            <w:r w:rsidRPr="0062658C">
              <w:rPr>
                <w:color w:val="000000"/>
              </w:rPr>
              <w:t>1/6</w:t>
            </w:r>
          </w:p>
        </w:tc>
        <w:tc>
          <w:tcPr>
            <w:tcW w:w="1418" w:type="dxa"/>
            <w:gridSpan w:val="2"/>
          </w:tcPr>
          <w:p w:rsidR="009B41C2" w:rsidRPr="0062658C" w:rsidRDefault="009B41C2" w:rsidP="009B41C2">
            <w:pPr>
              <w:jc w:val="center"/>
            </w:pPr>
            <w:r w:rsidRPr="0062658C">
              <w:t>4/10</w:t>
            </w:r>
          </w:p>
        </w:tc>
        <w:tc>
          <w:tcPr>
            <w:tcW w:w="992" w:type="dxa"/>
            <w:shd w:val="clear" w:color="auto" w:fill="D9D9D9" w:themeFill="background1" w:themeFillShade="D9"/>
          </w:tcPr>
          <w:p w:rsidR="009B41C2" w:rsidRPr="0062658C" w:rsidRDefault="009B41C2" w:rsidP="009B41C2">
            <w:pPr>
              <w:jc w:val="center"/>
            </w:pPr>
            <w:r w:rsidRPr="0062658C">
              <w:t>7/17</w:t>
            </w:r>
          </w:p>
        </w:tc>
        <w:tc>
          <w:tcPr>
            <w:tcW w:w="1418" w:type="dxa"/>
            <w:shd w:val="clear" w:color="auto" w:fill="auto"/>
          </w:tcPr>
          <w:p w:rsidR="009B41C2" w:rsidRPr="0062658C" w:rsidRDefault="009B41C2" w:rsidP="009B41C2">
            <w:pPr>
              <w:jc w:val="center"/>
            </w:pPr>
            <w:r w:rsidRPr="0062658C">
              <w:t>0</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Осуществление увольнения - 2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2</w:t>
            </w:r>
          </w:p>
        </w:tc>
        <w:tc>
          <w:tcPr>
            <w:tcW w:w="1134" w:type="dxa"/>
          </w:tcPr>
          <w:p w:rsidR="009B41C2" w:rsidRPr="0062658C" w:rsidRDefault="009B41C2" w:rsidP="009B41C2">
            <w:pPr>
              <w:jc w:val="center"/>
            </w:pPr>
            <w:r w:rsidRPr="0062658C">
              <w:t>3/5</w:t>
            </w:r>
          </w:p>
        </w:tc>
        <w:tc>
          <w:tcPr>
            <w:tcW w:w="1418" w:type="dxa"/>
            <w:gridSpan w:val="2"/>
          </w:tcPr>
          <w:p w:rsidR="009B41C2" w:rsidRPr="0062658C" w:rsidRDefault="009B41C2" w:rsidP="009B41C2">
            <w:pPr>
              <w:jc w:val="center"/>
            </w:pPr>
            <w:r w:rsidRPr="0062658C">
              <w:t>5/10</w:t>
            </w:r>
          </w:p>
        </w:tc>
        <w:tc>
          <w:tcPr>
            <w:tcW w:w="992" w:type="dxa"/>
            <w:shd w:val="clear" w:color="auto" w:fill="D9D9D9" w:themeFill="background1" w:themeFillShade="D9"/>
          </w:tcPr>
          <w:p w:rsidR="009B41C2" w:rsidRPr="0062658C" w:rsidRDefault="009B41C2" w:rsidP="009B41C2">
            <w:pPr>
              <w:jc w:val="center"/>
            </w:pPr>
            <w:r w:rsidRPr="0062658C">
              <w:t>3/13</w:t>
            </w:r>
          </w:p>
        </w:tc>
        <w:tc>
          <w:tcPr>
            <w:tcW w:w="1418" w:type="dxa"/>
            <w:shd w:val="clear" w:color="auto" w:fill="auto"/>
          </w:tcPr>
          <w:p w:rsidR="009B41C2" w:rsidRPr="0062658C" w:rsidRDefault="009B41C2" w:rsidP="009B41C2">
            <w:pPr>
              <w:jc w:val="center"/>
            </w:pPr>
            <w:r w:rsidRPr="0062658C">
              <w:t>2</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2</w:t>
            </w:r>
          </w:p>
        </w:tc>
        <w:tc>
          <w:tcPr>
            <w:tcW w:w="1134" w:type="dxa"/>
          </w:tcPr>
          <w:p w:rsidR="009B41C2" w:rsidRPr="0062658C" w:rsidRDefault="009B41C2" w:rsidP="009B41C2">
            <w:pPr>
              <w:jc w:val="center"/>
            </w:pPr>
            <w:r w:rsidRPr="0062658C">
              <w:t>3/5</w:t>
            </w:r>
          </w:p>
        </w:tc>
        <w:tc>
          <w:tcPr>
            <w:tcW w:w="1418" w:type="dxa"/>
            <w:gridSpan w:val="2"/>
          </w:tcPr>
          <w:p w:rsidR="009B41C2" w:rsidRPr="0062658C" w:rsidRDefault="009B41C2" w:rsidP="009B41C2">
            <w:pPr>
              <w:jc w:val="center"/>
            </w:pPr>
            <w:r w:rsidRPr="0062658C">
              <w:t>5/10</w:t>
            </w:r>
          </w:p>
        </w:tc>
        <w:tc>
          <w:tcPr>
            <w:tcW w:w="992" w:type="dxa"/>
            <w:shd w:val="clear" w:color="auto" w:fill="D9D9D9" w:themeFill="background1" w:themeFillShade="D9"/>
          </w:tcPr>
          <w:p w:rsidR="009B41C2" w:rsidRPr="0062658C" w:rsidRDefault="009B41C2" w:rsidP="009B41C2">
            <w:pPr>
              <w:jc w:val="center"/>
            </w:pPr>
            <w:r w:rsidRPr="0062658C">
              <w:t>3/13</w:t>
            </w:r>
          </w:p>
        </w:tc>
        <w:tc>
          <w:tcPr>
            <w:tcW w:w="1418" w:type="dxa"/>
            <w:shd w:val="clear" w:color="auto" w:fill="auto"/>
          </w:tcPr>
          <w:p w:rsidR="009B41C2" w:rsidRPr="0062658C" w:rsidRDefault="009B41C2" w:rsidP="009B41C2">
            <w:pPr>
              <w:jc w:val="center"/>
            </w:pPr>
            <w:r w:rsidRPr="0062658C">
              <w:t>2</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5"/>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Осуществление переводов на другие должности - 1 чел.;</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3</w:t>
            </w:r>
          </w:p>
        </w:tc>
        <w:tc>
          <w:tcPr>
            <w:tcW w:w="1134" w:type="dxa"/>
          </w:tcPr>
          <w:p w:rsidR="009B41C2" w:rsidRPr="0062658C" w:rsidRDefault="009B41C2" w:rsidP="009B41C2">
            <w:pPr>
              <w:jc w:val="center"/>
            </w:pPr>
            <w:r w:rsidRPr="0062658C">
              <w:t>0/3</w:t>
            </w:r>
          </w:p>
        </w:tc>
        <w:tc>
          <w:tcPr>
            <w:tcW w:w="1418" w:type="dxa"/>
            <w:gridSpan w:val="2"/>
          </w:tcPr>
          <w:p w:rsidR="009B41C2" w:rsidRPr="0062658C" w:rsidRDefault="009B41C2" w:rsidP="009B41C2">
            <w:pPr>
              <w:jc w:val="center"/>
            </w:pPr>
            <w:r w:rsidRPr="0062658C">
              <w:t>1/4</w:t>
            </w:r>
          </w:p>
        </w:tc>
        <w:tc>
          <w:tcPr>
            <w:tcW w:w="992" w:type="dxa"/>
            <w:shd w:val="clear" w:color="auto" w:fill="D9D9D9" w:themeFill="background1" w:themeFillShade="D9"/>
          </w:tcPr>
          <w:p w:rsidR="009B41C2" w:rsidRPr="0062658C" w:rsidRDefault="009B41C2" w:rsidP="009B41C2">
            <w:pPr>
              <w:jc w:val="center"/>
            </w:pPr>
            <w:r w:rsidRPr="0062658C">
              <w:t>5/9</w:t>
            </w:r>
          </w:p>
        </w:tc>
        <w:tc>
          <w:tcPr>
            <w:tcW w:w="1418" w:type="dxa"/>
            <w:shd w:val="clear" w:color="auto" w:fill="auto"/>
          </w:tcPr>
          <w:p w:rsidR="009B41C2" w:rsidRPr="0062658C" w:rsidRDefault="009B41C2" w:rsidP="009B41C2">
            <w:pPr>
              <w:jc w:val="center"/>
            </w:pPr>
            <w:r w:rsidRPr="0062658C">
              <w:t>1</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3</w:t>
            </w:r>
          </w:p>
        </w:tc>
        <w:tc>
          <w:tcPr>
            <w:tcW w:w="1134" w:type="dxa"/>
          </w:tcPr>
          <w:p w:rsidR="009B41C2" w:rsidRPr="0062658C" w:rsidRDefault="009B41C2" w:rsidP="009B41C2">
            <w:pPr>
              <w:jc w:val="center"/>
            </w:pPr>
            <w:r w:rsidRPr="0062658C">
              <w:t>0/3</w:t>
            </w:r>
          </w:p>
        </w:tc>
        <w:tc>
          <w:tcPr>
            <w:tcW w:w="1418" w:type="dxa"/>
            <w:gridSpan w:val="2"/>
          </w:tcPr>
          <w:p w:rsidR="009B41C2" w:rsidRPr="0062658C" w:rsidRDefault="009B41C2" w:rsidP="009B41C2">
            <w:pPr>
              <w:jc w:val="center"/>
            </w:pPr>
            <w:r w:rsidRPr="0062658C">
              <w:t>1/4</w:t>
            </w:r>
          </w:p>
        </w:tc>
        <w:tc>
          <w:tcPr>
            <w:tcW w:w="992" w:type="dxa"/>
            <w:shd w:val="clear" w:color="auto" w:fill="D9D9D9" w:themeFill="background1" w:themeFillShade="D9"/>
          </w:tcPr>
          <w:p w:rsidR="009B41C2" w:rsidRPr="0062658C" w:rsidRDefault="009B41C2" w:rsidP="009B41C2">
            <w:pPr>
              <w:jc w:val="center"/>
            </w:pPr>
            <w:r w:rsidRPr="0062658C">
              <w:t>5/9</w:t>
            </w:r>
          </w:p>
        </w:tc>
        <w:tc>
          <w:tcPr>
            <w:tcW w:w="1418" w:type="dxa"/>
            <w:shd w:val="clear" w:color="auto" w:fill="auto"/>
          </w:tcPr>
          <w:p w:rsidR="009B41C2" w:rsidRPr="0062658C" w:rsidRDefault="009B41C2" w:rsidP="009B41C2">
            <w:pPr>
              <w:jc w:val="center"/>
            </w:pPr>
            <w:r w:rsidRPr="0062658C">
              <w:t>1</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Подготовка проектов приказов по личному составу и поощрениям – 26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lastRenderedPageBreak/>
              <w:t>Проведено мероприятий</w:t>
            </w:r>
          </w:p>
        </w:tc>
        <w:tc>
          <w:tcPr>
            <w:tcW w:w="992" w:type="dxa"/>
          </w:tcPr>
          <w:p w:rsidR="009B41C2" w:rsidRPr="0062658C" w:rsidRDefault="009B41C2" w:rsidP="009B41C2">
            <w:pPr>
              <w:jc w:val="center"/>
            </w:pPr>
            <w:r w:rsidRPr="0062658C">
              <w:t>41</w:t>
            </w:r>
          </w:p>
        </w:tc>
        <w:tc>
          <w:tcPr>
            <w:tcW w:w="1134" w:type="dxa"/>
          </w:tcPr>
          <w:p w:rsidR="009B41C2" w:rsidRPr="0062658C" w:rsidRDefault="009B41C2" w:rsidP="009B41C2">
            <w:pPr>
              <w:jc w:val="center"/>
            </w:pPr>
            <w:r w:rsidRPr="0062658C">
              <w:t>56/97</w:t>
            </w:r>
          </w:p>
        </w:tc>
        <w:tc>
          <w:tcPr>
            <w:tcW w:w="1418" w:type="dxa"/>
            <w:gridSpan w:val="2"/>
          </w:tcPr>
          <w:p w:rsidR="009B41C2" w:rsidRPr="0062658C" w:rsidRDefault="009B41C2" w:rsidP="009B41C2">
            <w:pPr>
              <w:jc w:val="center"/>
            </w:pPr>
            <w:r w:rsidRPr="0062658C">
              <w:t>26/123</w:t>
            </w:r>
          </w:p>
        </w:tc>
        <w:tc>
          <w:tcPr>
            <w:tcW w:w="992" w:type="dxa"/>
            <w:shd w:val="clear" w:color="auto" w:fill="D9D9D9" w:themeFill="background1" w:themeFillShade="D9"/>
          </w:tcPr>
          <w:p w:rsidR="009B41C2" w:rsidRPr="0062658C" w:rsidRDefault="009B41C2" w:rsidP="009B41C2">
            <w:pPr>
              <w:jc w:val="center"/>
            </w:pPr>
            <w:r w:rsidRPr="0062658C">
              <w:t>25/148</w:t>
            </w:r>
          </w:p>
        </w:tc>
        <w:tc>
          <w:tcPr>
            <w:tcW w:w="1418" w:type="dxa"/>
            <w:shd w:val="clear" w:color="auto" w:fill="auto"/>
          </w:tcPr>
          <w:p w:rsidR="009B41C2" w:rsidRPr="0062658C" w:rsidRDefault="009B41C2" w:rsidP="009B41C2">
            <w:pPr>
              <w:jc w:val="center"/>
            </w:pPr>
            <w:r w:rsidRPr="0062658C">
              <w:t>26</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41</w:t>
            </w:r>
          </w:p>
        </w:tc>
        <w:tc>
          <w:tcPr>
            <w:tcW w:w="1134" w:type="dxa"/>
          </w:tcPr>
          <w:p w:rsidR="009B41C2" w:rsidRPr="0062658C" w:rsidRDefault="009B41C2" w:rsidP="009B41C2">
            <w:pPr>
              <w:jc w:val="center"/>
            </w:pPr>
            <w:r w:rsidRPr="0062658C">
              <w:t>56/97</w:t>
            </w:r>
          </w:p>
        </w:tc>
        <w:tc>
          <w:tcPr>
            <w:tcW w:w="1418" w:type="dxa"/>
            <w:gridSpan w:val="2"/>
          </w:tcPr>
          <w:p w:rsidR="009B41C2" w:rsidRPr="0062658C" w:rsidRDefault="009B41C2" w:rsidP="009B41C2">
            <w:pPr>
              <w:jc w:val="center"/>
            </w:pPr>
            <w:r w:rsidRPr="0062658C">
              <w:t>26/123</w:t>
            </w:r>
          </w:p>
        </w:tc>
        <w:tc>
          <w:tcPr>
            <w:tcW w:w="992" w:type="dxa"/>
            <w:shd w:val="clear" w:color="auto" w:fill="D9D9D9" w:themeFill="background1" w:themeFillShade="D9"/>
          </w:tcPr>
          <w:p w:rsidR="009B41C2" w:rsidRPr="0062658C" w:rsidRDefault="009B41C2" w:rsidP="009B41C2">
            <w:pPr>
              <w:jc w:val="center"/>
            </w:pPr>
            <w:r w:rsidRPr="0062658C">
              <w:t>25/148</w:t>
            </w:r>
          </w:p>
        </w:tc>
        <w:tc>
          <w:tcPr>
            <w:tcW w:w="1418" w:type="dxa"/>
            <w:shd w:val="clear" w:color="auto" w:fill="auto"/>
          </w:tcPr>
          <w:p w:rsidR="009B41C2" w:rsidRPr="0062658C" w:rsidRDefault="009B41C2" w:rsidP="009B41C2">
            <w:pPr>
              <w:jc w:val="center"/>
            </w:pPr>
            <w:r w:rsidRPr="0062658C">
              <w:t>26</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Подготовка приказов по отпускам - 17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18</w:t>
            </w:r>
          </w:p>
        </w:tc>
        <w:tc>
          <w:tcPr>
            <w:tcW w:w="1134" w:type="dxa"/>
          </w:tcPr>
          <w:p w:rsidR="009B41C2" w:rsidRPr="0062658C" w:rsidRDefault="009B41C2" w:rsidP="009B41C2">
            <w:pPr>
              <w:jc w:val="center"/>
            </w:pPr>
            <w:r w:rsidRPr="0062658C">
              <w:t>45/63</w:t>
            </w:r>
          </w:p>
        </w:tc>
        <w:tc>
          <w:tcPr>
            <w:tcW w:w="1418" w:type="dxa"/>
            <w:gridSpan w:val="2"/>
          </w:tcPr>
          <w:p w:rsidR="009B41C2" w:rsidRPr="0062658C" w:rsidRDefault="009B41C2" w:rsidP="009B41C2">
            <w:pPr>
              <w:jc w:val="center"/>
            </w:pPr>
            <w:r w:rsidRPr="0062658C">
              <w:t>43/106</w:t>
            </w:r>
          </w:p>
        </w:tc>
        <w:tc>
          <w:tcPr>
            <w:tcW w:w="992" w:type="dxa"/>
            <w:shd w:val="clear" w:color="auto" w:fill="D9D9D9" w:themeFill="background1" w:themeFillShade="D9"/>
          </w:tcPr>
          <w:p w:rsidR="009B41C2" w:rsidRPr="0062658C" w:rsidRDefault="009B41C2" w:rsidP="009B41C2">
            <w:pPr>
              <w:jc w:val="center"/>
            </w:pPr>
            <w:r w:rsidRPr="0062658C">
              <w:t>14/120</w:t>
            </w:r>
          </w:p>
        </w:tc>
        <w:tc>
          <w:tcPr>
            <w:tcW w:w="1418" w:type="dxa"/>
            <w:shd w:val="clear" w:color="auto" w:fill="auto"/>
          </w:tcPr>
          <w:p w:rsidR="009B41C2" w:rsidRPr="0062658C" w:rsidRDefault="009B41C2" w:rsidP="009B41C2">
            <w:pPr>
              <w:jc w:val="center"/>
            </w:pPr>
            <w:r w:rsidRPr="0062658C">
              <w:t>17</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18</w:t>
            </w:r>
          </w:p>
        </w:tc>
        <w:tc>
          <w:tcPr>
            <w:tcW w:w="1134" w:type="dxa"/>
          </w:tcPr>
          <w:p w:rsidR="009B41C2" w:rsidRPr="0062658C" w:rsidRDefault="009B41C2" w:rsidP="009B41C2">
            <w:pPr>
              <w:jc w:val="center"/>
            </w:pPr>
            <w:r w:rsidRPr="0062658C">
              <w:t>45/63</w:t>
            </w:r>
          </w:p>
        </w:tc>
        <w:tc>
          <w:tcPr>
            <w:tcW w:w="1418" w:type="dxa"/>
            <w:gridSpan w:val="2"/>
          </w:tcPr>
          <w:p w:rsidR="009B41C2" w:rsidRPr="0062658C" w:rsidRDefault="009B41C2" w:rsidP="009B41C2">
            <w:pPr>
              <w:jc w:val="center"/>
            </w:pPr>
            <w:r w:rsidRPr="0062658C">
              <w:t>43/106</w:t>
            </w:r>
          </w:p>
        </w:tc>
        <w:tc>
          <w:tcPr>
            <w:tcW w:w="992" w:type="dxa"/>
            <w:shd w:val="clear" w:color="auto" w:fill="D9D9D9" w:themeFill="background1" w:themeFillShade="D9"/>
          </w:tcPr>
          <w:p w:rsidR="009B41C2" w:rsidRPr="0062658C" w:rsidRDefault="009B41C2" w:rsidP="009B41C2">
            <w:pPr>
              <w:jc w:val="center"/>
            </w:pPr>
            <w:r w:rsidRPr="0062658C">
              <w:t>14/120</w:t>
            </w:r>
          </w:p>
        </w:tc>
        <w:tc>
          <w:tcPr>
            <w:tcW w:w="1418" w:type="dxa"/>
            <w:shd w:val="clear" w:color="auto" w:fill="auto"/>
          </w:tcPr>
          <w:p w:rsidR="009B41C2" w:rsidRPr="0062658C" w:rsidRDefault="009B41C2" w:rsidP="009B41C2">
            <w:pPr>
              <w:jc w:val="center"/>
            </w:pPr>
            <w:r w:rsidRPr="0062658C">
              <w:t>17</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Подготовка приказов о командировании, подготовка командировочных удостоверений и служебных заданий - 47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40</w:t>
            </w:r>
          </w:p>
        </w:tc>
        <w:tc>
          <w:tcPr>
            <w:tcW w:w="1134" w:type="dxa"/>
          </w:tcPr>
          <w:p w:rsidR="009B41C2" w:rsidRPr="0062658C" w:rsidRDefault="009B41C2" w:rsidP="009B41C2">
            <w:pPr>
              <w:jc w:val="center"/>
            </w:pPr>
            <w:r w:rsidRPr="0062658C">
              <w:t>45/85</w:t>
            </w:r>
          </w:p>
        </w:tc>
        <w:tc>
          <w:tcPr>
            <w:tcW w:w="1418" w:type="dxa"/>
            <w:gridSpan w:val="2"/>
          </w:tcPr>
          <w:p w:rsidR="009B41C2" w:rsidRPr="0062658C" w:rsidRDefault="009B41C2" w:rsidP="009B41C2">
            <w:pPr>
              <w:jc w:val="center"/>
            </w:pPr>
            <w:r w:rsidRPr="0062658C">
              <w:t>54/139</w:t>
            </w:r>
          </w:p>
        </w:tc>
        <w:tc>
          <w:tcPr>
            <w:tcW w:w="992" w:type="dxa"/>
            <w:shd w:val="clear" w:color="auto" w:fill="D9D9D9" w:themeFill="background1" w:themeFillShade="D9"/>
          </w:tcPr>
          <w:p w:rsidR="009B41C2" w:rsidRPr="0062658C" w:rsidRDefault="009B41C2" w:rsidP="009B41C2">
            <w:pPr>
              <w:jc w:val="center"/>
            </w:pPr>
            <w:r w:rsidRPr="0062658C">
              <w:t>61/200</w:t>
            </w:r>
          </w:p>
        </w:tc>
        <w:tc>
          <w:tcPr>
            <w:tcW w:w="1418" w:type="dxa"/>
            <w:shd w:val="clear" w:color="auto" w:fill="auto"/>
          </w:tcPr>
          <w:p w:rsidR="009B41C2" w:rsidRPr="0062658C" w:rsidRDefault="009B41C2" w:rsidP="009B41C2">
            <w:pPr>
              <w:jc w:val="center"/>
            </w:pPr>
            <w:r w:rsidRPr="0062658C">
              <w:t>47</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40</w:t>
            </w:r>
          </w:p>
        </w:tc>
        <w:tc>
          <w:tcPr>
            <w:tcW w:w="1134" w:type="dxa"/>
          </w:tcPr>
          <w:p w:rsidR="009B41C2" w:rsidRPr="0062658C" w:rsidRDefault="009B41C2" w:rsidP="009B41C2">
            <w:pPr>
              <w:jc w:val="center"/>
            </w:pPr>
            <w:r w:rsidRPr="0062658C">
              <w:t>45/85</w:t>
            </w:r>
          </w:p>
        </w:tc>
        <w:tc>
          <w:tcPr>
            <w:tcW w:w="1418" w:type="dxa"/>
            <w:gridSpan w:val="2"/>
          </w:tcPr>
          <w:p w:rsidR="009B41C2" w:rsidRPr="0062658C" w:rsidRDefault="009B41C2" w:rsidP="009B41C2">
            <w:pPr>
              <w:jc w:val="center"/>
            </w:pPr>
            <w:r w:rsidRPr="0062658C">
              <w:t>54/139</w:t>
            </w:r>
          </w:p>
        </w:tc>
        <w:tc>
          <w:tcPr>
            <w:tcW w:w="992" w:type="dxa"/>
            <w:shd w:val="clear" w:color="auto" w:fill="D9D9D9" w:themeFill="background1" w:themeFillShade="D9"/>
          </w:tcPr>
          <w:p w:rsidR="009B41C2" w:rsidRPr="0062658C" w:rsidRDefault="009B41C2" w:rsidP="009B41C2">
            <w:pPr>
              <w:jc w:val="center"/>
            </w:pPr>
            <w:r w:rsidRPr="0062658C">
              <w:t>61/200</w:t>
            </w:r>
          </w:p>
        </w:tc>
        <w:tc>
          <w:tcPr>
            <w:tcW w:w="1418" w:type="dxa"/>
            <w:shd w:val="clear" w:color="auto" w:fill="auto"/>
          </w:tcPr>
          <w:p w:rsidR="009B41C2" w:rsidRPr="0062658C" w:rsidRDefault="009B41C2" w:rsidP="009B41C2">
            <w:pPr>
              <w:jc w:val="center"/>
            </w:pPr>
            <w:r w:rsidRPr="0062658C">
              <w:t>47</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Подготовка приказов по основной деятельности - 12 приказов;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134"/>
        <w:gridCol w:w="1276"/>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1134"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134" w:type="dxa"/>
            <w:shd w:val="clear" w:color="auto" w:fill="auto"/>
          </w:tcPr>
          <w:p w:rsidR="009B41C2" w:rsidRPr="0062658C" w:rsidRDefault="009B41C2" w:rsidP="009B41C2">
            <w:pPr>
              <w:jc w:val="center"/>
              <w:rPr>
                <w:color w:val="000000"/>
              </w:rPr>
            </w:pPr>
            <w:r w:rsidRPr="0062658C">
              <w:rPr>
                <w:color w:val="000000"/>
              </w:rPr>
              <w:t>1 квартал 2016</w:t>
            </w:r>
          </w:p>
        </w:tc>
        <w:tc>
          <w:tcPr>
            <w:tcW w:w="1276"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28</w:t>
            </w:r>
          </w:p>
        </w:tc>
        <w:tc>
          <w:tcPr>
            <w:tcW w:w="1134" w:type="dxa"/>
          </w:tcPr>
          <w:p w:rsidR="009B41C2" w:rsidRPr="0062658C" w:rsidRDefault="009B41C2" w:rsidP="009B41C2">
            <w:pPr>
              <w:jc w:val="center"/>
            </w:pPr>
            <w:r w:rsidRPr="0062658C">
              <w:t>6/34</w:t>
            </w:r>
          </w:p>
        </w:tc>
        <w:tc>
          <w:tcPr>
            <w:tcW w:w="1418" w:type="dxa"/>
            <w:gridSpan w:val="2"/>
          </w:tcPr>
          <w:p w:rsidR="009B41C2" w:rsidRPr="0062658C" w:rsidRDefault="009B41C2" w:rsidP="009B41C2">
            <w:pPr>
              <w:jc w:val="center"/>
            </w:pPr>
            <w:r w:rsidRPr="0062658C">
              <w:t>12/46</w:t>
            </w:r>
          </w:p>
        </w:tc>
        <w:tc>
          <w:tcPr>
            <w:tcW w:w="1134" w:type="dxa"/>
            <w:shd w:val="clear" w:color="auto" w:fill="D9D9D9" w:themeFill="background1" w:themeFillShade="D9"/>
          </w:tcPr>
          <w:p w:rsidR="009B41C2" w:rsidRPr="0062658C" w:rsidRDefault="009B41C2" w:rsidP="009B41C2">
            <w:pPr>
              <w:jc w:val="center"/>
            </w:pPr>
            <w:r w:rsidRPr="0062658C">
              <w:t>30/76</w:t>
            </w:r>
          </w:p>
        </w:tc>
        <w:tc>
          <w:tcPr>
            <w:tcW w:w="1134" w:type="dxa"/>
            <w:shd w:val="clear" w:color="auto" w:fill="auto"/>
          </w:tcPr>
          <w:p w:rsidR="009B41C2" w:rsidRPr="0062658C" w:rsidRDefault="009B41C2" w:rsidP="009B41C2">
            <w:pPr>
              <w:jc w:val="center"/>
            </w:pPr>
            <w:r w:rsidRPr="0062658C">
              <w:t>12</w:t>
            </w:r>
          </w:p>
        </w:tc>
        <w:tc>
          <w:tcPr>
            <w:tcW w:w="1276"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28</w:t>
            </w:r>
          </w:p>
        </w:tc>
        <w:tc>
          <w:tcPr>
            <w:tcW w:w="1134" w:type="dxa"/>
          </w:tcPr>
          <w:p w:rsidR="009B41C2" w:rsidRPr="0062658C" w:rsidRDefault="009B41C2" w:rsidP="009B41C2">
            <w:pPr>
              <w:jc w:val="center"/>
            </w:pPr>
            <w:r w:rsidRPr="0062658C">
              <w:t>6/34</w:t>
            </w:r>
          </w:p>
        </w:tc>
        <w:tc>
          <w:tcPr>
            <w:tcW w:w="1418" w:type="dxa"/>
            <w:gridSpan w:val="2"/>
          </w:tcPr>
          <w:p w:rsidR="009B41C2" w:rsidRPr="0062658C" w:rsidRDefault="009B41C2" w:rsidP="009B41C2">
            <w:pPr>
              <w:jc w:val="center"/>
            </w:pPr>
            <w:r w:rsidRPr="0062658C">
              <w:t>12/46</w:t>
            </w:r>
          </w:p>
        </w:tc>
        <w:tc>
          <w:tcPr>
            <w:tcW w:w="1134" w:type="dxa"/>
            <w:shd w:val="clear" w:color="auto" w:fill="D9D9D9" w:themeFill="background1" w:themeFillShade="D9"/>
          </w:tcPr>
          <w:p w:rsidR="009B41C2" w:rsidRPr="0062658C" w:rsidRDefault="009B41C2" w:rsidP="009B41C2">
            <w:pPr>
              <w:jc w:val="center"/>
            </w:pPr>
            <w:r w:rsidRPr="0062658C">
              <w:t>30/76</w:t>
            </w:r>
          </w:p>
        </w:tc>
        <w:tc>
          <w:tcPr>
            <w:tcW w:w="1134" w:type="dxa"/>
            <w:shd w:val="clear" w:color="auto" w:fill="auto"/>
          </w:tcPr>
          <w:p w:rsidR="009B41C2" w:rsidRPr="0062658C" w:rsidRDefault="009B41C2" w:rsidP="009B41C2">
            <w:pPr>
              <w:jc w:val="center"/>
            </w:pPr>
            <w:r w:rsidRPr="0062658C">
              <w:t>12</w:t>
            </w:r>
          </w:p>
        </w:tc>
        <w:tc>
          <w:tcPr>
            <w:tcW w:w="1276"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 xml:space="preserve">Нарушено </w:t>
            </w:r>
            <w:r w:rsidRPr="0062658C">
              <w:lastRenderedPageBreak/>
              <w:t>сроков</w:t>
            </w:r>
          </w:p>
        </w:tc>
        <w:tc>
          <w:tcPr>
            <w:tcW w:w="4678" w:type="dxa"/>
            <w:gridSpan w:val="5"/>
          </w:tcPr>
          <w:p w:rsidR="009B41C2" w:rsidRPr="0062658C" w:rsidRDefault="009B41C2" w:rsidP="009B41C2">
            <w:pPr>
              <w:jc w:val="center"/>
            </w:pPr>
            <w:r w:rsidRPr="0062658C">
              <w:lastRenderedPageBreak/>
              <w:t>Все мероприятия проведены без нарушения сроков</w:t>
            </w:r>
          </w:p>
        </w:tc>
        <w:tc>
          <w:tcPr>
            <w:tcW w:w="4394" w:type="dxa"/>
            <w:gridSpan w:val="4"/>
          </w:tcPr>
          <w:p w:rsidR="009B41C2" w:rsidRPr="0062658C" w:rsidRDefault="009B41C2" w:rsidP="009B41C2">
            <w:pPr>
              <w:jc w:val="center"/>
            </w:pPr>
            <w:r w:rsidRPr="0062658C">
              <w:t xml:space="preserve">Все мероприятия проведены без нарушения </w:t>
            </w:r>
            <w:r w:rsidRPr="0062658C">
              <w:lastRenderedPageBreak/>
              <w:t>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0"/>
          <w:szCs w:val="20"/>
          <w:lang w:eastAsia="ru-RU"/>
        </w:rPr>
        <w:t xml:space="preserve"> </w:t>
      </w:r>
      <w:r w:rsidRPr="0062658C">
        <w:rPr>
          <w:rFonts w:ascii="Times New Roman" w:eastAsia="Times New Roman" w:hAnsi="Times New Roman" w:cs="Times New Roman"/>
          <w:sz w:val="28"/>
          <w:szCs w:val="28"/>
          <w:lang w:eastAsia="ru-RU"/>
        </w:rPr>
        <w:t>Изготовление и выдача удостоверений гражданских служащих управления -  10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7</w:t>
            </w:r>
          </w:p>
        </w:tc>
        <w:tc>
          <w:tcPr>
            <w:tcW w:w="1134" w:type="dxa"/>
          </w:tcPr>
          <w:p w:rsidR="009B41C2" w:rsidRPr="0062658C" w:rsidRDefault="009B41C2" w:rsidP="009B41C2">
            <w:pPr>
              <w:jc w:val="center"/>
            </w:pPr>
            <w:r w:rsidRPr="0062658C">
              <w:t>1/8</w:t>
            </w:r>
          </w:p>
        </w:tc>
        <w:tc>
          <w:tcPr>
            <w:tcW w:w="1418" w:type="dxa"/>
            <w:gridSpan w:val="2"/>
          </w:tcPr>
          <w:p w:rsidR="009B41C2" w:rsidRPr="0062658C" w:rsidRDefault="009B41C2" w:rsidP="009B41C2">
            <w:pPr>
              <w:jc w:val="center"/>
            </w:pPr>
            <w:r w:rsidRPr="0062658C">
              <w:t>0/8</w:t>
            </w:r>
          </w:p>
        </w:tc>
        <w:tc>
          <w:tcPr>
            <w:tcW w:w="992" w:type="dxa"/>
            <w:shd w:val="clear" w:color="auto" w:fill="D9D9D9" w:themeFill="background1" w:themeFillShade="D9"/>
          </w:tcPr>
          <w:p w:rsidR="009B41C2" w:rsidRPr="0062658C" w:rsidRDefault="009B41C2" w:rsidP="009B41C2">
            <w:pPr>
              <w:jc w:val="center"/>
            </w:pPr>
            <w:r w:rsidRPr="0062658C">
              <w:t>0/8</w:t>
            </w:r>
          </w:p>
        </w:tc>
        <w:tc>
          <w:tcPr>
            <w:tcW w:w="1418" w:type="dxa"/>
            <w:shd w:val="clear" w:color="auto" w:fill="auto"/>
          </w:tcPr>
          <w:p w:rsidR="009B41C2" w:rsidRPr="0062658C" w:rsidRDefault="009B41C2" w:rsidP="009B41C2">
            <w:pPr>
              <w:jc w:val="center"/>
            </w:pPr>
            <w:r w:rsidRPr="0062658C">
              <w:t>10</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7</w:t>
            </w:r>
          </w:p>
        </w:tc>
        <w:tc>
          <w:tcPr>
            <w:tcW w:w="1134" w:type="dxa"/>
          </w:tcPr>
          <w:p w:rsidR="009B41C2" w:rsidRPr="0062658C" w:rsidRDefault="009B41C2" w:rsidP="009B41C2">
            <w:pPr>
              <w:jc w:val="center"/>
            </w:pPr>
            <w:r w:rsidRPr="0062658C">
              <w:t>1/8</w:t>
            </w:r>
          </w:p>
        </w:tc>
        <w:tc>
          <w:tcPr>
            <w:tcW w:w="1418" w:type="dxa"/>
            <w:gridSpan w:val="2"/>
          </w:tcPr>
          <w:p w:rsidR="009B41C2" w:rsidRPr="0062658C" w:rsidRDefault="009B41C2" w:rsidP="009B41C2">
            <w:pPr>
              <w:jc w:val="center"/>
            </w:pPr>
            <w:r w:rsidRPr="0062658C">
              <w:t>0/8</w:t>
            </w:r>
          </w:p>
        </w:tc>
        <w:tc>
          <w:tcPr>
            <w:tcW w:w="992" w:type="dxa"/>
            <w:shd w:val="clear" w:color="auto" w:fill="D9D9D9" w:themeFill="background1" w:themeFillShade="D9"/>
          </w:tcPr>
          <w:p w:rsidR="009B41C2" w:rsidRPr="0062658C" w:rsidRDefault="009B41C2" w:rsidP="009B41C2">
            <w:pPr>
              <w:jc w:val="center"/>
            </w:pPr>
            <w:r w:rsidRPr="0062658C">
              <w:t>0/8</w:t>
            </w:r>
          </w:p>
        </w:tc>
        <w:tc>
          <w:tcPr>
            <w:tcW w:w="1418" w:type="dxa"/>
            <w:shd w:val="clear" w:color="auto" w:fill="auto"/>
          </w:tcPr>
          <w:p w:rsidR="009B41C2" w:rsidRPr="0062658C" w:rsidRDefault="009B41C2" w:rsidP="009B41C2">
            <w:pPr>
              <w:jc w:val="center"/>
            </w:pPr>
            <w:r w:rsidRPr="0062658C">
              <w:t>10</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Организация работы по разработке, сбору и внесению в личные дела должностных инструкций работников и должностных регламентов госслужащих - 0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0</w:t>
            </w:r>
          </w:p>
        </w:tc>
        <w:tc>
          <w:tcPr>
            <w:tcW w:w="1134" w:type="dxa"/>
          </w:tcPr>
          <w:p w:rsidR="009B41C2" w:rsidRPr="0062658C" w:rsidRDefault="009B41C2" w:rsidP="009B41C2">
            <w:pPr>
              <w:jc w:val="center"/>
            </w:pPr>
            <w:r w:rsidRPr="0062658C">
              <w:t>1/1</w:t>
            </w:r>
          </w:p>
        </w:tc>
        <w:tc>
          <w:tcPr>
            <w:tcW w:w="1418" w:type="dxa"/>
            <w:gridSpan w:val="2"/>
          </w:tcPr>
          <w:p w:rsidR="009B41C2" w:rsidRPr="0062658C" w:rsidRDefault="009B41C2" w:rsidP="009B41C2">
            <w:pPr>
              <w:jc w:val="center"/>
            </w:pPr>
            <w:r w:rsidRPr="0062658C">
              <w:t>1/2</w:t>
            </w:r>
          </w:p>
        </w:tc>
        <w:tc>
          <w:tcPr>
            <w:tcW w:w="992" w:type="dxa"/>
            <w:shd w:val="clear" w:color="auto" w:fill="D9D9D9" w:themeFill="background1" w:themeFillShade="D9"/>
          </w:tcPr>
          <w:p w:rsidR="009B41C2" w:rsidRPr="0062658C" w:rsidRDefault="009B41C2" w:rsidP="009B41C2">
            <w:pPr>
              <w:jc w:val="center"/>
            </w:pPr>
            <w:r w:rsidRPr="0062658C">
              <w:t>12/14</w:t>
            </w:r>
          </w:p>
        </w:tc>
        <w:tc>
          <w:tcPr>
            <w:tcW w:w="1418" w:type="dxa"/>
            <w:shd w:val="clear" w:color="auto" w:fill="auto"/>
          </w:tcPr>
          <w:p w:rsidR="009B41C2" w:rsidRPr="0062658C" w:rsidRDefault="009B41C2" w:rsidP="009B41C2">
            <w:pPr>
              <w:jc w:val="center"/>
            </w:pPr>
            <w:r w:rsidRPr="0062658C">
              <w:t>0</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0</w:t>
            </w:r>
          </w:p>
        </w:tc>
        <w:tc>
          <w:tcPr>
            <w:tcW w:w="1134" w:type="dxa"/>
          </w:tcPr>
          <w:p w:rsidR="009B41C2" w:rsidRPr="0062658C" w:rsidRDefault="009B41C2" w:rsidP="009B41C2">
            <w:pPr>
              <w:jc w:val="center"/>
            </w:pPr>
            <w:r w:rsidRPr="0062658C">
              <w:t>1/1</w:t>
            </w:r>
          </w:p>
        </w:tc>
        <w:tc>
          <w:tcPr>
            <w:tcW w:w="1418" w:type="dxa"/>
            <w:gridSpan w:val="2"/>
          </w:tcPr>
          <w:p w:rsidR="009B41C2" w:rsidRPr="0062658C" w:rsidRDefault="009B41C2" w:rsidP="009B41C2">
            <w:pPr>
              <w:jc w:val="center"/>
            </w:pPr>
            <w:r w:rsidRPr="0062658C">
              <w:t>1/2</w:t>
            </w:r>
          </w:p>
        </w:tc>
        <w:tc>
          <w:tcPr>
            <w:tcW w:w="992" w:type="dxa"/>
            <w:shd w:val="clear" w:color="auto" w:fill="D9D9D9" w:themeFill="background1" w:themeFillShade="D9"/>
          </w:tcPr>
          <w:p w:rsidR="009B41C2" w:rsidRPr="0062658C" w:rsidRDefault="009B41C2" w:rsidP="009B41C2">
            <w:pPr>
              <w:jc w:val="center"/>
            </w:pPr>
            <w:r w:rsidRPr="0062658C">
              <w:t>12/14</w:t>
            </w:r>
          </w:p>
        </w:tc>
        <w:tc>
          <w:tcPr>
            <w:tcW w:w="1418" w:type="dxa"/>
            <w:shd w:val="clear" w:color="auto" w:fill="auto"/>
          </w:tcPr>
          <w:p w:rsidR="009B41C2" w:rsidRPr="0062658C" w:rsidRDefault="009B41C2" w:rsidP="009B41C2">
            <w:pPr>
              <w:jc w:val="center"/>
            </w:pPr>
            <w:r w:rsidRPr="0062658C">
              <w:t>0</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Подготовка служебных контрактов и дополнительных соглашений - 8 шт.;</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9</w:t>
            </w:r>
          </w:p>
        </w:tc>
        <w:tc>
          <w:tcPr>
            <w:tcW w:w="1134" w:type="dxa"/>
          </w:tcPr>
          <w:p w:rsidR="009B41C2" w:rsidRPr="0062658C" w:rsidRDefault="009B41C2" w:rsidP="009B41C2">
            <w:pPr>
              <w:jc w:val="center"/>
            </w:pPr>
            <w:r w:rsidRPr="0062658C">
              <w:t>9/18</w:t>
            </w:r>
          </w:p>
        </w:tc>
        <w:tc>
          <w:tcPr>
            <w:tcW w:w="1418" w:type="dxa"/>
            <w:gridSpan w:val="2"/>
          </w:tcPr>
          <w:p w:rsidR="009B41C2" w:rsidRPr="0062658C" w:rsidRDefault="009B41C2" w:rsidP="009B41C2">
            <w:pPr>
              <w:jc w:val="center"/>
            </w:pPr>
            <w:r w:rsidRPr="0062658C">
              <w:t>11/29</w:t>
            </w:r>
          </w:p>
        </w:tc>
        <w:tc>
          <w:tcPr>
            <w:tcW w:w="992" w:type="dxa"/>
            <w:shd w:val="clear" w:color="auto" w:fill="D9D9D9" w:themeFill="background1" w:themeFillShade="D9"/>
          </w:tcPr>
          <w:p w:rsidR="009B41C2" w:rsidRPr="0062658C" w:rsidRDefault="009B41C2" w:rsidP="009B41C2">
            <w:pPr>
              <w:jc w:val="center"/>
            </w:pPr>
            <w:r w:rsidRPr="0062658C">
              <w:t>17/46</w:t>
            </w:r>
          </w:p>
        </w:tc>
        <w:tc>
          <w:tcPr>
            <w:tcW w:w="1418" w:type="dxa"/>
            <w:shd w:val="clear" w:color="auto" w:fill="auto"/>
          </w:tcPr>
          <w:p w:rsidR="009B41C2" w:rsidRPr="0062658C" w:rsidRDefault="009B41C2" w:rsidP="009B41C2">
            <w:pPr>
              <w:jc w:val="center"/>
            </w:pPr>
            <w:r w:rsidRPr="0062658C">
              <w:t>8</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9</w:t>
            </w:r>
          </w:p>
        </w:tc>
        <w:tc>
          <w:tcPr>
            <w:tcW w:w="1134" w:type="dxa"/>
          </w:tcPr>
          <w:p w:rsidR="009B41C2" w:rsidRPr="0062658C" w:rsidRDefault="009B41C2" w:rsidP="009B41C2">
            <w:pPr>
              <w:jc w:val="center"/>
            </w:pPr>
            <w:r w:rsidRPr="0062658C">
              <w:t>9/18</w:t>
            </w:r>
          </w:p>
        </w:tc>
        <w:tc>
          <w:tcPr>
            <w:tcW w:w="1418" w:type="dxa"/>
            <w:gridSpan w:val="2"/>
          </w:tcPr>
          <w:p w:rsidR="009B41C2" w:rsidRPr="0062658C" w:rsidRDefault="009B41C2" w:rsidP="009B41C2">
            <w:pPr>
              <w:jc w:val="center"/>
            </w:pPr>
            <w:r w:rsidRPr="0062658C">
              <w:t>11/29</w:t>
            </w:r>
          </w:p>
        </w:tc>
        <w:tc>
          <w:tcPr>
            <w:tcW w:w="992" w:type="dxa"/>
            <w:shd w:val="clear" w:color="auto" w:fill="D9D9D9" w:themeFill="background1" w:themeFillShade="D9"/>
          </w:tcPr>
          <w:p w:rsidR="009B41C2" w:rsidRPr="0062658C" w:rsidRDefault="009B41C2" w:rsidP="009B41C2">
            <w:pPr>
              <w:jc w:val="center"/>
            </w:pPr>
            <w:r w:rsidRPr="0062658C">
              <w:t>17/46</w:t>
            </w:r>
          </w:p>
        </w:tc>
        <w:tc>
          <w:tcPr>
            <w:tcW w:w="1418" w:type="dxa"/>
            <w:shd w:val="clear" w:color="auto" w:fill="auto"/>
          </w:tcPr>
          <w:p w:rsidR="009B41C2" w:rsidRPr="0062658C" w:rsidRDefault="009B41C2" w:rsidP="009B41C2">
            <w:pPr>
              <w:jc w:val="center"/>
            </w:pPr>
            <w:r w:rsidRPr="0062658C">
              <w:t>8</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lastRenderedPageBreak/>
        <w:t>Ведение трудовых книжек, записи о приеме, переводах, увольнениях, классных чинах, поощрениях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8</w:t>
            </w:r>
          </w:p>
        </w:tc>
        <w:tc>
          <w:tcPr>
            <w:tcW w:w="1134" w:type="dxa"/>
          </w:tcPr>
          <w:p w:rsidR="009B41C2" w:rsidRPr="0062658C" w:rsidRDefault="009B41C2" w:rsidP="009B41C2">
            <w:pPr>
              <w:jc w:val="center"/>
            </w:pPr>
            <w:r w:rsidRPr="0062658C">
              <w:t>7/15</w:t>
            </w:r>
          </w:p>
        </w:tc>
        <w:tc>
          <w:tcPr>
            <w:tcW w:w="1418" w:type="dxa"/>
            <w:gridSpan w:val="2"/>
          </w:tcPr>
          <w:p w:rsidR="009B41C2" w:rsidRPr="0062658C" w:rsidRDefault="009B41C2" w:rsidP="009B41C2">
            <w:pPr>
              <w:jc w:val="center"/>
            </w:pPr>
            <w:r w:rsidRPr="0062658C">
              <w:t>13/28</w:t>
            </w:r>
          </w:p>
        </w:tc>
        <w:tc>
          <w:tcPr>
            <w:tcW w:w="992" w:type="dxa"/>
            <w:shd w:val="clear" w:color="auto" w:fill="D9D9D9" w:themeFill="background1" w:themeFillShade="D9"/>
          </w:tcPr>
          <w:p w:rsidR="009B41C2" w:rsidRPr="0062658C" w:rsidRDefault="009B41C2" w:rsidP="009B41C2">
            <w:pPr>
              <w:jc w:val="center"/>
            </w:pPr>
            <w:r w:rsidRPr="0062658C">
              <w:t>17/45</w:t>
            </w:r>
          </w:p>
        </w:tc>
        <w:tc>
          <w:tcPr>
            <w:tcW w:w="1418" w:type="dxa"/>
            <w:shd w:val="clear" w:color="auto" w:fill="auto"/>
          </w:tcPr>
          <w:p w:rsidR="009B41C2" w:rsidRPr="0062658C" w:rsidRDefault="009B41C2" w:rsidP="009B41C2">
            <w:pPr>
              <w:jc w:val="center"/>
            </w:pPr>
            <w:r w:rsidRPr="0062658C">
              <w:t>6</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8</w:t>
            </w:r>
          </w:p>
        </w:tc>
        <w:tc>
          <w:tcPr>
            <w:tcW w:w="1134" w:type="dxa"/>
          </w:tcPr>
          <w:p w:rsidR="009B41C2" w:rsidRPr="0062658C" w:rsidRDefault="009B41C2" w:rsidP="009B41C2">
            <w:pPr>
              <w:jc w:val="center"/>
            </w:pPr>
            <w:r w:rsidRPr="0062658C">
              <w:t>7/15</w:t>
            </w:r>
          </w:p>
        </w:tc>
        <w:tc>
          <w:tcPr>
            <w:tcW w:w="1418" w:type="dxa"/>
            <w:gridSpan w:val="2"/>
          </w:tcPr>
          <w:p w:rsidR="009B41C2" w:rsidRPr="0062658C" w:rsidRDefault="009B41C2" w:rsidP="009B41C2">
            <w:pPr>
              <w:jc w:val="center"/>
            </w:pPr>
            <w:r w:rsidRPr="0062658C">
              <w:t>13/28</w:t>
            </w:r>
          </w:p>
        </w:tc>
        <w:tc>
          <w:tcPr>
            <w:tcW w:w="992" w:type="dxa"/>
            <w:shd w:val="clear" w:color="auto" w:fill="D9D9D9" w:themeFill="background1" w:themeFillShade="D9"/>
          </w:tcPr>
          <w:p w:rsidR="009B41C2" w:rsidRPr="0062658C" w:rsidRDefault="009B41C2" w:rsidP="009B41C2">
            <w:pPr>
              <w:jc w:val="center"/>
            </w:pPr>
            <w:r w:rsidRPr="0062658C">
              <w:t>17/45</w:t>
            </w:r>
          </w:p>
        </w:tc>
        <w:tc>
          <w:tcPr>
            <w:tcW w:w="1418" w:type="dxa"/>
            <w:shd w:val="clear" w:color="auto" w:fill="auto"/>
          </w:tcPr>
          <w:p w:rsidR="009B41C2" w:rsidRPr="0062658C" w:rsidRDefault="009B41C2" w:rsidP="009B41C2">
            <w:pPr>
              <w:jc w:val="center"/>
            </w:pPr>
            <w:r w:rsidRPr="0062658C">
              <w:t>6</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6"/>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Формирование личных дел вновь принятых работников - 0;</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6</w:t>
            </w:r>
          </w:p>
        </w:tc>
        <w:tc>
          <w:tcPr>
            <w:tcW w:w="1134" w:type="dxa"/>
          </w:tcPr>
          <w:p w:rsidR="009B41C2" w:rsidRPr="0062658C" w:rsidRDefault="009B41C2" w:rsidP="009B41C2">
            <w:pPr>
              <w:jc w:val="center"/>
            </w:pPr>
            <w:r w:rsidRPr="0062658C">
              <w:t>1/7</w:t>
            </w:r>
          </w:p>
        </w:tc>
        <w:tc>
          <w:tcPr>
            <w:tcW w:w="1418" w:type="dxa"/>
            <w:gridSpan w:val="2"/>
          </w:tcPr>
          <w:p w:rsidR="009B41C2" w:rsidRPr="0062658C" w:rsidRDefault="009B41C2" w:rsidP="009B41C2">
            <w:pPr>
              <w:jc w:val="center"/>
            </w:pPr>
            <w:r w:rsidRPr="0062658C">
              <w:t>4/11</w:t>
            </w:r>
          </w:p>
        </w:tc>
        <w:tc>
          <w:tcPr>
            <w:tcW w:w="992" w:type="dxa"/>
            <w:shd w:val="clear" w:color="auto" w:fill="D9D9D9" w:themeFill="background1" w:themeFillShade="D9"/>
          </w:tcPr>
          <w:p w:rsidR="009B41C2" w:rsidRPr="0062658C" w:rsidRDefault="009B41C2" w:rsidP="009B41C2">
            <w:pPr>
              <w:jc w:val="center"/>
            </w:pPr>
            <w:r w:rsidRPr="0062658C">
              <w:t>7/18</w:t>
            </w:r>
          </w:p>
        </w:tc>
        <w:tc>
          <w:tcPr>
            <w:tcW w:w="1418" w:type="dxa"/>
            <w:shd w:val="clear" w:color="auto" w:fill="auto"/>
          </w:tcPr>
          <w:p w:rsidR="009B41C2" w:rsidRPr="0062658C" w:rsidRDefault="009B41C2" w:rsidP="009B41C2">
            <w:pPr>
              <w:jc w:val="center"/>
            </w:pPr>
            <w:r w:rsidRPr="0062658C">
              <w:t>0</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6</w:t>
            </w:r>
          </w:p>
        </w:tc>
        <w:tc>
          <w:tcPr>
            <w:tcW w:w="1134" w:type="dxa"/>
          </w:tcPr>
          <w:p w:rsidR="009B41C2" w:rsidRPr="0062658C" w:rsidRDefault="009B41C2" w:rsidP="009B41C2">
            <w:pPr>
              <w:jc w:val="center"/>
            </w:pPr>
            <w:r w:rsidRPr="0062658C">
              <w:t>1/7</w:t>
            </w:r>
          </w:p>
        </w:tc>
        <w:tc>
          <w:tcPr>
            <w:tcW w:w="1418" w:type="dxa"/>
            <w:gridSpan w:val="2"/>
          </w:tcPr>
          <w:p w:rsidR="009B41C2" w:rsidRPr="0062658C" w:rsidRDefault="009B41C2" w:rsidP="009B41C2">
            <w:pPr>
              <w:jc w:val="center"/>
            </w:pPr>
            <w:r w:rsidRPr="0062658C">
              <w:t>4/11</w:t>
            </w:r>
          </w:p>
        </w:tc>
        <w:tc>
          <w:tcPr>
            <w:tcW w:w="992" w:type="dxa"/>
            <w:shd w:val="clear" w:color="auto" w:fill="D9D9D9" w:themeFill="background1" w:themeFillShade="D9"/>
          </w:tcPr>
          <w:p w:rsidR="009B41C2" w:rsidRPr="0062658C" w:rsidRDefault="009B41C2" w:rsidP="009B41C2">
            <w:pPr>
              <w:jc w:val="center"/>
            </w:pPr>
            <w:r w:rsidRPr="0062658C">
              <w:t>7/18</w:t>
            </w:r>
          </w:p>
        </w:tc>
        <w:tc>
          <w:tcPr>
            <w:tcW w:w="1418" w:type="dxa"/>
            <w:shd w:val="clear" w:color="auto" w:fill="auto"/>
          </w:tcPr>
          <w:p w:rsidR="009B41C2" w:rsidRPr="0062658C" w:rsidRDefault="009B41C2" w:rsidP="009B41C2">
            <w:pPr>
              <w:jc w:val="center"/>
            </w:pPr>
            <w:r w:rsidRPr="0062658C">
              <w:t>0</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spacing w:after="0" w:line="360" w:lineRule="auto"/>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2.13. Ведение личных дел, внесение изменений - 9;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242"/>
        <w:gridCol w:w="993"/>
        <w:gridCol w:w="1275"/>
        <w:gridCol w:w="142"/>
        <w:gridCol w:w="1276"/>
        <w:gridCol w:w="992"/>
        <w:gridCol w:w="1418"/>
        <w:gridCol w:w="1134"/>
        <w:gridCol w:w="992"/>
        <w:gridCol w:w="992"/>
      </w:tblGrid>
      <w:tr w:rsidR="009B41C2" w:rsidRPr="0062658C" w:rsidTr="00D96525">
        <w:tc>
          <w:tcPr>
            <w:tcW w:w="1242" w:type="dxa"/>
          </w:tcPr>
          <w:p w:rsidR="009B41C2" w:rsidRPr="0062658C" w:rsidRDefault="009B41C2" w:rsidP="009B41C2">
            <w:pPr>
              <w:jc w:val="both"/>
            </w:pPr>
          </w:p>
        </w:tc>
        <w:tc>
          <w:tcPr>
            <w:tcW w:w="993" w:type="dxa"/>
          </w:tcPr>
          <w:p w:rsidR="009B41C2" w:rsidRPr="0062658C" w:rsidRDefault="009B41C2" w:rsidP="009B41C2">
            <w:pPr>
              <w:jc w:val="center"/>
              <w:rPr>
                <w:color w:val="000000"/>
              </w:rPr>
            </w:pPr>
            <w:r w:rsidRPr="0062658C">
              <w:rPr>
                <w:color w:val="000000"/>
              </w:rPr>
              <w:t>1 квартал 2015</w:t>
            </w:r>
          </w:p>
        </w:tc>
        <w:tc>
          <w:tcPr>
            <w:tcW w:w="1417"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242" w:type="dxa"/>
          </w:tcPr>
          <w:p w:rsidR="009B41C2" w:rsidRPr="0062658C" w:rsidRDefault="009B41C2" w:rsidP="009B41C2">
            <w:pPr>
              <w:jc w:val="both"/>
            </w:pPr>
            <w:r w:rsidRPr="0062658C">
              <w:t>Запланировано мероприятий</w:t>
            </w:r>
          </w:p>
        </w:tc>
        <w:tc>
          <w:tcPr>
            <w:tcW w:w="9214" w:type="dxa"/>
            <w:gridSpan w:val="9"/>
          </w:tcPr>
          <w:p w:rsidR="009B41C2" w:rsidRPr="0062658C" w:rsidRDefault="009B41C2" w:rsidP="009B41C2">
            <w:pPr>
              <w:jc w:val="center"/>
            </w:pPr>
            <w:r w:rsidRPr="0062658C">
              <w:t>не планируется</w:t>
            </w:r>
          </w:p>
        </w:tc>
      </w:tr>
      <w:tr w:rsidR="009B41C2" w:rsidRPr="0062658C" w:rsidTr="00D96525">
        <w:tc>
          <w:tcPr>
            <w:tcW w:w="1242" w:type="dxa"/>
          </w:tcPr>
          <w:p w:rsidR="009B41C2" w:rsidRPr="0062658C" w:rsidRDefault="009B41C2" w:rsidP="009B41C2">
            <w:pPr>
              <w:jc w:val="both"/>
            </w:pPr>
            <w:r w:rsidRPr="0062658C">
              <w:t>Проведено мероприятий</w:t>
            </w:r>
          </w:p>
        </w:tc>
        <w:tc>
          <w:tcPr>
            <w:tcW w:w="993" w:type="dxa"/>
          </w:tcPr>
          <w:p w:rsidR="009B41C2" w:rsidRPr="0062658C" w:rsidRDefault="009B41C2" w:rsidP="009B41C2">
            <w:pPr>
              <w:jc w:val="center"/>
            </w:pPr>
            <w:r w:rsidRPr="0062658C">
              <w:t>9</w:t>
            </w:r>
          </w:p>
        </w:tc>
        <w:tc>
          <w:tcPr>
            <w:tcW w:w="1275" w:type="dxa"/>
          </w:tcPr>
          <w:p w:rsidR="009B41C2" w:rsidRPr="0062658C" w:rsidRDefault="009B41C2" w:rsidP="009B41C2">
            <w:pPr>
              <w:jc w:val="center"/>
            </w:pPr>
            <w:r w:rsidRPr="0062658C">
              <w:t>20/29</w:t>
            </w:r>
          </w:p>
        </w:tc>
        <w:tc>
          <w:tcPr>
            <w:tcW w:w="1418" w:type="dxa"/>
            <w:gridSpan w:val="2"/>
          </w:tcPr>
          <w:p w:rsidR="009B41C2" w:rsidRPr="0062658C" w:rsidRDefault="009B41C2" w:rsidP="009B41C2">
            <w:pPr>
              <w:jc w:val="center"/>
            </w:pPr>
            <w:r w:rsidRPr="0062658C">
              <w:t>23/52</w:t>
            </w:r>
          </w:p>
        </w:tc>
        <w:tc>
          <w:tcPr>
            <w:tcW w:w="992" w:type="dxa"/>
            <w:shd w:val="clear" w:color="auto" w:fill="D9D9D9" w:themeFill="background1" w:themeFillShade="D9"/>
          </w:tcPr>
          <w:p w:rsidR="009B41C2" w:rsidRPr="0062658C" w:rsidRDefault="009B41C2" w:rsidP="009B41C2">
            <w:pPr>
              <w:jc w:val="center"/>
            </w:pPr>
            <w:r w:rsidRPr="0062658C">
              <w:t>20/72</w:t>
            </w:r>
          </w:p>
        </w:tc>
        <w:tc>
          <w:tcPr>
            <w:tcW w:w="1418" w:type="dxa"/>
            <w:shd w:val="clear" w:color="auto" w:fill="auto"/>
          </w:tcPr>
          <w:p w:rsidR="009B41C2" w:rsidRPr="0062658C" w:rsidRDefault="009B41C2" w:rsidP="009B41C2">
            <w:pPr>
              <w:jc w:val="center"/>
            </w:pPr>
            <w:r w:rsidRPr="0062658C">
              <w:t>8</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242" w:type="dxa"/>
          </w:tcPr>
          <w:p w:rsidR="009B41C2" w:rsidRPr="0062658C" w:rsidRDefault="009B41C2" w:rsidP="009B41C2">
            <w:pPr>
              <w:jc w:val="both"/>
            </w:pPr>
            <w:r w:rsidRPr="0062658C">
              <w:t>Нагрузка на 1 сотрудника</w:t>
            </w:r>
          </w:p>
        </w:tc>
        <w:tc>
          <w:tcPr>
            <w:tcW w:w="993" w:type="dxa"/>
          </w:tcPr>
          <w:p w:rsidR="009B41C2" w:rsidRPr="0062658C" w:rsidRDefault="009B41C2" w:rsidP="009B41C2">
            <w:pPr>
              <w:jc w:val="center"/>
            </w:pPr>
            <w:r w:rsidRPr="0062658C">
              <w:t>9</w:t>
            </w:r>
          </w:p>
        </w:tc>
        <w:tc>
          <w:tcPr>
            <w:tcW w:w="1275" w:type="dxa"/>
          </w:tcPr>
          <w:p w:rsidR="009B41C2" w:rsidRPr="0062658C" w:rsidRDefault="009B41C2" w:rsidP="009B41C2">
            <w:pPr>
              <w:jc w:val="center"/>
            </w:pPr>
            <w:r w:rsidRPr="0062658C">
              <w:t>20/29</w:t>
            </w:r>
          </w:p>
        </w:tc>
        <w:tc>
          <w:tcPr>
            <w:tcW w:w="1418" w:type="dxa"/>
            <w:gridSpan w:val="2"/>
          </w:tcPr>
          <w:p w:rsidR="009B41C2" w:rsidRPr="0062658C" w:rsidRDefault="009B41C2" w:rsidP="009B41C2">
            <w:pPr>
              <w:jc w:val="center"/>
            </w:pPr>
            <w:r w:rsidRPr="0062658C">
              <w:t>23/52</w:t>
            </w:r>
          </w:p>
        </w:tc>
        <w:tc>
          <w:tcPr>
            <w:tcW w:w="992" w:type="dxa"/>
            <w:shd w:val="clear" w:color="auto" w:fill="D9D9D9" w:themeFill="background1" w:themeFillShade="D9"/>
          </w:tcPr>
          <w:p w:rsidR="009B41C2" w:rsidRPr="0062658C" w:rsidRDefault="009B41C2" w:rsidP="009B41C2">
            <w:pPr>
              <w:jc w:val="center"/>
            </w:pPr>
            <w:r w:rsidRPr="0062658C">
              <w:t>20/72</w:t>
            </w:r>
          </w:p>
        </w:tc>
        <w:tc>
          <w:tcPr>
            <w:tcW w:w="1418" w:type="dxa"/>
            <w:shd w:val="clear" w:color="auto" w:fill="auto"/>
          </w:tcPr>
          <w:p w:rsidR="009B41C2" w:rsidRPr="0062658C" w:rsidRDefault="009B41C2" w:rsidP="009B41C2">
            <w:pPr>
              <w:jc w:val="center"/>
            </w:pPr>
            <w:r w:rsidRPr="0062658C">
              <w:t>8</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242" w:type="dxa"/>
          </w:tcPr>
          <w:p w:rsidR="009B41C2" w:rsidRPr="0062658C" w:rsidRDefault="009B41C2" w:rsidP="009B41C2">
            <w:pPr>
              <w:jc w:val="both"/>
            </w:pPr>
            <w:r w:rsidRPr="0062658C">
              <w:t>Нарушено сроков</w:t>
            </w:r>
          </w:p>
        </w:tc>
        <w:tc>
          <w:tcPr>
            <w:tcW w:w="4678"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jc w:val="both"/>
        <w:rPr>
          <w:rFonts w:ascii="Times New Roman" w:eastAsia="Times New Roman" w:hAnsi="Times New Roman" w:cs="Times New Roman"/>
          <w:sz w:val="28"/>
          <w:szCs w:val="28"/>
          <w:lang w:eastAsia="ru-RU"/>
        </w:rPr>
      </w:pPr>
    </w:p>
    <w:p w:rsidR="009B41C2" w:rsidRPr="0062658C" w:rsidRDefault="009B41C2" w:rsidP="009B41C2">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Подготовка личных карточек Т2 и Т2ГС вновь принятых работников - 0;</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851"/>
        <w:gridCol w:w="141"/>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851" w:type="dxa"/>
          </w:tcPr>
          <w:p w:rsidR="009B41C2" w:rsidRPr="0062658C" w:rsidRDefault="009B41C2" w:rsidP="009B41C2">
            <w:pPr>
              <w:jc w:val="center"/>
              <w:rPr>
                <w:color w:val="000000"/>
              </w:rPr>
            </w:pPr>
            <w:r w:rsidRPr="0062658C">
              <w:rPr>
                <w:color w:val="000000"/>
              </w:rPr>
              <w:t>1 квартал 2015</w:t>
            </w:r>
          </w:p>
        </w:tc>
        <w:tc>
          <w:tcPr>
            <w:tcW w:w="1417" w:type="dxa"/>
            <w:gridSpan w:val="3"/>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10"/>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gridSpan w:val="2"/>
          </w:tcPr>
          <w:p w:rsidR="009B41C2" w:rsidRPr="0062658C" w:rsidRDefault="009B41C2" w:rsidP="009B41C2">
            <w:pPr>
              <w:jc w:val="center"/>
            </w:pPr>
            <w:r w:rsidRPr="0062658C">
              <w:t>6</w:t>
            </w:r>
          </w:p>
        </w:tc>
        <w:tc>
          <w:tcPr>
            <w:tcW w:w="1134" w:type="dxa"/>
          </w:tcPr>
          <w:p w:rsidR="009B41C2" w:rsidRPr="0062658C" w:rsidRDefault="009B41C2" w:rsidP="009B41C2">
            <w:pPr>
              <w:jc w:val="center"/>
            </w:pPr>
            <w:r w:rsidRPr="0062658C">
              <w:t>1/7</w:t>
            </w:r>
          </w:p>
        </w:tc>
        <w:tc>
          <w:tcPr>
            <w:tcW w:w="1418" w:type="dxa"/>
            <w:gridSpan w:val="2"/>
          </w:tcPr>
          <w:p w:rsidR="009B41C2" w:rsidRPr="0062658C" w:rsidRDefault="009B41C2" w:rsidP="009B41C2">
            <w:pPr>
              <w:jc w:val="center"/>
            </w:pPr>
            <w:r w:rsidRPr="0062658C">
              <w:t>4/11</w:t>
            </w:r>
          </w:p>
        </w:tc>
        <w:tc>
          <w:tcPr>
            <w:tcW w:w="992" w:type="dxa"/>
            <w:shd w:val="clear" w:color="auto" w:fill="D9D9D9" w:themeFill="background1" w:themeFillShade="D9"/>
          </w:tcPr>
          <w:p w:rsidR="009B41C2" w:rsidRPr="0062658C" w:rsidRDefault="009B41C2" w:rsidP="009B41C2">
            <w:pPr>
              <w:jc w:val="center"/>
            </w:pPr>
            <w:r w:rsidRPr="0062658C">
              <w:t>7/18</w:t>
            </w:r>
          </w:p>
        </w:tc>
        <w:tc>
          <w:tcPr>
            <w:tcW w:w="1418" w:type="dxa"/>
            <w:shd w:val="clear" w:color="auto" w:fill="auto"/>
          </w:tcPr>
          <w:p w:rsidR="009B41C2" w:rsidRPr="0062658C" w:rsidRDefault="009B41C2" w:rsidP="009B41C2">
            <w:pPr>
              <w:jc w:val="center"/>
            </w:pPr>
            <w:r w:rsidRPr="0062658C">
              <w:t>0</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gridSpan w:val="2"/>
          </w:tcPr>
          <w:p w:rsidR="009B41C2" w:rsidRPr="0062658C" w:rsidRDefault="009B41C2" w:rsidP="009B41C2">
            <w:pPr>
              <w:jc w:val="center"/>
            </w:pPr>
            <w:r w:rsidRPr="0062658C">
              <w:t>6</w:t>
            </w:r>
          </w:p>
        </w:tc>
        <w:tc>
          <w:tcPr>
            <w:tcW w:w="1134" w:type="dxa"/>
          </w:tcPr>
          <w:p w:rsidR="009B41C2" w:rsidRPr="0062658C" w:rsidRDefault="009B41C2" w:rsidP="009B41C2">
            <w:pPr>
              <w:jc w:val="center"/>
            </w:pPr>
            <w:r w:rsidRPr="0062658C">
              <w:t>1/7</w:t>
            </w:r>
          </w:p>
        </w:tc>
        <w:tc>
          <w:tcPr>
            <w:tcW w:w="1418" w:type="dxa"/>
            <w:gridSpan w:val="2"/>
          </w:tcPr>
          <w:p w:rsidR="009B41C2" w:rsidRPr="0062658C" w:rsidRDefault="009B41C2" w:rsidP="009B41C2">
            <w:pPr>
              <w:jc w:val="center"/>
            </w:pPr>
            <w:r w:rsidRPr="0062658C">
              <w:t>4/11</w:t>
            </w:r>
          </w:p>
        </w:tc>
        <w:tc>
          <w:tcPr>
            <w:tcW w:w="992" w:type="dxa"/>
            <w:shd w:val="clear" w:color="auto" w:fill="D9D9D9" w:themeFill="background1" w:themeFillShade="D9"/>
          </w:tcPr>
          <w:p w:rsidR="009B41C2" w:rsidRPr="0062658C" w:rsidRDefault="009B41C2" w:rsidP="009B41C2">
            <w:pPr>
              <w:jc w:val="center"/>
            </w:pPr>
            <w:r w:rsidRPr="0062658C">
              <w:t>7/18</w:t>
            </w:r>
          </w:p>
        </w:tc>
        <w:tc>
          <w:tcPr>
            <w:tcW w:w="1418" w:type="dxa"/>
            <w:shd w:val="clear" w:color="auto" w:fill="auto"/>
          </w:tcPr>
          <w:p w:rsidR="009B41C2" w:rsidRPr="0062658C" w:rsidRDefault="009B41C2" w:rsidP="009B41C2">
            <w:pPr>
              <w:jc w:val="center"/>
            </w:pPr>
            <w:r w:rsidRPr="0062658C">
              <w:t>0</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6"/>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Ведение личных карточек Т2 и Т2ГС, внесение изменений – 22;</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27</w:t>
            </w:r>
          </w:p>
        </w:tc>
        <w:tc>
          <w:tcPr>
            <w:tcW w:w="1134" w:type="dxa"/>
          </w:tcPr>
          <w:p w:rsidR="009B41C2" w:rsidRPr="0062658C" w:rsidRDefault="009B41C2" w:rsidP="009B41C2">
            <w:pPr>
              <w:jc w:val="center"/>
            </w:pPr>
            <w:r w:rsidRPr="0062658C">
              <w:t>48/75</w:t>
            </w:r>
          </w:p>
        </w:tc>
        <w:tc>
          <w:tcPr>
            <w:tcW w:w="1418" w:type="dxa"/>
            <w:gridSpan w:val="2"/>
          </w:tcPr>
          <w:p w:rsidR="009B41C2" w:rsidRPr="0062658C" w:rsidRDefault="009B41C2" w:rsidP="009B41C2">
            <w:pPr>
              <w:jc w:val="center"/>
            </w:pPr>
            <w:r w:rsidRPr="0062658C">
              <w:t>47/122</w:t>
            </w:r>
          </w:p>
        </w:tc>
        <w:tc>
          <w:tcPr>
            <w:tcW w:w="992" w:type="dxa"/>
            <w:shd w:val="clear" w:color="auto" w:fill="D9D9D9" w:themeFill="background1" w:themeFillShade="D9"/>
          </w:tcPr>
          <w:p w:rsidR="009B41C2" w:rsidRPr="0062658C" w:rsidRDefault="009B41C2" w:rsidP="009B41C2">
            <w:pPr>
              <w:jc w:val="center"/>
            </w:pPr>
            <w:r w:rsidRPr="0062658C">
              <w:t>34/156</w:t>
            </w:r>
          </w:p>
        </w:tc>
        <w:tc>
          <w:tcPr>
            <w:tcW w:w="1418" w:type="dxa"/>
            <w:shd w:val="clear" w:color="auto" w:fill="auto"/>
          </w:tcPr>
          <w:p w:rsidR="009B41C2" w:rsidRPr="0062658C" w:rsidRDefault="009B41C2" w:rsidP="009B41C2">
            <w:pPr>
              <w:jc w:val="center"/>
            </w:pPr>
            <w:r w:rsidRPr="0062658C">
              <w:t>22</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27</w:t>
            </w:r>
          </w:p>
        </w:tc>
        <w:tc>
          <w:tcPr>
            <w:tcW w:w="1134" w:type="dxa"/>
          </w:tcPr>
          <w:p w:rsidR="009B41C2" w:rsidRPr="0062658C" w:rsidRDefault="009B41C2" w:rsidP="009B41C2">
            <w:pPr>
              <w:jc w:val="center"/>
            </w:pPr>
            <w:r w:rsidRPr="0062658C">
              <w:t>48/75</w:t>
            </w:r>
          </w:p>
        </w:tc>
        <w:tc>
          <w:tcPr>
            <w:tcW w:w="1418" w:type="dxa"/>
            <w:gridSpan w:val="2"/>
          </w:tcPr>
          <w:p w:rsidR="009B41C2" w:rsidRPr="0062658C" w:rsidRDefault="009B41C2" w:rsidP="009B41C2">
            <w:pPr>
              <w:jc w:val="center"/>
            </w:pPr>
            <w:r w:rsidRPr="0062658C">
              <w:t>47/122</w:t>
            </w:r>
          </w:p>
        </w:tc>
        <w:tc>
          <w:tcPr>
            <w:tcW w:w="992" w:type="dxa"/>
            <w:shd w:val="clear" w:color="auto" w:fill="D9D9D9" w:themeFill="background1" w:themeFillShade="D9"/>
          </w:tcPr>
          <w:p w:rsidR="009B41C2" w:rsidRPr="0062658C" w:rsidRDefault="009B41C2" w:rsidP="009B41C2">
            <w:pPr>
              <w:jc w:val="center"/>
            </w:pPr>
            <w:r w:rsidRPr="0062658C">
              <w:t>34/156</w:t>
            </w:r>
          </w:p>
        </w:tc>
        <w:tc>
          <w:tcPr>
            <w:tcW w:w="1418" w:type="dxa"/>
            <w:shd w:val="clear" w:color="auto" w:fill="auto"/>
          </w:tcPr>
          <w:p w:rsidR="009B41C2" w:rsidRPr="0062658C" w:rsidRDefault="009B41C2" w:rsidP="009B41C2">
            <w:pPr>
              <w:jc w:val="center"/>
            </w:pPr>
            <w:r w:rsidRPr="0062658C">
              <w:t>22</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Проведение работы по занесению сведений по кадровому составу в ЕИС, регулярное внесение изменений - 3;</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1134"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276"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5</w:t>
            </w:r>
          </w:p>
        </w:tc>
        <w:tc>
          <w:tcPr>
            <w:tcW w:w="1134" w:type="dxa"/>
          </w:tcPr>
          <w:p w:rsidR="009B41C2" w:rsidRPr="0062658C" w:rsidRDefault="009B41C2" w:rsidP="009B41C2">
            <w:pPr>
              <w:jc w:val="center"/>
            </w:pPr>
            <w:r w:rsidRPr="0062658C">
              <w:t>3/8</w:t>
            </w:r>
          </w:p>
        </w:tc>
        <w:tc>
          <w:tcPr>
            <w:tcW w:w="1418" w:type="dxa"/>
            <w:gridSpan w:val="2"/>
          </w:tcPr>
          <w:p w:rsidR="009B41C2" w:rsidRPr="0062658C" w:rsidRDefault="009B41C2" w:rsidP="009B41C2">
            <w:pPr>
              <w:jc w:val="center"/>
            </w:pPr>
            <w:r w:rsidRPr="0062658C">
              <w:t>9/17</w:t>
            </w:r>
          </w:p>
        </w:tc>
        <w:tc>
          <w:tcPr>
            <w:tcW w:w="1134" w:type="dxa"/>
            <w:shd w:val="clear" w:color="auto" w:fill="D9D9D9" w:themeFill="background1" w:themeFillShade="D9"/>
          </w:tcPr>
          <w:p w:rsidR="009B41C2" w:rsidRPr="0062658C" w:rsidRDefault="009B41C2" w:rsidP="009B41C2">
            <w:pPr>
              <w:jc w:val="center"/>
            </w:pPr>
            <w:r w:rsidRPr="0062658C">
              <w:t>15/32</w:t>
            </w:r>
          </w:p>
        </w:tc>
        <w:tc>
          <w:tcPr>
            <w:tcW w:w="1276" w:type="dxa"/>
            <w:shd w:val="clear" w:color="auto" w:fill="auto"/>
          </w:tcPr>
          <w:p w:rsidR="009B41C2" w:rsidRPr="0062658C" w:rsidRDefault="009B41C2" w:rsidP="009B41C2">
            <w:pPr>
              <w:jc w:val="center"/>
            </w:pPr>
            <w:r w:rsidRPr="0062658C">
              <w:t>3</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5</w:t>
            </w:r>
          </w:p>
        </w:tc>
        <w:tc>
          <w:tcPr>
            <w:tcW w:w="1134" w:type="dxa"/>
          </w:tcPr>
          <w:p w:rsidR="009B41C2" w:rsidRPr="0062658C" w:rsidRDefault="009B41C2" w:rsidP="009B41C2">
            <w:pPr>
              <w:jc w:val="center"/>
            </w:pPr>
            <w:r w:rsidRPr="0062658C">
              <w:t>3/8</w:t>
            </w:r>
          </w:p>
        </w:tc>
        <w:tc>
          <w:tcPr>
            <w:tcW w:w="1418" w:type="dxa"/>
            <w:gridSpan w:val="2"/>
          </w:tcPr>
          <w:p w:rsidR="009B41C2" w:rsidRPr="0062658C" w:rsidRDefault="009B41C2" w:rsidP="009B41C2">
            <w:pPr>
              <w:jc w:val="center"/>
            </w:pPr>
            <w:r w:rsidRPr="0062658C">
              <w:t>9/17</w:t>
            </w:r>
          </w:p>
        </w:tc>
        <w:tc>
          <w:tcPr>
            <w:tcW w:w="1134" w:type="dxa"/>
            <w:shd w:val="clear" w:color="auto" w:fill="D9D9D9" w:themeFill="background1" w:themeFillShade="D9"/>
          </w:tcPr>
          <w:p w:rsidR="009B41C2" w:rsidRPr="0062658C" w:rsidRDefault="009B41C2" w:rsidP="009B41C2">
            <w:pPr>
              <w:jc w:val="center"/>
            </w:pPr>
            <w:r w:rsidRPr="0062658C">
              <w:t>15/32</w:t>
            </w:r>
          </w:p>
        </w:tc>
        <w:tc>
          <w:tcPr>
            <w:tcW w:w="1276" w:type="dxa"/>
            <w:shd w:val="clear" w:color="auto" w:fill="auto"/>
          </w:tcPr>
          <w:p w:rsidR="009B41C2" w:rsidRPr="0062658C" w:rsidRDefault="009B41C2" w:rsidP="009B41C2">
            <w:pPr>
              <w:jc w:val="center"/>
            </w:pPr>
            <w:r w:rsidRPr="0062658C">
              <w:t>3</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678" w:type="dxa"/>
            <w:gridSpan w:val="5"/>
          </w:tcPr>
          <w:p w:rsidR="009B41C2" w:rsidRPr="0062658C" w:rsidRDefault="009B41C2" w:rsidP="009B41C2">
            <w:pPr>
              <w:jc w:val="center"/>
            </w:pPr>
            <w:r w:rsidRPr="0062658C">
              <w:t>Все мероприятия проведены без нарушения сроков</w:t>
            </w:r>
          </w:p>
        </w:tc>
        <w:tc>
          <w:tcPr>
            <w:tcW w:w="4394"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Составление табелей учета рабочего времени - 6;</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 xml:space="preserve">2 квартал 2015 / 6 месяцев </w:t>
            </w:r>
            <w:r w:rsidRPr="0062658C">
              <w:rPr>
                <w:color w:val="000000"/>
              </w:rPr>
              <w:lastRenderedPageBreak/>
              <w:t>2015</w:t>
            </w:r>
          </w:p>
        </w:tc>
        <w:tc>
          <w:tcPr>
            <w:tcW w:w="1276" w:type="dxa"/>
          </w:tcPr>
          <w:p w:rsidR="009B41C2" w:rsidRPr="0062658C" w:rsidRDefault="009B41C2" w:rsidP="009B41C2">
            <w:pPr>
              <w:jc w:val="center"/>
              <w:rPr>
                <w:color w:val="000000"/>
              </w:rPr>
            </w:pPr>
            <w:r w:rsidRPr="0062658C">
              <w:rPr>
                <w:color w:val="000000"/>
              </w:rPr>
              <w:lastRenderedPageBreak/>
              <w:t xml:space="preserve">3 квартал 2015 / 9 месяцев </w:t>
            </w:r>
            <w:r w:rsidRPr="0062658C">
              <w:rPr>
                <w:color w:val="000000"/>
              </w:rPr>
              <w:lastRenderedPageBreak/>
              <w:t>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lastRenderedPageBreak/>
              <w:t xml:space="preserve">4 квартал 2015 / 12 </w:t>
            </w:r>
            <w:r w:rsidRPr="0062658C">
              <w:rPr>
                <w:color w:val="000000"/>
              </w:rPr>
              <w:lastRenderedPageBreak/>
              <w:t>месяцев 2015</w:t>
            </w:r>
          </w:p>
        </w:tc>
        <w:tc>
          <w:tcPr>
            <w:tcW w:w="1418" w:type="dxa"/>
            <w:shd w:val="clear" w:color="auto" w:fill="auto"/>
          </w:tcPr>
          <w:p w:rsidR="009B41C2" w:rsidRPr="0062658C" w:rsidRDefault="009B41C2" w:rsidP="009B41C2">
            <w:pPr>
              <w:jc w:val="center"/>
              <w:rPr>
                <w:color w:val="000000"/>
              </w:rPr>
            </w:pPr>
            <w:r w:rsidRPr="0062658C">
              <w:rPr>
                <w:color w:val="000000"/>
              </w:rPr>
              <w:lastRenderedPageBreak/>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 xml:space="preserve">2 квартал 2016 / 6 месяцев </w:t>
            </w:r>
            <w:r w:rsidRPr="0062658C">
              <w:rPr>
                <w:color w:val="000000"/>
              </w:rPr>
              <w:lastRenderedPageBreak/>
              <w:t>2016</w:t>
            </w:r>
          </w:p>
        </w:tc>
        <w:tc>
          <w:tcPr>
            <w:tcW w:w="992" w:type="dxa"/>
            <w:shd w:val="clear" w:color="auto" w:fill="auto"/>
          </w:tcPr>
          <w:p w:rsidR="009B41C2" w:rsidRPr="0062658C" w:rsidRDefault="009B41C2" w:rsidP="009B41C2">
            <w:pPr>
              <w:jc w:val="center"/>
              <w:rPr>
                <w:color w:val="000000"/>
              </w:rPr>
            </w:pPr>
            <w:r w:rsidRPr="0062658C">
              <w:rPr>
                <w:color w:val="000000"/>
              </w:rPr>
              <w:lastRenderedPageBreak/>
              <w:t xml:space="preserve">3 квартал 2016 / 9 </w:t>
            </w:r>
            <w:r w:rsidRPr="0062658C">
              <w:rPr>
                <w:color w:val="000000"/>
              </w:rPr>
              <w:lastRenderedPageBreak/>
              <w:t>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lastRenderedPageBreak/>
              <w:t xml:space="preserve">4 квартал 2016 / 12 </w:t>
            </w:r>
            <w:r w:rsidRPr="0062658C">
              <w:rPr>
                <w:color w:val="000000"/>
              </w:rPr>
              <w:lastRenderedPageBreak/>
              <w:t>месяцев 2016</w:t>
            </w:r>
          </w:p>
        </w:tc>
      </w:tr>
      <w:tr w:rsidR="009B41C2" w:rsidRPr="0062658C" w:rsidTr="00D96525">
        <w:tc>
          <w:tcPr>
            <w:tcW w:w="1384" w:type="dxa"/>
          </w:tcPr>
          <w:p w:rsidR="009B41C2" w:rsidRPr="0062658C" w:rsidRDefault="009B41C2" w:rsidP="009B41C2">
            <w:pPr>
              <w:jc w:val="both"/>
            </w:pPr>
            <w:r w:rsidRPr="0062658C">
              <w:lastRenderedPageBreak/>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6</w:t>
            </w:r>
          </w:p>
        </w:tc>
        <w:tc>
          <w:tcPr>
            <w:tcW w:w="1134" w:type="dxa"/>
          </w:tcPr>
          <w:p w:rsidR="009B41C2" w:rsidRPr="0062658C" w:rsidRDefault="009B41C2" w:rsidP="009B41C2">
            <w:pPr>
              <w:jc w:val="center"/>
            </w:pPr>
            <w:r w:rsidRPr="0062658C">
              <w:t>6/12</w:t>
            </w:r>
          </w:p>
        </w:tc>
        <w:tc>
          <w:tcPr>
            <w:tcW w:w="1418" w:type="dxa"/>
            <w:gridSpan w:val="2"/>
          </w:tcPr>
          <w:p w:rsidR="009B41C2" w:rsidRPr="0062658C" w:rsidRDefault="009B41C2" w:rsidP="009B41C2">
            <w:pPr>
              <w:jc w:val="center"/>
            </w:pPr>
            <w:r w:rsidRPr="0062658C">
              <w:t>6/18</w:t>
            </w:r>
          </w:p>
        </w:tc>
        <w:tc>
          <w:tcPr>
            <w:tcW w:w="992" w:type="dxa"/>
            <w:shd w:val="clear" w:color="auto" w:fill="D9D9D9" w:themeFill="background1" w:themeFillShade="D9"/>
          </w:tcPr>
          <w:p w:rsidR="009B41C2" w:rsidRPr="0062658C" w:rsidRDefault="009B41C2" w:rsidP="009B41C2">
            <w:pPr>
              <w:jc w:val="center"/>
            </w:pPr>
            <w:r w:rsidRPr="0062658C">
              <w:t>6/24</w:t>
            </w:r>
          </w:p>
        </w:tc>
        <w:tc>
          <w:tcPr>
            <w:tcW w:w="1418" w:type="dxa"/>
            <w:shd w:val="clear" w:color="auto" w:fill="auto"/>
          </w:tcPr>
          <w:p w:rsidR="009B41C2" w:rsidRPr="0062658C" w:rsidRDefault="009B41C2" w:rsidP="009B41C2">
            <w:pPr>
              <w:jc w:val="center"/>
            </w:pPr>
            <w:r w:rsidRPr="0062658C">
              <w:t>6</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6</w:t>
            </w:r>
          </w:p>
        </w:tc>
        <w:tc>
          <w:tcPr>
            <w:tcW w:w="1134" w:type="dxa"/>
          </w:tcPr>
          <w:p w:rsidR="009B41C2" w:rsidRPr="0062658C" w:rsidRDefault="009B41C2" w:rsidP="009B41C2">
            <w:pPr>
              <w:jc w:val="center"/>
            </w:pPr>
            <w:r w:rsidRPr="0062658C">
              <w:t>6/12</w:t>
            </w:r>
          </w:p>
        </w:tc>
        <w:tc>
          <w:tcPr>
            <w:tcW w:w="1418" w:type="dxa"/>
            <w:gridSpan w:val="2"/>
          </w:tcPr>
          <w:p w:rsidR="009B41C2" w:rsidRPr="0062658C" w:rsidRDefault="009B41C2" w:rsidP="009B41C2">
            <w:pPr>
              <w:jc w:val="center"/>
            </w:pPr>
            <w:r w:rsidRPr="0062658C">
              <w:t>6/18</w:t>
            </w:r>
          </w:p>
        </w:tc>
        <w:tc>
          <w:tcPr>
            <w:tcW w:w="992" w:type="dxa"/>
            <w:shd w:val="clear" w:color="auto" w:fill="D9D9D9" w:themeFill="background1" w:themeFillShade="D9"/>
          </w:tcPr>
          <w:p w:rsidR="009B41C2" w:rsidRPr="0062658C" w:rsidRDefault="009B41C2" w:rsidP="009B41C2">
            <w:pPr>
              <w:jc w:val="center"/>
            </w:pPr>
            <w:r w:rsidRPr="0062658C">
              <w:t>6/24</w:t>
            </w:r>
          </w:p>
        </w:tc>
        <w:tc>
          <w:tcPr>
            <w:tcW w:w="1418" w:type="dxa"/>
            <w:shd w:val="clear" w:color="auto" w:fill="auto"/>
          </w:tcPr>
          <w:p w:rsidR="009B41C2" w:rsidRPr="0062658C" w:rsidRDefault="009B41C2" w:rsidP="009B41C2">
            <w:pPr>
              <w:jc w:val="center"/>
            </w:pPr>
            <w:r w:rsidRPr="0062658C">
              <w:t>6</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Подготовка и заверение копий трудовых книжек и других документов - 1 док.;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276"/>
        <w:gridCol w:w="1134"/>
        <w:gridCol w:w="992"/>
        <w:gridCol w:w="1134"/>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276"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1134"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rPr>
          <w:trHeight w:val="788"/>
        </w:trPr>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7</w:t>
            </w:r>
          </w:p>
        </w:tc>
        <w:tc>
          <w:tcPr>
            <w:tcW w:w="1134" w:type="dxa"/>
          </w:tcPr>
          <w:p w:rsidR="009B41C2" w:rsidRPr="0062658C" w:rsidRDefault="009B41C2" w:rsidP="009B41C2">
            <w:pPr>
              <w:jc w:val="center"/>
            </w:pPr>
            <w:r w:rsidRPr="0062658C">
              <w:t>2/9</w:t>
            </w:r>
          </w:p>
        </w:tc>
        <w:tc>
          <w:tcPr>
            <w:tcW w:w="1418" w:type="dxa"/>
            <w:gridSpan w:val="2"/>
          </w:tcPr>
          <w:p w:rsidR="009B41C2" w:rsidRPr="0062658C" w:rsidRDefault="009B41C2" w:rsidP="009B41C2">
            <w:pPr>
              <w:jc w:val="center"/>
            </w:pPr>
            <w:r w:rsidRPr="0062658C">
              <w:t>1/10</w:t>
            </w:r>
          </w:p>
        </w:tc>
        <w:tc>
          <w:tcPr>
            <w:tcW w:w="992" w:type="dxa"/>
            <w:shd w:val="clear" w:color="auto" w:fill="D9D9D9" w:themeFill="background1" w:themeFillShade="D9"/>
          </w:tcPr>
          <w:p w:rsidR="009B41C2" w:rsidRPr="0062658C" w:rsidRDefault="009B41C2" w:rsidP="009B41C2">
            <w:pPr>
              <w:jc w:val="center"/>
            </w:pPr>
            <w:r w:rsidRPr="0062658C">
              <w:t>1/11</w:t>
            </w:r>
          </w:p>
        </w:tc>
        <w:tc>
          <w:tcPr>
            <w:tcW w:w="1276" w:type="dxa"/>
            <w:shd w:val="clear" w:color="auto" w:fill="auto"/>
          </w:tcPr>
          <w:p w:rsidR="009B41C2" w:rsidRPr="0062658C" w:rsidRDefault="009B41C2" w:rsidP="009B41C2">
            <w:pPr>
              <w:jc w:val="center"/>
            </w:pPr>
            <w:r w:rsidRPr="0062658C">
              <w:t>1</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1134"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7</w:t>
            </w:r>
          </w:p>
        </w:tc>
        <w:tc>
          <w:tcPr>
            <w:tcW w:w="1134" w:type="dxa"/>
          </w:tcPr>
          <w:p w:rsidR="009B41C2" w:rsidRPr="0062658C" w:rsidRDefault="009B41C2" w:rsidP="009B41C2">
            <w:pPr>
              <w:jc w:val="center"/>
            </w:pPr>
            <w:r w:rsidRPr="0062658C">
              <w:t>2/9</w:t>
            </w:r>
          </w:p>
        </w:tc>
        <w:tc>
          <w:tcPr>
            <w:tcW w:w="1418" w:type="dxa"/>
            <w:gridSpan w:val="2"/>
          </w:tcPr>
          <w:p w:rsidR="009B41C2" w:rsidRPr="0062658C" w:rsidRDefault="009B41C2" w:rsidP="009B41C2">
            <w:pPr>
              <w:jc w:val="center"/>
            </w:pPr>
            <w:r w:rsidRPr="0062658C">
              <w:t>1/10</w:t>
            </w:r>
          </w:p>
        </w:tc>
        <w:tc>
          <w:tcPr>
            <w:tcW w:w="992" w:type="dxa"/>
            <w:shd w:val="clear" w:color="auto" w:fill="D9D9D9" w:themeFill="background1" w:themeFillShade="D9"/>
          </w:tcPr>
          <w:p w:rsidR="009B41C2" w:rsidRPr="0062658C" w:rsidRDefault="009B41C2" w:rsidP="009B41C2">
            <w:pPr>
              <w:jc w:val="center"/>
            </w:pPr>
            <w:r w:rsidRPr="0062658C">
              <w:t>1/11</w:t>
            </w:r>
          </w:p>
        </w:tc>
        <w:tc>
          <w:tcPr>
            <w:tcW w:w="1276" w:type="dxa"/>
            <w:shd w:val="clear" w:color="auto" w:fill="auto"/>
          </w:tcPr>
          <w:p w:rsidR="009B41C2" w:rsidRPr="0062658C" w:rsidRDefault="009B41C2" w:rsidP="009B41C2">
            <w:pPr>
              <w:jc w:val="center"/>
            </w:pPr>
            <w:r w:rsidRPr="0062658C">
              <w:t>1</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1134"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numPr>
          <w:ilvl w:val="1"/>
          <w:numId w:val="9"/>
        </w:numPr>
        <w:spacing w:after="0" w:line="360" w:lineRule="auto"/>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Отправка писем в СЭД - 49 п.;</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rPr>
          <w:trHeight w:val="788"/>
        </w:trPr>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spacing w:line="360" w:lineRule="auto"/>
              <w:jc w:val="center"/>
            </w:pPr>
            <w:r w:rsidRPr="0062658C">
              <w:t>47</w:t>
            </w:r>
          </w:p>
        </w:tc>
        <w:tc>
          <w:tcPr>
            <w:tcW w:w="1134" w:type="dxa"/>
          </w:tcPr>
          <w:p w:rsidR="009B41C2" w:rsidRPr="0062658C" w:rsidRDefault="009B41C2" w:rsidP="009B41C2">
            <w:pPr>
              <w:spacing w:line="360" w:lineRule="auto"/>
              <w:jc w:val="center"/>
            </w:pPr>
            <w:r w:rsidRPr="0062658C">
              <w:t>28/75</w:t>
            </w:r>
          </w:p>
        </w:tc>
        <w:tc>
          <w:tcPr>
            <w:tcW w:w="1418" w:type="dxa"/>
            <w:gridSpan w:val="2"/>
          </w:tcPr>
          <w:p w:rsidR="009B41C2" w:rsidRPr="0062658C" w:rsidRDefault="009B41C2" w:rsidP="009B41C2">
            <w:pPr>
              <w:spacing w:line="360" w:lineRule="auto"/>
              <w:jc w:val="center"/>
            </w:pPr>
            <w:r w:rsidRPr="0062658C">
              <w:t>38/113</w:t>
            </w:r>
          </w:p>
        </w:tc>
        <w:tc>
          <w:tcPr>
            <w:tcW w:w="992" w:type="dxa"/>
            <w:shd w:val="clear" w:color="auto" w:fill="D9D9D9" w:themeFill="background1" w:themeFillShade="D9"/>
          </w:tcPr>
          <w:p w:rsidR="009B41C2" w:rsidRPr="0062658C" w:rsidRDefault="009B41C2" w:rsidP="009B41C2">
            <w:pPr>
              <w:spacing w:line="360" w:lineRule="auto"/>
              <w:jc w:val="center"/>
            </w:pPr>
            <w:r w:rsidRPr="0062658C">
              <w:t>32/145</w:t>
            </w:r>
          </w:p>
        </w:tc>
        <w:tc>
          <w:tcPr>
            <w:tcW w:w="1418" w:type="dxa"/>
            <w:shd w:val="clear" w:color="auto" w:fill="auto"/>
          </w:tcPr>
          <w:p w:rsidR="009B41C2" w:rsidRPr="0062658C" w:rsidRDefault="009B41C2" w:rsidP="009B41C2">
            <w:pPr>
              <w:spacing w:line="360" w:lineRule="auto"/>
              <w:jc w:val="center"/>
            </w:pPr>
            <w:r w:rsidRPr="0062658C">
              <w:t>49</w:t>
            </w:r>
          </w:p>
        </w:tc>
        <w:tc>
          <w:tcPr>
            <w:tcW w:w="1134" w:type="dxa"/>
            <w:shd w:val="clear" w:color="auto" w:fill="auto"/>
          </w:tcPr>
          <w:p w:rsidR="009B41C2" w:rsidRPr="0062658C" w:rsidRDefault="009B41C2" w:rsidP="009B41C2">
            <w:pPr>
              <w:spacing w:line="360" w:lineRule="auto"/>
              <w:jc w:val="center"/>
            </w:pPr>
          </w:p>
        </w:tc>
        <w:tc>
          <w:tcPr>
            <w:tcW w:w="992" w:type="dxa"/>
            <w:shd w:val="clear" w:color="auto" w:fill="auto"/>
          </w:tcPr>
          <w:p w:rsidR="009B41C2" w:rsidRPr="0062658C" w:rsidRDefault="009B41C2" w:rsidP="009B41C2">
            <w:pPr>
              <w:spacing w:line="360" w:lineRule="auto"/>
              <w:jc w:val="center"/>
            </w:pPr>
          </w:p>
        </w:tc>
        <w:tc>
          <w:tcPr>
            <w:tcW w:w="992" w:type="dxa"/>
            <w:shd w:val="clear" w:color="auto" w:fill="D9D9D9" w:themeFill="background1" w:themeFillShade="D9"/>
          </w:tcPr>
          <w:p w:rsidR="009B41C2" w:rsidRPr="0062658C" w:rsidRDefault="009B41C2" w:rsidP="009B41C2">
            <w:pPr>
              <w:spacing w:line="360" w:lineRule="auto"/>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spacing w:line="360" w:lineRule="auto"/>
              <w:jc w:val="center"/>
            </w:pPr>
            <w:r w:rsidRPr="0062658C">
              <w:t>47</w:t>
            </w:r>
          </w:p>
        </w:tc>
        <w:tc>
          <w:tcPr>
            <w:tcW w:w="1134" w:type="dxa"/>
          </w:tcPr>
          <w:p w:rsidR="009B41C2" w:rsidRPr="0062658C" w:rsidRDefault="009B41C2" w:rsidP="009B41C2">
            <w:pPr>
              <w:spacing w:line="360" w:lineRule="auto"/>
              <w:jc w:val="center"/>
            </w:pPr>
            <w:r w:rsidRPr="0062658C">
              <w:t>28/75</w:t>
            </w:r>
          </w:p>
        </w:tc>
        <w:tc>
          <w:tcPr>
            <w:tcW w:w="1418" w:type="dxa"/>
            <w:gridSpan w:val="2"/>
          </w:tcPr>
          <w:p w:rsidR="009B41C2" w:rsidRPr="0062658C" w:rsidRDefault="009B41C2" w:rsidP="009B41C2">
            <w:pPr>
              <w:spacing w:line="360" w:lineRule="auto"/>
              <w:jc w:val="center"/>
            </w:pPr>
            <w:r w:rsidRPr="0062658C">
              <w:t>38/113</w:t>
            </w:r>
          </w:p>
        </w:tc>
        <w:tc>
          <w:tcPr>
            <w:tcW w:w="992" w:type="dxa"/>
            <w:shd w:val="clear" w:color="auto" w:fill="D9D9D9" w:themeFill="background1" w:themeFillShade="D9"/>
          </w:tcPr>
          <w:p w:rsidR="009B41C2" w:rsidRPr="0062658C" w:rsidRDefault="009B41C2" w:rsidP="009B41C2">
            <w:pPr>
              <w:spacing w:line="360" w:lineRule="auto"/>
              <w:jc w:val="center"/>
            </w:pPr>
            <w:r w:rsidRPr="0062658C">
              <w:t>32/145</w:t>
            </w:r>
          </w:p>
        </w:tc>
        <w:tc>
          <w:tcPr>
            <w:tcW w:w="1418" w:type="dxa"/>
            <w:shd w:val="clear" w:color="auto" w:fill="auto"/>
          </w:tcPr>
          <w:p w:rsidR="009B41C2" w:rsidRPr="0062658C" w:rsidRDefault="009B41C2" w:rsidP="009B41C2">
            <w:pPr>
              <w:spacing w:line="360" w:lineRule="auto"/>
              <w:jc w:val="center"/>
            </w:pPr>
            <w:r w:rsidRPr="0062658C">
              <w:t>49</w:t>
            </w:r>
          </w:p>
        </w:tc>
        <w:tc>
          <w:tcPr>
            <w:tcW w:w="1134" w:type="dxa"/>
            <w:shd w:val="clear" w:color="auto" w:fill="auto"/>
          </w:tcPr>
          <w:p w:rsidR="009B41C2" w:rsidRPr="0062658C" w:rsidRDefault="009B41C2" w:rsidP="009B41C2">
            <w:pPr>
              <w:spacing w:line="360" w:lineRule="auto"/>
              <w:jc w:val="center"/>
            </w:pPr>
          </w:p>
        </w:tc>
        <w:tc>
          <w:tcPr>
            <w:tcW w:w="992" w:type="dxa"/>
            <w:shd w:val="clear" w:color="auto" w:fill="auto"/>
          </w:tcPr>
          <w:p w:rsidR="009B41C2" w:rsidRPr="0062658C" w:rsidRDefault="009B41C2" w:rsidP="009B41C2">
            <w:pPr>
              <w:spacing w:line="360" w:lineRule="auto"/>
              <w:jc w:val="center"/>
            </w:pPr>
          </w:p>
        </w:tc>
        <w:tc>
          <w:tcPr>
            <w:tcW w:w="992" w:type="dxa"/>
            <w:shd w:val="clear" w:color="auto" w:fill="D9D9D9" w:themeFill="background1" w:themeFillShade="D9"/>
          </w:tcPr>
          <w:p w:rsidR="009B41C2" w:rsidRPr="0062658C" w:rsidRDefault="009B41C2" w:rsidP="009B41C2">
            <w:pPr>
              <w:spacing w:line="360" w:lineRule="auto"/>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left="360"/>
        <w:contextualSpacing/>
        <w:jc w:val="both"/>
        <w:rPr>
          <w:rFonts w:ascii="Times New Roman" w:eastAsia="Times New Roman" w:hAnsi="Times New Roman" w:cs="Times New Roman"/>
          <w:sz w:val="28"/>
          <w:szCs w:val="28"/>
          <w:lang w:eastAsia="ru-RU"/>
        </w:rPr>
      </w:pPr>
    </w:p>
    <w:p w:rsidR="009B41C2" w:rsidRPr="0062658C" w:rsidRDefault="009B41C2" w:rsidP="009B41C2">
      <w:pPr>
        <w:spacing w:after="0" w:line="360" w:lineRule="auto"/>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2.20. Регистрация в журналах – 123 док.:</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приказов, трудовых книжек, служебных контрактов и трудовых договоров, личных карточек, личных дел, служебных удостоверений, листков нетрудоспособности, справок;</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992"/>
        <w:gridCol w:w="1418"/>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rPr>
          <w:trHeight w:val="788"/>
        </w:trPr>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102</w:t>
            </w:r>
          </w:p>
        </w:tc>
        <w:tc>
          <w:tcPr>
            <w:tcW w:w="1134" w:type="dxa"/>
          </w:tcPr>
          <w:p w:rsidR="009B41C2" w:rsidRPr="0062658C" w:rsidRDefault="009B41C2" w:rsidP="009B41C2">
            <w:pPr>
              <w:jc w:val="center"/>
            </w:pPr>
            <w:r w:rsidRPr="0062658C">
              <w:t>156/258</w:t>
            </w:r>
          </w:p>
        </w:tc>
        <w:tc>
          <w:tcPr>
            <w:tcW w:w="1418" w:type="dxa"/>
            <w:gridSpan w:val="2"/>
          </w:tcPr>
          <w:p w:rsidR="009B41C2" w:rsidRPr="0062658C" w:rsidRDefault="009B41C2" w:rsidP="009B41C2">
            <w:pPr>
              <w:jc w:val="center"/>
            </w:pPr>
            <w:r w:rsidRPr="0062658C">
              <w:t>187/445</w:t>
            </w:r>
          </w:p>
        </w:tc>
        <w:tc>
          <w:tcPr>
            <w:tcW w:w="992" w:type="dxa"/>
            <w:shd w:val="clear" w:color="auto" w:fill="D9D9D9" w:themeFill="background1" w:themeFillShade="D9"/>
          </w:tcPr>
          <w:p w:rsidR="009B41C2" w:rsidRPr="0062658C" w:rsidRDefault="009B41C2" w:rsidP="009B41C2">
            <w:pPr>
              <w:jc w:val="center"/>
            </w:pPr>
            <w:r w:rsidRPr="0062658C">
              <w:t>145/590</w:t>
            </w:r>
          </w:p>
        </w:tc>
        <w:tc>
          <w:tcPr>
            <w:tcW w:w="1418" w:type="dxa"/>
            <w:shd w:val="clear" w:color="auto" w:fill="auto"/>
          </w:tcPr>
          <w:p w:rsidR="009B41C2" w:rsidRPr="0062658C" w:rsidRDefault="009B41C2" w:rsidP="009B41C2">
            <w:pPr>
              <w:jc w:val="center"/>
            </w:pPr>
            <w:r w:rsidRPr="0062658C">
              <w:t>123</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102</w:t>
            </w:r>
          </w:p>
        </w:tc>
        <w:tc>
          <w:tcPr>
            <w:tcW w:w="1134" w:type="dxa"/>
          </w:tcPr>
          <w:p w:rsidR="009B41C2" w:rsidRPr="0062658C" w:rsidRDefault="009B41C2" w:rsidP="009B41C2">
            <w:pPr>
              <w:jc w:val="center"/>
            </w:pPr>
            <w:r w:rsidRPr="0062658C">
              <w:t>156/258</w:t>
            </w:r>
          </w:p>
        </w:tc>
        <w:tc>
          <w:tcPr>
            <w:tcW w:w="1418" w:type="dxa"/>
            <w:gridSpan w:val="2"/>
          </w:tcPr>
          <w:p w:rsidR="009B41C2" w:rsidRPr="0062658C" w:rsidRDefault="009B41C2" w:rsidP="009B41C2">
            <w:pPr>
              <w:jc w:val="center"/>
            </w:pPr>
            <w:r w:rsidRPr="0062658C">
              <w:t>187/445</w:t>
            </w:r>
          </w:p>
        </w:tc>
        <w:tc>
          <w:tcPr>
            <w:tcW w:w="992" w:type="dxa"/>
            <w:shd w:val="clear" w:color="auto" w:fill="D9D9D9" w:themeFill="background1" w:themeFillShade="D9"/>
          </w:tcPr>
          <w:p w:rsidR="009B41C2" w:rsidRPr="0062658C" w:rsidRDefault="009B41C2" w:rsidP="009B41C2">
            <w:pPr>
              <w:jc w:val="center"/>
            </w:pPr>
            <w:r w:rsidRPr="0062658C">
              <w:t>145/590</w:t>
            </w:r>
          </w:p>
        </w:tc>
        <w:tc>
          <w:tcPr>
            <w:tcW w:w="1418" w:type="dxa"/>
            <w:shd w:val="clear" w:color="auto" w:fill="auto"/>
          </w:tcPr>
          <w:p w:rsidR="009B41C2" w:rsidRPr="0062658C" w:rsidRDefault="009B41C2" w:rsidP="009B41C2">
            <w:pPr>
              <w:jc w:val="center"/>
            </w:pPr>
            <w:r w:rsidRPr="0062658C">
              <w:t>123</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536"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3. Заседания комиссии по исчислению стажа государственной гражданской службы – 1 мероприятие.</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1276"/>
        <w:gridCol w:w="1134"/>
        <w:gridCol w:w="1134"/>
        <w:gridCol w:w="992"/>
        <w:gridCol w:w="992"/>
      </w:tblGrid>
      <w:tr w:rsidR="009B41C2" w:rsidRPr="0062658C" w:rsidTr="00D96525">
        <w:tc>
          <w:tcPr>
            <w:tcW w:w="1526"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134"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1276"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134"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526" w:type="dxa"/>
          </w:tcPr>
          <w:p w:rsidR="009B41C2" w:rsidRPr="0062658C" w:rsidRDefault="009B41C2" w:rsidP="009B41C2">
            <w:pPr>
              <w:jc w:val="both"/>
            </w:pPr>
            <w:r w:rsidRPr="0062658C">
              <w:t>Запланировано мероприятий</w:t>
            </w:r>
          </w:p>
        </w:tc>
        <w:tc>
          <w:tcPr>
            <w:tcW w:w="8930" w:type="dxa"/>
            <w:gridSpan w:val="9"/>
          </w:tcPr>
          <w:p w:rsidR="009B41C2" w:rsidRPr="0062658C" w:rsidRDefault="009B41C2" w:rsidP="009B41C2">
            <w:pPr>
              <w:jc w:val="center"/>
            </w:pPr>
            <w:r w:rsidRPr="0062658C">
              <w:t>не планируется</w:t>
            </w:r>
          </w:p>
        </w:tc>
      </w:tr>
      <w:tr w:rsidR="009B41C2" w:rsidRPr="0062658C" w:rsidTr="00D96525">
        <w:trPr>
          <w:trHeight w:val="788"/>
        </w:trPr>
        <w:tc>
          <w:tcPr>
            <w:tcW w:w="1526"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5</w:t>
            </w:r>
          </w:p>
        </w:tc>
        <w:tc>
          <w:tcPr>
            <w:tcW w:w="992" w:type="dxa"/>
          </w:tcPr>
          <w:p w:rsidR="009B41C2" w:rsidRPr="0062658C" w:rsidRDefault="009B41C2" w:rsidP="009B41C2">
            <w:pPr>
              <w:jc w:val="center"/>
            </w:pPr>
            <w:r w:rsidRPr="0062658C">
              <w:t>7/12</w:t>
            </w:r>
          </w:p>
        </w:tc>
        <w:tc>
          <w:tcPr>
            <w:tcW w:w="1418" w:type="dxa"/>
            <w:gridSpan w:val="2"/>
          </w:tcPr>
          <w:p w:rsidR="009B41C2" w:rsidRPr="0062658C" w:rsidRDefault="009B41C2" w:rsidP="009B41C2">
            <w:pPr>
              <w:jc w:val="center"/>
            </w:pPr>
            <w:r w:rsidRPr="0062658C">
              <w:t>4/16</w:t>
            </w:r>
          </w:p>
        </w:tc>
        <w:tc>
          <w:tcPr>
            <w:tcW w:w="1276" w:type="dxa"/>
            <w:shd w:val="clear" w:color="auto" w:fill="D9D9D9" w:themeFill="background1" w:themeFillShade="D9"/>
          </w:tcPr>
          <w:p w:rsidR="009B41C2" w:rsidRPr="0062658C" w:rsidRDefault="009B41C2" w:rsidP="009B41C2">
            <w:pPr>
              <w:jc w:val="center"/>
            </w:pPr>
            <w:r w:rsidRPr="0062658C">
              <w:t>9/25</w:t>
            </w:r>
          </w:p>
        </w:tc>
        <w:tc>
          <w:tcPr>
            <w:tcW w:w="1134" w:type="dxa"/>
            <w:shd w:val="clear" w:color="auto" w:fill="auto"/>
          </w:tcPr>
          <w:p w:rsidR="009B41C2" w:rsidRPr="0062658C" w:rsidRDefault="009B41C2" w:rsidP="009B41C2">
            <w:pPr>
              <w:jc w:val="center"/>
            </w:pPr>
            <w:r w:rsidRPr="0062658C">
              <w:t>1</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526"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5</w:t>
            </w:r>
          </w:p>
        </w:tc>
        <w:tc>
          <w:tcPr>
            <w:tcW w:w="992" w:type="dxa"/>
          </w:tcPr>
          <w:p w:rsidR="009B41C2" w:rsidRPr="0062658C" w:rsidRDefault="009B41C2" w:rsidP="009B41C2">
            <w:pPr>
              <w:jc w:val="center"/>
            </w:pPr>
            <w:r w:rsidRPr="0062658C">
              <w:t>7/12</w:t>
            </w:r>
          </w:p>
        </w:tc>
        <w:tc>
          <w:tcPr>
            <w:tcW w:w="1418" w:type="dxa"/>
            <w:gridSpan w:val="2"/>
          </w:tcPr>
          <w:p w:rsidR="009B41C2" w:rsidRPr="0062658C" w:rsidRDefault="009B41C2" w:rsidP="009B41C2">
            <w:pPr>
              <w:jc w:val="center"/>
            </w:pPr>
            <w:r w:rsidRPr="0062658C">
              <w:t>4/16</w:t>
            </w:r>
          </w:p>
        </w:tc>
        <w:tc>
          <w:tcPr>
            <w:tcW w:w="1276" w:type="dxa"/>
            <w:shd w:val="clear" w:color="auto" w:fill="D9D9D9" w:themeFill="background1" w:themeFillShade="D9"/>
          </w:tcPr>
          <w:p w:rsidR="009B41C2" w:rsidRPr="0062658C" w:rsidRDefault="009B41C2" w:rsidP="009B41C2">
            <w:pPr>
              <w:jc w:val="center"/>
            </w:pPr>
            <w:r w:rsidRPr="0062658C">
              <w:t>9/25</w:t>
            </w:r>
          </w:p>
        </w:tc>
        <w:tc>
          <w:tcPr>
            <w:tcW w:w="1134" w:type="dxa"/>
            <w:shd w:val="clear" w:color="auto" w:fill="auto"/>
          </w:tcPr>
          <w:p w:rsidR="009B41C2" w:rsidRPr="0062658C" w:rsidRDefault="009B41C2" w:rsidP="009B41C2">
            <w:pPr>
              <w:jc w:val="center"/>
            </w:pPr>
            <w:r w:rsidRPr="0062658C">
              <w:t>1</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526" w:type="dxa"/>
          </w:tcPr>
          <w:p w:rsidR="009B41C2" w:rsidRPr="0062658C" w:rsidRDefault="009B41C2" w:rsidP="009B41C2">
            <w:pPr>
              <w:jc w:val="both"/>
            </w:pPr>
            <w:r w:rsidRPr="0062658C">
              <w:t>Нарушено сроков</w:t>
            </w:r>
          </w:p>
        </w:tc>
        <w:tc>
          <w:tcPr>
            <w:tcW w:w="4678" w:type="dxa"/>
            <w:gridSpan w:val="5"/>
          </w:tcPr>
          <w:p w:rsidR="009B41C2" w:rsidRPr="0062658C" w:rsidRDefault="009B41C2" w:rsidP="009B41C2">
            <w:pPr>
              <w:jc w:val="center"/>
            </w:pPr>
            <w:r w:rsidRPr="0062658C">
              <w:t>Все мероприятия проведены без нарушения сроков</w:t>
            </w:r>
          </w:p>
        </w:tc>
        <w:tc>
          <w:tcPr>
            <w:tcW w:w="4252"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jc w:val="both"/>
        <w:rPr>
          <w:rFonts w:ascii="Times New Roman" w:eastAsia="Times New Roman" w:hAnsi="Times New Roman" w:cs="Times New Roman"/>
          <w:b/>
          <w:sz w:val="28"/>
          <w:szCs w:val="28"/>
          <w:lang w:eastAsia="ru-RU"/>
        </w:rPr>
      </w:pPr>
    </w:p>
    <w:p w:rsidR="009B41C2" w:rsidRPr="0062658C" w:rsidRDefault="009B41C2" w:rsidP="009B41C2">
      <w:pPr>
        <w:spacing w:after="0" w:line="360" w:lineRule="auto"/>
        <w:ind w:firstLine="708"/>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4. Заседания аттестационной комиссии – 1 мероприятия:</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992"/>
        <w:gridCol w:w="992"/>
        <w:gridCol w:w="142"/>
        <w:gridCol w:w="1276"/>
        <w:gridCol w:w="992"/>
        <w:gridCol w:w="1418"/>
        <w:gridCol w:w="1134"/>
        <w:gridCol w:w="992"/>
        <w:gridCol w:w="992"/>
      </w:tblGrid>
      <w:tr w:rsidR="009B41C2" w:rsidRPr="0062658C" w:rsidTr="00D96525">
        <w:tc>
          <w:tcPr>
            <w:tcW w:w="1526"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134"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418" w:type="dxa"/>
            <w:shd w:val="clear" w:color="auto" w:fill="auto"/>
          </w:tcPr>
          <w:p w:rsidR="009B41C2" w:rsidRPr="0062658C" w:rsidRDefault="009B41C2" w:rsidP="009B41C2">
            <w:pPr>
              <w:jc w:val="center"/>
              <w:rPr>
                <w:color w:val="000000"/>
              </w:rPr>
            </w:pPr>
            <w:r w:rsidRPr="0062658C">
              <w:rPr>
                <w:color w:val="000000"/>
              </w:rPr>
              <w:t>1 квартал 2015</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2015 / 6 месяцев 2015</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r>
      <w:tr w:rsidR="009B41C2" w:rsidRPr="0062658C" w:rsidTr="00D96525">
        <w:tc>
          <w:tcPr>
            <w:tcW w:w="1526" w:type="dxa"/>
          </w:tcPr>
          <w:p w:rsidR="009B41C2" w:rsidRPr="0062658C" w:rsidRDefault="009B41C2" w:rsidP="009B41C2">
            <w:pPr>
              <w:jc w:val="both"/>
            </w:pPr>
            <w:r w:rsidRPr="0062658C">
              <w:t>Запланировано мероприятий</w:t>
            </w:r>
          </w:p>
        </w:tc>
        <w:tc>
          <w:tcPr>
            <w:tcW w:w="8930" w:type="dxa"/>
            <w:gridSpan w:val="9"/>
          </w:tcPr>
          <w:p w:rsidR="009B41C2" w:rsidRPr="0062658C" w:rsidRDefault="009B41C2" w:rsidP="009B41C2">
            <w:pPr>
              <w:jc w:val="center"/>
            </w:pPr>
            <w:r w:rsidRPr="0062658C">
              <w:t>не планируется</w:t>
            </w:r>
          </w:p>
        </w:tc>
      </w:tr>
      <w:tr w:rsidR="009B41C2" w:rsidRPr="0062658C" w:rsidTr="00D96525">
        <w:trPr>
          <w:trHeight w:val="788"/>
        </w:trPr>
        <w:tc>
          <w:tcPr>
            <w:tcW w:w="1526"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2</w:t>
            </w:r>
          </w:p>
        </w:tc>
        <w:tc>
          <w:tcPr>
            <w:tcW w:w="992" w:type="dxa"/>
          </w:tcPr>
          <w:p w:rsidR="009B41C2" w:rsidRPr="0062658C" w:rsidRDefault="009B41C2" w:rsidP="009B41C2">
            <w:pPr>
              <w:jc w:val="center"/>
            </w:pPr>
            <w:r w:rsidRPr="0062658C">
              <w:t>0/2</w:t>
            </w:r>
          </w:p>
        </w:tc>
        <w:tc>
          <w:tcPr>
            <w:tcW w:w="1418" w:type="dxa"/>
            <w:gridSpan w:val="2"/>
          </w:tcPr>
          <w:p w:rsidR="009B41C2" w:rsidRPr="0062658C" w:rsidRDefault="009B41C2" w:rsidP="009B41C2">
            <w:pPr>
              <w:jc w:val="center"/>
            </w:pPr>
            <w:r w:rsidRPr="0062658C">
              <w:t>0/2</w:t>
            </w:r>
          </w:p>
        </w:tc>
        <w:tc>
          <w:tcPr>
            <w:tcW w:w="992" w:type="dxa"/>
            <w:shd w:val="clear" w:color="auto" w:fill="D9D9D9" w:themeFill="background1" w:themeFillShade="D9"/>
          </w:tcPr>
          <w:p w:rsidR="009B41C2" w:rsidRPr="0062658C" w:rsidRDefault="009B41C2" w:rsidP="009B41C2">
            <w:pPr>
              <w:jc w:val="center"/>
            </w:pPr>
            <w:r w:rsidRPr="0062658C">
              <w:t>3/5</w:t>
            </w:r>
          </w:p>
        </w:tc>
        <w:tc>
          <w:tcPr>
            <w:tcW w:w="1418" w:type="dxa"/>
            <w:shd w:val="clear" w:color="auto" w:fill="auto"/>
          </w:tcPr>
          <w:p w:rsidR="009B41C2" w:rsidRPr="0062658C" w:rsidRDefault="009B41C2" w:rsidP="009B41C2">
            <w:pPr>
              <w:jc w:val="center"/>
            </w:pPr>
            <w:r w:rsidRPr="0062658C">
              <w:t>2</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526"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2</w:t>
            </w:r>
          </w:p>
        </w:tc>
        <w:tc>
          <w:tcPr>
            <w:tcW w:w="992" w:type="dxa"/>
          </w:tcPr>
          <w:p w:rsidR="009B41C2" w:rsidRPr="0062658C" w:rsidRDefault="009B41C2" w:rsidP="009B41C2">
            <w:pPr>
              <w:jc w:val="center"/>
            </w:pPr>
            <w:r w:rsidRPr="0062658C">
              <w:t>0/2</w:t>
            </w:r>
          </w:p>
        </w:tc>
        <w:tc>
          <w:tcPr>
            <w:tcW w:w="1418" w:type="dxa"/>
            <w:gridSpan w:val="2"/>
          </w:tcPr>
          <w:p w:rsidR="009B41C2" w:rsidRPr="0062658C" w:rsidRDefault="009B41C2" w:rsidP="009B41C2">
            <w:pPr>
              <w:jc w:val="center"/>
            </w:pPr>
            <w:r w:rsidRPr="0062658C">
              <w:t>0/2</w:t>
            </w:r>
          </w:p>
        </w:tc>
        <w:tc>
          <w:tcPr>
            <w:tcW w:w="992" w:type="dxa"/>
            <w:shd w:val="clear" w:color="auto" w:fill="D9D9D9" w:themeFill="background1" w:themeFillShade="D9"/>
          </w:tcPr>
          <w:p w:rsidR="009B41C2" w:rsidRPr="0062658C" w:rsidRDefault="009B41C2" w:rsidP="009B41C2">
            <w:pPr>
              <w:jc w:val="center"/>
            </w:pPr>
            <w:r w:rsidRPr="0062658C">
              <w:t>3/5</w:t>
            </w:r>
          </w:p>
        </w:tc>
        <w:tc>
          <w:tcPr>
            <w:tcW w:w="1418" w:type="dxa"/>
            <w:shd w:val="clear" w:color="auto" w:fill="auto"/>
          </w:tcPr>
          <w:p w:rsidR="009B41C2" w:rsidRPr="0062658C" w:rsidRDefault="009B41C2" w:rsidP="009B41C2">
            <w:pPr>
              <w:jc w:val="center"/>
            </w:pPr>
            <w:r w:rsidRPr="0062658C">
              <w:t>2</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526" w:type="dxa"/>
          </w:tcPr>
          <w:p w:rsidR="009B41C2" w:rsidRPr="0062658C" w:rsidRDefault="009B41C2" w:rsidP="009B41C2">
            <w:pPr>
              <w:jc w:val="both"/>
            </w:pPr>
            <w:r w:rsidRPr="0062658C">
              <w:t>Нарушено сроков</w:t>
            </w:r>
          </w:p>
        </w:tc>
        <w:tc>
          <w:tcPr>
            <w:tcW w:w="4394"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В 1 квартале проведено 2 заседания аттестационной комиссии. Первое заседание проведено с целью обсуждения результатов прохождения </w:t>
      </w:r>
      <w:r w:rsidRPr="0062658C">
        <w:rPr>
          <w:rFonts w:ascii="Times New Roman" w:eastAsia="Times New Roman" w:hAnsi="Times New Roman" w:cs="Times New Roman"/>
          <w:sz w:val="28"/>
          <w:szCs w:val="28"/>
          <w:lang w:eastAsia="ru-RU"/>
        </w:rPr>
        <w:lastRenderedPageBreak/>
        <w:t>испытательного срока государственным гражданским служащим Управления (19.02.2016).</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Второе заседание аттестационной комиссии состоялось с целью проведения квалификационного экзамена для присвоения классного чина лицам, замещающим должности государственной гражданской службы по срочному контракту (18.03.2016) – 3 человека.</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5. Проведение конкурсов на замещение вакантных должностей:</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В 1 квартале проведен конкурс на замещение 1 вакантной должности государственной гражданской службы – главный специалист-эксперт отдела надзора в сфере массовых коммуникаций.</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В конкурсе участвовало 2 человека. По решению комиссии победителем конкурса признан 1 человек. Рекомендованы к включению в кадровый резерв 0 человек.</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6. Проведение служебных проверок:</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В 1 квартале проведена служебная проверка в отношении государственного гражданского служащего Управления. По итогам служебной проверки к государственному гражданскому служащему Управления применено дисциплинарное взыскание в виде выговора.</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7. Работа на федеральном портале управленческих кадров:</w:t>
      </w:r>
    </w:p>
    <w:p w:rsidR="009B41C2" w:rsidRPr="0062658C" w:rsidRDefault="009B41C2" w:rsidP="009B41C2">
      <w:pPr>
        <w:spacing w:line="360" w:lineRule="auto"/>
        <w:ind w:firstLine="708"/>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За 1 квартал на Федеральном портале управленческих кадров размещена 1 вакансия. Подготовлен отчет Управления по работе с Федеральным Порталом управленческих кадров (исх. от 29.02.2016 № 2085-03/34).</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8. Ведение воинского учета: </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8.1. Проведение сверки учетных сведений личных карточек № Т-2 и № Т-2 ГС с учетными данными Отдела ВК по Центральному и Дзержинскому районам г. Волгограда – 10.02.2016. </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8.2. Направление в военные комиссариаты (по месту регистрации граждан) сведений о принятых на работу и уволенных с работы граждан, пребывающих в запасе – 0;</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lastRenderedPageBreak/>
        <w:t>8.3. Направление по почте списков для сверки учетных сведений личных карточек № Т-2 и № Т-2 ГС с учетными данными военных комиссариатов, в которых состоят на учете граждане, пребывающие в запасе (7 штук).</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8.4. Получение списков граждан, пребывающих в запасе, сверенных с учетными данными военных комиссариатов - 3. </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8.5. Проведение сверки движения бланков формы № 4 с учетными данными Отдела ВК по Центральному и Дзержинскому районам г. Волгограда – ежеквартально (10.02.2016). </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9. Направление материалов для представления к награждению:</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Направление материалов для награждения ведомственными наградами правами Минкомсвязи России и правами руководителя Роскомнадзора в связи с Днем радио (исх. от 04.02.2016 № 1106-03/34).</w:t>
      </w:r>
    </w:p>
    <w:p w:rsidR="009B41C2" w:rsidRPr="0062658C" w:rsidRDefault="009B41C2" w:rsidP="009B41C2">
      <w:pPr>
        <w:spacing w:after="0" w:line="360" w:lineRule="auto"/>
        <w:ind w:firstLine="708"/>
        <w:jc w:val="both"/>
        <w:rPr>
          <w:rFonts w:ascii="Times New Roman" w:eastAsia="Times New Roman" w:hAnsi="Times New Roman" w:cs="Times New Roman"/>
          <w:sz w:val="28"/>
          <w:szCs w:val="24"/>
          <w:lang w:eastAsia="ru-RU"/>
        </w:rPr>
      </w:pPr>
      <w:r w:rsidRPr="0062658C">
        <w:rPr>
          <w:rFonts w:ascii="Times New Roman" w:eastAsia="Times New Roman" w:hAnsi="Times New Roman" w:cs="Times New Roman"/>
          <w:sz w:val="28"/>
          <w:szCs w:val="24"/>
          <w:lang w:eastAsia="ru-RU"/>
        </w:rPr>
        <w:t>Во исполнение поручения Роскомнадзора от 20.02.2016 № 03-13919, направлены сведения о количестве лиц, впервые награжденных в 2013 г., 2014 г., 2015 г. и 2016 г. ведомственными знаками отличия, дающими право на присвоение им звания «Ветеран труда» (25.02.2016 № 1980-03/34).</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10. Исполнение поручений Роскомнадзора:</w:t>
      </w:r>
    </w:p>
    <w:p w:rsidR="009B41C2" w:rsidRPr="0062658C" w:rsidRDefault="009B41C2" w:rsidP="009B41C2">
      <w:pPr>
        <w:spacing w:after="0" w:line="360" w:lineRule="auto"/>
        <w:ind w:firstLine="708"/>
        <w:jc w:val="both"/>
        <w:rPr>
          <w:rFonts w:ascii="Times New Roman" w:eastAsia="Times New Roman" w:hAnsi="Times New Roman" w:cs="Times New Roman"/>
          <w:sz w:val="28"/>
          <w:szCs w:val="24"/>
          <w:lang w:eastAsia="ru-RU"/>
        </w:rPr>
      </w:pPr>
      <w:r w:rsidRPr="0062658C">
        <w:rPr>
          <w:rFonts w:ascii="Times New Roman" w:eastAsia="Times New Roman" w:hAnsi="Times New Roman" w:cs="Times New Roman"/>
          <w:sz w:val="28"/>
          <w:szCs w:val="24"/>
          <w:lang w:eastAsia="ru-RU"/>
        </w:rPr>
        <w:t>10.1 Во исполнение поручения Роскомнадзора от 29.02.2016 № 03-15923 направлены сведения о результатах применения положений статей 58 и 59 Федерального закона от 27.07.2004 № 79-ФЗ «О государственной гражданской службе Российской Федерации» за период с 01.01.2015 по 31.12.2015 (исх. от 02.03.2016 № 2271-03/34).</w:t>
      </w:r>
    </w:p>
    <w:p w:rsidR="009B41C2" w:rsidRPr="0062658C" w:rsidRDefault="009B41C2" w:rsidP="009B41C2">
      <w:pPr>
        <w:spacing w:after="0" w:line="360" w:lineRule="auto"/>
        <w:ind w:firstLine="708"/>
        <w:jc w:val="both"/>
        <w:rPr>
          <w:rFonts w:ascii="Times New Roman" w:eastAsia="Times New Roman" w:hAnsi="Times New Roman" w:cs="Times New Roman"/>
          <w:sz w:val="28"/>
          <w:szCs w:val="24"/>
          <w:lang w:eastAsia="ru-RU"/>
        </w:rPr>
      </w:pPr>
      <w:r w:rsidRPr="0062658C">
        <w:rPr>
          <w:rFonts w:ascii="Times New Roman" w:eastAsia="Times New Roman" w:hAnsi="Times New Roman" w:cs="Times New Roman"/>
          <w:sz w:val="28"/>
          <w:szCs w:val="24"/>
          <w:lang w:eastAsia="ru-RU"/>
        </w:rPr>
        <w:t>10.2 Во исполнение поручения Роскомнадзора от 27.01.2016 № 03-5930 направлена информация о соблюдении нормативных правовых актов по вопросам государственной гражданской службы Российской Федерации в соответствии с прилагаемыми формами (исх. от 31.03.2016 № 3529-03/34).</w:t>
      </w:r>
    </w:p>
    <w:p w:rsidR="009B41C2" w:rsidRPr="0062658C" w:rsidRDefault="009B41C2" w:rsidP="009B41C2">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Кадровое обеспечение деятельности - организация мероприятий по борьбе с коррупцией</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Данное полномочие выполняет – 1 единица </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134"/>
        <w:gridCol w:w="1276"/>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 xml:space="preserve">1 квартал </w:t>
            </w:r>
            <w:r w:rsidRPr="0062658C">
              <w:rPr>
                <w:color w:val="000000"/>
              </w:rPr>
              <w:lastRenderedPageBreak/>
              <w:t>2015</w:t>
            </w:r>
          </w:p>
        </w:tc>
        <w:tc>
          <w:tcPr>
            <w:tcW w:w="1276" w:type="dxa"/>
            <w:gridSpan w:val="2"/>
          </w:tcPr>
          <w:p w:rsidR="009B41C2" w:rsidRPr="0062658C" w:rsidRDefault="009B41C2" w:rsidP="009B41C2">
            <w:pPr>
              <w:jc w:val="center"/>
              <w:rPr>
                <w:color w:val="000000"/>
              </w:rPr>
            </w:pPr>
            <w:r w:rsidRPr="0062658C">
              <w:rPr>
                <w:color w:val="000000"/>
              </w:rPr>
              <w:lastRenderedPageBreak/>
              <w:t xml:space="preserve">2 квартал 2015 / 6 </w:t>
            </w:r>
            <w:r w:rsidRPr="0062658C">
              <w:rPr>
                <w:color w:val="000000"/>
              </w:rPr>
              <w:lastRenderedPageBreak/>
              <w:t>месяцев 2015</w:t>
            </w:r>
          </w:p>
        </w:tc>
        <w:tc>
          <w:tcPr>
            <w:tcW w:w="1276" w:type="dxa"/>
          </w:tcPr>
          <w:p w:rsidR="009B41C2" w:rsidRPr="0062658C" w:rsidRDefault="009B41C2" w:rsidP="009B41C2">
            <w:pPr>
              <w:jc w:val="center"/>
              <w:rPr>
                <w:color w:val="000000"/>
              </w:rPr>
            </w:pPr>
            <w:r w:rsidRPr="0062658C">
              <w:rPr>
                <w:color w:val="000000"/>
              </w:rPr>
              <w:lastRenderedPageBreak/>
              <w:t xml:space="preserve">3 квартал 2015 / 9 </w:t>
            </w:r>
            <w:r w:rsidRPr="0062658C">
              <w:rPr>
                <w:color w:val="000000"/>
              </w:rPr>
              <w:lastRenderedPageBreak/>
              <w:t>месяцев 2015</w:t>
            </w:r>
          </w:p>
        </w:tc>
        <w:tc>
          <w:tcPr>
            <w:tcW w:w="1134" w:type="dxa"/>
            <w:shd w:val="clear" w:color="auto" w:fill="D9D9D9" w:themeFill="background1" w:themeFillShade="D9"/>
          </w:tcPr>
          <w:p w:rsidR="009B41C2" w:rsidRPr="0062658C" w:rsidRDefault="009B41C2" w:rsidP="009B41C2">
            <w:pPr>
              <w:jc w:val="center"/>
              <w:rPr>
                <w:color w:val="000000"/>
              </w:rPr>
            </w:pPr>
            <w:r w:rsidRPr="0062658C">
              <w:rPr>
                <w:color w:val="000000"/>
              </w:rPr>
              <w:lastRenderedPageBreak/>
              <w:t xml:space="preserve">4 квартал 2015 / 12 </w:t>
            </w:r>
            <w:r w:rsidRPr="0062658C">
              <w:rPr>
                <w:color w:val="000000"/>
              </w:rPr>
              <w:lastRenderedPageBreak/>
              <w:t>месяцев 2015</w:t>
            </w:r>
          </w:p>
        </w:tc>
        <w:tc>
          <w:tcPr>
            <w:tcW w:w="1276" w:type="dxa"/>
            <w:shd w:val="clear" w:color="auto" w:fill="auto"/>
          </w:tcPr>
          <w:p w:rsidR="009B41C2" w:rsidRPr="0062658C" w:rsidRDefault="009B41C2" w:rsidP="009B41C2">
            <w:pPr>
              <w:jc w:val="center"/>
              <w:rPr>
                <w:color w:val="000000"/>
              </w:rPr>
            </w:pPr>
            <w:r w:rsidRPr="0062658C">
              <w:rPr>
                <w:color w:val="000000"/>
              </w:rPr>
              <w:lastRenderedPageBreak/>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 xml:space="preserve">2 квартал 2016 / 6 </w:t>
            </w:r>
            <w:r w:rsidRPr="0062658C">
              <w:rPr>
                <w:color w:val="000000"/>
              </w:rPr>
              <w:lastRenderedPageBreak/>
              <w:t>месяцев 2016</w:t>
            </w:r>
          </w:p>
        </w:tc>
        <w:tc>
          <w:tcPr>
            <w:tcW w:w="992" w:type="dxa"/>
            <w:shd w:val="clear" w:color="auto" w:fill="auto"/>
          </w:tcPr>
          <w:p w:rsidR="009B41C2" w:rsidRPr="0062658C" w:rsidRDefault="009B41C2" w:rsidP="009B41C2">
            <w:pPr>
              <w:jc w:val="center"/>
              <w:rPr>
                <w:color w:val="000000"/>
              </w:rPr>
            </w:pPr>
            <w:r w:rsidRPr="0062658C">
              <w:rPr>
                <w:color w:val="000000"/>
              </w:rPr>
              <w:lastRenderedPageBreak/>
              <w:t xml:space="preserve">3 квартал </w:t>
            </w:r>
            <w:r w:rsidRPr="0062658C">
              <w:rPr>
                <w:color w:val="000000"/>
              </w:rPr>
              <w:lastRenderedPageBreak/>
              <w:t>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lastRenderedPageBreak/>
              <w:t xml:space="preserve">4 квартал </w:t>
            </w:r>
            <w:r w:rsidRPr="0062658C">
              <w:rPr>
                <w:color w:val="000000"/>
              </w:rPr>
              <w:lastRenderedPageBreak/>
              <w:t>2016 / 12 месяцев 2016</w:t>
            </w:r>
          </w:p>
        </w:tc>
      </w:tr>
      <w:tr w:rsidR="009B41C2" w:rsidRPr="0062658C" w:rsidTr="00D96525">
        <w:tc>
          <w:tcPr>
            <w:tcW w:w="1384" w:type="dxa"/>
          </w:tcPr>
          <w:p w:rsidR="009B41C2" w:rsidRPr="0062658C" w:rsidRDefault="009B41C2" w:rsidP="009B41C2">
            <w:pPr>
              <w:jc w:val="both"/>
            </w:pPr>
            <w:r w:rsidRPr="0062658C">
              <w:lastRenderedPageBreak/>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rPr>
          <w:trHeight w:val="788"/>
        </w:trPr>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16</w:t>
            </w:r>
          </w:p>
        </w:tc>
        <w:tc>
          <w:tcPr>
            <w:tcW w:w="1134" w:type="dxa"/>
          </w:tcPr>
          <w:p w:rsidR="009B41C2" w:rsidRPr="0062658C" w:rsidRDefault="009B41C2" w:rsidP="009B41C2">
            <w:pPr>
              <w:jc w:val="center"/>
            </w:pPr>
            <w:r w:rsidRPr="0062658C">
              <w:t>4/20</w:t>
            </w:r>
          </w:p>
        </w:tc>
        <w:tc>
          <w:tcPr>
            <w:tcW w:w="1418" w:type="dxa"/>
            <w:gridSpan w:val="2"/>
          </w:tcPr>
          <w:p w:rsidR="009B41C2" w:rsidRPr="0062658C" w:rsidRDefault="009B41C2" w:rsidP="009B41C2">
            <w:pPr>
              <w:jc w:val="center"/>
            </w:pPr>
            <w:r w:rsidRPr="0062658C">
              <w:t>7/27</w:t>
            </w:r>
          </w:p>
        </w:tc>
        <w:tc>
          <w:tcPr>
            <w:tcW w:w="1134" w:type="dxa"/>
            <w:shd w:val="clear" w:color="auto" w:fill="D9D9D9" w:themeFill="background1" w:themeFillShade="D9"/>
          </w:tcPr>
          <w:p w:rsidR="009B41C2" w:rsidRPr="0062658C" w:rsidRDefault="009B41C2" w:rsidP="009B41C2">
            <w:pPr>
              <w:jc w:val="center"/>
            </w:pPr>
            <w:r w:rsidRPr="0062658C">
              <w:t>3/30</w:t>
            </w:r>
          </w:p>
        </w:tc>
        <w:tc>
          <w:tcPr>
            <w:tcW w:w="1276" w:type="dxa"/>
            <w:shd w:val="clear" w:color="auto" w:fill="auto"/>
          </w:tcPr>
          <w:p w:rsidR="009B41C2" w:rsidRPr="0062658C" w:rsidRDefault="009B41C2" w:rsidP="009B41C2">
            <w:pPr>
              <w:jc w:val="center"/>
            </w:pPr>
            <w:r w:rsidRPr="0062658C">
              <w:t>4</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16</w:t>
            </w:r>
          </w:p>
        </w:tc>
        <w:tc>
          <w:tcPr>
            <w:tcW w:w="1134" w:type="dxa"/>
          </w:tcPr>
          <w:p w:rsidR="009B41C2" w:rsidRPr="0062658C" w:rsidRDefault="009B41C2" w:rsidP="009B41C2">
            <w:pPr>
              <w:jc w:val="center"/>
            </w:pPr>
            <w:r w:rsidRPr="0062658C">
              <w:t>4/20</w:t>
            </w:r>
          </w:p>
        </w:tc>
        <w:tc>
          <w:tcPr>
            <w:tcW w:w="1418" w:type="dxa"/>
            <w:gridSpan w:val="2"/>
          </w:tcPr>
          <w:p w:rsidR="009B41C2" w:rsidRPr="0062658C" w:rsidRDefault="009B41C2" w:rsidP="009B41C2">
            <w:pPr>
              <w:jc w:val="center"/>
            </w:pPr>
            <w:r w:rsidRPr="0062658C">
              <w:t>7/27</w:t>
            </w:r>
          </w:p>
        </w:tc>
        <w:tc>
          <w:tcPr>
            <w:tcW w:w="1134" w:type="dxa"/>
            <w:shd w:val="clear" w:color="auto" w:fill="D9D9D9" w:themeFill="background1" w:themeFillShade="D9"/>
          </w:tcPr>
          <w:p w:rsidR="009B41C2" w:rsidRPr="0062658C" w:rsidRDefault="009B41C2" w:rsidP="009B41C2">
            <w:pPr>
              <w:jc w:val="center"/>
            </w:pPr>
            <w:r w:rsidRPr="0062658C">
              <w:t>3/30</w:t>
            </w:r>
          </w:p>
        </w:tc>
        <w:tc>
          <w:tcPr>
            <w:tcW w:w="1276" w:type="dxa"/>
            <w:shd w:val="clear" w:color="auto" w:fill="auto"/>
          </w:tcPr>
          <w:p w:rsidR="009B41C2" w:rsidRPr="0062658C" w:rsidRDefault="009B41C2" w:rsidP="009B41C2">
            <w:pPr>
              <w:jc w:val="center"/>
            </w:pPr>
            <w:r w:rsidRPr="0062658C">
              <w:t>4</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678" w:type="dxa"/>
            <w:gridSpan w:val="5"/>
          </w:tcPr>
          <w:p w:rsidR="009B41C2" w:rsidRPr="0062658C" w:rsidRDefault="009B41C2" w:rsidP="009B41C2">
            <w:pPr>
              <w:jc w:val="center"/>
            </w:pPr>
            <w:r w:rsidRPr="0062658C">
              <w:t>Все мероприятия проведены без нарушения сроков</w:t>
            </w:r>
          </w:p>
        </w:tc>
        <w:tc>
          <w:tcPr>
            <w:tcW w:w="4394"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p>
    <w:p w:rsidR="009B41C2" w:rsidRPr="0062658C" w:rsidRDefault="009B41C2" w:rsidP="009B41C2">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Предоставление отчетности:</w:t>
      </w:r>
    </w:p>
    <w:p w:rsidR="009B41C2" w:rsidRPr="0062658C" w:rsidRDefault="009B41C2" w:rsidP="009B41C2">
      <w:pPr>
        <w:numPr>
          <w:ilvl w:val="1"/>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Направлен отчет о ходе реализации мер по противодействию коррупции в Управлении Роскомнадзора по Волгоградской области и Республике Калмыкия за 2015 год (исх. от 12.02.2016 № 1510-03/34);</w:t>
      </w:r>
    </w:p>
    <w:p w:rsidR="009B41C2" w:rsidRPr="0062658C" w:rsidRDefault="009B41C2" w:rsidP="009B41C2">
      <w:pPr>
        <w:numPr>
          <w:ilvl w:val="1"/>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4"/>
          <w:lang w:eastAsia="ru-RU"/>
        </w:rPr>
        <w:t xml:space="preserve">Направлен отчет </w:t>
      </w:r>
      <w:r w:rsidRPr="0062658C">
        <w:rPr>
          <w:rFonts w:ascii="Times New Roman" w:eastAsia="Times New Roman" w:hAnsi="Times New Roman" w:cs="Times New Roman"/>
          <w:sz w:val="28"/>
          <w:szCs w:val="28"/>
          <w:lang w:eastAsia="ru-RU"/>
        </w:rPr>
        <w:t>о ходе выполнения плана противодействия коррупции Управления на 2014-2015 годы за 2015 год</w:t>
      </w:r>
      <w:r w:rsidRPr="0062658C">
        <w:rPr>
          <w:rFonts w:ascii="Times New Roman" w:eastAsia="Times New Roman" w:hAnsi="Times New Roman" w:cs="Times New Roman"/>
          <w:b/>
          <w:sz w:val="28"/>
          <w:szCs w:val="28"/>
          <w:lang w:eastAsia="ru-RU"/>
        </w:rPr>
        <w:t xml:space="preserve"> </w:t>
      </w:r>
      <w:r w:rsidRPr="0062658C">
        <w:rPr>
          <w:rFonts w:ascii="Times New Roman" w:eastAsia="Times New Roman" w:hAnsi="Times New Roman" w:cs="Times New Roman"/>
          <w:sz w:val="28"/>
          <w:szCs w:val="28"/>
          <w:lang w:eastAsia="ru-RU"/>
        </w:rPr>
        <w:t>по унифицированной форме (исх. от 05.02.2016 № 1212-03/34).</w:t>
      </w:r>
    </w:p>
    <w:p w:rsidR="009B41C2" w:rsidRPr="0062658C" w:rsidRDefault="009B41C2" w:rsidP="009B41C2">
      <w:pPr>
        <w:tabs>
          <w:tab w:val="left" w:pos="3720"/>
        </w:tabs>
        <w:spacing w:after="0" w:line="240" w:lineRule="auto"/>
        <w:rPr>
          <w:rFonts w:ascii="Times New Roman" w:eastAsia="Times New Roman" w:hAnsi="Times New Roman" w:cs="Times New Roman"/>
          <w:sz w:val="28"/>
          <w:szCs w:val="28"/>
          <w:lang w:eastAsia="ru-RU"/>
        </w:rPr>
      </w:pPr>
    </w:p>
    <w:p w:rsidR="009B41C2" w:rsidRPr="0062658C" w:rsidRDefault="009B41C2" w:rsidP="009B41C2">
      <w:pPr>
        <w:numPr>
          <w:ilvl w:val="0"/>
          <w:numId w:val="4"/>
        </w:numPr>
        <w:spacing w:after="0" w:line="360" w:lineRule="auto"/>
        <w:ind w:firstLine="709"/>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Организация и проведение комиссий по соблюдению требований к служебному поведению и урегулированию конфликта интересов:</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384"/>
        <w:gridCol w:w="992"/>
        <w:gridCol w:w="1134"/>
        <w:gridCol w:w="142"/>
        <w:gridCol w:w="1276"/>
        <w:gridCol w:w="1276"/>
        <w:gridCol w:w="1134"/>
        <w:gridCol w:w="1134"/>
        <w:gridCol w:w="992"/>
        <w:gridCol w:w="992"/>
      </w:tblGrid>
      <w:tr w:rsidR="009B41C2" w:rsidRPr="0062658C" w:rsidTr="00D96525">
        <w:tc>
          <w:tcPr>
            <w:tcW w:w="1384" w:type="dxa"/>
          </w:tcPr>
          <w:p w:rsidR="009B41C2" w:rsidRPr="0062658C" w:rsidRDefault="009B41C2" w:rsidP="009B41C2">
            <w:pPr>
              <w:jc w:val="both"/>
            </w:pPr>
          </w:p>
        </w:tc>
        <w:tc>
          <w:tcPr>
            <w:tcW w:w="992"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1276"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134"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992"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rPr>
          <w:trHeight w:val="669"/>
        </w:trPr>
        <w:tc>
          <w:tcPr>
            <w:tcW w:w="1384" w:type="dxa"/>
          </w:tcPr>
          <w:p w:rsidR="009B41C2" w:rsidRPr="0062658C" w:rsidRDefault="009B41C2" w:rsidP="009B41C2">
            <w:pPr>
              <w:jc w:val="both"/>
            </w:pPr>
            <w:r w:rsidRPr="0062658C">
              <w:t>Запланировано мероприятий</w:t>
            </w:r>
          </w:p>
        </w:tc>
        <w:tc>
          <w:tcPr>
            <w:tcW w:w="9072" w:type="dxa"/>
            <w:gridSpan w:val="9"/>
          </w:tcPr>
          <w:p w:rsidR="009B41C2" w:rsidRPr="0062658C" w:rsidRDefault="009B41C2" w:rsidP="009B41C2">
            <w:pPr>
              <w:jc w:val="center"/>
            </w:pPr>
            <w:r w:rsidRPr="0062658C">
              <w:t>не планируется</w:t>
            </w:r>
          </w:p>
        </w:tc>
      </w:tr>
      <w:tr w:rsidR="009B41C2" w:rsidRPr="0062658C" w:rsidTr="00D96525">
        <w:trPr>
          <w:trHeight w:val="695"/>
        </w:trPr>
        <w:tc>
          <w:tcPr>
            <w:tcW w:w="1384" w:type="dxa"/>
          </w:tcPr>
          <w:p w:rsidR="009B41C2" w:rsidRPr="0062658C" w:rsidRDefault="009B41C2" w:rsidP="009B41C2">
            <w:pPr>
              <w:jc w:val="both"/>
            </w:pPr>
            <w:r w:rsidRPr="0062658C">
              <w:t>Проведено мероприятий</w:t>
            </w:r>
          </w:p>
        </w:tc>
        <w:tc>
          <w:tcPr>
            <w:tcW w:w="992" w:type="dxa"/>
          </w:tcPr>
          <w:p w:rsidR="009B41C2" w:rsidRPr="0062658C" w:rsidRDefault="009B41C2" w:rsidP="009B41C2">
            <w:pPr>
              <w:jc w:val="center"/>
            </w:pPr>
            <w:r w:rsidRPr="0062658C">
              <w:t>1</w:t>
            </w:r>
          </w:p>
        </w:tc>
        <w:tc>
          <w:tcPr>
            <w:tcW w:w="1134" w:type="dxa"/>
          </w:tcPr>
          <w:p w:rsidR="009B41C2" w:rsidRPr="0062658C" w:rsidRDefault="009B41C2" w:rsidP="009B41C2">
            <w:pPr>
              <w:jc w:val="center"/>
            </w:pPr>
            <w:r w:rsidRPr="0062658C">
              <w:t>0/1</w:t>
            </w:r>
          </w:p>
        </w:tc>
        <w:tc>
          <w:tcPr>
            <w:tcW w:w="1418" w:type="dxa"/>
            <w:gridSpan w:val="2"/>
          </w:tcPr>
          <w:p w:rsidR="009B41C2" w:rsidRPr="0062658C" w:rsidRDefault="009B41C2" w:rsidP="009B41C2">
            <w:pPr>
              <w:jc w:val="center"/>
            </w:pPr>
            <w:r w:rsidRPr="0062658C">
              <w:t>0/1</w:t>
            </w:r>
          </w:p>
        </w:tc>
        <w:tc>
          <w:tcPr>
            <w:tcW w:w="1276" w:type="dxa"/>
            <w:shd w:val="clear" w:color="auto" w:fill="D9D9D9" w:themeFill="background1" w:themeFillShade="D9"/>
          </w:tcPr>
          <w:p w:rsidR="009B41C2" w:rsidRPr="0062658C" w:rsidRDefault="009B41C2" w:rsidP="009B41C2">
            <w:pPr>
              <w:jc w:val="center"/>
            </w:pPr>
            <w:r w:rsidRPr="0062658C">
              <w:t>1/2</w:t>
            </w:r>
          </w:p>
        </w:tc>
        <w:tc>
          <w:tcPr>
            <w:tcW w:w="1134" w:type="dxa"/>
            <w:shd w:val="clear" w:color="auto" w:fill="auto"/>
          </w:tcPr>
          <w:p w:rsidR="009B41C2" w:rsidRPr="0062658C" w:rsidRDefault="009B41C2" w:rsidP="009B41C2">
            <w:pPr>
              <w:jc w:val="center"/>
            </w:pPr>
            <w:r w:rsidRPr="0062658C">
              <w:t>0</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Нагрузка на 1 сотрудника</w:t>
            </w:r>
          </w:p>
        </w:tc>
        <w:tc>
          <w:tcPr>
            <w:tcW w:w="992" w:type="dxa"/>
          </w:tcPr>
          <w:p w:rsidR="009B41C2" w:rsidRPr="0062658C" w:rsidRDefault="009B41C2" w:rsidP="009B41C2">
            <w:pPr>
              <w:jc w:val="center"/>
            </w:pPr>
            <w:r w:rsidRPr="0062658C">
              <w:t>1</w:t>
            </w:r>
          </w:p>
        </w:tc>
        <w:tc>
          <w:tcPr>
            <w:tcW w:w="1134" w:type="dxa"/>
          </w:tcPr>
          <w:p w:rsidR="009B41C2" w:rsidRPr="0062658C" w:rsidRDefault="009B41C2" w:rsidP="009B41C2">
            <w:pPr>
              <w:jc w:val="center"/>
            </w:pPr>
            <w:r w:rsidRPr="0062658C">
              <w:t>0/1</w:t>
            </w:r>
          </w:p>
        </w:tc>
        <w:tc>
          <w:tcPr>
            <w:tcW w:w="1418" w:type="dxa"/>
            <w:gridSpan w:val="2"/>
          </w:tcPr>
          <w:p w:rsidR="009B41C2" w:rsidRPr="0062658C" w:rsidRDefault="009B41C2" w:rsidP="009B41C2">
            <w:pPr>
              <w:jc w:val="center"/>
            </w:pPr>
            <w:r w:rsidRPr="0062658C">
              <w:t>0/1</w:t>
            </w:r>
          </w:p>
        </w:tc>
        <w:tc>
          <w:tcPr>
            <w:tcW w:w="1276" w:type="dxa"/>
            <w:shd w:val="clear" w:color="auto" w:fill="D9D9D9" w:themeFill="background1" w:themeFillShade="D9"/>
          </w:tcPr>
          <w:p w:rsidR="009B41C2" w:rsidRPr="0062658C" w:rsidRDefault="009B41C2" w:rsidP="009B41C2">
            <w:pPr>
              <w:jc w:val="center"/>
            </w:pPr>
            <w:r w:rsidRPr="0062658C">
              <w:t>1/2</w:t>
            </w:r>
          </w:p>
        </w:tc>
        <w:tc>
          <w:tcPr>
            <w:tcW w:w="1134" w:type="dxa"/>
            <w:shd w:val="clear" w:color="auto" w:fill="auto"/>
          </w:tcPr>
          <w:p w:rsidR="009B41C2" w:rsidRPr="0062658C" w:rsidRDefault="009B41C2" w:rsidP="009B41C2">
            <w:pPr>
              <w:jc w:val="center"/>
            </w:pPr>
            <w:r w:rsidRPr="0062658C">
              <w:t>0</w:t>
            </w:r>
          </w:p>
        </w:tc>
        <w:tc>
          <w:tcPr>
            <w:tcW w:w="1134" w:type="dxa"/>
            <w:shd w:val="clear" w:color="auto" w:fill="auto"/>
          </w:tcPr>
          <w:p w:rsidR="009B41C2" w:rsidRPr="0062658C" w:rsidRDefault="009B41C2" w:rsidP="009B41C2">
            <w:pPr>
              <w:jc w:val="center"/>
            </w:pPr>
          </w:p>
        </w:tc>
        <w:tc>
          <w:tcPr>
            <w:tcW w:w="992" w:type="dxa"/>
            <w:shd w:val="clear" w:color="auto" w:fill="auto"/>
          </w:tcPr>
          <w:p w:rsidR="009B41C2" w:rsidRPr="0062658C" w:rsidRDefault="009B41C2" w:rsidP="009B41C2">
            <w:pPr>
              <w:jc w:val="center"/>
            </w:pPr>
          </w:p>
        </w:tc>
        <w:tc>
          <w:tcPr>
            <w:tcW w:w="992" w:type="dxa"/>
            <w:shd w:val="clear" w:color="auto" w:fill="D9D9D9" w:themeFill="background1" w:themeFillShade="D9"/>
          </w:tcPr>
          <w:p w:rsidR="009B41C2" w:rsidRPr="0062658C" w:rsidRDefault="009B41C2" w:rsidP="009B41C2">
            <w:pPr>
              <w:jc w:val="center"/>
            </w:pPr>
          </w:p>
        </w:tc>
      </w:tr>
      <w:tr w:rsidR="009B41C2" w:rsidRPr="0062658C" w:rsidTr="00D96525">
        <w:tc>
          <w:tcPr>
            <w:tcW w:w="1384" w:type="dxa"/>
          </w:tcPr>
          <w:p w:rsidR="009B41C2" w:rsidRPr="0062658C" w:rsidRDefault="009B41C2" w:rsidP="009B41C2">
            <w:pPr>
              <w:jc w:val="both"/>
            </w:pPr>
            <w:r w:rsidRPr="0062658C">
              <w:t>Нарушено сроков</w:t>
            </w:r>
          </w:p>
        </w:tc>
        <w:tc>
          <w:tcPr>
            <w:tcW w:w="4820" w:type="dxa"/>
            <w:gridSpan w:val="5"/>
          </w:tcPr>
          <w:p w:rsidR="009B41C2" w:rsidRPr="0062658C" w:rsidRDefault="009B41C2" w:rsidP="009B41C2">
            <w:pPr>
              <w:jc w:val="center"/>
            </w:pPr>
            <w:r w:rsidRPr="0062658C">
              <w:t>Все мероприятия проведены без нарушения сроков</w:t>
            </w:r>
          </w:p>
        </w:tc>
        <w:tc>
          <w:tcPr>
            <w:tcW w:w="4252"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jc w:val="both"/>
        <w:rPr>
          <w:rFonts w:ascii="Times New Roman" w:eastAsia="Times New Roman" w:hAnsi="Times New Roman" w:cs="Times New Roman"/>
          <w:sz w:val="28"/>
          <w:szCs w:val="28"/>
          <w:lang w:eastAsia="ru-RU"/>
        </w:rPr>
      </w:pPr>
    </w:p>
    <w:p w:rsidR="009B41C2" w:rsidRPr="0062658C" w:rsidRDefault="009B41C2" w:rsidP="009B41C2">
      <w:pPr>
        <w:numPr>
          <w:ilvl w:val="0"/>
          <w:numId w:val="4"/>
        </w:numPr>
        <w:spacing w:after="0" w:line="360" w:lineRule="auto"/>
        <w:ind w:firstLine="709"/>
        <w:contextualSpacing/>
        <w:jc w:val="both"/>
        <w:rPr>
          <w:rFonts w:ascii="Times New Roman" w:eastAsia="Calibri" w:hAnsi="Times New Roman" w:cs="Times New Roman"/>
          <w:sz w:val="28"/>
          <w:szCs w:val="28"/>
        </w:rPr>
      </w:pPr>
      <w:r w:rsidRPr="0062658C">
        <w:rPr>
          <w:rFonts w:ascii="Times New Roman" w:eastAsia="Times New Roman" w:hAnsi="Times New Roman" w:cs="Times New Roman"/>
          <w:sz w:val="28"/>
          <w:szCs w:val="28"/>
          <w:lang w:eastAsia="ru-RU"/>
        </w:rPr>
        <w:t xml:space="preserve">В 1 квартале 2016 г. проведено мероприятие консультационного характера по вопросам противодействия коррупции на тему: </w:t>
      </w:r>
      <w:r w:rsidRPr="0062658C">
        <w:rPr>
          <w:rFonts w:ascii="Times New Roman" w:eastAsia="Calibri" w:hAnsi="Times New Roman" w:cs="Times New Roman"/>
          <w:sz w:val="28"/>
          <w:szCs w:val="28"/>
        </w:rPr>
        <w:t>«Порядок заполнения  государственными гражданскими служащими сведений о доходах, расходах, имуществе и обязательствах имущественного характера» - 26.02.2016;</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lastRenderedPageBreak/>
        <w:t>4. Во исполнение законодательства о государственной гражданской службе и противодействии коррупции в связи с проведением проверки достоверности сведений, представленных гражданскими служащими и гражданами, претендующими на замещение должности гражданской службы, сделано:</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в 1 квартале 2016 г.</w:t>
      </w:r>
      <w:r w:rsidRPr="0062658C">
        <w:rPr>
          <w:rFonts w:ascii="Times New Roman" w:eastAsia="Times New Roman" w:hAnsi="Times New Roman" w:cs="Times New Roman"/>
          <w:b/>
          <w:sz w:val="28"/>
          <w:szCs w:val="28"/>
          <w:lang w:eastAsia="ru-RU"/>
        </w:rPr>
        <w:t xml:space="preserve"> </w:t>
      </w:r>
      <w:r w:rsidRPr="0062658C">
        <w:rPr>
          <w:rFonts w:ascii="Times New Roman" w:eastAsia="Times New Roman" w:hAnsi="Times New Roman" w:cs="Times New Roman"/>
          <w:sz w:val="28"/>
          <w:szCs w:val="28"/>
          <w:lang w:eastAsia="ru-RU"/>
        </w:rPr>
        <w:t xml:space="preserve">- 1 запрос в высшие учебные заведения с целью подтверждения подлинности дипломов о высшем образовании, </w:t>
      </w:r>
    </w:p>
    <w:p w:rsidR="009B41C2" w:rsidRPr="0062658C" w:rsidRDefault="009B41C2" w:rsidP="009B41C2">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Кадровое обеспечение деятельности - организация профессиональной подготовки государственных служащих, их переподготовка, повышение квалификации и стажировка</w:t>
      </w: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Полномочие выполняет – 1 единица</w:t>
      </w:r>
    </w:p>
    <w:tbl>
      <w:tblPr>
        <w:tblStyle w:val="a6"/>
        <w:tblpPr w:leftFromText="180" w:rightFromText="180" w:vertAnchor="text" w:tblpY="1"/>
        <w:tblOverlap w:val="never"/>
        <w:tblW w:w="10456" w:type="dxa"/>
        <w:tblLayout w:type="fixed"/>
        <w:tblLook w:val="04A0" w:firstRow="1" w:lastRow="0" w:firstColumn="1" w:lastColumn="0" w:noHBand="0" w:noVBand="1"/>
      </w:tblPr>
      <w:tblGrid>
        <w:gridCol w:w="1526"/>
        <w:gridCol w:w="850"/>
        <w:gridCol w:w="1134"/>
        <w:gridCol w:w="142"/>
        <w:gridCol w:w="1276"/>
        <w:gridCol w:w="992"/>
        <w:gridCol w:w="1134"/>
        <w:gridCol w:w="1134"/>
        <w:gridCol w:w="1134"/>
        <w:gridCol w:w="1134"/>
      </w:tblGrid>
      <w:tr w:rsidR="009B41C2" w:rsidRPr="0062658C" w:rsidTr="00D96525">
        <w:tc>
          <w:tcPr>
            <w:tcW w:w="1526" w:type="dxa"/>
          </w:tcPr>
          <w:p w:rsidR="009B41C2" w:rsidRPr="0062658C" w:rsidRDefault="009B41C2" w:rsidP="009B41C2">
            <w:pPr>
              <w:jc w:val="both"/>
            </w:pPr>
          </w:p>
        </w:tc>
        <w:tc>
          <w:tcPr>
            <w:tcW w:w="850" w:type="dxa"/>
          </w:tcPr>
          <w:p w:rsidR="009B41C2" w:rsidRPr="0062658C" w:rsidRDefault="009B41C2" w:rsidP="009B41C2">
            <w:pPr>
              <w:jc w:val="center"/>
              <w:rPr>
                <w:color w:val="000000"/>
              </w:rPr>
            </w:pPr>
            <w:r w:rsidRPr="0062658C">
              <w:rPr>
                <w:color w:val="000000"/>
              </w:rPr>
              <w:t>1 квартал 2015</w:t>
            </w:r>
          </w:p>
        </w:tc>
        <w:tc>
          <w:tcPr>
            <w:tcW w:w="1276" w:type="dxa"/>
            <w:gridSpan w:val="2"/>
          </w:tcPr>
          <w:p w:rsidR="009B41C2" w:rsidRPr="0062658C" w:rsidRDefault="009B41C2" w:rsidP="009B41C2">
            <w:pPr>
              <w:jc w:val="center"/>
              <w:rPr>
                <w:color w:val="000000"/>
              </w:rPr>
            </w:pPr>
            <w:r w:rsidRPr="0062658C">
              <w:rPr>
                <w:color w:val="000000"/>
              </w:rPr>
              <w:t>2 квартал 2015 / 6 месяцев 2015</w:t>
            </w:r>
          </w:p>
        </w:tc>
        <w:tc>
          <w:tcPr>
            <w:tcW w:w="1276" w:type="dxa"/>
          </w:tcPr>
          <w:p w:rsidR="009B41C2" w:rsidRPr="0062658C" w:rsidRDefault="009B41C2" w:rsidP="009B41C2">
            <w:pPr>
              <w:jc w:val="center"/>
              <w:rPr>
                <w:color w:val="000000"/>
              </w:rPr>
            </w:pPr>
            <w:r w:rsidRPr="0062658C">
              <w:rPr>
                <w:color w:val="000000"/>
              </w:rPr>
              <w:t>3 квартал 2015 / 9 месяцев 2015</w:t>
            </w:r>
          </w:p>
        </w:tc>
        <w:tc>
          <w:tcPr>
            <w:tcW w:w="992"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2015 / 12 месяцев 2015</w:t>
            </w:r>
          </w:p>
        </w:tc>
        <w:tc>
          <w:tcPr>
            <w:tcW w:w="1134" w:type="dxa"/>
            <w:shd w:val="clear" w:color="auto" w:fill="auto"/>
          </w:tcPr>
          <w:p w:rsidR="009B41C2" w:rsidRPr="0062658C" w:rsidRDefault="009B41C2" w:rsidP="009B41C2">
            <w:pPr>
              <w:jc w:val="center"/>
              <w:rPr>
                <w:color w:val="000000"/>
              </w:rPr>
            </w:pPr>
            <w:r w:rsidRPr="0062658C">
              <w:rPr>
                <w:color w:val="000000"/>
              </w:rPr>
              <w:t>1 квартал 2016</w:t>
            </w:r>
          </w:p>
        </w:tc>
        <w:tc>
          <w:tcPr>
            <w:tcW w:w="1134" w:type="dxa"/>
            <w:shd w:val="clear" w:color="auto" w:fill="auto"/>
          </w:tcPr>
          <w:p w:rsidR="009B41C2" w:rsidRPr="0062658C" w:rsidRDefault="009B41C2" w:rsidP="009B41C2">
            <w:pPr>
              <w:jc w:val="center"/>
              <w:rPr>
                <w:color w:val="000000"/>
              </w:rPr>
            </w:pPr>
            <w:r w:rsidRPr="0062658C">
              <w:rPr>
                <w:color w:val="000000"/>
              </w:rPr>
              <w:t>2 квартал 2016 / 6 месяцев 2016</w:t>
            </w:r>
          </w:p>
        </w:tc>
        <w:tc>
          <w:tcPr>
            <w:tcW w:w="1134" w:type="dxa"/>
            <w:shd w:val="clear" w:color="auto" w:fill="auto"/>
          </w:tcPr>
          <w:p w:rsidR="009B41C2" w:rsidRPr="0062658C" w:rsidRDefault="009B41C2" w:rsidP="009B41C2">
            <w:pPr>
              <w:jc w:val="center"/>
              <w:rPr>
                <w:color w:val="000000"/>
              </w:rPr>
            </w:pPr>
            <w:r w:rsidRPr="0062658C">
              <w:rPr>
                <w:color w:val="000000"/>
              </w:rPr>
              <w:t>3 квартал 2016 / 9 месяцев 2016</w:t>
            </w:r>
          </w:p>
        </w:tc>
        <w:tc>
          <w:tcPr>
            <w:tcW w:w="1134" w:type="dxa"/>
            <w:shd w:val="clear" w:color="auto" w:fill="D9D9D9" w:themeFill="background1" w:themeFillShade="D9"/>
          </w:tcPr>
          <w:p w:rsidR="009B41C2" w:rsidRPr="0062658C" w:rsidRDefault="009B41C2" w:rsidP="009B41C2">
            <w:pPr>
              <w:jc w:val="center"/>
              <w:rPr>
                <w:color w:val="000000"/>
              </w:rPr>
            </w:pPr>
            <w:r w:rsidRPr="0062658C">
              <w:rPr>
                <w:color w:val="000000"/>
              </w:rPr>
              <w:t>4 квартал 2016 / 12 месяцев 2016</w:t>
            </w:r>
          </w:p>
        </w:tc>
      </w:tr>
      <w:tr w:rsidR="009B41C2" w:rsidRPr="0062658C" w:rsidTr="00D96525">
        <w:tc>
          <w:tcPr>
            <w:tcW w:w="1526" w:type="dxa"/>
          </w:tcPr>
          <w:p w:rsidR="009B41C2" w:rsidRPr="0062658C" w:rsidRDefault="009B41C2" w:rsidP="009B41C2">
            <w:pPr>
              <w:jc w:val="both"/>
            </w:pPr>
            <w:r w:rsidRPr="0062658C">
              <w:t>Запланировано мероприятий</w:t>
            </w:r>
          </w:p>
        </w:tc>
        <w:tc>
          <w:tcPr>
            <w:tcW w:w="8930" w:type="dxa"/>
            <w:gridSpan w:val="9"/>
          </w:tcPr>
          <w:p w:rsidR="009B41C2" w:rsidRPr="0062658C" w:rsidRDefault="009B41C2" w:rsidP="009B41C2">
            <w:pPr>
              <w:jc w:val="center"/>
            </w:pPr>
            <w:r w:rsidRPr="0062658C">
              <w:t>не планируется</w:t>
            </w:r>
          </w:p>
        </w:tc>
      </w:tr>
      <w:tr w:rsidR="009B41C2" w:rsidRPr="0062658C" w:rsidTr="00D96525">
        <w:trPr>
          <w:trHeight w:val="788"/>
        </w:trPr>
        <w:tc>
          <w:tcPr>
            <w:tcW w:w="1526" w:type="dxa"/>
          </w:tcPr>
          <w:p w:rsidR="009B41C2" w:rsidRPr="0062658C" w:rsidRDefault="009B41C2" w:rsidP="009B41C2">
            <w:pPr>
              <w:jc w:val="both"/>
            </w:pPr>
            <w:r w:rsidRPr="0062658C">
              <w:t>Проведено мероприятий</w:t>
            </w:r>
          </w:p>
        </w:tc>
        <w:tc>
          <w:tcPr>
            <w:tcW w:w="850" w:type="dxa"/>
          </w:tcPr>
          <w:p w:rsidR="009B41C2" w:rsidRPr="0062658C" w:rsidRDefault="009B41C2" w:rsidP="009B41C2">
            <w:pPr>
              <w:jc w:val="center"/>
            </w:pPr>
            <w:r w:rsidRPr="0062658C">
              <w:t>5</w:t>
            </w:r>
          </w:p>
        </w:tc>
        <w:tc>
          <w:tcPr>
            <w:tcW w:w="1134" w:type="dxa"/>
          </w:tcPr>
          <w:p w:rsidR="009B41C2" w:rsidRPr="0062658C" w:rsidRDefault="009B41C2" w:rsidP="009B41C2">
            <w:pPr>
              <w:jc w:val="center"/>
            </w:pPr>
            <w:r w:rsidRPr="0062658C">
              <w:t>7/12</w:t>
            </w:r>
          </w:p>
        </w:tc>
        <w:tc>
          <w:tcPr>
            <w:tcW w:w="1418" w:type="dxa"/>
            <w:gridSpan w:val="2"/>
          </w:tcPr>
          <w:p w:rsidR="009B41C2" w:rsidRPr="0062658C" w:rsidRDefault="009B41C2" w:rsidP="009B41C2">
            <w:pPr>
              <w:jc w:val="center"/>
            </w:pPr>
            <w:r w:rsidRPr="0062658C">
              <w:t>3/15</w:t>
            </w:r>
          </w:p>
        </w:tc>
        <w:tc>
          <w:tcPr>
            <w:tcW w:w="992" w:type="dxa"/>
            <w:shd w:val="clear" w:color="auto" w:fill="D9D9D9" w:themeFill="background1" w:themeFillShade="D9"/>
          </w:tcPr>
          <w:p w:rsidR="009B41C2" w:rsidRPr="0062658C" w:rsidRDefault="009B41C2" w:rsidP="009B41C2">
            <w:pPr>
              <w:jc w:val="center"/>
            </w:pPr>
            <w:r w:rsidRPr="0062658C">
              <w:t>8/23</w:t>
            </w:r>
          </w:p>
        </w:tc>
        <w:tc>
          <w:tcPr>
            <w:tcW w:w="1134" w:type="dxa"/>
            <w:shd w:val="clear" w:color="auto" w:fill="auto"/>
          </w:tcPr>
          <w:p w:rsidR="009B41C2" w:rsidRPr="0062658C" w:rsidRDefault="009B41C2" w:rsidP="009B41C2">
            <w:pPr>
              <w:jc w:val="center"/>
            </w:pPr>
            <w:r w:rsidRPr="0062658C">
              <w:t>5</w:t>
            </w:r>
          </w:p>
        </w:tc>
        <w:tc>
          <w:tcPr>
            <w:tcW w:w="1134" w:type="dxa"/>
            <w:shd w:val="clear" w:color="auto" w:fill="auto"/>
          </w:tcPr>
          <w:p w:rsidR="009B41C2" w:rsidRPr="0062658C" w:rsidRDefault="009B41C2" w:rsidP="009B41C2">
            <w:pPr>
              <w:jc w:val="center"/>
            </w:pPr>
          </w:p>
        </w:tc>
        <w:tc>
          <w:tcPr>
            <w:tcW w:w="1134" w:type="dxa"/>
            <w:shd w:val="clear" w:color="auto" w:fill="auto"/>
          </w:tcPr>
          <w:p w:rsidR="009B41C2" w:rsidRPr="0062658C" w:rsidRDefault="009B41C2" w:rsidP="009B41C2">
            <w:pPr>
              <w:jc w:val="center"/>
            </w:pPr>
          </w:p>
        </w:tc>
        <w:tc>
          <w:tcPr>
            <w:tcW w:w="1134" w:type="dxa"/>
            <w:shd w:val="clear" w:color="auto" w:fill="D9D9D9" w:themeFill="background1" w:themeFillShade="D9"/>
          </w:tcPr>
          <w:p w:rsidR="009B41C2" w:rsidRPr="0062658C" w:rsidRDefault="009B41C2" w:rsidP="009B41C2">
            <w:pPr>
              <w:jc w:val="center"/>
            </w:pPr>
          </w:p>
        </w:tc>
      </w:tr>
      <w:tr w:rsidR="009B41C2" w:rsidRPr="0062658C" w:rsidTr="00D96525">
        <w:tc>
          <w:tcPr>
            <w:tcW w:w="1526" w:type="dxa"/>
          </w:tcPr>
          <w:p w:rsidR="009B41C2" w:rsidRPr="0062658C" w:rsidRDefault="009B41C2" w:rsidP="009B41C2">
            <w:pPr>
              <w:jc w:val="both"/>
            </w:pPr>
            <w:r w:rsidRPr="0062658C">
              <w:t>Нагрузка на 1 сотрудника</w:t>
            </w:r>
          </w:p>
        </w:tc>
        <w:tc>
          <w:tcPr>
            <w:tcW w:w="850" w:type="dxa"/>
          </w:tcPr>
          <w:p w:rsidR="009B41C2" w:rsidRPr="0062658C" w:rsidRDefault="009B41C2" w:rsidP="009B41C2">
            <w:pPr>
              <w:jc w:val="center"/>
            </w:pPr>
            <w:r w:rsidRPr="0062658C">
              <w:t>5</w:t>
            </w:r>
          </w:p>
        </w:tc>
        <w:tc>
          <w:tcPr>
            <w:tcW w:w="1134" w:type="dxa"/>
          </w:tcPr>
          <w:p w:rsidR="009B41C2" w:rsidRPr="0062658C" w:rsidRDefault="009B41C2" w:rsidP="009B41C2">
            <w:pPr>
              <w:jc w:val="center"/>
            </w:pPr>
            <w:r w:rsidRPr="0062658C">
              <w:t>7/12</w:t>
            </w:r>
          </w:p>
        </w:tc>
        <w:tc>
          <w:tcPr>
            <w:tcW w:w="1418" w:type="dxa"/>
            <w:gridSpan w:val="2"/>
          </w:tcPr>
          <w:p w:rsidR="009B41C2" w:rsidRPr="0062658C" w:rsidRDefault="009B41C2" w:rsidP="009B41C2">
            <w:pPr>
              <w:jc w:val="center"/>
            </w:pPr>
            <w:r w:rsidRPr="0062658C">
              <w:t>3/15</w:t>
            </w:r>
          </w:p>
        </w:tc>
        <w:tc>
          <w:tcPr>
            <w:tcW w:w="992" w:type="dxa"/>
            <w:shd w:val="clear" w:color="auto" w:fill="D9D9D9" w:themeFill="background1" w:themeFillShade="D9"/>
          </w:tcPr>
          <w:p w:rsidR="009B41C2" w:rsidRPr="0062658C" w:rsidRDefault="009B41C2" w:rsidP="009B41C2">
            <w:pPr>
              <w:jc w:val="center"/>
            </w:pPr>
            <w:r w:rsidRPr="0062658C">
              <w:t>8/23</w:t>
            </w:r>
          </w:p>
        </w:tc>
        <w:tc>
          <w:tcPr>
            <w:tcW w:w="1134" w:type="dxa"/>
            <w:shd w:val="clear" w:color="auto" w:fill="auto"/>
          </w:tcPr>
          <w:p w:rsidR="009B41C2" w:rsidRPr="0062658C" w:rsidRDefault="009B41C2" w:rsidP="009B41C2">
            <w:pPr>
              <w:jc w:val="center"/>
            </w:pPr>
            <w:r w:rsidRPr="0062658C">
              <w:t>5</w:t>
            </w:r>
          </w:p>
        </w:tc>
        <w:tc>
          <w:tcPr>
            <w:tcW w:w="1134" w:type="dxa"/>
            <w:shd w:val="clear" w:color="auto" w:fill="auto"/>
          </w:tcPr>
          <w:p w:rsidR="009B41C2" w:rsidRPr="0062658C" w:rsidRDefault="009B41C2" w:rsidP="009B41C2">
            <w:pPr>
              <w:jc w:val="center"/>
            </w:pPr>
          </w:p>
        </w:tc>
        <w:tc>
          <w:tcPr>
            <w:tcW w:w="1134" w:type="dxa"/>
            <w:shd w:val="clear" w:color="auto" w:fill="auto"/>
          </w:tcPr>
          <w:p w:rsidR="009B41C2" w:rsidRPr="0062658C" w:rsidRDefault="009B41C2" w:rsidP="009B41C2">
            <w:pPr>
              <w:jc w:val="center"/>
            </w:pPr>
          </w:p>
        </w:tc>
        <w:tc>
          <w:tcPr>
            <w:tcW w:w="1134" w:type="dxa"/>
            <w:shd w:val="clear" w:color="auto" w:fill="D9D9D9" w:themeFill="background1" w:themeFillShade="D9"/>
          </w:tcPr>
          <w:p w:rsidR="009B41C2" w:rsidRPr="0062658C" w:rsidRDefault="009B41C2" w:rsidP="009B41C2">
            <w:pPr>
              <w:jc w:val="center"/>
            </w:pPr>
          </w:p>
        </w:tc>
      </w:tr>
      <w:tr w:rsidR="009B41C2" w:rsidRPr="0062658C" w:rsidTr="00D96525">
        <w:tc>
          <w:tcPr>
            <w:tcW w:w="1526" w:type="dxa"/>
          </w:tcPr>
          <w:p w:rsidR="009B41C2" w:rsidRPr="0062658C" w:rsidRDefault="009B41C2" w:rsidP="009B41C2">
            <w:pPr>
              <w:jc w:val="both"/>
            </w:pPr>
            <w:r w:rsidRPr="0062658C">
              <w:t>Нарушено сроков</w:t>
            </w:r>
          </w:p>
        </w:tc>
        <w:tc>
          <w:tcPr>
            <w:tcW w:w="4394" w:type="dxa"/>
            <w:gridSpan w:val="5"/>
          </w:tcPr>
          <w:p w:rsidR="009B41C2" w:rsidRPr="0062658C" w:rsidRDefault="009B41C2" w:rsidP="009B41C2">
            <w:pPr>
              <w:jc w:val="center"/>
            </w:pPr>
            <w:r w:rsidRPr="0062658C">
              <w:t>Все мероприятия проведены без нарушения сроков</w:t>
            </w:r>
          </w:p>
        </w:tc>
        <w:tc>
          <w:tcPr>
            <w:tcW w:w="4536" w:type="dxa"/>
            <w:gridSpan w:val="4"/>
          </w:tcPr>
          <w:p w:rsidR="009B41C2" w:rsidRPr="0062658C" w:rsidRDefault="009B41C2" w:rsidP="009B41C2">
            <w:pPr>
              <w:jc w:val="center"/>
            </w:pPr>
            <w:r w:rsidRPr="0062658C">
              <w:t>Все мероприятия проведены без нарушения сроков</w:t>
            </w:r>
          </w:p>
        </w:tc>
      </w:tr>
    </w:tbl>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p>
    <w:p w:rsidR="009B41C2" w:rsidRPr="0062658C" w:rsidRDefault="009B41C2" w:rsidP="009B41C2">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1. Организация профессиональной подготовки государственных служащих Управления в соответствии с Планом, утвержденным Роскомнадзором – 3 мероприятия в режиме ВКС, обучено 4 человек.</w:t>
      </w:r>
    </w:p>
    <w:p w:rsidR="009B41C2" w:rsidRPr="0062658C" w:rsidRDefault="009B41C2" w:rsidP="009B41C2">
      <w:pPr>
        <w:shd w:val="clear" w:color="auto" w:fill="FFFFFF"/>
        <w:spacing w:after="0" w:line="360" w:lineRule="auto"/>
        <w:ind w:left="-142" w:right="-143" w:firstLine="851"/>
        <w:jc w:val="both"/>
        <w:rPr>
          <w:rFonts w:ascii="Times New Roman" w:eastAsia="Times New Roman" w:hAnsi="Times New Roman" w:cs="Times New Roman"/>
          <w:sz w:val="28"/>
          <w:szCs w:val="24"/>
          <w:lang w:eastAsia="ru-RU"/>
        </w:rPr>
      </w:pPr>
      <w:r w:rsidRPr="0062658C">
        <w:rPr>
          <w:rFonts w:ascii="Times New Roman" w:eastAsia="Times New Roman" w:hAnsi="Times New Roman" w:cs="Times New Roman"/>
          <w:sz w:val="28"/>
          <w:szCs w:val="24"/>
          <w:lang w:eastAsia="ru-RU"/>
        </w:rPr>
        <w:t>2. Во исполнение поручения Роскомнадзора от 25.02.2016 № 03-14953 направлены заявки</w:t>
      </w:r>
      <w:r w:rsidRPr="0062658C">
        <w:rPr>
          <w:rFonts w:ascii="Times New Roman" w:eastAsia="Times New Roman" w:hAnsi="Times New Roman" w:cs="Times New Roman"/>
          <w:sz w:val="28"/>
          <w:szCs w:val="28"/>
          <w:lang w:eastAsia="ru-RU"/>
        </w:rPr>
        <w:t xml:space="preserve"> на повышение квалификации гражданских служащих Управления, замещающих должности главной группы, в 2016 году и информацию о количестве указанных гражданских служащих, прошедших обучение в рамках государственного заказа в 2013-2015 годах, а также заявку на повышение квалификации гражданских служащих по приоритетным направлениям дополнительного профессионального образования соответствии с отдельными решениями Президента Российской Федерации и Правительства Российской Федерации в 2016 году по прилагаемой форме (исх. от 03.03.2016 № 2374-03/34).</w:t>
      </w:r>
    </w:p>
    <w:p w:rsidR="009B41C2" w:rsidRPr="0062658C" w:rsidRDefault="009B41C2" w:rsidP="009B41C2">
      <w:pPr>
        <w:shd w:val="clear" w:color="auto" w:fill="FFFFFF"/>
        <w:spacing w:line="360" w:lineRule="auto"/>
        <w:ind w:right="23" w:firstLine="516"/>
        <w:contextualSpacing/>
        <w:jc w:val="both"/>
        <w:rPr>
          <w:rFonts w:ascii="Times New Roman" w:eastAsia="Calibri" w:hAnsi="Times New Roman" w:cs="Times New Roman"/>
          <w:sz w:val="28"/>
          <w:szCs w:val="28"/>
        </w:rPr>
      </w:pPr>
      <w:r w:rsidRPr="0062658C">
        <w:rPr>
          <w:rFonts w:ascii="Times New Roman" w:eastAsia="Times New Roman" w:hAnsi="Times New Roman" w:cs="Times New Roman"/>
          <w:sz w:val="28"/>
          <w:szCs w:val="24"/>
          <w:lang w:eastAsia="ru-RU"/>
        </w:rPr>
        <w:lastRenderedPageBreak/>
        <w:t xml:space="preserve">3. Во исполнение поручения Роскомнадзора от 16.02.2016 № 03-11946 </w:t>
      </w:r>
      <w:r w:rsidRPr="0062658C">
        <w:rPr>
          <w:rFonts w:ascii="Times New Roman" w:eastAsia="Calibri" w:hAnsi="Times New Roman" w:cs="Times New Roman"/>
          <w:sz w:val="28"/>
          <w:szCs w:val="28"/>
        </w:rPr>
        <w:t>направлены заявки на обучение федеральных государственных гражданских служащих Управления по дополнительным профессиональным программам на 2017 год по предлагаемой форме (исх. от 19.02.2016 № 1836-03/34).</w:t>
      </w:r>
    </w:p>
    <w:p w:rsidR="009B41C2" w:rsidRPr="0062658C" w:rsidRDefault="009B41C2" w:rsidP="009B41C2">
      <w:pPr>
        <w:ind w:firstLine="708"/>
        <w:rPr>
          <w:rFonts w:ascii="Calibri" w:eastAsia="Calibri" w:hAnsi="Calibri" w:cs="Times New Roman"/>
        </w:rPr>
      </w:pPr>
    </w:p>
    <w:p w:rsidR="009B41C2" w:rsidRPr="0062658C" w:rsidRDefault="009B41C2"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62658C"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Контроль исполнения планов деятельности</w:t>
      </w:r>
    </w:p>
    <w:p w:rsidR="005771C6" w:rsidRPr="0062658C"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Работа ведется постоянно.</w:t>
      </w:r>
    </w:p>
    <w:p w:rsidR="005771C6" w:rsidRPr="0062658C"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p>
    <w:p w:rsidR="005771C6" w:rsidRPr="0062658C"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Контроль исполнения поручений</w:t>
      </w:r>
    </w:p>
    <w:p w:rsidR="005771C6" w:rsidRPr="0062658C" w:rsidRDefault="005771C6" w:rsidP="003F700C">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Работа ведется постоянно.</w:t>
      </w:r>
    </w:p>
    <w:p w:rsidR="005771C6" w:rsidRPr="0062658C" w:rsidRDefault="005771C6" w:rsidP="003F700C">
      <w:pPr>
        <w:spacing w:after="0" w:line="360" w:lineRule="auto"/>
        <w:jc w:val="both"/>
        <w:rPr>
          <w:rFonts w:ascii="Times New Roman" w:hAnsi="Times New Roman" w:cs="Times New Roman"/>
          <w:i/>
          <w:sz w:val="28"/>
          <w:szCs w:val="28"/>
          <w:u w:val="single"/>
        </w:rPr>
      </w:pPr>
    </w:p>
    <w:p w:rsidR="005771C6" w:rsidRPr="0062658C" w:rsidRDefault="005771C6" w:rsidP="003F700C">
      <w:pPr>
        <w:spacing w:after="0" w:line="360" w:lineRule="auto"/>
        <w:ind w:firstLine="709"/>
        <w:jc w:val="both"/>
        <w:rPr>
          <w:rFonts w:ascii="Times New Roman" w:hAnsi="Times New Roman" w:cs="Times New Roman"/>
          <w:i/>
          <w:sz w:val="28"/>
          <w:szCs w:val="28"/>
          <w:u w:val="single"/>
        </w:rPr>
      </w:pPr>
      <w:r w:rsidRPr="0062658C">
        <w:rPr>
          <w:rFonts w:ascii="Times New Roman" w:hAnsi="Times New Roman" w:cs="Times New Roman"/>
          <w:i/>
          <w:sz w:val="28"/>
          <w:szCs w:val="28"/>
          <w:u w:val="single"/>
        </w:rPr>
        <w:t>Мобилизационная подготовка – обеспечение мобилизационной подготовки, а также контроль и координация деятельности подразделений и территориальных органов по их мобилизационной подготовке</w:t>
      </w:r>
    </w:p>
    <w:p w:rsidR="005771C6" w:rsidRPr="0062658C" w:rsidRDefault="005771C6" w:rsidP="003F700C">
      <w:pPr>
        <w:spacing w:after="0" w:line="360" w:lineRule="auto"/>
        <w:jc w:val="both"/>
        <w:rPr>
          <w:rFonts w:ascii="Times New Roman" w:hAnsi="Times New Roman" w:cs="Times New Roman"/>
          <w:sz w:val="28"/>
          <w:szCs w:val="28"/>
        </w:rPr>
      </w:pPr>
      <w:r w:rsidRPr="0062658C">
        <w:rPr>
          <w:rFonts w:ascii="Times New Roman" w:hAnsi="Times New Roman" w:cs="Times New Roman"/>
          <w:sz w:val="28"/>
          <w:szCs w:val="28"/>
        </w:rPr>
        <w:tab/>
        <w:t>Полномочие выполняет– 1 единица</w:t>
      </w:r>
    </w:p>
    <w:p w:rsidR="00235500" w:rsidRPr="0062658C" w:rsidRDefault="00235500" w:rsidP="003F700C">
      <w:pPr>
        <w:spacing w:after="0" w:line="360" w:lineRule="auto"/>
        <w:jc w:val="both"/>
        <w:rPr>
          <w:rFonts w:ascii="Times New Roman" w:hAnsi="Times New Roman" w:cs="Times New Roman"/>
          <w:sz w:val="28"/>
          <w:szCs w:val="28"/>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5"/>
        <w:gridCol w:w="938"/>
        <w:gridCol w:w="989"/>
        <w:gridCol w:w="989"/>
        <w:gridCol w:w="990"/>
        <w:gridCol w:w="986"/>
        <w:gridCol w:w="1126"/>
        <w:gridCol w:w="1126"/>
        <w:gridCol w:w="1395"/>
      </w:tblGrid>
      <w:tr w:rsidR="00397356" w:rsidRPr="0062658C" w:rsidTr="00397356">
        <w:tc>
          <w:tcPr>
            <w:tcW w:w="1775" w:type="dxa"/>
          </w:tcPr>
          <w:p w:rsidR="00397356" w:rsidRPr="0062658C" w:rsidRDefault="00397356" w:rsidP="003F700C">
            <w:pPr>
              <w:spacing w:after="0"/>
              <w:jc w:val="both"/>
              <w:rPr>
                <w:rFonts w:ascii="Times New Roman" w:hAnsi="Times New Roman" w:cs="Times New Roman"/>
                <w:sz w:val="18"/>
                <w:szCs w:val="18"/>
              </w:rPr>
            </w:pPr>
          </w:p>
        </w:tc>
        <w:tc>
          <w:tcPr>
            <w:tcW w:w="938" w:type="dxa"/>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989" w:type="dxa"/>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989" w:type="dxa"/>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990" w:type="dxa"/>
            <w:shd w:val="clear" w:color="auto" w:fill="D9D9D9" w:themeFill="background1" w:themeFillShade="D9"/>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986" w:type="dxa"/>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1126" w:type="dxa"/>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1126" w:type="dxa"/>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1395" w:type="dxa"/>
            <w:shd w:val="clear" w:color="auto" w:fill="D9D9D9" w:themeFill="background1" w:themeFillShade="D9"/>
          </w:tcPr>
          <w:p w:rsidR="00397356" w:rsidRPr="0062658C" w:rsidRDefault="00397356" w:rsidP="00397356">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397356" w:rsidRPr="0062658C" w:rsidTr="00397356">
        <w:tc>
          <w:tcPr>
            <w:tcW w:w="1775" w:type="dxa"/>
          </w:tcPr>
          <w:p w:rsidR="00397356" w:rsidRPr="0062658C" w:rsidRDefault="00397356" w:rsidP="003F700C">
            <w:pPr>
              <w:spacing w:after="0"/>
              <w:jc w:val="both"/>
              <w:rPr>
                <w:rFonts w:ascii="Times New Roman" w:hAnsi="Times New Roman" w:cs="Times New Roman"/>
                <w:sz w:val="18"/>
                <w:szCs w:val="18"/>
              </w:rPr>
            </w:pPr>
            <w:r w:rsidRPr="0062658C">
              <w:rPr>
                <w:rFonts w:ascii="Times New Roman" w:hAnsi="Times New Roman" w:cs="Times New Roman"/>
                <w:sz w:val="18"/>
                <w:szCs w:val="18"/>
              </w:rPr>
              <w:t>Запланировано мероприятий</w:t>
            </w:r>
          </w:p>
        </w:tc>
        <w:tc>
          <w:tcPr>
            <w:tcW w:w="8539" w:type="dxa"/>
            <w:gridSpan w:val="8"/>
          </w:tcPr>
          <w:p w:rsidR="00397356" w:rsidRPr="0062658C" w:rsidRDefault="00397356" w:rsidP="003F700C">
            <w:pPr>
              <w:spacing w:after="0"/>
              <w:jc w:val="center"/>
              <w:rPr>
                <w:rFonts w:ascii="Times New Roman" w:hAnsi="Times New Roman" w:cs="Times New Roman"/>
                <w:sz w:val="18"/>
                <w:szCs w:val="18"/>
              </w:rPr>
            </w:pPr>
            <w:r w:rsidRPr="0062658C">
              <w:rPr>
                <w:rFonts w:ascii="Times New Roman" w:hAnsi="Times New Roman" w:cs="Times New Roman"/>
                <w:sz w:val="18"/>
                <w:szCs w:val="18"/>
              </w:rPr>
              <w:t>по отдельному плану</w:t>
            </w:r>
          </w:p>
        </w:tc>
      </w:tr>
      <w:tr w:rsidR="00397356" w:rsidRPr="0062658C" w:rsidTr="00397356">
        <w:tc>
          <w:tcPr>
            <w:tcW w:w="1775" w:type="dxa"/>
          </w:tcPr>
          <w:p w:rsidR="00397356" w:rsidRPr="0062658C" w:rsidRDefault="00397356" w:rsidP="003F700C">
            <w:pPr>
              <w:spacing w:after="0"/>
              <w:jc w:val="both"/>
              <w:rPr>
                <w:rFonts w:ascii="Times New Roman" w:hAnsi="Times New Roman" w:cs="Times New Roman"/>
                <w:sz w:val="18"/>
                <w:szCs w:val="18"/>
              </w:rPr>
            </w:pPr>
            <w:r w:rsidRPr="0062658C">
              <w:rPr>
                <w:rFonts w:ascii="Times New Roman" w:hAnsi="Times New Roman" w:cs="Times New Roman"/>
                <w:sz w:val="18"/>
                <w:szCs w:val="18"/>
              </w:rPr>
              <w:t>Проведено</w:t>
            </w:r>
          </w:p>
          <w:p w:rsidR="00397356" w:rsidRPr="0062658C" w:rsidRDefault="00397356" w:rsidP="003F700C">
            <w:pPr>
              <w:spacing w:after="0"/>
              <w:jc w:val="both"/>
              <w:rPr>
                <w:rFonts w:ascii="Times New Roman" w:hAnsi="Times New Roman" w:cs="Times New Roman"/>
                <w:sz w:val="18"/>
                <w:szCs w:val="18"/>
              </w:rPr>
            </w:pPr>
            <w:r w:rsidRPr="0062658C">
              <w:rPr>
                <w:rFonts w:ascii="Times New Roman" w:hAnsi="Times New Roman" w:cs="Times New Roman"/>
                <w:sz w:val="18"/>
                <w:szCs w:val="18"/>
              </w:rPr>
              <w:t>мероприятий</w:t>
            </w:r>
          </w:p>
        </w:tc>
        <w:tc>
          <w:tcPr>
            <w:tcW w:w="8539" w:type="dxa"/>
            <w:gridSpan w:val="8"/>
          </w:tcPr>
          <w:p w:rsidR="00397356" w:rsidRPr="0062658C" w:rsidRDefault="00397356" w:rsidP="003F700C">
            <w:pPr>
              <w:spacing w:after="0"/>
              <w:jc w:val="center"/>
              <w:rPr>
                <w:rFonts w:ascii="Times New Roman" w:hAnsi="Times New Roman" w:cs="Times New Roman"/>
                <w:sz w:val="18"/>
                <w:szCs w:val="18"/>
              </w:rPr>
            </w:pPr>
            <w:r w:rsidRPr="0062658C">
              <w:rPr>
                <w:rFonts w:ascii="Times New Roman" w:hAnsi="Times New Roman" w:cs="Times New Roman"/>
                <w:sz w:val="18"/>
                <w:szCs w:val="18"/>
              </w:rPr>
              <w:t>работа ведется постоянно</w:t>
            </w:r>
          </w:p>
        </w:tc>
      </w:tr>
    </w:tbl>
    <w:p w:rsidR="00E13AF8" w:rsidRPr="0062658C" w:rsidRDefault="00E13AF8" w:rsidP="003F700C">
      <w:pPr>
        <w:spacing w:after="0"/>
        <w:ind w:firstLine="709"/>
        <w:jc w:val="both"/>
        <w:rPr>
          <w:rFonts w:ascii="Times New Roman" w:hAnsi="Times New Roman" w:cs="Times New Roman"/>
          <w:sz w:val="28"/>
          <w:szCs w:val="28"/>
        </w:rPr>
      </w:pPr>
    </w:p>
    <w:p w:rsidR="00610E36" w:rsidRPr="0062658C" w:rsidRDefault="00610E36" w:rsidP="003F700C">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Мобилизационная подготовка проводится по отдельному плану, утвержденному руководителем Управления.</w:t>
      </w:r>
    </w:p>
    <w:p w:rsidR="00610E36" w:rsidRPr="0062658C" w:rsidRDefault="00610E36" w:rsidP="003F700C">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 xml:space="preserve">В Управлении по состоянию на </w:t>
      </w:r>
      <w:r w:rsidR="00B04C7A" w:rsidRPr="0062658C">
        <w:rPr>
          <w:rFonts w:ascii="Times New Roman" w:hAnsi="Times New Roman" w:cs="Times New Roman"/>
          <w:sz w:val="28"/>
          <w:szCs w:val="28"/>
        </w:rPr>
        <w:t>01</w:t>
      </w:r>
      <w:r w:rsidRPr="0062658C">
        <w:rPr>
          <w:rFonts w:ascii="Times New Roman" w:hAnsi="Times New Roman" w:cs="Times New Roman"/>
          <w:sz w:val="28"/>
          <w:szCs w:val="28"/>
        </w:rPr>
        <w:t>.</w:t>
      </w:r>
      <w:r w:rsidR="00071570" w:rsidRPr="0062658C">
        <w:rPr>
          <w:rFonts w:ascii="Times New Roman" w:hAnsi="Times New Roman" w:cs="Times New Roman"/>
          <w:sz w:val="28"/>
          <w:szCs w:val="28"/>
        </w:rPr>
        <w:t>0</w:t>
      </w:r>
      <w:r w:rsidR="002535B3" w:rsidRPr="0062658C">
        <w:rPr>
          <w:rFonts w:ascii="Times New Roman" w:hAnsi="Times New Roman" w:cs="Times New Roman"/>
          <w:sz w:val="28"/>
          <w:szCs w:val="28"/>
        </w:rPr>
        <w:t>4</w:t>
      </w:r>
      <w:r w:rsidRPr="0062658C">
        <w:rPr>
          <w:rFonts w:ascii="Times New Roman" w:hAnsi="Times New Roman" w:cs="Times New Roman"/>
          <w:sz w:val="28"/>
          <w:szCs w:val="28"/>
        </w:rPr>
        <w:t>.201</w:t>
      </w:r>
      <w:r w:rsidR="00071570" w:rsidRPr="0062658C">
        <w:rPr>
          <w:rFonts w:ascii="Times New Roman" w:hAnsi="Times New Roman" w:cs="Times New Roman"/>
          <w:sz w:val="28"/>
          <w:szCs w:val="28"/>
        </w:rPr>
        <w:t>6</w:t>
      </w:r>
      <w:r w:rsidRPr="0062658C">
        <w:rPr>
          <w:rFonts w:ascii="Times New Roman" w:hAnsi="Times New Roman" w:cs="Times New Roman"/>
          <w:sz w:val="28"/>
          <w:szCs w:val="28"/>
        </w:rPr>
        <w:t xml:space="preserve"> для предоставления отсрочки от призыва граждан, пребывающих в запасе, забронировано </w:t>
      </w:r>
      <w:r w:rsidR="00071570" w:rsidRPr="0062658C">
        <w:rPr>
          <w:rFonts w:ascii="Times New Roman" w:hAnsi="Times New Roman" w:cs="Times New Roman"/>
          <w:sz w:val="28"/>
          <w:szCs w:val="28"/>
        </w:rPr>
        <w:t>3</w:t>
      </w:r>
      <w:r w:rsidRPr="0062658C">
        <w:rPr>
          <w:rFonts w:ascii="Times New Roman" w:hAnsi="Times New Roman" w:cs="Times New Roman"/>
          <w:sz w:val="28"/>
          <w:szCs w:val="28"/>
        </w:rPr>
        <w:t xml:space="preserve"> сотрудник</w:t>
      </w:r>
      <w:r w:rsidR="006A17BC" w:rsidRPr="0062658C">
        <w:rPr>
          <w:rFonts w:ascii="Times New Roman" w:hAnsi="Times New Roman" w:cs="Times New Roman"/>
          <w:sz w:val="28"/>
          <w:szCs w:val="28"/>
        </w:rPr>
        <w:t>а</w:t>
      </w:r>
      <w:r w:rsidRPr="0062658C">
        <w:rPr>
          <w:rFonts w:ascii="Times New Roman" w:hAnsi="Times New Roman" w:cs="Times New Roman"/>
          <w:sz w:val="28"/>
          <w:szCs w:val="28"/>
        </w:rPr>
        <w:t xml:space="preserve"> из </w:t>
      </w:r>
      <w:r w:rsidR="00B04C7A" w:rsidRPr="0062658C">
        <w:rPr>
          <w:rFonts w:ascii="Times New Roman" w:hAnsi="Times New Roman" w:cs="Times New Roman"/>
          <w:sz w:val="28"/>
          <w:szCs w:val="28"/>
        </w:rPr>
        <w:t>6 подлежащих бронированию.</w:t>
      </w:r>
      <w:r w:rsidRPr="0062658C">
        <w:rPr>
          <w:rFonts w:ascii="Times New Roman" w:hAnsi="Times New Roman" w:cs="Times New Roman"/>
          <w:sz w:val="28"/>
          <w:szCs w:val="28"/>
        </w:rPr>
        <w:t xml:space="preserve"> </w:t>
      </w:r>
      <w:r w:rsidR="00B04C7A" w:rsidRPr="0062658C">
        <w:rPr>
          <w:rFonts w:ascii="Times New Roman" w:hAnsi="Times New Roman" w:cs="Times New Roman"/>
          <w:sz w:val="28"/>
          <w:szCs w:val="28"/>
        </w:rPr>
        <w:t xml:space="preserve">Всего </w:t>
      </w:r>
      <w:r w:rsidRPr="0062658C">
        <w:rPr>
          <w:rFonts w:ascii="Times New Roman" w:hAnsi="Times New Roman" w:cs="Times New Roman"/>
          <w:sz w:val="28"/>
          <w:szCs w:val="28"/>
        </w:rPr>
        <w:t xml:space="preserve">пребывающих в запасе </w:t>
      </w:r>
      <w:r w:rsidR="00B04C7A" w:rsidRPr="0062658C">
        <w:rPr>
          <w:rFonts w:ascii="Times New Roman" w:hAnsi="Times New Roman" w:cs="Times New Roman"/>
          <w:sz w:val="28"/>
          <w:szCs w:val="28"/>
        </w:rPr>
        <w:t>- 1</w:t>
      </w:r>
      <w:r w:rsidR="00071570" w:rsidRPr="0062658C">
        <w:rPr>
          <w:rFonts w:ascii="Times New Roman" w:hAnsi="Times New Roman" w:cs="Times New Roman"/>
          <w:sz w:val="28"/>
          <w:szCs w:val="28"/>
        </w:rPr>
        <w:t>5</w:t>
      </w:r>
      <w:r w:rsidR="00B04C7A" w:rsidRPr="0062658C">
        <w:rPr>
          <w:rFonts w:ascii="Times New Roman" w:hAnsi="Times New Roman" w:cs="Times New Roman"/>
          <w:sz w:val="28"/>
          <w:szCs w:val="28"/>
        </w:rPr>
        <w:t xml:space="preserve"> сотрудников</w:t>
      </w:r>
      <w:r w:rsidRPr="0062658C">
        <w:rPr>
          <w:rFonts w:ascii="Times New Roman" w:hAnsi="Times New Roman" w:cs="Times New Roman"/>
          <w:sz w:val="28"/>
          <w:szCs w:val="28"/>
        </w:rPr>
        <w:t>.</w:t>
      </w:r>
    </w:p>
    <w:p w:rsidR="00E13AF8" w:rsidRPr="0062658C" w:rsidRDefault="00E13AF8" w:rsidP="003F700C">
      <w:pPr>
        <w:spacing w:after="0" w:line="360" w:lineRule="auto"/>
        <w:ind w:firstLine="709"/>
        <w:jc w:val="both"/>
        <w:rPr>
          <w:rFonts w:ascii="Times New Roman" w:hAnsi="Times New Roman" w:cs="Times New Roman"/>
          <w:sz w:val="28"/>
          <w:szCs w:val="28"/>
        </w:rPr>
      </w:pPr>
    </w:p>
    <w:p w:rsidR="005771C6" w:rsidRPr="0062658C" w:rsidRDefault="005771C6" w:rsidP="003F700C">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Организация делопроизводства - организация работы по комплектованию, хранению, учету и использованию архивных документов</w:t>
      </w:r>
    </w:p>
    <w:p w:rsidR="002B195C" w:rsidRPr="0062658C" w:rsidRDefault="002B195C" w:rsidP="003F700C">
      <w:pPr>
        <w:autoSpaceDE w:val="0"/>
        <w:autoSpaceDN w:val="0"/>
        <w:adjustRightInd w:val="0"/>
        <w:spacing w:after="0" w:line="360" w:lineRule="auto"/>
        <w:ind w:firstLine="709"/>
        <w:jc w:val="both"/>
        <w:rPr>
          <w:rFonts w:ascii="Times New Roman" w:hAnsi="Times New Roman" w:cs="Times New Roman"/>
          <w:sz w:val="26"/>
          <w:szCs w:val="26"/>
        </w:rPr>
      </w:pPr>
      <w:r w:rsidRPr="0062658C">
        <w:rPr>
          <w:rFonts w:ascii="Times New Roman" w:hAnsi="Times New Roman" w:cs="Times New Roman"/>
          <w:sz w:val="26"/>
          <w:szCs w:val="26"/>
        </w:rPr>
        <w:lastRenderedPageBreak/>
        <w:t>Полномочие выполняет – 1 единица</w:t>
      </w:r>
    </w:p>
    <w:p w:rsidR="002B195C" w:rsidRPr="0062658C" w:rsidRDefault="002B195C" w:rsidP="003F700C">
      <w:pPr>
        <w:autoSpaceDE w:val="0"/>
        <w:autoSpaceDN w:val="0"/>
        <w:adjustRightInd w:val="0"/>
        <w:spacing w:after="0" w:line="240" w:lineRule="auto"/>
        <w:ind w:firstLine="709"/>
        <w:jc w:val="both"/>
        <w:rPr>
          <w:rFonts w:ascii="Times New Roman" w:hAnsi="Times New Roman" w:cs="Times New Roman"/>
          <w:i/>
          <w:iCs/>
          <w:sz w:val="26"/>
          <w:szCs w:val="26"/>
          <w:u w:val="single"/>
          <w:lang w:val="en-US"/>
        </w:rPr>
      </w:pPr>
    </w:p>
    <w:tbl>
      <w:tblPr>
        <w:tblW w:w="10314" w:type="dxa"/>
        <w:tblLayout w:type="fixed"/>
        <w:tblLook w:val="0000" w:firstRow="0" w:lastRow="0" w:firstColumn="0" w:lastColumn="0" w:noHBand="0" w:noVBand="0"/>
      </w:tblPr>
      <w:tblGrid>
        <w:gridCol w:w="2660"/>
        <w:gridCol w:w="952"/>
        <w:gridCol w:w="952"/>
        <w:gridCol w:w="952"/>
        <w:gridCol w:w="971"/>
        <w:gridCol w:w="952"/>
        <w:gridCol w:w="952"/>
        <w:gridCol w:w="952"/>
        <w:gridCol w:w="971"/>
      </w:tblGrid>
      <w:tr w:rsidR="00FC3B9D" w:rsidRPr="0062658C"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3F700C">
            <w:pPr>
              <w:autoSpaceDE w:val="0"/>
              <w:autoSpaceDN w:val="0"/>
              <w:adjustRightInd w:val="0"/>
              <w:spacing w:after="0" w:line="240" w:lineRule="auto"/>
              <w:jc w:val="both"/>
              <w:rPr>
                <w:rFonts w:ascii="Times New Roman" w:hAnsi="Times New Roman" w:cs="Times New Roman"/>
                <w:lang w:val="en-US"/>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62658C" w:rsidRDefault="00FC3B9D"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 2016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62658C" w:rsidRDefault="00FC3B9D" w:rsidP="00FC3B9D">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FC3B9D" w:rsidRPr="0062658C"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62658C">
              <w:rPr>
                <w:rFonts w:ascii="Times New Roman" w:hAnsi="Times New Roman" w:cs="Times New Roman"/>
                <w:sz w:val="20"/>
                <w:szCs w:val="20"/>
              </w:rPr>
              <w:t>Запланировано мероприятий</w:t>
            </w:r>
          </w:p>
        </w:tc>
        <w:tc>
          <w:tcPr>
            <w:tcW w:w="7654" w:type="dxa"/>
            <w:gridSpan w:val="8"/>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3F700C">
            <w:pPr>
              <w:autoSpaceDE w:val="0"/>
              <w:autoSpaceDN w:val="0"/>
              <w:adjustRightInd w:val="0"/>
              <w:spacing w:after="0" w:line="240" w:lineRule="auto"/>
              <w:jc w:val="center"/>
              <w:rPr>
                <w:rFonts w:ascii="Times New Roman" w:hAnsi="Times New Roman" w:cs="Times New Roman"/>
                <w:sz w:val="20"/>
                <w:szCs w:val="20"/>
                <w:lang w:val="en-US"/>
              </w:rPr>
            </w:pPr>
            <w:r w:rsidRPr="0062658C">
              <w:rPr>
                <w:rFonts w:ascii="Times New Roman" w:hAnsi="Times New Roman" w:cs="Times New Roman"/>
                <w:sz w:val="20"/>
                <w:szCs w:val="20"/>
              </w:rPr>
              <w:t>постоянно (по мере необходимости)</w:t>
            </w:r>
          </w:p>
        </w:tc>
      </w:tr>
      <w:tr w:rsidR="00FC3B9D" w:rsidRPr="0062658C"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62658C">
              <w:rPr>
                <w:rFonts w:ascii="Times New Roman" w:hAnsi="Times New Roman" w:cs="Times New Roman"/>
                <w:sz w:val="20"/>
                <w:szCs w:val="20"/>
              </w:rPr>
              <w:t>Проведено мероприятий, из них:</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3</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3/6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0/6</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0/6</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554591">
            <w:pPr>
              <w:autoSpaceDE w:val="0"/>
              <w:autoSpaceDN w:val="0"/>
              <w:adjustRightInd w:val="0"/>
              <w:spacing w:after="0" w:line="240" w:lineRule="auto"/>
              <w:jc w:val="center"/>
              <w:rPr>
                <w:rFonts w:ascii="Times New Roman" w:eastAsia="Calibri" w:hAnsi="Times New Roman" w:cs="Times New Roman"/>
                <w:sz w:val="20"/>
                <w:szCs w:val="20"/>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62658C"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r w:rsidR="00FC3B9D" w:rsidRPr="0062658C"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62658C">
              <w:rPr>
                <w:rFonts w:ascii="Times New Roman" w:hAnsi="Times New Roman" w:cs="Times New Roman"/>
                <w:sz w:val="20"/>
                <w:szCs w:val="20"/>
              </w:rPr>
              <w:t>принято на хранение</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554591">
            <w:pPr>
              <w:autoSpaceDE w:val="0"/>
              <w:autoSpaceDN w:val="0"/>
              <w:adjustRightInd w:val="0"/>
              <w:spacing w:after="0" w:line="240" w:lineRule="auto"/>
              <w:jc w:val="center"/>
              <w:rPr>
                <w:rFonts w:ascii="Times New Roman" w:eastAsia="Calibri" w:hAnsi="Times New Roman" w:cs="Times New Roman"/>
                <w:sz w:val="20"/>
                <w:szCs w:val="20"/>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62658C"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r w:rsidR="00FC3B9D" w:rsidRPr="0062658C"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62658C">
              <w:rPr>
                <w:rFonts w:ascii="Times New Roman" w:hAnsi="Times New Roman" w:cs="Times New Roman"/>
                <w:sz w:val="20"/>
                <w:szCs w:val="20"/>
              </w:rPr>
              <w:t>проведено заседаний ЭК</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1</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1/2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0/2</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554591">
            <w:pPr>
              <w:autoSpaceDE w:val="0"/>
              <w:autoSpaceDN w:val="0"/>
              <w:adjustRightInd w:val="0"/>
              <w:spacing w:after="0" w:line="240" w:lineRule="auto"/>
              <w:jc w:val="center"/>
              <w:rPr>
                <w:rFonts w:ascii="Times New Roman" w:eastAsia="Calibri" w:hAnsi="Times New Roman" w:cs="Times New Roman"/>
                <w:sz w:val="20"/>
                <w:szCs w:val="20"/>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62658C"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r w:rsidR="00FC3B9D" w:rsidRPr="0062658C" w:rsidTr="002B195C">
        <w:trPr>
          <w:trHeight w:val="1"/>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3F700C">
            <w:pPr>
              <w:autoSpaceDE w:val="0"/>
              <w:autoSpaceDN w:val="0"/>
              <w:adjustRightInd w:val="0"/>
              <w:spacing w:after="0" w:line="240" w:lineRule="auto"/>
              <w:jc w:val="both"/>
              <w:rPr>
                <w:rFonts w:ascii="Times New Roman" w:hAnsi="Times New Roman" w:cs="Times New Roman"/>
                <w:sz w:val="20"/>
                <w:szCs w:val="20"/>
              </w:rPr>
            </w:pPr>
            <w:r w:rsidRPr="0062658C">
              <w:rPr>
                <w:rFonts w:ascii="Times New Roman" w:hAnsi="Times New Roman" w:cs="Times New Roman"/>
                <w:sz w:val="20"/>
                <w:szCs w:val="20"/>
              </w:rPr>
              <w:t>составлено Актов о выделении к уничтожению документов</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2</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2/4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0/4</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0/4</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554591">
            <w:pPr>
              <w:autoSpaceDE w:val="0"/>
              <w:autoSpaceDN w:val="0"/>
              <w:adjustRightInd w:val="0"/>
              <w:spacing w:after="0" w:line="240" w:lineRule="auto"/>
              <w:jc w:val="center"/>
              <w:rPr>
                <w:rFonts w:ascii="Times New Roman" w:eastAsia="Calibri" w:hAnsi="Times New Roman" w:cs="Times New Roman"/>
                <w:sz w:val="20"/>
                <w:szCs w:val="20"/>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62658C"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r w:rsidR="00FC3B9D" w:rsidRPr="0062658C" w:rsidTr="009D2631">
        <w:trPr>
          <w:trHeight w:val="374"/>
        </w:trPr>
        <w:tc>
          <w:tcPr>
            <w:tcW w:w="2660"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3F700C">
            <w:pPr>
              <w:autoSpaceDE w:val="0"/>
              <w:autoSpaceDN w:val="0"/>
              <w:adjustRightInd w:val="0"/>
              <w:spacing w:after="0" w:line="240" w:lineRule="auto"/>
              <w:jc w:val="both"/>
              <w:rPr>
                <w:rFonts w:ascii="Times New Roman" w:hAnsi="Times New Roman" w:cs="Times New Roman"/>
                <w:sz w:val="20"/>
                <w:szCs w:val="20"/>
                <w:lang w:val="en-US"/>
              </w:rPr>
            </w:pPr>
            <w:r w:rsidRPr="0062658C">
              <w:rPr>
                <w:rFonts w:ascii="Times New Roman" w:hAnsi="Times New Roman" w:cs="Times New Roman"/>
                <w:sz w:val="20"/>
                <w:szCs w:val="20"/>
              </w:rPr>
              <w:t>Отобрано и уничтожено дел</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eastAsia="Calibri" w:hAnsi="Times New Roman" w:cs="Times New Roman"/>
                <w:sz w:val="20"/>
                <w:szCs w:val="20"/>
              </w:rPr>
            </w:pPr>
            <w:r w:rsidRPr="0062658C">
              <w:rPr>
                <w:rFonts w:ascii="Times New Roman" w:eastAsia="Calibri" w:hAnsi="Times New Roman" w:cs="Times New Roman"/>
                <w:sz w:val="20"/>
                <w:szCs w:val="20"/>
              </w:rPr>
              <w:t>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0/8</w:t>
            </w: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62658C" w:rsidRDefault="00FC3B9D" w:rsidP="00FC3B9D">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0/8</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2E421F" w:rsidP="003F700C">
            <w:pPr>
              <w:autoSpaceDE w:val="0"/>
              <w:autoSpaceDN w:val="0"/>
              <w:adjustRightInd w:val="0"/>
              <w:spacing w:after="0" w:line="240" w:lineRule="auto"/>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554591">
            <w:pPr>
              <w:autoSpaceDE w:val="0"/>
              <w:autoSpaceDN w:val="0"/>
              <w:adjustRightInd w:val="0"/>
              <w:spacing w:after="0" w:line="240" w:lineRule="auto"/>
              <w:jc w:val="center"/>
              <w:rPr>
                <w:rFonts w:ascii="Times New Roman" w:eastAsia="Calibri" w:hAnsi="Times New Roman" w:cs="Times New Roman"/>
                <w:sz w:val="20"/>
                <w:szCs w:val="20"/>
              </w:rPr>
            </w:pPr>
          </w:p>
        </w:tc>
        <w:tc>
          <w:tcPr>
            <w:tcW w:w="952" w:type="dxa"/>
            <w:tcBorders>
              <w:top w:val="single" w:sz="3" w:space="0" w:color="000000"/>
              <w:left w:val="single" w:sz="3" w:space="0" w:color="000000"/>
              <w:bottom w:val="single" w:sz="3" w:space="0" w:color="000000"/>
              <w:right w:val="single" w:sz="3" w:space="0" w:color="000000"/>
            </w:tcBorders>
            <w:shd w:val="clear" w:color="000000" w:fill="FFFFFF"/>
          </w:tcPr>
          <w:p w:rsidR="00FC3B9D" w:rsidRPr="0062658C" w:rsidRDefault="00FC3B9D" w:rsidP="003F700C">
            <w:pPr>
              <w:autoSpaceDE w:val="0"/>
              <w:autoSpaceDN w:val="0"/>
              <w:adjustRightInd w:val="0"/>
              <w:spacing w:after="0" w:line="240" w:lineRule="auto"/>
              <w:jc w:val="center"/>
              <w:rPr>
                <w:rFonts w:ascii="Times New Roman" w:hAnsi="Times New Roman" w:cs="Times New Roman"/>
                <w:sz w:val="20"/>
                <w:szCs w:val="20"/>
              </w:rPr>
            </w:pPr>
          </w:p>
        </w:tc>
        <w:tc>
          <w:tcPr>
            <w:tcW w:w="971" w:type="dxa"/>
            <w:tcBorders>
              <w:top w:val="single" w:sz="3" w:space="0" w:color="000000"/>
              <w:left w:val="single" w:sz="3" w:space="0" w:color="000000"/>
              <w:bottom w:val="single" w:sz="3" w:space="0" w:color="000000"/>
              <w:right w:val="single" w:sz="3" w:space="0" w:color="000000"/>
            </w:tcBorders>
            <w:shd w:val="clear" w:color="auto" w:fill="D9D9D9"/>
          </w:tcPr>
          <w:p w:rsidR="00FC3B9D" w:rsidRPr="0062658C" w:rsidRDefault="00FC3B9D" w:rsidP="001B6021">
            <w:pPr>
              <w:autoSpaceDE w:val="0"/>
              <w:autoSpaceDN w:val="0"/>
              <w:adjustRightInd w:val="0"/>
              <w:spacing w:after="0" w:line="240" w:lineRule="auto"/>
              <w:jc w:val="center"/>
              <w:rPr>
                <w:rFonts w:ascii="Times New Roman" w:hAnsi="Times New Roman" w:cs="Times New Roman"/>
                <w:sz w:val="20"/>
                <w:szCs w:val="20"/>
              </w:rPr>
            </w:pPr>
          </w:p>
        </w:tc>
      </w:tr>
    </w:tbl>
    <w:p w:rsidR="002B195C" w:rsidRPr="0062658C" w:rsidRDefault="002B195C" w:rsidP="003F700C">
      <w:pPr>
        <w:spacing w:after="0" w:line="360" w:lineRule="auto"/>
        <w:ind w:firstLine="709"/>
        <w:jc w:val="both"/>
        <w:rPr>
          <w:rFonts w:ascii="Times New Roman" w:hAnsi="Times New Roman" w:cs="Times New Roman"/>
          <w:sz w:val="28"/>
          <w:szCs w:val="28"/>
        </w:rPr>
      </w:pPr>
    </w:p>
    <w:p w:rsidR="002B195C" w:rsidRPr="0062658C" w:rsidRDefault="002B195C" w:rsidP="003F700C">
      <w:pPr>
        <w:spacing w:after="0"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 xml:space="preserve">Работа по комплектованию, хранению, учету и использованию архивных документов в Управлении Роскомнадзора по Волгоградской области и Республике Калмыкия проводиться на постоянной основе.  </w:t>
      </w:r>
    </w:p>
    <w:p w:rsidR="00714334" w:rsidRPr="0062658C"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p>
    <w:p w:rsidR="00714334" w:rsidRPr="0062658C" w:rsidRDefault="00714334" w:rsidP="003F700C">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Организация прогнозирования и планирования деятельности</w:t>
      </w:r>
    </w:p>
    <w:p w:rsidR="00714334" w:rsidRPr="0062658C" w:rsidRDefault="00E5213F" w:rsidP="003F700C">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hAnsi="Times New Roman" w:cs="Times New Roman"/>
          <w:sz w:val="28"/>
          <w:szCs w:val="28"/>
        </w:rPr>
        <w:t>Осуществляется</w:t>
      </w:r>
      <w:r w:rsidR="0020014E" w:rsidRPr="0062658C">
        <w:rPr>
          <w:rFonts w:ascii="Times New Roman" w:hAnsi="Times New Roman" w:cs="Times New Roman"/>
          <w:sz w:val="28"/>
          <w:szCs w:val="28"/>
        </w:rPr>
        <w:t xml:space="preserve"> подготовка ежемесячных планов деятельности подразделений управления</w:t>
      </w:r>
      <w:r w:rsidR="00714334" w:rsidRPr="0062658C">
        <w:rPr>
          <w:rFonts w:ascii="Times New Roman" w:eastAsia="Times New Roman" w:hAnsi="Times New Roman" w:cs="Times New Roman"/>
          <w:sz w:val="28"/>
          <w:szCs w:val="28"/>
          <w:lang w:eastAsia="ru-RU"/>
        </w:rPr>
        <w:t>.</w:t>
      </w:r>
    </w:p>
    <w:p w:rsidR="00771A66" w:rsidRPr="0062658C" w:rsidRDefault="00771A66" w:rsidP="003F700C">
      <w:pPr>
        <w:spacing w:after="0"/>
        <w:rPr>
          <w:rFonts w:ascii="Times New Roman" w:eastAsia="Times New Roman" w:hAnsi="Times New Roman" w:cs="Times New Roman"/>
          <w:sz w:val="28"/>
          <w:szCs w:val="28"/>
          <w:lang w:eastAsia="ru-RU"/>
        </w:rPr>
      </w:pPr>
    </w:p>
    <w:p w:rsidR="00A233B6" w:rsidRPr="0062658C"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Организация работы по организационному развитию</w:t>
      </w:r>
    </w:p>
    <w:p w:rsidR="00700D8B" w:rsidRPr="0062658C" w:rsidRDefault="00071570" w:rsidP="00700D8B">
      <w:pPr>
        <w:spacing w:line="360" w:lineRule="auto"/>
        <w:ind w:firstLine="709"/>
        <w:jc w:val="both"/>
        <w:rPr>
          <w:rFonts w:ascii="Times New Roman" w:hAnsi="Times New Roman" w:cs="Times New Roman"/>
          <w:sz w:val="28"/>
          <w:szCs w:val="28"/>
        </w:rPr>
      </w:pPr>
      <w:r w:rsidRPr="0062658C">
        <w:rPr>
          <w:rFonts w:ascii="Times New Roman" w:hAnsi="Times New Roman" w:cs="Times New Roman"/>
          <w:sz w:val="28"/>
          <w:szCs w:val="28"/>
        </w:rPr>
        <w:t>Издан приказ об утверждении нового штатного расписания Управления в связи с сокращением штатной численности должностей  государственной гражданской службы на 5 единиц.</w:t>
      </w:r>
      <w:r w:rsidR="000131B5" w:rsidRPr="0062658C">
        <w:rPr>
          <w:rFonts w:ascii="Times New Roman" w:hAnsi="Times New Roman" w:cs="Times New Roman"/>
          <w:sz w:val="28"/>
          <w:szCs w:val="28"/>
        </w:rPr>
        <w:t xml:space="preserve"> Проведены мероприятия по сокращению должностей государственной гражданской службы.</w:t>
      </w:r>
    </w:p>
    <w:p w:rsidR="00EF6F2A" w:rsidRPr="0062658C" w:rsidRDefault="00EF6F2A" w:rsidP="003F700C">
      <w:pPr>
        <w:spacing w:after="0" w:line="360" w:lineRule="auto"/>
        <w:ind w:firstLine="709"/>
        <w:jc w:val="both"/>
        <w:rPr>
          <w:rFonts w:ascii="Times New Roman" w:eastAsia="Times New Roman" w:hAnsi="Times New Roman" w:cs="Times New Roman"/>
          <w:sz w:val="28"/>
          <w:szCs w:val="28"/>
          <w:lang w:eastAsia="ru-RU"/>
        </w:rPr>
      </w:pPr>
    </w:p>
    <w:p w:rsidR="00A233B6" w:rsidRPr="0062658C" w:rsidRDefault="00A233B6" w:rsidP="003F700C">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Организация работы по реализации мер, направленных на повышение эффективности деятельности</w:t>
      </w:r>
    </w:p>
    <w:p w:rsidR="00A233B6" w:rsidRPr="0062658C" w:rsidRDefault="00A233B6" w:rsidP="003F700C">
      <w:pPr>
        <w:spacing w:after="0" w:line="240" w:lineRule="auto"/>
        <w:ind w:firstLine="709"/>
        <w:jc w:val="both"/>
        <w:rPr>
          <w:rFonts w:ascii="Times New Roman" w:eastAsia="Times New Roman" w:hAnsi="Times New Roman" w:cs="Times New Roman"/>
          <w:i/>
          <w:sz w:val="26"/>
          <w:szCs w:val="26"/>
          <w:u w:val="single"/>
          <w:lang w:eastAsia="ru-RU"/>
        </w:rPr>
      </w:pPr>
    </w:p>
    <w:tbl>
      <w:tblPr>
        <w:tblStyle w:val="56"/>
        <w:tblW w:w="10173" w:type="dxa"/>
        <w:tblLayout w:type="fixed"/>
        <w:tblLook w:val="04A0" w:firstRow="1" w:lastRow="0" w:firstColumn="1" w:lastColumn="0" w:noHBand="0" w:noVBand="1"/>
      </w:tblPr>
      <w:tblGrid>
        <w:gridCol w:w="1809"/>
        <w:gridCol w:w="993"/>
        <w:gridCol w:w="992"/>
        <w:gridCol w:w="992"/>
        <w:gridCol w:w="1134"/>
        <w:gridCol w:w="992"/>
        <w:gridCol w:w="1134"/>
        <w:gridCol w:w="1131"/>
        <w:gridCol w:w="996"/>
      </w:tblGrid>
      <w:tr w:rsidR="008E2087" w:rsidRPr="0062658C" w:rsidTr="00E012BD">
        <w:tc>
          <w:tcPr>
            <w:tcW w:w="1809" w:type="dxa"/>
          </w:tcPr>
          <w:p w:rsidR="008E2087" w:rsidRPr="0062658C" w:rsidRDefault="008E2087" w:rsidP="003F700C">
            <w:pPr>
              <w:jc w:val="both"/>
              <w:rPr>
                <w:sz w:val="18"/>
                <w:szCs w:val="18"/>
              </w:rPr>
            </w:pPr>
          </w:p>
        </w:tc>
        <w:tc>
          <w:tcPr>
            <w:tcW w:w="993" w:type="dxa"/>
          </w:tcPr>
          <w:p w:rsidR="008E2087" w:rsidRPr="0062658C" w:rsidRDefault="008E2087" w:rsidP="00F51AB3">
            <w:pPr>
              <w:jc w:val="center"/>
              <w:rPr>
                <w:color w:val="000000"/>
              </w:rPr>
            </w:pPr>
            <w:r w:rsidRPr="0062658C">
              <w:rPr>
                <w:color w:val="000000"/>
              </w:rPr>
              <w:t>1</w:t>
            </w:r>
          </w:p>
          <w:p w:rsidR="008E2087" w:rsidRPr="0062658C" w:rsidRDefault="008E2087" w:rsidP="00F51AB3">
            <w:pPr>
              <w:jc w:val="center"/>
              <w:rPr>
                <w:color w:val="000000"/>
              </w:rPr>
            </w:pPr>
            <w:r w:rsidRPr="0062658C">
              <w:rPr>
                <w:color w:val="000000"/>
              </w:rPr>
              <w:t xml:space="preserve">квартал </w:t>
            </w:r>
          </w:p>
          <w:p w:rsidR="008E2087" w:rsidRPr="0062658C" w:rsidRDefault="008E2087" w:rsidP="00F51AB3">
            <w:pPr>
              <w:jc w:val="center"/>
              <w:rPr>
                <w:color w:val="000000"/>
              </w:rPr>
            </w:pPr>
            <w:r w:rsidRPr="0062658C">
              <w:rPr>
                <w:color w:val="000000"/>
              </w:rPr>
              <w:t>2015</w:t>
            </w:r>
          </w:p>
        </w:tc>
        <w:tc>
          <w:tcPr>
            <w:tcW w:w="992" w:type="dxa"/>
          </w:tcPr>
          <w:p w:rsidR="008E2087" w:rsidRPr="0062658C" w:rsidRDefault="008E2087" w:rsidP="00F51AB3">
            <w:pPr>
              <w:jc w:val="center"/>
              <w:rPr>
                <w:color w:val="000000"/>
              </w:rPr>
            </w:pPr>
            <w:r w:rsidRPr="0062658C">
              <w:rPr>
                <w:color w:val="000000"/>
              </w:rPr>
              <w:t>2 квартал / 6 месяцев 2015</w:t>
            </w:r>
          </w:p>
        </w:tc>
        <w:tc>
          <w:tcPr>
            <w:tcW w:w="992" w:type="dxa"/>
          </w:tcPr>
          <w:p w:rsidR="008E2087" w:rsidRPr="0062658C" w:rsidRDefault="008E2087" w:rsidP="00F51AB3">
            <w:pPr>
              <w:jc w:val="center"/>
              <w:rPr>
                <w:color w:val="000000"/>
              </w:rPr>
            </w:pPr>
            <w:r w:rsidRPr="0062658C">
              <w:rPr>
                <w:color w:val="000000"/>
              </w:rPr>
              <w:t>3 квартал</w:t>
            </w:r>
          </w:p>
          <w:p w:rsidR="008E2087" w:rsidRPr="0062658C" w:rsidRDefault="008E2087" w:rsidP="00F51AB3">
            <w:pPr>
              <w:jc w:val="center"/>
              <w:rPr>
                <w:color w:val="000000"/>
              </w:rPr>
            </w:pPr>
            <w:r w:rsidRPr="0062658C">
              <w:rPr>
                <w:color w:val="000000"/>
              </w:rPr>
              <w:t>/ 9 месяцев</w:t>
            </w:r>
          </w:p>
          <w:p w:rsidR="008E2087" w:rsidRPr="0062658C" w:rsidRDefault="008E2087" w:rsidP="00F51AB3">
            <w:pPr>
              <w:jc w:val="center"/>
              <w:rPr>
                <w:color w:val="000000"/>
              </w:rPr>
            </w:pPr>
            <w:r w:rsidRPr="0062658C">
              <w:rPr>
                <w:color w:val="000000"/>
              </w:rPr>
              <w:t>2015</w:t>
            </w:r>
          </w:p>
        </w:tc>
        <w:tc>
          <w:tcPr>
            <w:tcW w:w="1134" w:type="dxa"/>
            <w:shd w:val="clear" w:color="auto" w:fill="D9D9D9" w:themeFill="background1" w:themeFillShade="D9"/>
          </w:tcPr>
          <w:p w:rsidR="008E2087" w:rsidRPr="0062658C" w:rsidRDefault="008E2087" w:rsidP="00F51AB3">
            <w:pPr>
              <w:jc w:val="center"/>
              <w:rPr>
                <w:color w:val="000000"/>
              </w:rPr>
            </w:pPr>
            <w:r w:rsidRPr="0062658C">
              <w:rPr>
                <w:color w:val="000000"/>
              </w:rPr>
              <w:t>4 квартал 2015 / 12 месяцев 2015</w:t>
            </w:r>
          </w:p>
        </w:tc>
        <w:tc>
          <w:tcPr>
            <w:tcW w:w="992" w:type="dxa"/>
          </w:tcPr>
          <w:p w:rsidR="008E2087" w:rsidRPr="0062658C" w:rsidRDefault="008E2087" w:rsidP="00F51AB3">
            <w:pPr>
              <w:jc w:val="center"/>
              <w:rPr>
                <w:color w:val="000000"/>
              </w:rPr>
            </w:pPr>
            <w:r w:rsidRPr="0062658C">
              <w:rPr>
                <w:color w:val="000000"/>
              </w:rPr>
              <w:t>1</w:t>
            </w:r>
          </w:p>
          <w:p w:rsidR="008E2087" w:rsidRPr="0062658C" w:rsidRDefault="008E2087" w:rsidP="00F51AB3">
            <w:pPr>
              <w:jc w:val="center"/>
              <w:rPr>
                <w:color w:val="000000"/>
              </w:rPr>
            </w:pPr>
            <w:r w:rsidRPr="0062658C">
              <w:rPr>
                <w:color w:val="000000"/>
              </w:rPr>
              <w:t xml:space="preserve">квартал </w:t>
            </w:r>
          </w:p>
          <w:p w:rsidR="008E2087" w:rsidRPr="0062658C" w:rsidRDefault="008E2087" w:rsidP="00F51AB3">
            <w:pPr>
              <w:jc w:val="center"/>
              <w:rPr>
                <w:color w:val="000000"/>
              </w:rPr>
            </w:pPr>
            <w:r w:rsidRPr="0062658C">
              <w:rPr>
                <w:color w:val="000000"/>
              </w:rPr>
              <w:t>2016</w:t>
            </w:r>
          </w:p>
        </w:tc>
        <w:tc>
          <w:tcPr>
            <w:tcW w:w="1134" w:type="dxa"/>
          </w:tcPr>
          <w:p w:rsidR="008E2087" w:rsidRPr="0062658C" w:rsidRDefault="008E2087" w:rsidP="00F51AB3">
            <w:pPr>
              <w:jc w:val="center"/>
              <w:rPr>
                <w:color w:val="000000"/>
              </w:rPr>
            </w:pPr>
            <w:r w:rsidRPr="0062658C">
              <w:rPr>
                <w:color w:val="000000"/>
              </w:rPr>
              <w:t>2 квартал / 6 месяцев 2016</w:t>
            </w:r>
          </w:p>
        </w:tc>
        <w:tc>
          <w:tcPr>
            <w:tcW w:w="1131" w:type="dxa"/>
          </w:tcPr>
          <w:p w:rsidR="008E2087" w:rsidRPr="0062658C" w:rsidRDefault="008E2087" w:rsidP="00F51AB3">
            <w:pPr>
              <w:jc w:val="center"/>
              <w:rPr>
                <w:color w:val="000000"/>
              </w:rPr>
            </w:pPr>
            <w:r w:rsidRPr="0062658C">
              <w:rPr>
                <w:color w:val="000000"/>
              </w:rPr>
              <w:t>3 квартал</w:t>
            </w:r>
          </w:p>
          <w:p w:rsidR="008E2087" w:rsidRPr="0062658C" w:rsidRDefault="008E2087" w:rsidP="00F51AB3">
            <w:pPr>
              <w:jc w:val="center"/>
              <w:rPr>
                <w:color w:val="000000"/>
              </w:rPr>
            </w:pPr>
            <w:r w:rsidRPr="0062658C">
              <w:rPr>
                <w:color w:val="000000"/>
              </w:rPr>
              <w:t>/ 9 месяцев</w:t>
            </w:r>
          </w:p>
          <w:p w:rsidR="008E2087" w:rsidRPr="0062658C" w:rsidRDefault="008E2087" w:rsidP="00F51AB3">
            <w:pPr>
              <w:jc w:val="center"/>
              <w:rPr>
                <w:color w:val="000000"/>
              </w:rPr>
            </w:pPr>
            <w:r w:rsidRPr="0062658C">
              <w:rPr>
                <w:color w:val="000000"/>
              </w:rPr>
              <w:t>2016</w:t>
            </w:r>
          </w:p>
        </w:tc>
        <w:tc>
          <w:tcPr>
            <w:tcW w:w="996" w:type="dxa"/>
            <w:shd w:val="clear" w:color="auto" w:fill="D9D9D9" w:themeFill="background1" w:themeFillShade="D9"/>
          </w:tcPr>
          <w:p w:rsidR="008E2087" w:rsidRPr="0062658C" w:rsidRDefault="008E2087" w:rsidP="00F51AB3">
            <w:pPr>
              <w:jc w:val="center"/>
              <w:rPr>
                <w:color w:val="000000"/>
              </w:rPr>
            </w:pPr>
            <w:r w:rsidRPr="0062658C">
              <w:rPr>
                <w:color w:val="000000"/>
              </w:rPr>
              <w:t>4 квартал 2016 / 12 месяцев 2016</w:t>
            </w:r>
          </w:p>
        </w:tc>
      </w:tr>
      <w:tr w:rsidR="008E2087" w:rsidRPr="0062658C" w:rsidTr="00E012BD">
        <w:tc>
          <w:tcPr>
            <w:tcW w:w="1809" w:type="dxa"/>
          </w:tcPr>
          <w:p w:rsidR="008E2087" w:rsidRPr="0062658C" w:rsidRDefault="008E2087" w:rsidP="003F700C">
            <w:pPr>
              <w:jc w:val="both"/>
            </w:pPr>
            <w:r w:rsidRPr="0062658C">
              <w:lastRenderedPageBreak/>
              <w:t>Запланировано мероприятий</w:t>
            </w:r>
          </w:p>
        </w:tc>
        <w:tc>
          <w:tcPr>
            <w:tcW w:w="8364" w:type="dxa"/>
            <w:gridSpan w:val="8"/>
          </w:tcPr>
          <w:p w:rsidR="008E2087" w:rsidRPr="0062658C" w:rsidRDefault="008E2087" w:rsidP="003F700C">
            <w:pPr>
              <w:jc w:val="center"/>
            </w:pPr>
            <w:r w:rsidRPr="0062658C">
              <w:t>мероприятия не планировались</w:t>
            </w:r>
          </w:p>
        </w:tc>
      </w:tr>
      <w:tr w:rsidR="008E2087" w:rsidRPr="0062658C" w:rsidTr="00E012BD">
        <w:tc>
          <w:tcPr>
            <w:tcW w:w="1809" w:type="dxa"/>
          </w:tcPr>
          <w:p w:rsidR="008E2087" w:rsidRPr="0062658C" w:rsidRDefault="008E2087" w:rsidP="003F700C">
            <w:pPr>
              <w:jc w:val="both"/>
            </w:pPr>
            <w:r w:rsidRPr="0062658C">
              <w:t>Проведено мероприятий</w:t>
            </w:r>
          </w:p>
        </w:tc>
        <w:tc>
          <w:tcPr>
            <w:tcW w:w="993" w:type="dxa"/>
          </w:tcPr>
          <w:p w:rsidR="008E2087" w:rsidRPr="0062658C" w:rsidRDefault="008E2087" w:rsidP="003F700C">
            <w:pPr>
              <w:jc w:val="center"/>
            </w:pPr>
          </w:p>
        </w:tc>
        <w:tc>
          <w:tcPr>
            <w:tcW w:w="992" w:type="dxa"/>
          </w:tcPr>
          <w:p w:rsidR="008E2087" w:rsidRPr="0062658C" w:rsidRDefault="008E2087" w:rsidP="003F700C">
            <w:pPr>
              <w:jc w:val="center"/>
            </w:pPr>
          </w:p>
        </w:tc>
        <w:tc>
          <w:tcPr>
            <w:tcW w:w="992" w:type="dxa"/>
          </w:tcPr>
          <w:p w:rsidR="008E2087" w:rsidRPr="0062658C" w:rsidRDefault="008E2087" w:rsidP="003F700C">
            <w:pPr>
              <w:jc w:val="center"/>
            </w:pPr>
          </w:p>
        </w:tc>
        <w:tc>
          <w:tcPr>
            <w:tcW w:w="1134" w:type="dxa"/>
            <w:shd w:val="clear" w:color="auto" w:fill="D9D9D9" w:themeFill="background1" w:themeFillShade="D9"/>
          </w:tcPr>
          <w:p w:rsidR="008E2087" w:rsidRPr="0062658C" w:rsidRDefault="008E2087" w:rsidP="003F700C">
            <w:pPr>
              <w:jc w:val="center"/>
              <w:rPr>
                <w:b/>
              </w:rPr>
            </w:pPr>
          </w:p>
        </w:tc>
        <w:tc>
          <w:tcPr>
            <w:tcW w:w="992" w:type="dxa"/>
          </w:tcPr>
          <w:p w:rsidR="008E2087" w:rsidRPr="0062658C" w:rsidRDefault="008E2087" w:rsidP="003F700C">
            <w:pPr>
              <w:jc w:val="center"/>
            </w:pPr>
          </w:p>
        </w:tc>
        <w:tc>
          <w:tcPr>
            <w:tcW w:w="1134" w:type="dxa"/>
          </w:tcPr>
          <w:p w:rsidR="008E2087" w:rsidRPr="0062658C" w:rsidRDefault="008E2087" w:rsidP="003F700C">
            <w:pPr>
              <w:jc w:val="center"/>
            </w:pPr>
          </w:p>
        </w:tc>
        <w:tc>
          <w:tcPr>
            <w:tcW w:w="1131" w:type="dxa"/>
          </w:tcPr>
          <w:p w:rsidR="008E2087" w:rsidRPr="0062658C" w:rsidRDefault="008E2087" w:rsidP="003F700C">
            <w:pPr>
              <w:jc w:val="center"/>
            </w:pPr>
          </w:p>
        </w:tc>
        <w:tc>
          <w:tcPr>
            <w:tcW w:w="996" w:type="dxa"/>
            <w:shd w:val="clear" w:color="auto" w:fill="D9D9D9" w:themeFill="background1" w:themeFillShade="D9"/>
          </w:tcPr>
          <w:p w:rsidR="008E2087" w:rsidRPr="0062658C" w:rsidRDefault="008E2087" w:rsidP="003F700C">
            <w:pPr>
              <w:jc w:val="center"/>
              <w:rPr>
                <w:b/>
              </w:rPr>
            </w:pPr>
          </w:p>
        </w:tc>
      </w:tr>
    </w:tbl>
    <w:p w:rsidR="00A233B6" w:rsidRPr="0062658C" w:rsidRDefault="00A233B6" w:rsidP="003F700C">
      <w:pPr>
        <w:spacing w:after="0"/>
        <w:rPr>
          <w:rFonts w:ascii="Times New Roman" w:hAnsi="Times New Roman" w:cs="Times New Roman"/>
          <w:sz w:val="28"/>
          <w:szCs w:val="28"/>
        </w:rPr>
      </w:pPr>
    </w:p>
    <w:p w:rsidR="003177A5" w:rsidRPr="0062658C" w:rsidRDefault="003177A5" w:rsidP="00606FF1">
      <w:pPr>
        <w:spacing w:after="0" w:line="360" w:lineRule="auto"/>
        <w:ind w:firstLine="709"/>
        <w:jc w:val="both"/>
        <w:rPr>
          <w:rFonts w:ascii="Times New Roman" w:eastAsia="Times New Roman" w:hAnsi="Times New Roman" w:cs="Times New Roman"/>
          <w:i/>
          <w:sz w:val="28"/>
          <w:szCs w:val="28"/>
          <w:u w:val="single"/>
          <w:lang w:eastAsia="ru-RU"/>
        </w:rPr>
      </w:pPr>
    </w:p>
    <w:p w:rsidR="006A43FF" w:rsidRPr="0062658C" w:rsidRDefault="006A43FF" w:rsidP="006A43FF">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Правовое обеспечение - организация законодательной поддержки и судебной работы в установленной сфере в целях обеспечения нужд Роскомнадзора</w:t>
      </w:r>
    </w:p>
    <w:p w:rsidR="006A43FF" w:rsidRPr="0062658C" w:rsidRDefault="006A43FF" w:rsidP="006A43FF">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Полномочие выполняет – 3 специалиста </w:t>
      </w:r>
    </w:p>
    <w:p w:rsidR="006A43FF" w:rsidRPr="0062658C" w:rsidRDefault="006A43FF" w:rsidP="006A43FF">
      <w:pPr>
        <w:spacing w:after="0" w:line="240" w:lineRule="auto"/>
        <w:ind w:firstLine="709"/>
        <w:jc w:val="both"/>
        <w:rPr>
          <w:rFonts w:ascii="Times New Roman" w:eastAsia="Times New Roman" w:hAnsi="Times New Roman" w:cs="Times New Roman"/>
          <w:i/>
          <w:sz w:val="26"/>
          <w:szCs w:val="26"/>
          <w:u w:val="single"/>
          <w:lang w:eastAsia="ru-RU"/>
        </w:rPr>
      </w:pPr>
    </w:p>
    <w:tbl>
      <w:tblPr>
        <w:tblStyle w:val="a6"/>
        <w:tblW w:w="0" w:type="auto"/>
        <w:tblLook w:val="04A0" w:firstRow="1" w:lastRow="0" w:firstColumn="1" w:lastColumn="0" w:noHBand="0" w:noVBand="1"/>
      </w:tblPr>
      <w:tblGrid>
        <w:gridCol w:w="2339"/>
        <w:gridCol w:w="894"/>
        <w:gridCol w:w="903"/>
        <w:gridCol w:w="903"/>
        <w:gridCol w:w="916"/>
        <w:gridCol w:w="893"/>
        <w:gridCol w:w="903"/>
        <w:gridCol w:w="903"/>
        <w:gridCol w:w="916"/>
      </w:tblGrid>
      <w:tr w:rsidR="006A43FF" w:rsidRPr="0062658C" w:rsidTr="006A43FF">
        <w:tc>
          <w:tcPr>
            <w:tcW w:w="2339"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rPr>
                <w:rFonts w:ascii="Calibri" w:eastAsia="Calibri" w:hAnsi="Calibri"/>
                <w:color w:val="000000"/>
                <w:sz w:val="18"/>
                <w:szCs w:val="18"/>
              </w:rPr>
            </w:pP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eastAsia="Calibri"/>
                <w:color w:val="000000"/>
              </w:rPr>
            </w:pPr>
            <w:r w:rsidRPr="0062658C">
              <w:rPr>
                <w:rFonts w:eastAsia="Calibri"/>
                <w:color w:val="000000"/>
              </w:rPr>
              <w:t>1</w:t>
            </w:r>
          </w:p>
          <w:p w:rsidR="006A43FF" w:rsidRPr="0062658C" w:rsidRDefault="006A43FF" w:rsidP="006A43FF">
            <w:pPr>
              <w:jc w:val="center"/>
              <w:rPr>
                <w:rFonts w:eastAsia="Calibri"/>
                <w:color w:val="000000"/>
              </w:rPr>
            </w:pPr>
            <w:r w:rsidRPr="0062658C">
              <w:rPr>
                <w:rFonts w:eastAsia="Calibri"/>
                <w:color w:val="000000"/>
              </w:rPr>
              <w:t xml:space="preserve">квартал </w:t>
            </w:r>
          </w:p>
          <w:p w:rsidR="006A43FF" w:rsidRPr="0062658C" w:rsidRDefault="006A43FF" w:rsidP="006A43FF">
            <w:pPr>
              <w:jc w:val="center"/>
              <w:rPr>
                <w:rFonts w:eastAsia="Calibri"/>
                <w:color w:val="000000"/>
              </w:rPr>
            </w:pPr>
            <w:r w:rsidRPr="0062658C">
              <w:rPr>
                <w:rFonts w:eastAsia="Calibri"/>
                <w:color w:val="000000"/>
              </w:rPr>
              <w:t>2015</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eastAsia="Calibri"/>
                <w:color w:val="000000"/>
              </w:rPr>
            </w:pPr>
            <w:r w:rsidRPr="0062658C">
              <w:rPr>
                <w:rFonts w:eastAsia="Calibri"/>
                <w:color w:val="000000"/>
              </w:rPr>
              <w:t>2 квартал / 6 месяцев 2015</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eastAsia="Calibri"/>
                <w:color w:val="000000"/>
              </w:rPr>
            </w:pPr>
            <w:r w:rsidRPr="0062658C">
              <w:rPr>
                <w:rFonts w:eastAsia="Calibri"/>
                <w:color w:val="000000"/>
              </w:rPr>
              <w:t>3 квартал</w:t>
            </w:r>
          </w:p>
          <w:p w:rsidR="006A43FF" w:rsidRPr="0062658C" w:rsidRDefault="006A43FF" w:rsidP="006A43FF">
            <w:pPr>
              <w:jc w:val="center"/>
              <w:rPr>
                <w:rFonts w:eastAsia="Calibri"/>
                <w:color w:val="000000"/>
              </w:rPr>
            </w:pPr>
            <w:r w:rsidRPr="0062658C">
              <w:rPr>
                <w:rFonts w:eastAsia="Calibri"/>
                <w:color w:val="000000"/>
              </w:rPr>
              <w:t>/ 9 месяцев</w:t>
            </w:r>
          </w:p>
          <w:p w:rsidR="006A43FF" w:rsidRPr="0062658C" w:rsidRDefault="006A43FF" w:rsidP="006A43FF">
            <w:pPr>
              <w:jc w:val="center"/>
              <w:rPr>
                <w:rFonts w:eastAsia="Calibri"/>
                <w:color w:val="000000"/>
              </w:rPr>
            </w:pPr>
            <w:r w:rsidRPr="0062658C">
              <w:rPr>
                <w:rFonts w:eastAsia="Calibri"/>
                <w:color w:val="000000"/>
              </w:rPr>
              <w:t>2015</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eastAsia="Calibri"/>
                <w:color w:val="000000"/>
              </w:rPr>
            </w:pPr>
            <w:r w:rsidRPr="0062658C">
              <w:rPr>
                <w:rFonts w:eastAsia="Calibri"/>
                <w:color w:val="000000"/>
              </w:rPr>
              <w:t>4 квартал 2015 / 12 месяцев 2015</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eastAsia="Calibri"/>
                <w:color w:val="000000"/>
              </w:rPr>
            </w:pPr>
            <w:r w:rsidRPr="0062658C">
              <w:rPr>
                <w:rFonts w:eastAsia="Calibri"/>
                <w:color w:val="000000"/>
              </w:rPr>
              <w:t>1</w:t>
            </w:r>
          </w:p>
          <w:p w:rsidR="006A43FF" w:rsidRPr="0062658C" w:rsidRDefault="006A43FF" w:rsidP="006A43FF">
            <w:pPr>
              <w:jc w:val="center"/>
              <w:rPr>
                <w:rFonts w:eastAsia="Calibri"/>
                <w:color w:val="000000"/>
              </w:rPr>
            </w:pPr>
            <w:r w:rsidRPr="0062658C">
              <w:rPr>
                <w:rFonts w:eastAsia="Calibri"/>
                <w:color w:val="000000"/>
              </w:rPr>
              <w:t xml:space="preserve">квартал </w:t>
            </w:r>
          </w:p>
          <w:p w:rsidR="006A43FF" w:rsidRPr="0062658C" w:rsidRDefault="006A43FF" w:rsidP="006A43FF">
            <w:pPr>
              <w:jc w:val="center"/>
              <w:rPr>
                <w:rFonts w:eastAsia="Calibri"/>
                <w:color w:val="000000"/>
              </w:rPr>
            </w:pPr>
            <w:r w:rsidRPr="0062658C">
              <w:rPr>
                <w:rFonts w:eastAsia="Calibri"/>
                <w:color w:val="000000"/>
              </w:rPr>
              <w:t>2016</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eastAsia="Calibri"/>
                <w:color w:val="000000"/>
              </w:rPr>
            </w:pPr>
            <w:r w:rsidRPr="0062658C">
              <w:rPr>
                <w:rFonts w:eastAsia="Calibri"/>
                <w:color w:val="000000"/>
              </w:rPr>
              <w:t>2 квартал / 6 месяцев 2016</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eastAsia="Calibri"/>
                <w:color w:val="000000"/>
              </w:rPr>
            </w:pPr>
            <w:r w:rsidRPr="0062658C">
              <w:rPr>
                <w:rFonts w:eastAsia="Calibri"/>
                <w:color w:val="000000"/>
              </w:rPr>
              <w:t>3 квартал</w:t>
            </w:r>
          </w:p>
          <w:p w:rsidR="006A43FF" w:rsidRPr="0062658C" w:rsidRDefault="006A43FF" w:rsidP="006A43FF">
            <w:pPr>
              <w:jc w:val="center"/>
              <w:rPr>
                <w:rFonts w:eastAsia="Calibri"/>
                <w:color w:val="000000"/>
              </w:rPr>
            </w:pPr>
            <w:r w:rsidRPr="0062658C">
              <w:rPr>
                <w:rFonts w:eastAsia="Calibri"/>
                <w:color w:val="000000"/>
              </w:rPr>
              <w:t>/ 9 месяцев</w:t>
            </w:r>
          </w:p>
          <w:p w:rsidR="006A43FF" w:rsidRPr="0062658C" w:rsidRDefault="006A43FF" w:rsidP="006A43FF">
            <w:pPr>
              <w:jc w:val="center"/>
              <w:rPr>
                <w:rFonts w:eastAsia="Calibri"/>
                <w:color w:val="000000"/>
              </w:rPr>
            </w:pPr>
            <w:r w:rsidRPr="0062658C">
              <w:rPr>
                <w:rFonts w:eastAsia="Calibri"/>
                <w:color w:val="000000"/>
              </w:rPr>
              <w:t>2016</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eastAsia="Calibri"/>
                <w:color w:val="000000"/>
              </w:rPr>
            </w:pPr>
            <w:r w:rsidRPr="0062658C">
              <w:rPr>
                <w:rFonts w:eastAsia="Calibri"/>
                <w:color w:val="000000"/>
              </w:rPr>
              <w:t>4 квартал 2016 / 12 месяцев 2016</w:t>
            </w: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Запланировано мероприятий</w:t>
            </w:r>
          </w:p>
        </w:tc>
        <w:tc>
          <w:tcPr>
            <w:tcW w:w="7231" w:type="dxa"/>
            <w:gridSpan w:val="8"/>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постоянно</w:t>
            </w: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Проведено мероприятий, в том числе:</w:t>
            </w:r>
          </w:p>
        </w:tc>
        <w:tc>
          <w:tcPr>
            <w:tcW w:w="894"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c>
          <w:tcPr>
            <w:tcW w:w="89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подготовка и согласование гражданско-правовых договоров</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2</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6 /8</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12/20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6/26</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12</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подготовка заявлений о привлечении к административной ответственности в арбитражный суд</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40</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61 / 101</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29/130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67/197</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89</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подготовка определений о привлечении к административной ответственности в суд общей юрисдикции</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90</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143 /233</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116/349</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238/354</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112</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подготовка постановлений о привлечении к административной ответственности</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143</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305 /448</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189/637</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251/888</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176</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подготовка апелляционных, кассационных и надзорных жалоб</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5</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2 / 7</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2 /9</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9/18</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7</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подготовка отзывов, возражений, дополнений к делам</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4</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12 /16</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15/31</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36/67</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16</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подготовка исковых заявлений о признании недействительными свидетельств о регистрации СМИ</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13</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21/ 34</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8 / 42</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14/56</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8</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подготовка исковых заявлений об аннулировании лицензий</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0</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0</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0</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0</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подготовка исковых заявлений  о защите чести и достоинства</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0</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0</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0</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0</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 xml:space="preserve">участие в судебных разбирательствах в судах 1 </w:t>
            </w:r>
            <w:r w:rsidRPr="0062658C">
              <w:rPr>
                <w:rFonts w:ascii="Calibri" w:eastAsia="Calibri" w:hAnsi="Calibri"/>
                <w:sz w:val="18"/>
                <w:szCs w:val="18"/>
              </w:rPr>
              <w:lastRenderedPageBreak/>
              <w:t>инстанции</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lastRenderedPageBreak/>
              <w:t>101*</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167*/ 268</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125* / 393</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97*/490</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96</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lastRenderedPageBreak/>
              <w:t>участие в судебных разбирательствах в судах апелляционной, кассационной и надзорной инстанций</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5</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8 /13</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6 /19</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3/22</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4</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сопровождение проверок, производимых прокуратурами разных уровней</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0</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0</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0</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0</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0</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учет поступивших решений и постановлений судов</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77</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144 / 221</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127 /348</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99/447</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95</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r w:rsidR="006A43FF" w:rsidRPr="0062658C" w:rsidTr="006A43FF">
        <w:tc>
          <w:tcPr>
            <w:tcW w:w="233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sz w:val="18"/>
                <w:szCs w:val="18"/>
              </w:rPr>
            </w:pPr>
            <w:r w:rsidRPr="0062658C">
              <w:rPr>
                <w:rFonts w:ascii="Calibri" w:eastAsia="Calibri" w:hAnsi="Calibri"/>
                <w:sz w:val="18"/>
                <w:szCs w:val="18"/>
              </w:rPr>
              <w:t>правовой анализ и регистрация протоколов АПН</w:t>
            </w:r>
          </w:p>
        </w:tc>
        <w:tc>
          <w:tcPr>
            <w:tcW w:w="89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467</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 xml:space="preserve">567 / </w:t>
            </w:r>
            <w:r w:rsidRPr="0062658C">
              <w:rPr>
                <w:rFonts w:ascii="Calibri" w:eastAsia="Calibri" w:hAnsi="Calibri"/>
                <w:b/>
                <w:sz w:val="18"/>
                <w:szCs w:val="18"/>
              </w:rPr>
              <w:t>1034</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428/ 1462</w:t>
            </w: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sz w:val="18"/>
                <w:szCs w:val="18"/>
              </w:rPr>
            </w:pPr>
            <w:r w:rsidRPr="0062658C">
              <w:rPr>
                <w:rFonts w:ascii="Calibri" w:eastAsia="Calibri" w:hAnsi="Calibri"/>
                <w:b/>
                <w:sz w:val="18"/>
                <w:szCs w:val="18"/>
              </w:rPr>
              <w:t>2121</w:t>
            </w:r>
          </w:p>
        </w:tc>
        <w:tc>
          <w:tcPr>
            <w:tcW w:w="8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sz w:val="18"/>
                <w:szCs w:val="18"/>
              </w:rPr>
            </w:pPr>
            <w:r w:rsidRPr="0062658C">
              <w:rPr>
                <w:rFonts w:ascii="Calibri" w:eastAsia="Calibri" w:hAnsi="Calibri"/>
                <w:sz w:val="18"/>
                <w:szCs w:val="18"/>
              </w:rPr>
              <w:t>455</w:t>
            </w: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sz w:val="18"/>
                <w:szCs w:val="18"/>
              </w:rPr>
            </w:pPr>
          </w:p>
        </w:tc>
        <w:tc>
          <w:tcPr>
            <w:tcW w:w="9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sz w:val="18"/>
                <w:szCs w:val="18"/>
              </w:rPr>
            </w:pPr>
          </w:p>
        </w:tc>
      </w:tr>
    </w:tbl>
    <w:p w:rsidR="006A43FF" w:rsidRPr="0062658C" w:rsidRDefault="006A43FF" w:rsidP="006A43FF">
      <w:pPr>
        <w:numPr>
          <w:ilvl w:val="0"/>
          <w:numId w:val="18"/>
        </w:numPr>
        <w:spacing w:after="0" w:line="360" w:lineRule="auto"/>
        <w:contextualSpacing/>
        <w:jc w:val="both"/>
        <w:rPr>
          <w:rFonts w:ascii="Times New Roman" w:eastAsia="Times New Roman" w:hAnsi="Times New Roman" w:cs="Times New Roman"/>
          <w:sz w:val="18"/>
          <w:szCs w:val="18"/>
          <w:lang w:eastAsia="ru-RU"/>
        </w:rPr>
      </w:pPr>
      <w:r w:rsidRPr="0062658C">
        <w:rPr>
          <w:rFonts w:ascii="Times New Roman" w:eastAsia="Times New Roman" w:hAnsi="Times New Roman" w:cs="Times New Roman"/>
          <w:sz w:val="18"/>
          <w:szCs w:val="18"/>
          <w:lang w:eastAsia="ru-RU"/>
        </w:rPr>
        <w:t>В том числе участие в судебных заседаниях по исковым заявления прокуроров  - 91</w:t>
      </w:r>
    </w:p>
    <w:p w:rsidR="006A43FF" w:rsidRPr="0062658C" w:rsidRDefault="006A43FF" w:rsidP="006A43FF">
      <w:pPr>
        <w:spacing w:after="0" w:line="360" w:lineRule="auto"/>
        <w:ind w:firstLine="709"/>
        <w:jc w:val="both"/>
        <w:rPr>
          <w:rFonts w:ascii="Times New Roman" w:eastAsia="Times New Roman" w:hAnsi="Times New Roman" w:cs="Times New Roman"/>
          <w:sz w:val="28"/>
          <w:szCs w:val="28"/>
          <w:lang w:eastAsia="ru-RU"/>
        </w:rPr>
      </w:pPr>
    </w:p>
    <w:p w:rsidR="006A43FF" w:rsidRPr="0062658C" w:rsidRDefault="006A43FF" w:rsidP="006A43FF">
      <w:pPr>
        <w:spacing w:after="0" w:line="360" w:lineRule="auto"/>
        <w:ind w:firstLine="709"/>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8"/>
          <w:szCs w:val="28"/>
          <w:lang w:eastAsia="ru-RU"/>
        </w:rPr>
        <w:t xml:space="preserve">За </w:t>
      </w:r>
      <w:r w:rsidRPr="0062658C">
        <w:rPr>
          <w:rFonts w:ascii="Times New Roman" w:eastAsia="Times New Roman" w:hAnsi="Times New Roman" w:cs="Times New Roman"/>
          <w:b/>
          <w:sz w:val="28"/>
          <w:szCs w:val="28"/>
          <w:lang w:val="en-US" w:eastAsia="ru-RU"/>
        </w:rPr>
        <w:t>I</w:t>
      </w:r>
      <w:r w:rsidRPr="0062658C">
        <w:rPr>
          <w:rFonts w:ascii="Times New Roman" w:eastAsia="Times New Roman" w:hAnsi="Times New Roman" w:cs="Times New Roman"/>
          <w:b/>
          <w:sz w:val="28"/>
          <w:szCs w:val="28"/>
          <w:lang w:eastAsia="ru-RU"/>
        </w:rPr>
        <w:t xml:space="preserve"> квартал 2016</w:t>
      </w:r>
      <w:r w:rsidRPr="0062658C">
        <w:rPr>
          <w:rFonts w:ascii="Times New Roman" w:eastAsia="Times New Roman" w:hAnsi="Times New Roman" w:cs="Times New Roman"/>
          <w:sz w:val="28"/>
          <w:szCs w:val="28"/>
          <w:lang w:eastAsia="ru-RU"/>
        </w:rPr>
        <w:t xml:space="preserve"> года в ходе правоприменительной деятельности сотрудниками Управления Роскомнадзора по Волгоградской области и Республике Калмыкия, было составлено </w:t>
      </w:r>
      <w:r w:rsidRPr="0062658C">
        <w:rPr>
          <w:rFonts w:ascii="Times New Roman" w:eastAsia="Times New Roman" w:hAnsi="Times New Roman" w:cs="Times New Roman"/>
          <w:b/>
          <w:sz w:val="28"/>
          <w:szCs w:val="28"/>
          <w:lang w:eastAsia="ru-RU"/>
        </w:rPr>
        <w:t xml:space="preserve">455 </w:t>
      </w:r>
      <w:r w:rsidRPr="0062658C">
        <w:rPr>
          <w:rFonts w:ascii="Times New Roman" w:eastAsia="Times New Roman" w:hAnsi="Times New Roman" w:cs="Times New Roman"/>
          <w:sz w:val="28"/>
          <w:szCs w:val="28"/>
          <w:lang w:eastAsia="ru-RU"/>
        </w:rPr>
        <w:t>протоколов об административных правонарушениях.</w:t>
      </w:r>
    </w:p>
    <w:tbl>
      <w:tblPr>
        <w:tblStyle w:val="a6"/>
        <w:tblW w:w="0" w:type="auto"/>
        <w:jc w:val="center"/>
        <w:tblLook w:val="04A0" w:firstRow="1" w:lastRow="0" w:firstColumn="1" w:lastColumn="0" w:noHBand="0" w:noVBand="1"/>
      </w:tblPr>
      <w:tblGrid>
        <w:gridCol w:w="1424"/>
        <w:gridCol w:w="909"/>
        <w:gridCol w:w="941"/>
        <w:gridCol w:w="1067"/>
        <w:gridCol w:w="1069"/>
        <w:gridCol w:w="909"/>
        <w:gridCol w:w="954"/>
        <w:gridCol w:w="1108"/>
        <w:gridCol w:w="1190"/>
      </w:tblGrid>
      <w:tr w:rsidR="006A43FF" w:rsidRPr="0062658C" w:rsidTr="006A43FF">
        <w:trPr>
          <w:jc w:val="center"/>
        </w:trPr>
        <w:tc>
          <w:tcPr>
            <w:tcW w:w="142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b/>
              </w:rPr>
            </w:pPr>
            <w:r w:rsidRPr="0062658C">
              <w:rPr>
                <w:rFonts w:ascii="Calibri" w:eastAsia="Calibri" w:hAnsi="Calibri"/>
                <w:b/>
              </w:rPr>
              <w:t>отчетный период</w:t>
            </w:r>
          </w:p>
        </w:tc>
        <w:tc>
          <w:tcPr>
            <w:tcW w:w="90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1</w:t>
            </w:r>
          </w:p>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Квартал 2015</w:t>
            </w:r>
          </w:p>
        </w:tc>
        <w:tc>
          <w:tcPr>
            <w:tcW w:w="941"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 xml:space="preserve"> 2 квартал</w:t>
            </w:r>
          </w:p>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2015 / 6 месяцев 2015</w:t>
            </w:r>
          </w:p>
        </w:tc>
        <w:tc>
          <w:tcPr>
            <w:tcW w:w="10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 xml:space="preserve">3 </w:t>
            </w:r>
          </w:p>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квартал 2015 / 9 месяцев 2015</w:t>
            </w:r>
          </w:p>
        </w:tc>
        <w:tc>
          <w:tcPr>
            <w:tcW w:w="106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4      квартал 2015 / 12 месяцев 2015</w:t>
            </w:r>
          </w:p>
        </w:tc>
        <w:tc>
          <w:tcPr>
            <w:tcW w:w="90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1</w:t>
            </w:r>
          </w:p>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Квартал 2016</w:t>
            </w:r>
          </w:p>
        </w:tc>
        <w:tc>
          <w:tcPr>
            <w:tcW w:w="95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 xml:space="preserve"> 2 квартал</w:t>
            </w:r>
          </w:p>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2016 / 6 месяцев 2016</w:t>
            </w:r>
          </w:p>
        </w:tc>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 xml:space="preserve">3 </w:t>
            </w:r>
          </w:p>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квартал 2016 / 9 месяцев 2016</w:t>
            </w:r>
          </w:p>
        </w:tc>
        <w:tc>
          <w:tcPr>
            <w:tcW w:w="1190"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4      квартал 2016 / 12 месяцев 2016</w:t>
            </w:r>
          </w:p>
        </w:tc>
      </w:tr>
      <w:tr w:rsidR="006A43FF" w:rsidRPr="0062658C" w:rsidTr="006A43FF">
        <w:trPr>
          <w:jc w:val="center"/>
        </w:trPr>
        <w:tc>
          <w:tcPr>
            <w:tcW w:w="142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rPr>
            </w:pPr>
            <w:r w:rsidRPr="0062658C">
              <w:rPr>
                <w:rFonts w:ascii="Calibri" w:eastAsia="Calibri" w:hAnsi="Calibri"/>
              </w:rPr>
              <w:t>Количество протоколов об АПН</w:t>
            </w:r>
          </w:p>
        </w:tc>
        <w:tc>
          <w:tcPr>
            <w:tcW w:w="90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467</w:t>
            </w:r>
          </w:p>
        </w:tc>
        <w:tc>
          <w:tcPr>
            <w:tcW w:w="941"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 xml:space="preserve">567 / </w:t>
            </w:r>
            <w:r w:rsidRPr="0062658C">
              <w:rPr>
                <w:rFonts w:ascii="Calibri" w:eastAsia="Calibri" w:hAnsi="Calibri"/>
                <w:b/>
              </w:rPr>
              <w:t>1034</w:t>
            </w:r>
          </w:p>
        </w:tc>
        <w:tc>
          <w:tcPr>
            <w:tcW w:w="10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sz w:val="18"/>
                <w:szCs w:val="18"/>
              </w:rPr>
              <w:t xml:space="preserve">428/ </w:t>
            </w:r>
            <w:r w:rsidRPr="0062658C">
              <w:rPr>
                <w:rFonts w:ascii="Calibri" w:eastAsia="Calibri" w:hAnsi="Calibri"/>
                <w:b/>
                <w:sz w:val="18"/>
                <w:szCs w:val="18"/>
              </w:rPr>
              <w:t>1462</w:t>
            </w:r>
          </w:p>
        </w:tc>
        <w:tc>
          <w:tcPr>
            <w:tcW w:w="106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 xml:space="preserve">659/ </w:t>
            </w:r>
            <w:r w:rsidRPr="0062658C">
              <w:rPr>
                <w:rFonts w:ascii="Calibri" w:eastAsia="Calibri" w:hAnsi="Calibri"/>
                <w:b/>
              </w:rPr>
              <w:t>2121</w:t>
            </w:r>
          </w:p>
        </w:tc>
        <w:tc>
          <w:tcPr>
            <w:tcW w:w="909"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455</w:t>
            </w:r>
          </w:p>
        </w:tc>
        <w:tc>
          <w:tcPr>
            <w:tcW w:w="954"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1108"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1190"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r>
    </w:tbl>
    <w:p w:rsidR="006A43FF" w:rsidRPr="0062658C" w:rsidRDefault="006A43FF" w:rsidP="006A43FF">
      <w:pPr>
        <w:spacing w:after="0" w:line="360" w:lineRule="auto"/>
        <w:ind w:firstLine="709"/>
        <w:jc w:val="both"/>
        <w:rPr>
          <w:rFonts w:ascii="Times New Roman" w:eastAsia="Times New Roman" w:hAnsi="Times New Roman" w:cs="Times New Roman"/>
          <w:sz w:val="28"/>
          <w:szCs w:val="28"/>
          <w:lang w:eastAsia="ru-RU"/>
        </w:rPr>
      </w:pPr>
    </w:p>
    <w:p w:rsidR="006A43FF" w:rsidRPr="0062658C" w:rsidRDefault="006A43FF" w:rsidP="006A43FF">
      <w:pPr>
        <w:spacing w:after="0" w:line="360" w:lineRule="auto"/>
        <w:ind w:firstLine="720"/>
        <w:jc w:val="center"/>
        <w:rPr>
          <w:rFonts w:ascii="Times New Roman" w:eastAsia="Times New Roman" w:hAnsi="Times New Roman" w:cs="Times New Roman"/>
          <w:b/>
          <w:bCs/>
          <w:sz w:val="28"/>
          <w:szCs w:val="28"/>
          <w:lang w:eastAsia="ru-RU"/>
        </w:rPr>
      </w:pPr>
      <w:r w:rsidRPr="0062658C">
        <w:rPr>
          <w:rFonts w:ascii="Times New Roman" w:eastAsia="Times New Roman" w:hAnsi="Times New Roman" w:cs="Times New Roman"/>
          <w:b/>
          <w:bCs/>
          <w:sz w:val="28"/>
          <w:szCs w:val="28"/>
          <w:lang w:eastAsia="ru-RU"/>
        </w:rPr>
        <w:t xml:space="preserve">Сравнительный анализ количества составленных протоколов об АПН за </w:t>
      </w:r>
      <w:r w:rsidRPr="0062658C">
        <w:rPr>
          <w:rFonts w:ascii="Times New Roman" w:eastAsia="Times New Roman" w:hAnsi="Times New Roman" w:cs="Times New Roman"/>
          <w:b/>
          <w:sz w:val="28"/>
          <w:szCs w:val="28"/>
          <w:lang w:val="en-US" w:eastAsia="ru-RU"/>
        </w:rPr>
        <w:t>I</w:t>
      </w:r>
      <w:r w:rsidRPr="0062658C">
        <w:rPr>
          <w:rFonts w:ascii="Times New Roman" w:eastAsia="Times New Roman" w:hAnsi="Times New Roman" w:cs="Times New Roman"/>
          <w:b/>
          <w:sz w:val="28"/>
          <w:szCs w:val="28"/>
          <w:lang w:eastAsia="ru-RU"/>
        </w:rPr>
        <w:t xml:space="preserve"> квартал</w:t>
      </w:r>
      <w:r w:rsidRPr="0062658C">
        <w:rPr>
          <w:rFonts w:ascii="Times New Roman" w:eastAsia="Times New Roman" w:hAnsi="Times New Roman" w:cs="Times New Roman"/>
          <w:b/>
          <w:bCs/>
          <w:sz w:val="28"/>
          <w:szCs w:val="28"/>
          <w:lang w:eastAsia="ru-RU"/>
        </w:rPr>
        <w:t xml:space="preserve"> 2015 года и за </w:t>
      </w:r>
      <w:r w:rsidRPr="0062658C">
        <w:rPr>
          <w:rFonts w:ascii="Times New Roman" w:eastAsia="Times New Roman" w:hAnsi="Times New Roman" w:cs="Times New Roman"/>
          <w:b/>
          <w:sz w:val="28"/>
          <w:szCs w:val="28"/>
          <w:lang w:val="en-US" w:eastAsia="ru-RU"/>
        </w:rPr>
        <w:t>I</w:t>
      </w:r>
      <w:r w:rsidRPr="0062658C">
        <w:rPr>
          <w:rFonts w:ascii="Times New Roman" w:eastAsia="Times New Roman" w:hAnsi="Times New Roman" w:cs="Times New Roman"/>
          <w:b/>
          <w:sz w:val="28"/>
          <w:szCs w:val="28"/>
          <w:lang w:eastAsia="ru-RU"/>
        </w:rPr>
        <w:t xml:space="preserve"> квартал</w:t>
      </w:r>
      <w:r w:rsidRPr="0062658C">
        <w:rPr>
          <w:rFonts w:ascii="Times New Roman" w:eastAsia="Times New Roman" w:hAnsi="Times New Roman" w:cs="Times New Roman"/>
          <w:b/>
          <w:bCs/>
          <w:sz w:val="28"/>
          <w:szCs w:val="28"/>
          <w:lang w:eastAsia="ru-RU"/>
        </w:rPr>
        <w:t xml:space="preserve">  2016 года</w:t>
      </w:r>
    </w:p>
    <w:p w:rsidR="006A43FF" w:rsidRPr="0062658C" w:rsidRDefault="006A43FF" w:rsidP="006A43FF">
      <w:pPr>
        <w:spacing w:after="0" w:line="360" w:lineRule="auto"/>
        <w:ind w:firstLine="720"/>
        <w:jc w:val="center"/>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drawing>
          <wp:inline distT="0" distB="0" distL="0" distR="0" wp14:anchorId="5A347D39" wp14:editId="2AB4E96C">
            <wp:extent cx="5860415" cy="1812925"/>
            <wp:effectExtent l="0" t="0" r="26035" b="158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Из общего количества протоколов, составленных за </w:t>
      </w:r>
      <w:r w:rsidRPr="0062658C">
        <w:rPr>
          <w:rFonts w:ascii="Times New Roman" w:eastAsia="Times New Roman" w:hAnsi="Times New Roman" w:cs="Times New Roman"/>
          <w:sz w:val="28"/>
          <w:szCs w:val="28"/>
          <w:lang w:val="en-US" w:eastAsia="ru-RU"/>
        </w:rPr>
        <w:t>I</w:t>
      </w:r>
      <w:r w:rsidRPr="0062658C">
        <w:rPr>
          <w:rFonts w:ascii="Times New Roman" w:eastAsia="Times New Roman" w:hAnsi="Times New Roman" w:cs="Times New Roman"/>
          <w:sz w:val="28"/>
          <w:szCs w:val="28"/>
          <w:lang w:eastAsia="ru-RU"/>
        </w:rPr>
        <w:t xml:space="preserve"> квартал</w:t>
      </w:r>
      <w:r w:rsidRPr="0062658C">
        <w:rPr>
          <w:rFonts w:ascii="Times New Roman" w:eastAsia="Times New Roman" w:hAnsi="Times New Roman" w:cs="Times New Roman"/>
          <w:b/>
          <w:sz w:val="28"/>
          <w:szCs w:val="28"/>
          <w:lang w:eastAsia="ru-RU"/>
        </w:rPr>
        <w:t xml:space="preserve"> 2016</w:t>
      </w:r>
      <w:r w:rsidRPr="0062658C">
        <w:rPr>
          <w:rFonts w:ascii="Times New Roman" w:eastAsia="Times New Roman" w:hAnsi="Times New Roman" w:cs="Times New Roman"/>
          <w:sz w:val="28"/>
          <w:szCs w:val="28"/>
          <w:lang w:eastAsia="ru-RU"/>
        </w:rPr>
        <w:t xml:space="preserve"> года:</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u w:val="single"/>
          <w:lang w:eastAsia="ru-RU"/>
        </w:rPr>
      </w:pPr>
      <w:r w:rsidRPr="0062658C">
        <w:rPr>
          <w:rFonts w:ascii="Times New Roman" w:eastAsia="Times New Roman" w:hAnsi="Times New Roman" w:cs="Times New Roman"/>
          <w:b/>
          <w:i/>
          <w:sz w:val="28"/>
          <w:szCs w:val="28"/>
          <w:u w:val="single"/>
          <w:lang w:eastAsia="ru-RU"/>
        </w:rPr>
        <w:t>3 (0,61</w:t>
      </w:r>
      <w:r w:rsidRPr="0062658C">
        <w:rPr>
          <w:rFonts w:ascii="Times New Roman" w:eastAsia="Times New Roman" w:hAnsi="Times New Roman" w:cs="Times New Roman"/>
          <w:b/>
          <w:bCs/>
          <w:i/>
          <w:sz w:val="28"/>
          <w:szCs w:val="28"/>
          <w:u w:val="single"/>
          <w:lang w:eastAsia="ru-RU"/>
        </w:rPr>
        <w:t>%)</w:t>
      </w:r>
      <w:r w:rsidRPr="0062658C">
        <w:rPr>
          <w:rFonts w:ascii="Times New Roman" w:eastAsia="Times New Roman" w:hAnsi="Times New Roman" w:cs="Times New Roman"/>
          <w:sz w:val="28"/>
          <w:szCs w:val="28"/>
          <w:u w:val="single"/>
          <w:lang w:eastAsia="ru-RU"/>
        </w:rPr>
        <w:t xml:space="preserve"> в отношении индивидуальных предпринимателей;</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u w:val="single"/>
          <w:lang w:eastAsia="ru-RU"/>
        </w:rPr>
      </w:pPr>
      <w:r w:rsidRPr="0062658C">
        <w:rPr>
          <w:rFonts w:ascii="Times New Roman" w:eastAsia="Times New Roman" w:hAnsi="Times New Roman" w:cs="Times New Roman"/>
          <w:sz w:val="28"/>
          <w:szCs w:val="28"/>
          <w:u w:val="single"/>
          <w:lang w:eastAsia="ru-RU"/>
        </w:rPr>
        <w:t>4 (0,91 %) в отношении физических лиц;</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u w:val="single"/>
          <w:lang w:eastAsia="ru-RU"/>
        </w:rPr>
      </w:pPr>
      <w:r w:rsidRPr="0062658C">
        <w:rPr>
          <w:rFonts w:ascii="Times New Roman" w:eastAsia="Times New Roman" w:hAnsi="Times New Roman" w:cs="Times New Roman"/>
          <w:b/>
          <w:i/>
          <w:sz w:val="28"/>
          <w:szCs w:val="28"/>
          <w:u w:val="single"/>
          <w:lang w:eastAsia="ru-RU"/>
        </w:rPr>
        <w:t xml:space="preserve">180 </w:t>
      </w:r>
      <w:r w:rsidRPr="0062658C">
        <w:rPr>
          <w:rFonts w:ascii="Times New Roman" w:eastAsia="Times New Roman" w:hAnsi="Times New Roman" w:cs="Times New Roman"/>
          <w:b/>
          <w:bCs/>
          <w:i/>
          <w:sz w:val="28"/>
          <w:szCs w:val="28"/>
          <w:u w:val="single"/>
          <w:lang w:eastAsia="ru-RU"/>
        </w:rPr>
        <w:t>(41 %)</w:t>
      </w:r>
      <w:r w:rsidRPr="0062658C">
        <w:rPr>
          <w:rFonts w:ascii="Times New Roman" w:eastAsia="Times New Roman" w:hAnsi="Times New Roman" w:cs="Times New Roman"/>
          <w:sz w:val="28"/>
          <w:szCs w:val="28"/>
          <w:u w:val="single"/>
          <w:lang w:eastAsia="ru-RU"/>
        </w:rPr>
        <w:t xml:space="preserve"> в отношении должностных лиц;</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b/>
          <w:i/>
          <w:sz w:val="28"/>
          <w:szCs w:val="28"/>
          <w:u w:val="single"/>
          <w:lang w:eastAsia="ru-RU"/>
        </w:rPr>
        <w:lastRenderedPageBreak/>
        <w:t xml:space="preserve">268 </w:t>
      </w:r>
      <w:r w:rsidRPr="0062658C">
        <w:rPr>
          <w:rFonts w:ascii="Times New Roman" w:eastAsia="Times New Roman" w:hAnsi="Times New Roman" w:cs="Times New Roman"/>
          <w:b/>
          <w:bCs/>
          <w:i/>
          <w:sz w:val="28"/>
          <w:szCs w:val="28"/>
          <w:u w:val="single"/>
          <w:lang w:eastAsia="ru-RU"/>
        </w:rPr>
        <w:t>(60,9%)</w:t>
      </w:r>
      <w:r w:rsidRPr="0062658C">
        <w:rPr>
          <w:rFonts w:ascii="Times New Roman" w:eastAsia="Times New Roman" w:hAnsi="Times New Roman" w:cs="Times New Roman"/>
          <w:sz w:val="28"/>
          <w:szCs w:val="28"/>
          <w:u w:val="single"/>
          <w:lang w:eastAsia="ru-RU"/>
        </w:rPr>
        <w:t xml:space="preserve"> в отношении юридических лиц</w:t>
      </w:r>
      <w:r w:rsidRPr="0062658C">
        <w:rPr>
          <w:rFonts w:ascii="Times New Roman" w:eastAsia="Times New Roman" w:hAnsi="Times New Roman" w:cs="Times New Roman"/>
          <w:sz w:val="28"/>
          <w:szCs w:val="28"/>
          <w:lang w:eastAsia="ru-RU"/>
        </w:rPr>
        <w:t>.</w:t>
      </w:r>
    </w:p>
    <w:p w:rsidR="006A43FF" w:rsidRPr="0062658C" w:rsidRDefault="006A43FF" w:rsidP="006A43FF">
      <w:pPr>
        <w:spacing w:after="0" w:line="360" w:lineRule="auto"/>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jc w:val="center"/>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drawing>
          <wp:inline distT="0" distB="0" distL="0" distR="0" wp14:anchorId="796B956B" wp14:editId="2F502B20">
            <wp:extent cx="4230370" cy="2019935"/>
            <wp:effectExtent l="0" t="0" r="17780" b="18415"/>
            <wp:docPr id="18" name="Объект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A43FF" w:rsidRPr="0062658C" w:rsidRDefault="006A43FF" w:rsidP="006A43FF">
      <w:pPr>
        <w:spacing w:after="0" w:line="360" w:lineRule="auto"/>
        <w:jc w:val="center"/>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0"/>
        <w:gridCol w:w="873"/>
        <w:gridCol w:w="903"/>
        <w:gridCol w:w="903"/>
        <w:gridCol w:w="972"/>
        <w:gridCol w:w="873"/>
        <w:gridCol w:w="915"/>
        <w:gridCol w:w="903"/>
        <w:gridCol w:w="1008"/>
      </w:tblGrid>
      <w:tr w:rsidR="006A43FF" w:rsidRPr="0062658C" w:rsidTr="00902B87">
        <w:trPr>
          <w:jc w:val="center"/>
        </w:trPr>
        <w:tc>
          <w:tcPr>
            <w:tcW w:w="2050"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В отношении кого составлен протокол</w:t>
            </w:r>
          </w:p>
        </w:tc>
        <w:tc>
          <w:tcPr>
            <w:tcW w:w="87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2015 / 6 месяцев</w:t>
            </w:r>
          </w:p>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2015</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w:t>
            </w:r>
          </w:p>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2015</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87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915"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 2016 / 6 месяцев</w:t>
            </w:r>
          </w:p>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2016</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w:t>
            </w:r>
          </w:p>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2016</w:t>
            </w: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6A43FF" w:rsidRPr="0062658C" w:rsidTr="00902B87">
        <w:trPr>
          <w:jc w:val="center"/>
        </w:trPr>
        <w:tc>
          <w:tcPr>
            <w:tcW w:w="2050"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Юридические лица</w:t>
            </w:r>
          </w:p>
        </w:tc>
        <w:tc>
          <w:tcPr>
            <w:tcW w:w="87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226</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294 / </w:t>
            </w:r>
            <w:r w:rsidRPr="0062658C">
              <w:rPr>
                <w:rFonts w:ascii="Times New Roman" w:eastAsia="Times New Roman" w:hAnsi="Times New Roman" w:cs="Times New Roman"/>
                <w:b/>
                <w:sz w:val="20"/>
                <w:szCs w:val="20"/>
                <w:lang w:eastAsia="ru-RU"/>
              </w:rPr>
              <w:t>520</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217 / </w:t>
            </w:r>
            <w:r w:rsidRPr="0062658C">
              <w:rPr>
                <w:rFonts w:ascii="Times New Roman" w:eastAsia="Times New Roman" w:hAnsi="Times New Roman" w:cs="Times New Roman"/>
                <w:b/>
                <w:sz w:val="20"/>
                <w:szCs w:val="20"/>
                <w:lang w:eastAsia="ru-RU"/>
              </w:rPr>
              <w:t>737</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338/</w:t>
            </w:r>
            <w:r w:rsidRPr="0062658C">
              <w:rPr>
                <w:rFonts w:ascii="Times New Roman" w:eastAsia="Times New Roman" w:hAnsi="Times New Roman" w:cs="Times New Roman"/>
                <w:b/>
                <w:sz w:val="20"/>
                <w:szCs w:val="20"/>
                <w:lang w:eastAsia="ru-RU"/>
              </w:rPr>
              <w:t>1075</w:t>
            </w:r>
          </w:p>
        </w:tc>
        <w:tc>
          <w:tcPr>
            <w:tcW w:w="87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268</w:t>
            </w:r>
          </w:p>
        </w:tc>
        <w:tc>
          <w:tcPr>
            <w:tcW w:w="915"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902B87">
        <w:trPr>
          <w:jc w:val="center"/>
        </w:trPr>
        <w:tc>
          <w:tcPr>
            <w:tcW w:w="2050"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Должностные лица</w:t>
            </w:r>
          </w:p>
        </w:tc>
        <w:tc>
          <w:tcPr>
            <w:tcW w:w="87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233</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270 /</w:t>
            </w:r>
            <w:r w:rsidRPr="0062658C">
              <w:rPr>
                <w:rFonts w:ascii="Times New Roman" w:eastAsia="Times New Roman" w:hAnsi="Times New Roman" w:cs="Times New Roman"/>
                <w:b/>
                <w:sz w:val="20"/>
                <w:szCs w:val="20"/>
                <w:lang w:eastAsia="ru-RU"/>
              </w:rPr>
              <w:t>503</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210 / </w:t>
            </w:r>
            <w:r w:rsidRPr="0062658C">
              <w:rPr>
                <w:rFonts w:ascii="Times New Roman" w:eastAsia="Times New Roman" w:hAnsi="Times New Roman" w:cs="Times New Roman"/>
                <w:b/>
                <w:sz w:val="20"/>
                <w:szCs w:val="20"/>
                <w:lang w:eastAsia="ru-RU"/>
              </w:rPr>
              <w:t>713</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311/</w:t>
            </w:r>
            <w:r w:rsidRPr="0062658C">
              <w:rPr>
                <w:rFonts w:ascii="Times New Roman" w:eastAsia="Times New Roman" w:hAnsi="Times New Roman" w:cs="Times New Roman"/>
                <w:b/>
                <w:sz w:val="20"/>
                <w:szCs w:val="20"/>
                <w:lang w:eastAsia="ru-RU"/>
              </w:rPr>
              <w:t>1028</w:t>
            </w:r>
          </w:p>
        </w:tc>
        <w:tc>
          <w:tcPr>
            <w:tcW w:w="87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180</w:t>
            </w:r>
          </w:p>
        </w:tc>
        <w:tc>
          <w:tcPr>
            <w:tcW w:w="915"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902B87">
        <w:trPr>
          <w:jc w:val="center"/>
        </w:trPr>
        <w:tc>
          <w:tcPr>
            <w:tcW w:w="2050"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Индивидуальные предприниматели</w:t>
            </w:r>
          </w:p>
        </w:tc>
        <w:tc>
          <w:tcPr>
            <w:tcW w:w="87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3 / </w:t>
            </w:r>
            <w:r w:rsidRPr="0062658C">
              <w:rPr>
                <w:rFonts w:ascii="Times New Roman" w:eastAsia="Times New Roman" w:hAnsi="Times New Roman" w:cs="Times New Roman"/>
                <w:b/>
                <w:sz w:val="20"/>
                <w:szCs w:val="20"/>
                <w:lang w:eastAsia="ru-RU"/>
              </w:rPr>
              <w:t>7</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1 / </w:t>
            </w:r>
            <w:r w:rsidRPr="0062658C">
              <w:rPr>
                <w:rFonts w:ascii="Times New Roman" w:eastAsia="Times New Roman" w:hAnsi="Times New Roman" w:cs="Times New Roman"/>
                <w:b/>
                <w:sz w:val="20"/>
                <w:szCs w:val="20"/>
                <w:lang w:eastAsia="ru-RU"/>
              </w:rPr>
              <w:t>8</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w:t>
            </w:r>
            <w:r w:rsidRPr="0062658C">
              <w:rPr>
                <w:rFonts w:ascii="Times New Roman" w:eastAsia="Times New Roman" w:hAnsi="Times New Roman" w:cs="Times New Roman"/>
                <w:b/>
                <w:sz w:val="20"/>
                <w:szCs w:val="20"/>
                <w:lang w:eastAsia="ru-RU"/>
              </w:rPr>
              <w:t>10</w:t>
            </w:r>
          </w:p>
        </w:tc>
        <w:tc>
          <w:tcPr>
            <w:tcW w:w="87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w:t>
            </w:r>
          </w:p>
        </w:tc>
        <w:tc>
          <w:tcPr>
            <w:tcW w:w="915"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902B87">
        <w:trPr>
          <w:jc w:val="center"/>
        </w:trPr>
        <w:tc>
          <w:tcPr>
            <w:tcW w:w="2050"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Физические лица</w:t>
            </w:r>
          </w:p>
        </w:tc>
        <w:tc>
          <w:tcPr>
            <w:tcW w:w="87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 /</w:t>
            </w:r>
            <w:r w:rsidRPr="0062658C">
              <w:rPr>
                <w:rFonts w:ascii="Times New Roman" w:eastAsia="Times New Roman" w:hAnsi="Times New Roman" w:cs="Times New Roman"/>
                <w:b/>
                <w:sz w:val="20"/>
                <w:szCs w:val="20"/>
                <w:lang w:eastAsia="ru-RU"/>
              </w:rPr>
              <w:t xml:space="preserve">4 </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 /</w:t>
            </w:r>
            <w:r w:rsidRPr="0062658C">
              <w:rPr>
                <w:rFonts w:ascii="Times New Roman" w:eastAsia="Times New Roman" w:hAnsi="Times New Roman" w:cs="Times New Roman"/>
                <w:b/>
                <w:sz w:val="20"/>
                <w:szCs w:val="20"/>
                <w:lang w:eastAsia="ru-RU"/>
              </w:rPr>
              <w:t xml:space="preserve"> 4</w:t>
            </w:r>
            <w:r w:rsidRPr="0062658C">
              <w:rPr>
                <w:rFonts w:ascii="Times New Roman" w:eastAsia="Times New Roman" w:hAnsi="Times New Roman" w:cs="Times New Roman"/>
                <w:sz w:val="20"/>
                <w:szCs w:val="20"/>
                <w:lang w:eastAsia="ru-RU"/>
              </w:rPr>
              <w:t xml:space="preserve"> </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8/</w:t>
            </w:r>
            <w:r w:rsidRPr="0062658C">
              <w:rPr>
                <w:rFonts w:ascii="Times New Roman" w:eastAsia="Times New Roman" w:hAnsi="Times New Roman" w:cs="Times New Roman"/>
                <w:b/>
                <w:sz w:val="20"/>
                <w:szCs w:val="20"/>
                <w:lang w:eastAsia="ru-RU"/>
              </w:rPr>
              <w:t>12</w:t>
            </w:r>
          </w:p>
        </w:tc>
        <w:tc>
          <w:tcPr>
            <w:tcW w:w="87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w:t>
            </w:r>
          </w:p>
        </w:tc>
        <w:tc>
          <w:tcPr>
            <w:tcW w:w="915"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902B87">
        <w:trPr>
          <w:jc w:val="center"/>
        </w:trPr>
        <w:tc>
          <w:tcPr>
            <w:tcW w:w="2050"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Итого</w:t>
            </w:r>
          </w:p>
        </w:tc>
        <w:tc>
          <w:tcPr>
            <w:tcW w:w="87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467</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567 /</w:t>
            </w:r>
            <w:r w:rsidRPr="0062658C">
              <w:rPr>
                <w:rFonts w:ascii="Times New Roman" w:eastAsia="Times New Roman" w:hAnsi="Times New Roman" w:cs="Times New Roman"/>
                <w:b/>
                <w:sz w:val="20"/>
                <w:szCs w:val="20"/>
                <w:lang w:eastAsia="ru-RU"/>
              </w:rPr>
              <w:t>1034</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428/ </w:t>
            </w:r>
            <w:r w:rsidRPr="0062658C">
              <w:rPr>
                <w:rFonts w:ascii="Times New Roman" w:eastAsia="Times New Roman" w:hAnsi="Times New Roman" w:cs="Times New Roman"/>
                <w:b/>
                <w:sz w:val="20"/>
                <w:szCs w:val="20"/>
                <w:lang w:eastAsia="ru-RU"/>
              </w:rPr>
              <w:t>1462</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659/</w:t>
            </w:r>
            <w:r w:rsidRPr="0062658C">
              <w:rPr>
                <w:rFonts w:ascii="Times New Roman" w:eastAsia="Times New Roman" w:hAnsi="Times New Roman" w:cs="Times New Roman"/>
                <w:b/>
                <w:sz w:val="20"/>
                <w:szCs w:val="20"/>
                <w:lang w:eastAsia="ru-RU"/>
              </w:rPr>
              <w:t>2121</w:t>
            </w:r>
          </w:p>
        </w:tc>
        <w:tc>
          <w:tcPr>
            <w:tcW w:w="87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455</w:t>
            </w:r>
          </w:p>
        </w:tc>
        <w:tc>
          <w:tcPr>
            <w:tcW w:w="915"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0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0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bl>
    <w:p w:rsidR="006A43FF" w:rsidRPr="0062658C" w:rsidRDefault="006A43FF" w:rsidP="006A43FF">
      <w:pPr>
        <w:spacing w:after="0" w:line="360" w:lineRule="auto"/>
        <w:ind w:firstLine="720"/>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720"/>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t xml:space="preserve">Протоколы об АПН за </w:t>
      </w:r>
      <w:r w:rsidRPr="0062658C">
        <w:rPr>
          <w:rFonts w:ascii="Times New Roman" w:eastAsia="Times New Roman" w:hAnsi="Times New Roman" w:cs="Times New Roman"/>
          <w:b/>
          <w:sz w:val="26"/>
          <w:szCs w:val="26"/>
          <w:lang w:val="en-US" w:eastAsia="ru-RU"/>
        </w:rPr>
        <w:t>I</w:t>
      </w:r>
      <w:r w:rsidRPr="0062658C">
        <w:rPr>
          <w:rFonts w:ascii="Times New Roman" w:eastAsia="Times New Roman" w:hAnsi="Times New Roman" w:cs="Times New Roman"/>
          <w:b/>
          <w:sz w:val="26"/>
          <w:szCs w:val="26"/>
          <w:lang w:eastAsia="ru-RU"/>
        </w:rPr>
        <w:t xml:space="preserve"> квартал 2016 года</w:t>
      </w:r>
      <w:r w:rsidRPr="0062658C">
        <w:rPr>
          <w:rFonts w:ascii="Times New Roman" w:eastAsia="Times New Roman" w:hAnsi="Times New Roman" w:cs="Times New Roman"/>
          <w:sz w:val="26"/>
          <w:szCs w:val="26"/>
          <w:lang w:eastAsia="ru-RU"/>
        </w:rPr>
        <w:t xml:space="preserve"> по сферам контроля: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948"/>
        <w:gridCol w:w="948"/>
        <w:gridCol w:w="948"/>
        <w:gridCol w:w="972"/>
        <w:gridCol w:w="947"/>
        <w:gridCol w:w="973"/>
        <w:gridCol w:w="1001"/>
        <w:gridCol w:w="1052"/>
      </w:tblGrid>
      <w:tr w:rsidR="006A43FF" w:rsidRPr="0062658C" w:rsidTr="006A43FF">
        <w:trPr>
          <w:jc w:val="center"/>
        </w:trPr>
        <w:tc>
          <w:tcPr>
            <w:tcW w:w="178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Направление деятельности</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pacing w:after="0"/>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w:t>
            </w:r>
          </w:p>
          <w:p w:rsidR="006A43FF" w:rsidRPr="0062658C" w:rsidRDefault="006A43FF" w:rsidP="006A43FF">
            <w:pPr>
              <w:spacing w:after="0"/>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Квартал</w:t>
            </w:r>
          </w:p>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2015 / 6 месяцев</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94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97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pacing w:after="0"/>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w:t>
            </w:r>
          </w:p>
          <w:p w:rsidR="006A43FF" w:rsidRPr="0062658C" w:rsidRDefault="006A43FF" w:rsidP="006A43FF">
            <w:pPr>
              <w:spacing w:after="0"/>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Квартал</w:t>
            </w:r>
          </w:p>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2016 / 6 месяцев</w:t>
            </w:r>
          </w:p>
        </w:tc>
        <w:tc>
          <w:tcPr>
            <w:tcW w:w="1001"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w:t>
            </w: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6A43FF" w:rsidRPr="0062658C" w:rsidTr="006A43FF">
        <w:trPr>
          <w:jc w:val="center"/>
        </w:trPr>
        <w:tc>
          <w:tcPr>
            <w:tcW w:w="178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Связь</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408</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482 / </w:t>
            </w:r>
            <w:r w:rsidRPr="0062658C">
              <w:rPr>
                <w:rFonts w:ascii="Times New Roman" w:eastAsia="Times New Roman" w:hAnsi="Times New Roman" w:cs="Times New Roman"/>
                <w:b/>
                <w:sz w:val="20"/>
                <w:szCs w:val="20"/>
                <w:lang w:eastAsia="ru-RU"/>
              </w:rPr>
              <w:t>890</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355 /</w:t>
            </w:r>
            <w:r w:rsidRPr="0062658C">
              <w:rPr>
                <w:rFonts w:ascii="Times New Roman" w:eastAsia="Times New Roman" w:hAnsi="Times New Roman" w:cs="Times New Roman"/>
                <w:b/>
                <w:sz w:val="20"/>
                <w:szCs w:val="20"/>
                <w:lang w:eastAsia="ru-RU"/>
              </w:rPr>
              <w:t>1245</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523/</w:t>
            </w:r>
            <w:r w:rsidRPr="0062658C">
              <w:rPr>
                <w:rFonts w:ascii="Times New Roman" w:eastAsia="Times New Roman" w:hAnsi="Times New Roman" w:cs="Times New Roman"/>
                <w:b/>
                <w:sz w:val="20"/>
                <w:szCs w:val="20"/>
                <w:lang w:eastAsia="ru-RU"/>
              </w:rPr>
              <w:t>1768</w:t>
            </w:r>
          </w:p>
        </w:tc>
        <w:tc>
          <w:tcPr>
            <w:tcW w:w="94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363</w:t>
            </w:r>
          </w:p>
        </w:tc>
        <w:tc>
          <w:tcPr>
            <w:tcW w:w="97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01"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78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proofErr w:type="spellStart"/>
            <w:r w:rsidRPr="0062658C">
              <w:rPr>
                <w:rFonts w:ascii="Times New Roman" w:eastAsia="Times New Roman" w:hAnsi="Times New Roman" w:cs="Times New Roman"/>
                <w:sz w:val="20"/>
                <w:szCs w:val="20"/>
                <w:lang w:eastAsia="ru-RU"/>
              </w:rPr>
              <w:t>Сми</w:t>
            </w:r>
            <w:proofErr w:type="spellEnd"/>
            <w:r w:rsidRPr="0062658C">
              <w:rPr>
                <w:rFonts w:ascii="Times New Roman" w:eastAsia="Times New Roman" w:hAnsi="Times New Roman" w:cs="Times New Roman"/>
                <w:sz w:val="20"/>
                <w:szCs w:val="20"/>
                <w:lang w:eastAsia="ru-RU"/>
              </w:rPr>
              <w:t>/вещание</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30</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33 /</w:t>
            </w:r>
            <w:r w:rsidRPr="0062658C">
              <w:rPr>
                <w:rFonts w:ascii="Times New Roman" w:eastAsia="Times New Roman" w:hAnsi="Times New Roman" w:cs="Times New Roman"/>
                <w:b/>
                <w:sz w:val="20"/>
                <w:szCs w:val="20"/>
                <w:lang w:eastAsia="ru-RU"/>
              </w:rPr>
              <w:t>63</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41 /</w:t>
            </w:r>
            <w:r w:rsidRPr="0062658C">
              <w:rPr>
                <w:rFonts w:ascii="Times New Roman" w:eastAsia="Times New Roman" w:hAnsi="Times New Roman" w:cs="Times New Roman"/>
                <w:b/>
                <w:sz w:val="20"/>
                <w:szCs w:val="20"/>
                <w:lang w:eastAsia="ru-RU"/>
              </w:rPr>
              <w:t>96</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81/</w:t>
            </w:r>
            <w:r w:rsidRPr="0062658C">
              <w:rPr>
                <w:rFonts w:ascii="Times New Roman" w:eastAsia="Times New Roman" w:hAnsi="Times New Roman" w:cs="Times New Roman"/>
                <w:b/>
                <w:sz w:val="20"/>
                <w:szCs w:val="20"/>
                <w:lang w:eastAsia="ru-RU"/>
              </w:rPr>
              <w:t>175</w:t>
            </w:r>
          </w:p>
        </w:tc>
        <w:tc>
          <w:tcPr>
            <w:tcW w:w="94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37</w:t>
            </w:r>
          </w:p>
        </w:tc>
        <w:tc>
          <w:tcPr>
            <w:tcW w:w="97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01"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78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ОПД</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29</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52 / </w:t>
            </w:r>
            <w:r w:rsidRPr="0062658C">
              <w:rPr>
                <w:rFonts w:ascii="Times New Roman" w:eastAsia="Times New Roman" w:hAnsi="Times New Roman" w:cs="Times New Roman"/>
                <w:b/>
                <w:sz w:val="20"/>
                <w:szCs w:val="20"/>
                <w:lang w:eastAsia="ru-RU"/>
              </w:rPr>
              <w:t>81</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32 / </w:t>
            </w:r>
            <w:r w:rsidRPr="0062658C">
              <w:rPr>
                <w:rFonts w:ascii="Times New Roman" w:eastAsia="Times New Roman" w:hAnsi="Times New Roman" w:cs="Times New Roman"/>
                <w:b/>
                <w:sz w:val="20"/>
                <w:szCs w:val="20"/>
                <w:lang w:eastAsia="ru-RU"/>
              </w:rPr>
              <w:t>113</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65/</w:t>
            </w:r>
            <w:r w:rsidRPr="0062658C">
              <w:rPr>
                <w:rFonts w:ascii="Times New Roman" w:eastAsia="Times New Roman" w:hAnsi="Times New Roman" w:cs="Times New Roman"/>
                <w:b/>
                <w:sz w:val="20"/>
                <w:szCs w:val="20"/>
                <w:lang w:eastAsia="ru-RU"/>
              </w:rPr>
              <w:t>178</w:t>
            </w:r>
          </w:p>
        </w:tc>
        <w:tc>
          <w:tcPr>
            <w:tcW w:w="94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55</w:t>
            </w:r>
          </w:p>
        </w:tc>
        <w:tc>
          <w:tcPr>
            <w:tcW w:w="97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01"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78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Итого</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467</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567 / </w:t>
            </w:r>
            <w:r w:rsidRPr="0062658C">
              <w:rPr>
                <w:rFonts w:ascii="Times New Roman" w:eastAsia="Times New Roman" w:hAnsi="Times New Roman" w:cs="Times New Roman"/>
                <w:b/>
                <w:sz w:val="20"/>
                <w:szCs w:val="20"/>
                <w:lang w:eastAsia="ru-RU"/>
              </w:rPr>
              <w:t>1034</w:t>
            </w:r>
          </w:p>
        </w:tc>
        <w:tc>
          <w:tcPr>
            <w:tcW w:w="94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428 /</w:t>
            </w:r>
          </w:p>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1462</w:t>
            </w:r>
          </w:p>
        </w:tc>
        <w:tc>
          <w:tcPr>
            <w:tcW w:w="97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659/</w:t>
            </w:r>
            <w:r w:rsidRPr="0062658C">
              <w:rPr>
                <w:rFonts w:ascii="Times New Roman" w:eastAsia="Times New Roman" w:hAnsi="Times New Roman" w:cs="Times New Roman"/>
                <w:b/>
                <w:sz w:val="20"/>
                <w:szCs w:val="20"/>
                <w:lang w:eastAsia="ru-RU"/>
              </w:rPr>
              <w:t>2121</w:t>
            </w:r>
          </w:p>
        </w:tc>
        <w:tc>
          <w:tcPr>
            <w:tcW w:w="94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455</w:t>
            </w:r>
          </w:p>
        </w:tc>
        <w:tc>
          <w:tcPr>
            <w:tcW w:w="97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01"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p>
        </w:tc>
        <w:tc>
          <w:tcPr>
            <w:tcW w:w="105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bl>
    <w:p w:rsidR="006A43FF" w:rsidRPr="0062658C" w:rsidRDefault="006A43FF" w:rsidP="006A43FF">
      <w:pPr>
        <w:spacing w:after="0" w:line="360" w:lineRule="auto"/>
        <w:ind w:firstLine="720"/>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Связь – </w:t>
      </w:r>
      <w:r w:rsidRPr="0062658C">
        <w:rPr>
          <w:rFonts w:ascii="Times New Roman" w:eastAsia="Times New Roman" w:hAnsi="Times New Roman" w:cs="Times New Roman"/>
          <w:b/>
          <w:sz w:val="28"/>
          <w:szCs w:val="28"/>
          <w:lang w:eastAsia="ru-RU"/>
        </w:rPr>
        <w:t>363 (79,3 %)</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Вещание –</w:t>
      </w:r>
      <w:r w:rsidRPr="0062658C">
        <w:rPr>
          <w:rFonts w:ascii="Times New Roman" w:eastAsia="Times New Roman" w:hAnsi="Times New Roman" w:cs="Times New Roman"/>
          <w:b/>
          <w:sz w:val="28"/>
          <w:szCs w:val="28"/>
          <w:lang w:eastAsia="ru-RU"/>
        </w:rPr>
        <w:t>21(5 %)</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СМИ – </w:t>
      </w:r>
      <w:r w:rsidRPr="0062658C">
        <w:rPr>
          <w:rFonts w:ascii="Times New Roman" w:eastAsia="Times New Roman" w:hAnsi="Times New Roman" w:cs="Times New Roman"/>
          <w:b/>
          <w:sz w:val="28"/>
          <w:szCs w:val="28"/>
          <w:lang w:eastAsia="ru-RU"/>
        </w:rPr>
        <w:t>16 (4,0 %)</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lastRenderedPageBreak/>
        <w:t xml:space="preserve">ОПД – </w:t>
      </w:r>
      <w:r w:rsidRPr="0062658C">
        <w:rPr>
          <w:rFonts w:ascii="Times New Roman" w:eastAsia="Times New Roman" w:hAnsi="Times New Roman" w:cs="Times New Roman"/>
          <w:b/>
          <w:sz w:val="28"/>
          <w:szCs w:val="28"/>
          <w:lang w:eastAsia="ru-RU"/>
        </w:rPr>
        <w:t>55 (21 %)</w:t>
      </w:r>
    </w:p>
    <w:p w:rsidR="006A43FF" w:rsidRPr="0062658C" w:rsidRDefault="006A43FF" w:rsidP="006A43FF">
      <w:pPr>
        <w:spacing w:after="0" w:line="360" w:lineRule="auto"/>
        <w:jc w:val="center"/>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drawing>
          <wp:inline distT="0" distB="0" distL="0" distR="0" wp14:anchorId="31932AD7" wp14:editId="75DF4721">
            <wp:extent cx="4222115" cy="2440940"/>
            <wp:effectExtent l="0" t="0" r="6985" b="0"/>
            <wp:docPr id="19"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6A43FF" w:rsidRPr="0062658C" w:rsidRDefault="006A43FF" w:rsidP="006A43FF">
      <w:pPr>
        <w:spacing w:after="0" w:line="360" w:lineRule="auto"/>
        <w:ind w:firstLine="66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Протоколы об административных правонарушениях, составленные за </w:t>
      </w:r>
      <w:r w:rsidRPr="0062658C">
        <w:rPr>
          <w:rFonts w:ascii="Times New Roman" w:eastAsia="Times New Roman" w:hAnsi="Times New Roman" w:cs="Times New Roman"/>
          <w:sz w:val="28"/>
          <w:szCs w:val="28"/>
          <w:lang w:val="en-US" w:eastAsia="ru-RU"/>
        </w:rPr>
        <w:t>I</w:t>
      </w:r>
      <w:r w:rsidRPr="0062658C">
        <w:rPr>
          <w:rFonts w:ascii="Times New Roman" w:eastAsia="Times New Roman" w:hAnsi="Times New Roman" w:cs="Times New Roman"/>
          <w:sz w:val="28"/>
          <w:szCs w:val="28"/>
          <w:lang w:eastAsia="ru-RU"/>
        </w:rPr>
        <w:t xml:space="preserve"> квартал  2016 года, можно классифицировать по составам административных правонарушений, следующим образом: </w:t>
      </w:r>
    </w:p>
    <w:p w:rsidR="006A43FF" w:rsidRPr="0062658C" w:rsidRDefault="006A43FF" w:rsidP="006A43FF">
      <w:pPr>
        <w:spacing w:after="0" w:line="360" w:lineRule="auto"/>
        <w:jc w:val="center"/>
        <w:rPr>
          <w:rFonts w:ascii="Times New Roman" w:eastAsia="Times New Roman" w:hAnsi="Times New Roman" w:cs="Times New Roman"/>
          <w:sz w:val="26"/>
          <w:szCs w:val="26"/>
          <w:lang w:eastAsia="ru-RU"/>
        </w:rPr>
      </w:pPr>
    </w:p>
    <w:p w:rsidR="006A43FF" w:rsidRPr="0062658C" w:rsidRDefault="006A43FF" w:rsidP="006A43FF">
      <w:pPr>
        <w:spacing w:after="0" w:line="360" w:lineRule="auto"/>
        <w:jc w:val="center"/>
        <w:rPr>
          <w:rFonts w:ascii="Times New Roman" w:eastAsia="Times New Roman" w:hAnsi="Times New Roman" w:cs="Times New Roman"/>
          <w:b/>
          <w:sz w:val="26"/>
          <w:szCs w:val="26"/>
          <w:lang w:eastAsia="ru-RU"/>
        </w:rPr>
      </w:pPr>
      <w:r w:rsidRPr="0062658C">
        <w:rPr>
          <w:rFonts w:ascii="Calibri" w:eastAsia="Calibri" w:hAnsi="Calibri" w:cs="Times New Roman"/>
          <w:b/>
          <w:noProof/>
          <w:lang w:eastAsia="ru-RU"/>
        </w:rPr>
        <w:drawing>
          <wp:inline distT="0" distB="0" distL="0" distR="0" wp14:anchorId="11B8B2B4" wp14:editId="75AC64A6">
            <wp:extent cx="5987415" cy="3530600"/>
            <wp:effectExtent l="0" t="0" r="13335" b="12700"/>
            <wp:docPr id="22"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6A43FF" w:rsidRPr="0062658C" w:rsidRDefault="006A43FF" w:rsidP="006A43FF">
      <w:pPr>
        <w:spacing w:after="0" w:line="360" w:lineRule="auto"/>
        <w:rPr>
          <w:rFonts w:ascii="Times New Roman" w:eastAsia="Times New Roman" w:hAnsi="Times New Roman" w:cs="Times New Roman"/>
          <w:sz w:val="26"/>
          <w:szCs w:val="26"/>
          <w:lang w:eastAsia="ru-RU"/>
        </w:rPr>
      </w:pPr>
    </w:p>
    <w:p w:rsidR="006A43FF" w:rsidRPr="0062658C" w:rsidRDefault="006A43FF" w:rsidP="006A43FF">
      <w:pPr>
        <w:spacing w:after="0" w:line="360" w:lineRule="auto"/>
        <w:jc w:val="center"/>
        <w:rPr>
          <w:rFonts w:ascii="Times New Roman" w:eastAsia="Times New Roman" w:hAnsi="Times New Roman" w:cs="Times New Roman"/>
          <w:sz w:val="28"/>
          <w:szCs w:val="32"/>
          <w:lang w:eastAsia="ru-RU"/>
        </w:rPr>
      </w:pPr>
      <w:r w:rsidRPr="0062658C">
        <w:rPr>
          <w:rFonts w:ascii="Times New Roman" w:eastAsia="Times New Roman" w:hAnsi="Times New Roman" w:cs="Times New Roman"/>
          <w:sz w:val="28"/>
          <w:szCs w:val="32"/>
          <w:lang w:eastAsia="ru-RU"/>
        </w:rPr>
        <w:t xml:space="preserve">За </w:t>
      </w:r>
      <w:r w:rsidRPr="0062658C">
        <w:rPr>
          <w:rFonts w:ascii="Times New Roman" w:eastAsia="Times New Roman" w:hAnsi="Times New Roman" w:cs="Times New Roman"/>
          <w:sz w:val="28"/>
          <w:szCs w:val="32"/>
          <w:lang w:val="en-US" w:eastAsia="ru-RU"/>
        </w:rPr>
        <w:t>I</w:t>
      </w:r>
      <w:r w:rsidRPr="0062658C">
        <w:rPr>
          <w:rFonts w:ascii="Times New Roman" w:eastAsia="Times New Roman" w:hAnsi="Times New Roman" w:cs="Times New Roman"/>
          <w:sz w:val="28"/>
          <w:szCs w:val="32"/>
          <w:lang w:eastAsia="ru-RU"/>
        </w:rPr>
        <w:t xml:space="preserve"> квартал 2016 года протоколы распределяются следующим образом:</w:t>
      </w:r>
    </w:p>
    <w:p w:rsidR="006A43FF" w:rsidRPr="0062658C" w:rsidRDefault="006A43FF" w:rsidP="006A43FF">
      <w:pPr>
        <w:spacing w:after="0" w:line="240" w:lineRule="auto"/>
        <w:rPr>
          <w:rFonts w:ascii="Times New Roman" w:eastAsia="Times New Roman" w:hAnsi="Times New Roman" w:cs="Times New Roman"/>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
        <w:gridCol w:w="1104"/>
        <w:gridCol w:w="1138"/>
        <w:gridCol w:w="1114"/>
        <w:gridCol w:w="1159"/>
        <w:gridCol w:w="967"/>
        <w:gridCol w:w="982"/>
        <w:gridCol w:w="982"/>
        <w:gridCol w:w="1016"/>
      </w:tblGrid>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Статья </w:t>
            </w:r>
          </w:p>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КоАП РФ</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2015 / </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6 месяцев 2015</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2015 /</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 9 месяцев</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2015</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2015 /</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 12 месяцев</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2015</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98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2016 / </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6 месяцев </w:t>
            </w:r>
            <w:r w:rsidRPr="0062658C">
              <w:rPr>
                <w:rFonts w:ascii="Times New Roman" w:eastAsia="Calibri" w:hAnsi="Times New Roman" w:cs="Times New Roman"/>
                <w:color w:val="000000"/>
                <w:sz w:val="20"/>
                <w:szCs w:val="20"/>
              </w:rPr>
              <w:lastRenderedPageBreak/>
              <w:t>2016</w:t>
            </w:r>
          </w:p>
        </w:tc>
        <w:tc>
          <w:tcPr>
            <w:tcW w:w="98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3 квартал</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2016 /</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 9 месяцев</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2016</w:t>
            </w: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4 квартал</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2016 /</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 12 месяцев</w:t>
            </w:r>
          </w:p>
          <w:p w:rsidR="006A43FF" w:rsidRPr="0062658C" w:rsidRDefault="006A43FF" w:rsidP="006A43FF">
            <w:pPr>
              <w:spacing w:after="0" w:line="240" w:lineRule="auto"/>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lastRenderedPageBreak/>
              <w:t>2016</w:t>
            </w: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lastRenderedPageBreak/>
              <w:t>ч. 1 ст. 5.5</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ст. 5.10</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ч.1 ст.13.4</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156</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105 /261</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94 / 355</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104/459</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94</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ч. 2 ст. 13.4</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154</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168 / 322</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177 /499</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278/781</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141</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ч.1 ст. 13.5</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 /0</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 /0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0/0</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13.7</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11</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75 /86</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 / 88</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12/100</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ч. 2 ст. 13.21</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 / 3</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 5</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2/7</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13.22</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10</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12 / 22</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14 / 36</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23/59</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12</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13.23</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10</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15 /25</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20 / 41</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22/63</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7</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ч. 3 ст. 14.1 </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93</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134 /223</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80 /303</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128/431</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119</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ч.1 ст. 15.27</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 /3</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 /3</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0/3</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ч.2 ст. 15.27</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 /0</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 /0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0/0</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ч.1 ст. 19.5</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 /1</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 /1</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5/6</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ст.19.6</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1/2</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1/3</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3/6</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ст.19.7</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30</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52 /82</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32/114</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69/183</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55</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ч.1 ст. 20.25</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1/2</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6/8</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13/21</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12</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ч.2 ст.19.34</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0 </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 /2</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0/2</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0/2</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Ст. 14.3.1</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Ч.1 ст.13.21</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10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both"/>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Итого</w:t>
            </w:r>
          </w:p>
        </w:tc>
        <w:tc>
          <w:tcPr>
            <w:tcW w:w="110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467</w:t>
            </w:r>
          </w:p>
        </w:tc>
        <w:tc>
          <w:tcPr>
            <w:tcW w:w="1138"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567 / 1034</w:t>
            </w:r>
          </w:p>
        </w:tc>
        <w:tc>
          <w:tcPr>
            <w:tcW w:w="111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428/ 1462</w:t>
            </w:r>
          </w:p>
        </w:tc>
        <w:tc>
          <w:tcPr>
            <w:tcW w:w="115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659/</w:t>
            </w:r>
          </w:p>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2121</w:t>
            </w:r>
          </w:p>
        </w:tc>
        <w:tc>
          <w:tcPr>
            <w:tcW w:w="96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455</w:t>
            </w: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p>
        </w:tc>
        <w:tc>
          <w:tcPr>
            <w:tcW w:w="98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p>
        </w:tc>
        <w:tc>
          <w:tcPr>
            <w:tcW w:w="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p>
        </w:tc>
      </w:tr>
    </w:tbl>
    <w:p w:rsidR="006A43FF" w:rsidRPr="0062658C" w:rsidRDefault="006A43FF" w:rsidP="006A43FF">
      <w:pPr>
        <w:suppressAutoHyphens/>
        <w:spacing w:after="0" w:line="240" w:lineRule="auto"/>
        <w:ind w:left="540"/>
        <w:jc w:val="both"/>
        <w:rPr>
          <w:rFonts w:ascii="Times New Roman" w:eastAsia="Times New Roman" w:hAnsi="Times New Roman" w:cs="Times New Roman"/>
          <w:sz w:val="28"/>
          <w:szCs w:val="28"/>
          <w:lang w:eastAsia="ru-RU"/>
        </w:rPr>
      </w:pPr>
    </w:p>
    <w:p w:rsidR="006A43FF" w:rsidRPr="0062658C" w:rsidRDefault="006A43FF" w:rsidP="006A43FF">
      <w:pPr>
        <w:spacing w:after="0" w:line="360" w:lineRule="auto"/>
        <w:jc w:val="center"/>
        <w:rPr>
          <w:rFonts w:ascii="Times New Roman" w:eastAsia="Times New Roman" w:hAnsi="Times New Roman" w:cs="Times New Roman"/>
          <w:sz w:val="26"/>
          <w:szCs w:val="26"/>
          <w:lang w:eastAsia="ru-RU"/>
        </w:rPr>
      </w:pPr>
    </w:p>
    <w:p w:rsidR="006A43FF" w:rsidRPr="0062658C" w:rsidRDefault="006A43FF" w:rsidP="006A43FF">
      <w:pPr>
        <w:spacing w:after="0" w:line="240" w:lineRule="auto"/>
        <w:jc w:val="both"/>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drawing>
          <wp:inline distT="0" distB="0" distL="0" distR="0" wp14:anchorId="719E3C86" wp14:editId="5E84C335">
            <wp:extent cx="6504305" cy="3601720"/>
            <wp:effectExtent l="0" t="0" r="0" b="0"/>
            <wp:docPr id="36" name="Объект 13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6A43FF" w:rsidRPr="0062658C" w:rsidRDefault="006A43FF" w:rsidP="006A43FF">
      <w:pPr>
        <w:spacing w:after="0" w:line="240" w:lineRule="auto"/>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426"/>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426"/>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426"/>
        <w:jc w:val="both"/>
        <w:rPr>
          <w:rFonts w:ascii="Times New Roman" w:eastAsia="Times New Roman" w:hAnsi="Times New Roman" w:cs="Times New Roman"/>
          <w:sz w:val="28"/>
          <w:szCs w:val="28"/>
          <w:lang w:eastAsia="ru-RU"/>
        </w:rPr>
      </w:pPr>
    </w:p>
    <w:p w:rsidR="006A43FF" w:rsidRPr="0062658C" w:rsidRDefault="006A43FF" w:rsidP="006A43FF">
      <w:pPr>
        <w:spacing w:after="0" w:line="360" w:lineRule="auto"/>
        <w:ind w:firstLine="426"/>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ab/>
        <w:t>Из</w:t>
      </w:r>
      <w:r w:rsidRPr="0062658C">
        <w:rPr>
          <w:rFonts w:ascii="Times New Roman" w:eastAsia="Times New Roman" w:hAnsi="Times New Roman" w:cs="Times New Roman"/>
          <w:b/>
          <w:sz w:val="28"/>
          <w:szCs w:val="28"/>
          <w:lang w:eastAsia="ru-RU"/>
        </w:rPr>
        <w:t xml:space="preserve"> 455</w:t>
      </w:r>
      <w:r w:rsidRPr="0062658C">
        <w:rPr>
          <w:rFonts w:ascii="Times New Roman" w:eastAsia="Times New Roman" w:hAnsi="Times New Roman" w:cs="Times New Roman"/>
          <w:sz w:val="28"/>
          <w:szCs w:val="28"/>
          <w:lang w:eastAsia="ru-RU"/>
        </w:rPr>
        <w:t xml:space="preserve"> протоколов об АПН, составленных  за </w:t>
      </w:r>
      <w:r w:rsidRPr="0062658C">
        <w:rPr>
          <w:rFonts w:ascii="Times New Roman" w:eastAsia="Times New Roman" w:hAnsi="Times New Roman" w:cs="Times New Roman"/>
          <w:sz w:val="28"/>
          <w:szCs w:val="28"/>
          <w:lang w:val="en-US" w:eastAsia="ru-RU"/>
        </w:rPr>
        <w:t>I</w:t>
      </w:r>
      <w:r w:rsidRPr="0062658C">
        <w:rPr>
          <w:rFonts w:ascii="Times New Roman" w:eastAsia="Times New Roman" w:hAnsi="Times New Roman" w:cs="Times New Roman"/>
          <w:sz w:val="28"/>
          <w:szCs w:val="28"/>
          <w:lang w:eastAsia="ru-RU"/>
        </w:rPr>
        <w:t xml:space="preserve"> квартал 2016 года, </w:t>
      </w:r>
      <w:r w:rsidRPr="0062658C">
        <w:rPr>
          <w:rFonts w:ascii="Times New Roman" w:eastAsia="Times New Roman" w:hAnsi="Times New Roman" w:cs="Times New Roman"/>
          <w:b/>
          <w:sz w:val="28"/>
          <w:szCs w:val="28"/>
          <w:lang w:eastAsia="ru-RU"/>
        </w:rPr>
        <w:t>202</w:t>
      </w:r>
      <w:r w:rsidRPr="0062658C">
        <w:rPr>
          <w:rFonts w:ascii="Times New Roman" w:eastAsia="Times New Roman" w:hAnsi="Times New Roman" w:cs="Times New Roman"/>
          <w:sz w:val="28"/>
          <w:szCs w:val="28"/>
          <w:lang w:eastAsia="ru-RU"/>
        </w:rPr>
        <w:t xml:space="preserve"> (45,4%) - направлено по подведомственности в суды, </w:t>
      </w:r>
      <w:r w:rsidRPr="0062658C">
        <w:rPr>
          <w:rFonts w:ascii="Times New Roman" w:eastAsia="Times New Roman" w:hAnsi="Times New Roman" w:cs="Times New Roman"/>
          <w:b/>
          <w:sz w:val="28"/>
          <w:szCs w:val="28"/>
          <w:lang w:eastAsia="ru-RU"/>
        </w:rPr>
        <w:t xml:space="preserve">253 </w:t>
      </w:r>
      <w:r w:rsidRPr="0062658C">
        <w:rPr>
          <w:rFonts w:ascii="Times New Roman" w:eastAsia="Times New Roman" w:hAnsi="Times New Roman" w:cs="Times New Roman"/>
          <w:sz w:val="28"/>
          <w:szCs w:val="28"/>
          <w:lang w:eastAsia="ru-RU"/>
        </w:rPr>
        <w:t>(54.4%) – подлежит рассмотрению в рамках полномочий старшими государственными инспекторами Управления Роскомнадзора по Волгоградской области и Республике Калмыкия.</w:t>
      </w:r>
    </w:p>
    <w:p w:rsidR="006A43FF" w:rsidRPr="0062658C" w:rsidRDefault="006A43FF" w:rsidP="006A43FF">
      <w:pPr>
        <w:spacing w:after="0" w:line="360" w:lineRule="auto"/>
        <w:jc w:val="center"/>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drawing>
          <wp:inline distT="0" distB="0" distL="0" distR="0" wp14:anchorId="2641C310" wp14:editId="43E50B7D">
            <wp:extent cx="4850130" cy="2099310"/>
            <wp:effectExtent l="0" t="0" r="7620" b="0"/>
            <wp:docPr id="37"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6A43FF" w:rsidRPr="0062658C" w:rsidRDefault="006A43FF" w:rsidP="006A43FF">
      <w:pPr>
        <w:spacing w:after="0" w:line="360" w:lineRule="auto"/>
        <w:ind w:left="709" w:firstLine="709"/>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left="709" w:firstLine="709"/>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jc w:val="both"/>
        <w:rPr>
          <w:rFonts w:ascii="Times New Roman" w:eastAsia="Times New Roman" w:hAnsi="Times New Roman" w:cs="Times New Roman"/>
          <w:sz w:val="26"/>
          <w:szCs w:val="2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885"/>
        <w:gridCol w:w="903"/>
        <w:gridCol w:w="903"/>
        <w:gridCol w:w="972"/>
        <w:gridCol w:w="885"/>
        <w:gridCol w:w="947"/>
        <w:gridCol w:w="947"/>
        <w:gridCol w:w="1385"/>
      </w:tblGrid>
      <w:tr w:rsidR="006A43FF" w:rsidRPr="0062658C" w:rsidTr="006A43FF">
        <w:trPr>
          <w:jc w:val="center"/>
        </w:trPr>
        <w:tc>
          <w:tcPr>
            <w:tcW w:w="145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Кто рассматривает</w:t>
            </w:r>
          </w:p>
        </w:tc>
        <w:tc>
          <w:tcPr>
            <w:tcW w:w="885"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2015</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pacing w:after="0"/>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w:t>
            </w:r>
          </w:p>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2015 / 6 месяцев 2015 </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2015 / 9 месяцев 2015</w:t>
            </w:r>
          </w:p>
        </w:tc>
        <w:tc>
          <w:tcPr>
            <w:tcW w:w="97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2015 / 12 месяцев 2015</w:t>
            </w:r>
          </w:p>
        </w:tc>
        <w:tc>
          <w:tcPr>
            <w:tcW w:w="885"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1 квартал 2016</w:t>
            </w:r>
          </w:p>
        </w:tc>
        <w:tc>
          <w:tcPr>
            <w:tcW w:w="94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pacing w:after="0"/>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2 квартал</w:t>
            </w:r>
          </w:p>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 xml:space="preserve">2016 / 6 месяцев 2016 </w:t>
            </w:r>
          </w:p>
        </w:tc>
        <w:tc>
          <w:tcPr>
            <w:tcW w:w="947"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3 квартал 2016 / 9 месяцев 2016</w:t>
            </w: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Times New Roman" w:eastAsia="Calibri" w:hAnsi="Times New Roman" w:cs="Times New Roman"/>
                <w:color w:val="000000"/>
                <w:sz w:val="20"/>
                <w:szCs w:val="20"/>
              </w:rPr>
            </w:pPr>
            <w:r w:rsidRPr="0062658C">
              <w:rPr>
                <w:rFonts w:ascii="Times New Roman" w:eastAsia="Calibri" w:hAnsi="Times New Roman" w:cs="Times New Roman"/>
                <w:color w:val="000000"/>
                <w:sz w:val="20"/>
                <w:szCs w:val="20"/>
              </w:rPr>
              <w:t>4 квартал 2016 / 12 месяцев 2016</w:t>
            </w:r>
          </w:p>
        </w:tc>
      </w:tr>
      <w:tr w:rsidR="006A43FF" w:rsidRPr="0062658C" w:rsidTr="006A43FF">
        <w:trPr>
          <w:jc w:val="center"/>
        </w:trPr>
        <w:tc>
          <w:tcPr>
            <w:tcW w:w="145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Старшими гос. инспекторами РФ</w:t>
            </w:r>
          </w:p>
        </w:tc>
        <w:tc>
          <w:tcPr>
            <w:tcW w:w="885"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337</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363 / 700</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289 /989</w:t>
            </w:r>
          </w:p>
        </w:tc>
        <w:tc>
          <w:tcPr>
            <w:tcW w:w="97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289/1278</w:t>
            </w:r>
          </w:p>
        </w:tc>
        <w:tc>
          <w:tcPr>
            <w:tcW w:w="885"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253</w:t>
            </w:r>
          </w:p>
        </w:tc>
        <w:tc>
          <w:tcPr>
            <w:tcW w:w="947"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47"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45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Судом</w:t>
            </w:r>
          </w:p>
        </w:tc>
        <w:tc>
          <w:tcPr>
            <w:tcW w:w="885"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130</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204 / 334</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139 /473</w:t>
            </w:r>
          </w:p>
        </w:tc>
        <w:tc>
          <w:tcPr>
            <w:tcW w:w="97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370/843</w:t>
            </w:r>
          </w:p>
        </w:tc>
        <w:tc>
          <w:tcPr>
            <w:tcW w:w="885"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102</w:t>
            </w:r>
          </w:p>
        </w:tc>
        <w:tc>
          <w:tcPr>
            <w:tcW w:w="947"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947"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sz w:val="20"/>
                <w:szCs w:val="20"/>
                <w:lang w:eastAsia="ru-RU"/>
              </w:rPr>
            </w:pPr>
          </w:p>
        </w:tc>
      </w:tr>
      <w:tr w:rsidR="006A43FF" w:rsidRPr="0062658C" w:rsidTr="006A43FF">
        <w:trPr>
          <w:jc w:val="center"/>
        </w:trPr>
        <w:tc>
          <w:tcPr>
            <w:tcW w:w="145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Итого</w:t>
            </w:r>
          </w:p>
        </w:tc>
        <w:tc>
          <w:tcPr>
            <w:tcW w:w="885"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467</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567 /1034</w:t>
            </w:r>
          </w:p>
        </w:tc>
        <w:tc>
          <w:tcPr>
            <w:tcW w:w="90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428/ 1462</w:t>
            </w:r>
          </w:p>
        </w:tc>
        <w:tc>
          <w:tcPr>
            <w:tcW w:w="97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659/</w:t>
            </w:r>
          </w:p>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2121</w:t>
            </w:r>
          </w:p>
        </w:tc>
        <w:tc>
          <w:tcPr>
            <w:tcW w:w="885"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r w:rsidRPr="0062658C">
              <w:rPr>
                <w:rFonts w:ascii="Times New Roman" w:eastAsia="Times New Roman" w:hAnsi="Times New Roman" w:cs="Times New Roman"/>
                <w:b/>
                <w:sz w:val="20"/>
                <w:szCs w:val="20"/>
                <w:lang w:eastAsia="ru-RU"/>
              </w:rPr>
              <w:t>455</w:t>
            </w:r>
          </w:p>
        </w:tc>
        <w:tc>
          <w:tcPr>
            <w:tcW w:w="947"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p>
        </w:tc>
        <w:tc>
          <w:tcPr>
            <w:tcW w:w="947"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p>
        </w:tc>
        <w:tc>
          <w:tcPr>
            <w:tcW w:w="13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suppressAutoHyphens/>
              <w:spacing w:after="0" w:line="240" w:lineRule="auto"/>
              <w:jc w:val="center"/>
              <w:rPr>
                <w:rFonts w:ascii="Times New Roman" w:eastAsia="Times New Roman" w:hAnsi="Times New Roman" w:cs="Times New Roman"/>
                <w:b/>
                <w:sz w:val="20"/>
                <w:szCs w:val="20"/>
                <w:lang w:eastAsia="ru-RU"/>
              </w:rPr>
            </w:pPr>
          </w:p>
        </w:tc>
      </w:tr>
    </w:tbl>
    <w:p w:rsidR="006A43FF" w:rsidRPr="0062658C" w:rsidRDefault="006A43FF" w:rsidP="006A43FF">
      <w:pPr>
        <w:spacing w:after="0" w:line="360" w:lineRule="auto"/>
        <w:ind w:firstLine="720"/>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right="-191" w:firstLine="708"/>
        <w:jc w:val="both"/>
        <w:rPr>
          <w:rFonts w:ascii="Times New Roman" w:eastAsia="Calibri" w:hAnsi="Times New Roman" w:cs="Times New Roman"/>
          <w:sz w:val="28"/>
          <w:szCs w:val="28"/>
        </w:rPr>
      </w:pPr>
      <w:r w:rsidRPr="0062658C">
        <w:rPr>
          <w:rFonts w:ascii="Times New Roman" w:eastAsia="Times New Roman" w:hAnsi="Times New Roman" w:cs="Times New Roman"/>
          <w:sz w:val="28"/>
          <w:szCs w:val="28"/>
          <w:lang w:eastAsia="ru-RU"/>
        </w:rPr>
        <w:t xml:space="preserve">За </w:t>
      </w:r>
      <w:r w:rsidRPr="0062658C">
        <w:rPr>
          <w:rFonts w:ascii="Times New Roman" w:eastAsia="Times New Roman" w:hAnsi="Times New Roman" w:cs="Times New Roman"/>
          <w:b/>
          <w:sz w:val="28"/>
          <w:szCs w:val="28"/>
          <w:lang w:val="en-US" w:eastAsia="ru-RU"/>
        </w:rPr>
        <w:t>I</w:t>
      </w:r>
      <w:r w:rsidRPr="0062658C">
        <w:rPr>
          <w:rFonts w:ascii="Times New Roman" w:eastAsia="Times New Roman" w:hAnsi="Times New Roman" w:cs="Times New Roman"/>
          <w:b/>
          <w:sz w:val="28"/>
          <w:szCs w:val="28"/>
          <w:lang w:eastAsia="ru-RU"/>
        </w:rPr>
        <w:t xml:space="preserve"> квартал 2016 года</w:t>
      </w:r>
      <w:r w:rsidRPr="0062658C">
        <w:rPr>
          <w:rFonts w:ascii="Times New Roman" w:eastAsia="Times New Roman" w:hAnsi="Times New Roman" w:cs="Times New Roman"/>
          <w:sz w:val="28"/>
          <w:szCs w:val="28"/>
          <w:lang w:eastAsia="ru-RU"/>
        </w:rPr>
        <w:t xml:space="preserve"> старшими государственными инспекторами Управления Роскомнадзора по Волгоградской области и Республике Калмыкия всего вынесено  </w:t>
      </w:r>
      <w:r w:rsidRPr="0062658C">
        <w:rPr>
          <w:rFonts w:ascii="Times New Roman" w:eastAsia="Times New Roman" w:hAnsi="Times New Roman" w:cs="Times New Roman"/>
          <w:b/>
          <w:sz w:val="28"/>
          <w:szCs w:val="28"/>
          <w:lang w:eastAsia="ru-RU"/>
        </w:rPr>
        <w:t>177</w:t>
      </w:r>
      <w:r w:rsidRPr="0062658C">
        <w:rPr>
          <w:rFonts w:ascii="Times New Roman" w:eastAsia="Times New Roman" w:hAnsi="Times New Roman" w:cs="Times New Roman"/>
          <w:sz w:val="28"/>
          <w:szCs w:val="28"/>
          <w:lang w:eastAsia="ru-RU"/>
        </w:rPr>
        <w:t xml:space="preserve"> постановлений по делам об административных правонарушениях. </w:t>
      </w:r>
      <w:r w:rsidRPr="0062658C">
        <w:rPr>
          <w:rFonts w:ascii="Times New Roman" w:eastAsia="Calibri" w:hAnsi="Times New Roman" w:cs="Times New Roman"/>
          <w:sz w:val="28"/>
          <w:szCs w:val="28"/>
        </w:rPr>
        <w:t xml:space="preserve">Исходя из вида административного наказания, вынесено </w:t>
      </w:r>
      <w:r w:rsidRPr="0062658C">
        <w:rPr>
          <w:rFonts w:ascii="Times New Roman" w:eastAsia="Calibri" w:hAnsi="Times New Roman" w:cs="Times New Roman"/>
          <w:b/>
          <w:sz w:val="28"/>
          <w:szCs w:val="28"/>
        </w:rPr>
        <w:t xml:space="preserve">14 </w:t>
      </w:r>
      <w:r w:rsidRPr="0062658C">
        <w:rPr>
          <w:rFonts w:ascii="Times New Roman" w:eastAsia="Calibri" w:hAnsi="Times New Roman" w:cs="Times New Roman"/>
          <w:sz w:val="28"/>
          <w:szCs w:val="28"/>
        </w:rPr>
        <w:lastRenderedPageBreak/>
        <w:t xml:space="preserve">постановлений, предусматривающих в качестве санкции предупреждение, </w:t>
      </w:r>
      <w:r w:rsidRPr="0062658C">
        <w:rPr>
          <w:rFonts w:ascii="Times New Roman" w:eastAsia="Calibri" w:hAnsi="Times New Roman" w:cs="Times New Roman"/>
          <w:b/>
          <w:sz w:val="28"/>
          <w:szCs w:val="28"/>
        </w:rPr>
        <w:t xml:space="preserve"> 162 </w:t>
      </w:r>
      <w:r w:rsidRPr="0062658C">
        <w:rPr>
          <w:rFonts w:ascii="Times New Roman" w:eastAsia="Calibri" w:hAnsi="Times New Roman" w:cs="Times New Roman"/>
          <w:sz w:val="28"/>
          <w:szCs w:val="28"/>
        </w:rPr>
        <w:t>постановления о наложении административного наказания в виде штрафа.</w:t>
      </w:r>
    </w:p>
    <w:p w:rsidR="006A43FF" w:rsidRPr="0062658C" w:rsidRDefault="006A43FF" w:rsidP="006A43FF">
      <w:pPr>
        <w:spacing w:after="0" w:line="360" w:lineRule="auto"/>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720"/>
        <w:jc w:val="center"/>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t xml:space="preserve">Информация о сумме штрафов, наложенных по результатам          рассмотрения дел об административных правонарушениях за </w:t>
      </w:r>
      <w:r w:rsidRPr="0062658C">
        <w:rPr>
          <w:rFonts w:ascii="Times New Roman" w:eastAsia="Times New Roman" w:hAnsi="Times New Roman" w:cs="Times New Roman"/>
          <w:b/>
          <w:sz w:val="28"/>
          <w:szCs w:val="28"/>
          <w:lang w:val="en-US" w:eastAsia="ru-RU"/>
        </w:rPr>
        <w:t>I</w:t>
      </w:r>
      <w:r w:rsidRPr="0062658C">
        <w:rPr>
          <w:rFonts w:ascii="Times New Roman" w:eastAsia="Times New Roman" w:hAnsi="Times New Roman" w:cs="Times New Roman"/>
          <w:b/>
          <w:sz w:val="28"/>
          <w:szCs w:val="28"/>
          <w:lang w:eastAsia="ru-RU"/>
        </w:rPr>
        <w:t xml:space="preserve"> квартал  2016 года в сравнении с </w:t>
      </w:r>
      <w:r w:rsidRPr="0062658C">
        <w:rPr>
          <w:rFonts w:ascii="Times New Roman" w:eastAsia="Times New Roman" w:hAnsi="Times New Roman" w:cs="Times New Roman"/>
          <w:b/>
          <w:sz w:val="28"/>
          <w:szCs w:val="28"/>
          <w:lang w:val="en-US" w:eastAsia="ru-RU"/>
        </w:rPr>
        <w:t>I</w:t>
      </w:r>
      <w:r w:rsidRPr="0062658C">
        <w:rPr>
          <w:rFonts w:ascii="Times New Roman" w:eastAsia="Times New Roman" w:hAnsi="Times New Roman" w:cs="Times New Roman"/>
          <w:b/>
          <w:sz w:val="28"/>
          <w:szCs w:val="28"/>
          <w:lang w:eastAsia="ru-RU"/>
        </w:rPr>
        <w:t xml:space="preserve"> кварталом 2015 года:</w:t>
      </w:r>
    </w:p>
    <w:p w:rsidR="006A43FF" w:rsidRPr="0062658C" w:rsidRDefault="006A43FF" w:rsidP="006A43FF">
      <w:pPr>
        <w:spacing w:after="0" w:line="360" w:lineRule="auto"/>
        <w:ind w:firstLine="720"/>
        <w:jc w:val="center"/>
        <w:rPr>
          <w:rFonts w:ascii="Times New Roman" w:eastAsia="Times New Roman" w:hAnsi="Times New Roman" w:cs="Times New Roman"/>
          <w:sz w:val="28"/>
          <w:szCs w:val="28"/>
          <w:lang w:eastAsia="ru-RU"/>
        </w:rPr>
      </w:pP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наложено административных наказаний в виде штрафа на сумму </w:t>
      </w:r>
      <w:r w:rsidRPr="0062658C">
        <w:rPr>
          <w:rFonts w:ascii="Times New Roman" w:eastAsia="Times New Roman" w:hAnsi="Times New Roman" w:cs="Times New Roman"/>
          <w:b/>
          <w:sz w:val="28"/>
          <w:szCs w:val="28"/>
          <w:lang w:eastAsia="ru-RU"/>
        </w:rPr>
        <w:t>1106,50</w:t>
      </w:r>
      <w:r w:rsidRPr="0062658C">
        <w:rPr>
          <w:rFonts w:ascii="Times New Roman" w:eastAsia="Times New Roman" w:hAnsi="Times New Roman" w:cs="Times New Roman"/>
          <w:sz w:val="28"/>
          <w:szCs w:val="28"/>
          <w:lang w:eastAsia="ru-RU"/>
        </w:rPr>
        <w:t xml:space="preserve"> </w:t>
      </w:r>
      <w:proofErr w:type="spellStart"/>
      <w:r w:rsidRPr="0062658C">
        <w:rPr>
          <w:rFonts w:ascii="Times New Roman" w:eastAsia="Times New Roman" w:hAnsi="Times New Roman" w:cs="Times New Roman"/>
          <w:sz w:val="28"/>
          <w:szCs w:val="28"/>
          <w:lang w:eastAsia="ru-RU"/>
        </w:rPr>
        <w:t>тыс.руб</w:t>
      </w:r>
      <w:proofErr w:type="spellEnd"/>
      <w:r w:rsidRPr="0062658C">
        <w:rPr>
          <w:rFonts w:ascii="Times New Roman" w:eastAsia="Times New Roman" w:hAnsi="Times New Roman" w:cs="Times New Roman"/>
          <w:sz w:val="28"/>
          <w:szCs w:val="28"/>
          <w:lang w:eastAsia="ru-RU"/>
        </w:rPr>
        <w:t>., из них:</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sz w:val="28"/>
          <w:szCs w:val="28"/>
          <w:lang w:eastAsia="ru-RU"/>
        </w:rPr>
        <w:t>839,00</w:t>
      </w:r>
      <w:r w:rsidRPr="0062658C">
        <w:rPr>
          <w:rFonts w:ascii="Times New Roman" w:eastAsia="Times New Roman" w:hAnsi="Times New Roman" w:cs="Times New Roman"/>
          <w:sz w:val="28"/>
          <w:szCs w:val="28"/>
          <w:lang w:eastAsia="ru-RU"/>
        </w:rPr>
        <w:t xml:space="preserve"> </w:t>
      </w:r>
      <w:proofErr w:type="spellStart"/>
      <w:r w:rsidRPr="0062658C">
        <w:rPr>
          <w:rFonts w:ascii="Times New Roman" w:eastAsia="Times New Roman" w:hAnsi="Times New Roman" w:cs="Times New Roman"/>
          <w:sz w:val="28"/>
          <w:szCs w:val="28"/>
          <w:lang w:eastAsia="ru-RU"/>
        </w:rPr>
        <w:t>тыс.руб</w:t>
      </w:r>
      <w:proofErr w:type="spellEnd"/>
      <w:r w:rsidRPr="0062658C">
        <w:rPr>
          <w:rFonts w:ascii="Times New Roman" w:eastAsia="Times New Roman" w:hAnsi="Times New Roman" w:cs="Times New Roman"/>
          <w:sz w:val="28"/>
          <w:szCs w:val="28"/>
          <w:lang w:eastAsia="ru-RU"/>
        </w:rPr>
        <w:t>. по постановлениям Управления,</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sz w:val="28"/>
          <w:szCs w:val="28"/>
          <w:lang w:eastAsia="ru-RU"/>
        </w:rPr>
        <w:t>267,50</w:t>
      </w:r>
      <w:r w:rsidRPr="0062658C">
        <w:rPr>
          <w:rFonts w:ascii="Times New Roman" w:eastAsia="Times New Roman" w:hAnsi="Times New Roman" w:cs="Times New Roman"/>
          <w:sz w:val="28"/>
          <w:szCs w:val="28"/>
          <w:lang w:eastAsia="ru-RU"/>
        </w:rPr>
        <w:t xml:space="preserve"> </w:t>
      </w:r>
      <w:proofErr w:type="spellStart"/>
      <w:r w:rsidRPr="0062658C">
        <w:rPr>
          <w:rFonts w:ascii="Times New Roman" w:eastAsia="Times New Roman" w:hAnsi="Times New Roman" w:cs="Times New Roman"/>
          <w:sz w:val="28"/>
          <w:szCs w:val="28"/>
          <w:lang w:eastAsia="ru-RU"/>
        </w:rPr>
        <w:t>тыс.руб</w:t>
      </w:r>
      <w:proofErr w:type="spellEnd"/>
      <w:r w:rsidRPr="0062658C">
        <w:rPr>
          <w:rFonts w:ascii="Times New Roman" w:eastAsia="Times New Roman" w:hAnsi="Times New Roman" w:cs="Times New Roman"/>
          <w:sz w:val="28"/>
          <w:szCs w:val="28"/>
          <w:lang w:eastAsia="ru-RU"/>
        </w:rPr>
        <w:t>. по постановлениям судов.</w:t>
      </w:r>
    </w:p>
    <w:p w:rsidR="006A43FF" w:rsidRPr="0062658C" w:rsidRDefault="006A43FF" w:rsidP="006A43FF">
      <w:pPr>
        <w:spacing w:after="0" w:line="360" w:lineRule="auto"/>
        <w:ind w:firstLine="720"/>
        <w:jc w:val="both"/>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drawing>
          <wp:inline distT="0" distB="0" distL="0" distR="0" wp14:anchorId="44F6899C" wp14:editId="4109FF49">
            <wp:extent cx="5955665" cy="2170430"/>
            <wp:effectExtent l="57150" t="0" r="64135" b="115570"/>
            <wp:docPr id="44" name="Объект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6A43FF" w:rsidRPr="0062658C" w:rsidRDefault="006A43FF" w:rsidP="006A43FF">
      <w:pPr>
        <w:spacing w:after="0" w:line="360" w:lineRule="auto"/>
        <w:ind w:firstLine="720"/>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720"/>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720"/>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взыскано штрафов на сумму </w:t>
      </w:r>
      <w:r w:rsidRPr="0062658C">
        <w:rPr>
          <w:rFonts w:ascii="Times New Roman" w:eastAsia="Times New Roman" w:hAnsi="Times New Roman" w:cs="Times New Roman"/>
          <w:b/>
          <w:sz w:val="28"/>
          <w:szCs w:val="28"/>
          <w:lang w:eastAsia="ru-RU"/>
        </w:rPr>
        <w:t>412,40</w:t>
      </w:r>
      <w:r w:rsidRPr="0062658C">
        <w:rPr>
          <w:rFonts w:ascii="Times New Roman" w:eastAsia="Times New Roman" w:hAnsi="Times New Roman" w:cs="Times New Roman"/>
          <w:sz w:val="28"/>
          <w:szCs w:val="28"/>
          <w:lang w:eastAsia="ru-RU"/>
        </w:rPr>
        <w:t xml:space="preserve"> тыс. руб., из них:</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sz w:val="28"/>
          <w:szCs w:val="28"/>
          <w:lang w:eastAsia="ru-RU"/>
        </w:rPr>
        <w:t>388,40</w:t>
      </w:r>
      <w:r w:rsidRPr="0062658C">
        <w:rPr>
          <w:rFonts w:ascii="Times New Roman" w:eastAsia="Times New Roman" w:hAnsi="Times New Roman" w:cs="Times New Roman"/>
          <w:sz w:val="28"/>
          <w:szCs w:val="28"/>
          <w:lang w:eastAsia="ru-RU"/>
        </w:rPr>
        <w:t xml:space="preserve"> тыс. руб. по постановлениям Управления,</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sz w:val="28"/>
          <w:szCs w:val="28"/>
          <w:lang w:eastAsia="ru-RU"/>
        </w:rPr>
        <w:t>24,0</w:t>
      </w:r>
      <w:r w:rsidRPr="0062658C">
        <w:rPr>
          <w:rFonts w:ascii="Times New Roman" w:eastAsia="Times New Roman" w:hAnsi="Times New Roman" w:cs="Times New Roman"/>
          <w:sz w:val="28"/>
          <w:szCs w:val="28"/>
          <w:lang w:eastAsia="ru-RU"/>
        </w:rPr>
        <w:t xml:space="preserve"> тыс. руб. по постановлениям судов.</w:t>
      </w:r>
    </w:p>
    <w:p w:rsidR="006A43FF" w:rsidRPr="0062658C" w:rsidRDefault="006A43FF" w:rsidP="006A43FF">
      <w:pPr>
        <w:spacing w:after="0" w:line="360" w:lineRule="auto"/>
        <w:ind w:firstLine="720"/>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720"/>
        <w:jc w:val="both"/>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lastRenderedPageBreak/>
        <w:drawing>
          <wp:inline distT="0" distB="0" distL="0" distR="0" wp14:anchorId="379376A7" wp14:editId="2F3BA40F">
            <wp:extent cx="5955665" cy="2170430"/>
            <wp:effectExtent l="57150" t="0" r="64135" b="115570"/>
            <wp:docPr id="4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A43FF" w:rsidRPr="0062658C" w:rsidRDefault="006A43FF" w:rsidP="006A43FF">
      <w:pPr>
        <w:spacing w:after="0" w:line="360" w:lineRule="auto"/>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За </w:t>
      </w:r>
      <w:r w:rsidRPr="0062658C">
        <w:rPr>
          <w:rFonts w:ascii="Times New Roman" w:eastAsia="Times New Roman" w:hAnsi="Times New Roman" w:cs="Times New Roman"/>
          <w:sz w:val="28"/>
          <w:szCs w:val="28"/>
          <w:lang w:val="en-US" w:eastAsia="ru-RU"/>
        </w:rPr>
        <w:t>I</w:t>
      </w:r>
      <w:r w:rsidRPr="0062658C">
        <w:rPr>
          <w:rFonts w:ascii="Times New Roman" w:eastAsia="Times New Roman" w:hAnsi="Times New Roman" w:cs="Times New Roman"/>
          <w:sz w:val="28"/>
          <w:szCs w:val="28"/>
          <w:lang w:eastAsia="ru-RU"/>
        </w:rPr>
        <w:t xml:space="preserve"> квартал 2016 года в судебные инстанции было направлено:</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b/>
          <w:sz w:val="28"/>
          <w:szCs w:val="28"/>
          <w:lang w:eastAsia="ru-RU"/>
        </w:rPr>
        <w:t xml:space="preserve">- 8 </w:t>
      </w:r>
      <w:r w:rsidRPr="0062658C">
        <w:rPr>
          <w:rFonts w:ascii="Times New Roman" w:eastAsia="Times New Roman" w:hAnsi="Times New Roman" w:cs="Times New Roman"/>
          <w:sz w:val="28"/>
          <w:szCs w:val="28"/>
          <w:lang w:eastAsia="ru-RU"/>
        </w:rPr>
        <w:t>заявлений в отношении редакций средств массовой информации, в соответствии с п.2 ст.15 Закона Российской Федерации «О средствах массовой информации» от 27.12.1991 №2124-1, о признании недействительными свидетельств о регистрации средств массовой информации.  В 4 случаях исковые требования удовлетворены, остальные иски на рассмотрении.</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- 7 заявлений в арбитражный суд в отношении операторов связи, вещателей по вопросу привлечения к административной ответственности по ч. 3 ст. 14.1 КоАП РФ.</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В </w:t>
      </w:r>
      <w:r w:rsidRPr="0062658C">
        <w:rPr>
          <w:rFonts w:ascii="Times New Roman" w:eastAsia="Times New Roman" w:hAnsi="Times New Roman" w:cs="Times New Roman"/>
          <w:b/>
          <w:sz w:val="28"/>
          <w:szCs w:val="28"/>
          <w:lang w:eastAsia="ru-RU"/>
        </w:rPr>
        <w:t>сфере средств массовой информации, в том числе электронных и массовых коммуникаций, вещания</w:t>
      </w:r>
      <w:r w:rsidRPr="0062658C">
        <w:rPr>
          <w:rFonts w:ascii="Times New Roman" w:eastAsia="Times New Roman" w:hAnsi="Times New Roman" w:cs="Times New Roman"/>
          <w:sz w:val="28"/>
          <w:szCs w:val="28"/>
          <w:lang w:eastAsia="ru-RU"/>
        </w:rPr>
        <w:t xml:space="preserve"> за </w:t>
      </w:r>
      <w:r w:rsidRPr="0062658C">
        <w:rPr>
          <w:rFonts w:ascii="Times New Roman" w:eastAsia="Times New Roman" w:hAnsi="Times New Roman" w:cs="Times New Roman"/>
          <w:sz w:val="28"/>
          <w:szCs w:val="28"/>
          <w:lang w:val="en-US" w:eastAsia="ru-RU"/>
        </w:rPr>
        <w:t>I</w:t>
      </w:r>
      <w:r w:rsidRPr="0062658C">
        <w:rPr>
          <w:rFonts w:ascii="Times New Roman" w:eastAsia="Times New Roman" w:hAnsi="Times New Roman" w:cs="Times New Roman"/>
          <w:sz w:val="28"/>
          <w:szCs w:val="28"/>
          <w:lang w:eastAsia="ru-RU"/>
        </w:rPr>
        <w:t xml:space="preserve"> квартал 2016 года составлено 37</w:t>
      </w:r>
      <w:r w:rsidRPr="0062658C">
        <w:rPr>
          <w:rFonts w:ascii="Times New Roman" w:eastAsia="Times New Roman" w:hAnsi="Times New Roman" w:cs="Times New Roman"/>
          <w:b/>
          <w:sz w:val="28"/>
          <w:szCs w:val="28"/>
          <w:lang w:eastAsia="ru-RU"/>
        </w:rPr>
        <w:t xml:space="preserve"> </w:t>
      </w:r>
      <w:r w:rsidRPr="0062658C">
        <w:rPr>
          <w:rFonts w:ascii="Times New Roman" w:eastAsia="Times New Roman" w:hAnsi="Times New Roman" w:cs="Times New Roman"/>
          <w:sz w:val="28"/>
          <w:szCs w:val="28"/>
          <w:lang w:eastAsia="ru-RU"/>
        </w:rPr>
        <w:t>протоколов об АПН</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Из общего количества протоколов об АПН, составленных за </w:t>
      </w:r>
      <w:r w:rsidRPr="0062658C">
        <w:rPr>
          <w:rFonts w:ascii="Times New Roman" w:eastAsia="Times New Roman" w:hAnsi="Times New Roman" w:cs="Times New Roman"/>
          <w:sz w:val="28"/>
          <w:szCs w:val="28"/>
          <w:lang w:val="en-US" w:eastAsia="ru-RU"/>
        </w:rPr>
        <w:t>I</w:t>
      </w:r>
      <w:r w:rsidRPr="0062658C">
        <w:rPr>
          <w:rFonts w:ascii="Times New Roman" w:eastAsia="Times New Roman" w:hAnsi="Times New Roman" w:cs="Times New Roman"/>
          <w:sz w:val="28"/>
          <w:szCs w:val="28"/>
          <w:lang w:eastAsia="ru-RU"/>
        </w:rPr>
        <w:t xml:space="preserve"> квартал  2016 года:</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i/>
          <w:sz w:val="28"/>
          <w:szCs w:val="28"/>
          <w:lang w:eastAsia="ru-RU"/>
        </w:rPr>
        <w:t xml:space="preserve">26 </w:t>
      </w:r>
      <w:r w:rsidRPr="0062658C">
        <w:rPr>
          <w:rFonts w:ascii="Times New Roman" w:eastAsia="Times New Roman" w:hAnsi="Times New Roman" w:cs="Times New Roman"/>
          <w:b/>
          <w:bCs/>
          <w:i/>
          <w:sz w:val="28"/>
          <w:szCs w:val="28"/>
          <w:lang w:eastAsia="ru-RU"/>
        </w:rPr>
        <w:t>(70%)</w:t>
      </w:r>
      <w:r w:rsidRPr="0062658C">
        <w:rPr>
          <w:rFonts w:ascii="Times New Roman" w:eastAsia="Times New Roman" w:hAnsi="Times New Roman" w:cs="Times New Roman"/>
          <w:sz w:val="28"/>
          <w:szCs w:val="28"/>
          <w:lang w:eastAsia="ru-RU"/>
        </w:rPr>
        <w:t xml:space="preserve"> -  в отношении должностных лиц;</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i/>
          <w:sz w:val="28"/>
          <w:szCs w:val="28"/>
          <w:lang w:eastAsia="ru-RU"/>
        </w:rPr>
        <w:t xml:space="preserve">11 </w:t>
      </w:r>
      <w:r w:rsidRPr="0062658C">
        <w:rPr>
          <w:rFonts w:ascii="Times New Roman" w:eastAsia="Times New Roman" w:hAnsi="Times New Roman" w:cs="Times New Roman"/>
          <w:b/>
          <w:bCs/>
          <w:i/>
          <w:sz w:val="28"/>
          <w:szCs w:val="28"/>
          <w:lang w:eastAsia="ru-RU"/>
        </w:rPr>
        <w:t>(30 %)</w:t>
      </w:r>
      <w:r w:rsidRPr="0062658C">
        <w:rPr>
          <w:rFonts w:ascii="Times New Roman" w:eastAsia="Times New Roman" w:hAnsi="Times New Roman" w:cs="Times New Roman"/>
          <w:sz w:val="28"/>
          <w:szCs w:val="28"/>
          <w:lang w:eastAsia="ru-RU"/>
        </w:rPr>
        <w:t xml:space="preserve"> -  в отношении юридических лиц.</w:t>
      </w:r>
    </w:p>
    <w:p w:rsidR="006A43FF" w:rsidRPr="0062658C" w:rsidRDefault="006A43FF" w:rsidP="006A43FF">
      <w:pPr>
        <w:spacing w:after="0" w:line="360" w:lineRule="auto"/>
        <w:ind w:firstLine="708"/>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jc w:val="center"/>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lastRenderedPageBreak/>
        <w:drawing>
          <wp:inline distT="0" distB="0" distL="0" distR="0" wp14:anchorId="1E11A08E" wp14:editId="2549178B">
            <wp:extent cx="5502275" cy="2313940"/>
            <wp:effectExtent l="0" t="0" r="3175" b="0"/>
            <wp:docPr id="48" name="Объект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Общее число протоколов об административных правонарушениях можно классифицировать по составам административных правонарушений, следующим образом: </w:t>
      </w:r>
    </w:p>
    <w:p w:rsidR="006A43FF" w:rsidRPr="0062658C" w:rsidRDefault="006A43FF" w:rsidP="006A43FF">
      <w:pPr>
        <w:spacing w:after="0" w:line="360" w:lineRule="auto"/>
        <w:jc w:val="center"/>
        <w:rPr>
          <w:rFonts w:ascii="Times New Roman" w:eastAsia="Times New Roman" w:hAnsi="Times New Roman" w:cs="Times New Roman"/>
          <w:sz w:val="28"/>
          <w:szCs w:val="28"/>
          <w:lang w:eastAsia="ru-RU"/>
        </w:rPr>
      </w:pPr>
    </w:p>
    <w:p w:rsidR="006A43FF" w:rsidRPr="0062658C" w:rsidRDefault="006A43FF" w:rsidP="006A43FF">
      <w:pPr>
        <w:spacing w:after="0" w:line="360" w:lineRule="auto"/>
        <w:ind w:firstLine="708"/>
        <w:jc w:val="both"/>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drawing>
          <wp:inline distT="0" distB="0" distL="0" distR="0" wp14:anchorId="0018EC91" wp14:editId="57382B93">
            <wp:extent cx="5494655" cy="3212465"/>
            <wp:effectExtent l="0" t="0" r="10795" b="26035"/>
            <wp:docPr id="49"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1. Нарушение порядка представления обязательного экземпляра документов, письменных уведомлений, уставов, договоров (</w:t>
      </w:r>
      <w:r w:rsidRPr="0062658C">
        <w:rPr>
          <w:rFonts w:ascii="Times New Roman" w:eastAsia="Times New Roman" w:hAnsi="Times New Roman" w:cs="Times New Roman"/>
          <w:b/>
          <w:sz w:val="28"/>
          <w:szCs w:val="28"/>
          <w:lang w:eastAsia="ru-RU"/>
        </w:rPr>
        <w:t>ст. 13.23</w:t>
      </w:r>
      <w:r w:rsidRPr="0062658C">
        <w:rPr>
          <w:rFonts w:ascii="Times New Roman" w:eastAsia="Times New Roman" w:hAnsi="Times New Roman" w:cs="Times New Roman"/>
          <w:sz w:val="28"/>
          <w:szCs w:val="28"/>
          <w:lang w:eastAsia="ru-RU"/>
        </w:rPr>
        <w:t xml:space="preserve"> КоАП РФ) – </w:t>
      </w:r>
      <w:r w:rsidRPr="0062658C">
        <w:rPr>
          <w:rFonts w:ascii="Times New Roman" w:eastAsia="Times New Roman" w:hAnsi="Times New Roman" w:cs="Times New Roman"/>
          <w:b/>
          <w:sz w:val="28"/>
          <w:szCs w:val="28"/>
          <w:lang w:eastAsia="ru-RU"/>
        </w:rPr>
        <w:t>7</w:t>
      </w:r>
      <w:r w:rsidRPr="0062658C">
        <w:rPr>
          <w:rFonts w:ascii="Times New Roman" w:eastAsia="Times New Roman" w:hAnsi="Times New Roman" w:cs="Times New Roman"/>
          <w:sz w:val="28"/>
          <w:szCs w:val="28"/>
          <w:lang w:eastAsia="ru-RU"/>
        </w:rPr>
        <w:t xml:space="preserve"> протоколов;</w:t>
      </w:r>
    </w:p>
    <w:p w:rsidR="006A43FF" w:rsidRPr="0062658C" w:rsidRDefault="006A43FF" w:rsidP="006A43FF">
      <w:pPr>
        <w:spacing w:after="0" w:line="360" w:lineRule="auto"/>
        <w:ind w:firstLine="426"/>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ab/>
        <w:t>2. Осуществление предпринимательской деятельности с нарушением условий, предусмотренных специальным разрешением (лицензией) (</w:t>
      </w:r>
      <w:r w:rsidRPr="0062658C">
        <w:rPr>
          <w:rFonts w:ascii="Times New Roman" w:eastAsia="Times New Roman" w:hAnsi="Times New Roman" w:cs="Times New Roman"/>
          <w:b/>
          <w:sz w:val="28"/>
          <w:szCs w:val="28"/>
          <w:lang w:eastAsia="ru-RU"/>
        </w:rPr>
        <w:t>ч.3</w:t>
      </w: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sz w:val="28"/>
          <w:szCs w:val="28"/>
          <w:lang w:eastAsia="ru-RU"/>
        </w:rPr>
        <w:t>ст.14.1</w:t>
      </w:r>
      <w:r w:rsidRPr="0062658C">
        <w:rPr>
          <w:rFonts w:ascii="Times New Roman" w:eastAsia="Times New Roman" w:hAnsi="Times New Roman" w:cs="Times New Roman"/>
          <w:sz w:val="28"/>
          <w:szCs w:val="28"/>
          <w:lang w:eastAsia="ru-RU"/>
        </w:rPr>
        <w:t xml:space="preserve"> КоАП РФ) –</w:t>
      </w:r>
      <w:r w:rsidRPr="0062658C">
        <w:rPr>
          <w:rFonts w:ascii="Times New Roman" w:eastAsia="Times New Roman" w:hAnsi="Times New Roman" w:cs="Times New Roman"/>
          <w:b/>
          <w:sz w:val="28"/>
          <w:szCs w:val="28"/>
          <w:lang w:eastAsia="ru-RU"/>
        </w:rPr>
        <w:t xml:space="preserve">13 </w:t>
      </w:r>
      <w:r w:rsidRPr="0062658C">
        <w:rPr>
          <w:rFonts w:ascii="Times New Roman" w:eastAsia="Times New Roman" w:hAnsi="Times New Roman" w:cs="Times New Roman"/>
          <w:sz w:val="28"/>
          <w:szCs w:val="28"/>
          <w:lang w:eastAsia="ru-RU"/>
        </w:rPr>
        <w:t>протоколов;</w:t>
      </w:r>
    </w:p>
    <w:p w:rsidR="006A43FF" w:rsidRPr="0062658C" w:rsidRDefault="006A43FF" w:rsidP="006A43FF">
      <w:pPr>
        <w:spacing w:after="0" w:line="360" w:lineRule="auto"/>
        <w:ind w:firstLine="426"/>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lastRenderedPageBreak/>
        <w:t>3. Нарушение порядка объявления выходных данных (</w:t>
      </w:r>
      <w:r w:rsidRPr="0062658C">
        <w:rPr>
          <w:rFonts w:ascii="Times New Roman" w:eastAsia="Times New Roman" w:hAnsi="Times New Roman" w:cs="Times New Roman"/>
          <w:b/>
          <w:sz w:val="28"/>
          <w:szCs w:val="28"/>
          <w:lang w:eastAsia="ru-RU"/>
        </w:rPr>
        <w:t>ст. 13.22</w:t>
      </w:r>
      <w:r w:rsidRPr="0062658C">
        <w:rPr>
          <w:rFonts w:ascii="Times New Roman" w:eastAsia="Times New Roman" w:hAnsi="Times New Roman" w:cs="Times New Roman"/>
          <w:sz w:val="28"/>
          <w:szCs w:val="28"/>
          <w:lang w:eastAsia="ru-RU"/>
        </w:rPr>
        <w:t xml:space="preserve"> КоАП РФ) </w:t>
      </w:r>
      <w:r w:rsidRPr="0062658C">
        <w:rPr>
          <w:rFonts w:ascii="Times New Roman" w:eastAsia="Times New Roman" w:hAnsi="Times New Roman" w:cs="Times New Roman"/>
          <w:b/>
          <w:sz w:val="28"/>
          <w:szCs w:val="28"/>
          <w:lang w:eastAsia="ru-RU"/>
        </w:rPr>
        <w:t>12</w:t>
      </w:r>
      <w:r w:rsidRPr="0062658C">
        <w:rPr>
          <w:rFonts w:ascii="Times New Roman" w:eastAsia="Times New Roman" w:hAnsi="Times New Roman" w:cs="Times New Roman"/>
          <w:sz w:val="28"/>
          <w:szCs w:val="28"/>
          <w:lang w:eastAsia="ru-RU"/>
        </w:rPr>
        <w:t xml:space="preserve"> протоколов;</w:t>
      </w:r>
    </w:p>
    <w:p w:rsidR="006A43FF" w:rsidRPr="0062658C" w:rsidRDefault="006A43FF" w:rsidP="006A43FF">
      <w:pPr>
        <w:spacing w:line="360" w:lineRule="auto"/>
        <w:ind w:firstLine="426"/>
        <w:jc w:val="both"/>
        <w:rPr>
          <w:rFonts w:ascii="Times New Roman" w:eastAsia="Calibri" w:hAnsi="Times New Roman" w:cs="Times New Roman"/>
          <w:sz w:val="28"/>
          <w:szCs w:val="28"/>
        </w:rPr>
      </w:pPr>
      <w:r w:rsidRPr="0062658C">
        <w:rPr>
          <w:rFonts w:ascii="Times New Roman" w:eastAsia="Times New Roman" w:hAnsi="Times New Roman" w:cs="Times New Roman"/>
          <w:sz w:val="28"/>
          <w:szCs w:val="28"/>
          <w:lang w:eastAsia="ru-RU"/>
        </w:rPr>
        <w:t xml:space="preserve">4. </w:t>
      </w:r>
      <w:r w:rsidRPr="0062658C">
        <w:rPr>
          <w:rFonts w:ascii="Times New Roman" w:eastAsia="Calibri" w:hAnsi="Times New Roman" w:cs="Times New Roman"/>
          <w:sz w:val="28"/>
          <w:szCs w:val="28"/>
        </w:rPr>
        <w:t xml:space="preserve">Нарушение установленного </w:t>
      </w:r>
      <w:hyperlink r:id="rId44" w:history="1">
        <w:r w:rsidRPr="0062658C">
          <w:rPr>
            <w:rFonts w:ascii="Times New Roman" w:eastAsia="Calibri" w:hAnsi="Times New Roman" w:cs="Times New Roman"/>
            <w:sz w:val="28"/>
            <w:szCs w:val="28"/>
          </w:rPr>
          <w:t>порядка</w:t>
        </w:r>
      </w:hyperlink>
      <w:r w:rsidRPr="0062658C">
        <w:rPr>
          <w:rFonts w:ascii="Times New Roman" w:eastAsia="Calibri" w:hAnsi="Times New Roman" w:cs="Times New Roman"/>
          <w:sz w:val="28"/>
          <w:szCs w:val="28"/>
        </w:rPr>
        <w:t xml:space="preserve"> распространения среди детей продукции средства массовой информации, содержащей информацию, причиняющую вред их здоровью и (или) развитию  </w:t>
      </w:r>
      <w:r w:rsidRPr="0062658C">
        <w:rPr>
          <w:rFonts w:ascii="Times New Roman" w:eastAsia="Calibri" w:hAnsi="Times New Roman" w:cs="Times New Roman"/>
          <w:b/>
          <w:sz w:val="28"/>
          <w:szCs w:val="28"/>
        </w:rPr>
        <w:t>(ч. 1 ст. 13.21 КоАП РФ)</w:t>
      </w:r>
      <w:r w:rsidRPr="0062658C">
        <w:rPr>
          <w:rFonts w:ascii="Times New Roman" w:eastAsia="Calibri" w:hAnsi="Times New Roman" w:cs="Times New Roman"/>
          <w:sz w:val="28"/>
          <w:szCs w:val="28"/>
        </w:rPr>
        <w:t xml:space="preserve"> – </w:t>
      </w:r>
      <w:r w:rsidRPr="0062658C">
        <w:rPr>
          <w:rFonts w:ascii="Times New Roman" w:eastAsia="Calibri" w:hAnsi="Times New Roman" w:cs="Times New Roman"/>
          <w:b/>
          <w:sz w:val="28"/>
          <w:szCs w:val="28"/>
        </w:rPr>
        <w:t>2</w:t>
      </w:r>
      <w:r w:rsidRPr="0062658C">
        <w:rPr>
          <w:rFonts w:ascii="Times New Roman" w:eastAsia="Calibri" w:hAnsi="Times New Roman" w:cs="Times New Roman"/>
          <w:sz w:val="28"/>
          <w:szCs w:val="28"/>
        </w:rPr>
        <w:t xml:space="preserve"> протокола;</w:t>
      </w:r>
    </w:p>
    <w:p w:rsidR="006A43FF" w:rsidRPr="0062658C" w:rsidRDefault="006A43FF" w:rsidP="006A43FF">
      <w:pPr>
        <w:spacing w:line="360" w:lineRule="auto"/>
        <w:ind w:firstLine="426"/>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5.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 (</w:t>
      </w:r>
      <w:r w:rsidRPr="0062658C">
        <w:rPr>
          <w:rFonts w:ascii="Times New Roman" w:eastAsia="Calibri" w:hAnsi="Times New Roman" w:cs="Times New Roman"/>
          <w:b/>
          <w:sz w:val="28"/>
          <w:szCs w:val="28"/>
        </w:rPr>
        <w:t>ст. 5.10 КоАП РФ</w:t>
      </w:r>
      <w:r w:rsidRPr="0062658C">
        <w:rPr>
          <w:rFonts w:ascii="Times New Roman" w:eastAsia="Calibri" w:hAnsi="Times New Roman" w:cs="Times New Roman"/>
          <w:sz w:val="28"/>
          <w:szCs w:val="28"/>
        </w:rPr>
        <w:t xml:space="preserve">) – </w:t>
      </w:r>
      <w:r w:rsidRPr="0062658C">
        <w:rPr>
          <w:rFonts w:ascii="Times New Roman" w:eastAsia="Calibri" w:hAnsi="Times New Roman" w:cs="Times New Roman"/>
          <w:b/>
          <w:sz w:val="28"/>
          <w:szCs w:val="28"/>
        </w:rPr>
        <w:t>0</w:t>
      </w:r>
      <w:r w:rsidRPr="0062658C">
        <w:rPr>
          <w:rFonts w:ascii="Times New Roman" w:eastAsia="Calibri" w:hAnsi="Times New Roman" w:cs="Times New Roman"/>
          <w:sz w:val="28"/>
          <w:szCs w:val="28"/>
        </w:rPr>
        <w:t xml:space="preserve"> протоколов;</w:t>
      </w:r>
    </w:p>
    <w:p w:rsidR="006A43FF" w:rsidRPr="0062658C" w:rsidRDefault="006A43FF" w:rsidP="006A43FF">
      <w:pPr>
        <w:ind w:firstLine="426"/>
        <w:jc w:val="both"/>
        <w:rPr>
          <w:rFonts w:ascii="Arial" w:eastAsia="Calibri" w:hAnsi="Arial" w:cs="Arial"/>
          <w:sz w:val="28"/>
          <w:szCs w:val="28"/>
        </w:rPr>
      </w:pPr>
    </w:p>
    <w:p w:rsidR="006A43FF" w:rsidRPr="0062658C" w:rsidRDefault="006A43FF" w:rsidP="006A43FF">
      <w:pPr>
        <w:spacing w:after="0" w:line="360" w:lineRule="auto"/>
        <w:ind w:firstLine="426"/>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ab/>
      </w:r>
      <w:r w:rsidRPr="0062658C">
        <w:rPr>
          <w:rFonts w:ascii="Times New Roman" w:eastAsia="Times New Roman" w:hAnsi="Times New Roman" w:cs="Times New Roman"/>
          <w:b/>
          <w:sz w:val="28"/>
          <w:szCs w:val="28"/>
          <w:lang w:eastAsia="ru-RU"/>
        </w:rPr>
        <w:t>14</w:t>
      </w:r>
      <w:r w:rsidRPr="0062658C">
        <w:rPr>
          <w:rFonts w:ascii="Times New Roman" w:eastAsia="Times New Roman" w:hAnsi="Times New Roman" w:cs="Times New Roman"/>
          <w:sz w:val="28"/>
          <w:szCs w:val="28"/>
          <w:lang w:eastAsia="ru-RU"/>
        </w:rPr>
        <w:t xml:space="preserve"> (38%) - рассмотрено в рамках полномочий старшими государственными инспекторами</w:t>
      </w:r>
    </w:p>
    <w:p w:rsidR="006A43FF" w:rsidRPr="0062658C" w:rsidRDefault="006A43FF" w:rsidP="006A43FF">
      <w:pPr>
        <w:spacing w:after="0"/>
        <w:ind w:right="-191" w:firstLine="708"/>
        <w:jc w:val="both"/>
        <w:rPr>
          <w:rFonts w:ascii="Calibri" w:eastAsia="Calibri" w:hAnsi="Calibri" w:cs="Times New Roman"/>
          <w:sz w:val="28"/>
          <w:szCs w:val="28"/>
        </w:rPr>
      </w:pPr>
      <w:r w:rsidRPr="0062658C">
        <w:rPr>
          <w:rFonts w:ascii="Times New Roman" w:eastAsia="Times New Roman" w:hAnsi="Times New Roman" w:cs="Times New Roman"/>
          <w:b/>
          <w:sz w:val="28"/>
          <w:szCs w:val="28"/>
          <w:lang w:eastAsia="ru-RU"/>
        </w:rPr>
        <w:t xml:space="preserve">23   </w:t>
      </w:r>
      <w:r w:rsidRPr="0062658C">
        <w:rPr>
          <w:rFonts w:ascii="Times New Roman" w:eastAsia="Times New Roman" w:hAnsi="Times New Roman" w:cs="Times New Roman"/>
          <w:sz w:val="28"/>
          <w:szCs w:val="28"/>
          <w:lang w:eastAsia="ru-RU"/>
        </w:rPr>
        <w:t xml:space="preserve"> (62%) -.</w:t>
      </w:r>
      <w:r w:rsidRPr="0062658C">
        <w:rPr>
          <w:rFonts w:ascii="Calibri" w:eastAsia="Calibri" w:hAnsi="Calibri" w:cs="Times New Roman"/>
          <w:sz w:val="28"/>
          <w:szCs w:val="28"/>
        </w:rPr>
        <w:t xml:space="preserve"> </w:t>
      </w:r>
      <w:r w:rsidRPr="0062658C">
        <w:rPr>
          <w:rFonts w:ascii="Times New Roman" w:eastAsia="Times New Roman" w:hAnsi="Times New Roman" w:cs="Times New Roman"/>
          <w:sz w:val="28"/>
          <w:szCs w:val="28"/>
          <w:lang w:eastAsia="ru-RU"/>
        </w:rPr>
        <w:t>направлено по подведомственности в суды;</w:t>
      </w:r>
    </w:p>
    <w:p w:rsidR="006A43FF" w:rsidRPr="0062658C" w:rsidRDefault="006A43FF" w:rsidP="006A43FF">
      <w:pPr>
        <w:spacing w:after="0" w:line="360" w:lineRule="auto"/>
        <w:jc w:val="center"/>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drawing>
          <wp:inline distT="0" distB="0" distL="0" distR="0" wp14:anchorId="20EC8963" wp14:editId="2D5F5A0E">
            <wp:extent cx="5112385" cy="2472690"/>
            <wp:effectExtent l="0" t="0" r="0" b="3810"/>
            <wp:docPr id="50" name="Объект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A43FF" w:rsidRPr="0062658C" w:rsidRDefault="006A43FF" w:rsidP="006A43FF">
      <w:pPr>
        <w:spacing w:after="0" w:line="360" w:lineRule="auto"/>
        <w:ind w:firstLine="660"/>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sz w:val="28"/>
          <w:szCs w:val="28"/>
          <w:lang w:eastAsia="ru-RU"/>
        </w:rPr>
        <w:t xml:space="preserve">За </w:t>
      </w:r>
      <w:r w:rsidRPr="0062658C">
        <w:rPr>
          <w:rFonts w:ascii="Times New Roman" w:eastAsia="Times New Roman" w:hAnsi="Times New Roman" w:cs="Times New Roman"/>
          <w:b/>
          <w:sz w:val="28"/>
          <w:szCs w:val="28"/>
          <w:lang w:val="en-US" w:eastAsia="ru-RU"/>
        </w:rPr>
        <w:t>I</w:t>
      </w:r>
      <w:r w:rsidRPr="0062658C">
        <w:rPr>
          <w:rFonts w:ascii="Times New Roman" w:eastAsia="Times New Roman" w:hAnsi="Times New Roman" w:cs="Times New Roman"/>
          <w:b/>
          <w:sz w:val="28"/>
          <w:szCs w:val="28"/>
          <w:lang w:eastAsia="ru-RU"/>
        </w:rPr>
        <w:t xml:space="preserve"> квартал 2016 года: </w:t>
      </w:r>
    </w:p>
    <w:p w:rsidR="006A43FF" w:rsidRPr="0062658C" w:rsidRDefault="006A43FF" w:rsidP="006A43FF">
      <w:pPr>
        <w:spacing w:after="0" w:line="360" w:lineRule="auto"/>
        <w:ind w:firstLine="660"/>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sz w:val="28"/>
          <w:szCs w:val="28"/>
          <w:lang w:eastAsia="ru-RU"/>
        </w:rPr>
        <w:t xml:space="preserve">наложено административных наказаний в виде штрафа на сумму </w:t>
      </w:r>
      <w:r w:rsidRPr="0062658C">
        <w:rPr>
          <w:rFonts w:ascii="Times New Roman" w:eastAsia="Times New Roman" w:hAnsi="Times New Roman" w:cs="Times New Roman"/>
          <w:b/>
          <w:sz w:val="28"/>
          <w:szCs w:val="28"/>
          <w:lang w:eastAsia="ru-RU"/>
        </w:rPr>
        <w:t xml:space="preserve">6,5 </w:t>
      </w:r>
      <w:r w:rsidRPr="0062658C">
        <w:rPr>
          <w:rFonts w:ascii="Times New Roman" w:eastAsia="Times New Roman" w:hAnsi="Times New Roman" w:cs="Times New Roman"/>
          <w:sz w:val="28"/>
          <w:szCs w:val="28"/>
          <w:lang w:eastAsia="ru-RU"/>
        </w:rPr>
        <w:t>тыс.</w:t>
      </w:r>
      <w:r w:rsidRPr="0062658C">
        <w:rPr>
          <w:rFonts w:ascii="Times New Roman" w:eastAsia="Times New Roman" w:hAnsi="Times New Roman" w:cs="Times New Roman"/>
          <w:b/>
          <w:sz w:val="28"/>
          <w:szCs w:val="28"/>
          <w:lang w:eastAsia="ru-RU"/>
        </w:rPr>
        <w:t xml:space="preserve"> </w:t>
      </w:r>
      <w:r w:rsidRPr="0062658C">
        <w:rPr>
          <w:rFonts w:ascii="Times New Roman" w:eastAsia="Times New Roman" w:hAnsi="Times New Roman" w:cs="Times New Roman"/>
          <w:sz w:val="28"/>
          <w:szCs w:val="28"/>
          <w:lang w:eastAsia="ru-RU"/>
        </w:rPr>
        <w:t xml:space="preserve">руб.  (взыскано </w:t>
      </w:r>
      <w:r w:rsidRPr="0062658C">
        <w:rPr>
          <w:rFonts w:ascii="Times New Roman" w:eastAsia="Times New Roman" w:hAnsi="Times New Roman" w:cs="Times New Roman"/>
          <w:b/>
          <w:sz w:val="28"/>
          <w:szCs w:val="28"/>
          <w:lang w:eastAsia="ru-RU"/>
        </w:rPr>
        <w:t xml:space="preserve">3,5 тыс. </w:t>
      </w:r>
      <w:r w:rsidRPr="0062658C">
        <w:rPr>
          <w:rFonts w:ascii="Times New Roman" w:eastAsia="Times New Roman" w:hAnsi="Times New Roman" w:cs="Times New Roman"/>
          <w:sz w:val="28"/>
          <w:szCs w:val="28"/>
          <w:lang w:eastAsia="ru-RU"/>
        </w:rPr>
        <w:t>руб.).</w:t>
      </w:r>
    </w:p>
    <w:p w:rsidR="006A43FF" w:rsidRPr="0062658C" w:rsidRDefault="006A43FF" w:rsidP="006A43FF">
      <w:pPr>
        <w:spacing w:after="0" w:line="360" w:lineRule="auto"/>
        <w:ind w:firstLine="660"/>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sz w:val="28"/>
          <w:szCs w:val="28"/>
          <w:lang w:eastAsia="ru-RU"/>
        </w:rPr>
        <w:t xml:space="preserve">- судами решения вынесены по </w:t>
      </w:r>
      <w:r w:rsidRPr="0062658C">
        <w:rPr>
          <w:rFonts w:ascii="Times New Roman" w:eastAsia="Times New Roman" w:hAnsi="Times New Roman" w:cs="Times New Roman"/>
          <w:b/>
          <w:sz w:val="28"/>
          <w:szCs w:val="28"/>
          <w:lang w:eastAsia="ru-RU"/>
        </w:rPr>
        <w:t xml:space="preserve">4 </w:t>
      </w:r>
      <w:r w:rsidRPr="0062658C">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62658C">
        <w:rPr>
          <w:rFonts w:ascii="Times New Roman" w:eastAsia="Times New Roman" w:hAnsi="Times New Roman" w:cs="Times New Roman"/>
          <w:b/>
          <w:sz w:val="28"/>
          <w:szCs w:val="28"/>
          <w:lang w:eastAsia="ru-RU"/>
        </w:rPr>
        <w:t>3.</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lastRenderedPageBreak/>
        <w:t xml:space="preserve">В </w:t>
      </w:r>
      <w:r w:rsidRPr="0062658C">
        <w:rPr>
          <w:rFonts w:ascii="Times New Roman" w:eastAsia="Times New Roman" w:hAnsi="Times New Roman" w:cs="Times New Roman"/>
          <w:b/>
          <w:sz w:val="28"/>
          <w:szCs w:val="28"/>
          <w:lang w:eastAsia="ru-RU"/>
        </w:rPr>
        <w:t>сфере связи</w:t>
      </w:r>
      <w:r w:rsidRPr="0062658C">
        <w:rPr>
          <w:rFonts w:ascii="Times New Roman" w:eastAsia="Times New Roman" w:hAnsi="Times New Roman" w:cs="Times New Roman"/>
          <w:sz w:val="28"/>
          <w:szCs w:val="28"/>
          <w:lang w:eastAsia="ru-RU"/>
        </w:rPr>
        <w:t xml:space="preserve"> из </w:t>
      </w:r>
      <w:r w:rsidRPr="0062658C">
        <w:rPr>
          <w:rFonts w:ascii="Times New Roman" w:eastAsia="Times New Roman" w:hAnsi="Times New Roman" w:cs="Times New Roman"/>
          <w:b/>
          <w:sz w:val="28"/>
          <w:szCs w:val="28"/>
          <w:lang w:eastAsia="ru-RU"/>
        </w:rPr>
        <w:t xml:space="preserve">363 </w:t>
      </w:r>
      <w:r w:rsidRPr="0062658C">
        <w:rPr>
          <w:rFonts w:ascii="Times New Roman" w:eastAsia="Times New Roman" w:hAnsi="Times New Roman" w:cs="Times New Roman"/>
          <w:sz w:val="28"/>
          <w:szCs w:val="28"/>
          <w:lang w:eastAsia="ru-RU"/>
        </w:rPr>
        <w:t xml:space="preserve">протоколов об административных правонарушениях, составленных за </w:t>
      </w:r>
      <w:r w:rsidRPr="0062658C">
        <w:rPr>
          <w:rFonts w:ascii="Times New Roman" w:eastAsia="Times New Roman" w:hAnsi="Times New Roman" w:cs="Times New Roman"/>
          <w:sz w:val="28"/>
          <w:szCs w:val="28"/>
          <w:lang w:val="en-US" w:eastAsia="ru-RU"/>
        </w:rPr>
        <w:t>I</w:t>
      </w:r>
      <w:r w:rsidRPr="0062658C">
        <w:rPr>
          <w:rFonts w:ascii="Times New Roman" w:eastAsia="Times New Roman" w:hAnsi="Times New Roman" w:cs="Times New Roman"/>
          <w:sz w:val="28"/>
          <w:szCs w:val="28"/>
          <w:lang w:eastAsia="ru-RU"/>
        </w:rPr>
        <w:t xml:space="preserve"> квартал 2016 года:</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- 4</w:t>
      </w:r>
      <w:r w:rsidRPr="0062658C">
        <w:rPr>
          <w:rFonts w:ascii="Times New Roman" w:eastAsia="Times New Roman" w:hAnsi="Times New Roman" w:cs="Times New Roman"/>
          <w:b/>
          <w:i/>
          <w:sz w:val="28"/>
          <w:szCs w:val="28"/>
          <w:lang w:eastAsia="ru-RU"/>
        </w:rPr>
        <w:t xml:space="preserve">  (1</w:t>
      </w:r>
      <w:r w:rsidRPr="0062658C">
        <w:rPr>
          <w:rFonts w:ascii="Times New Roman" w:eastAsia="Times New Roman" w:hAnsi="Times New Roman" w:cs="Times New Roman"/>
          <w:b/>
          <w:bCs/>
          <w:i/>
          <w:sz w:val="28"/>
          <w:szCs w:val="28"/>
          <w:lang w:eastAsia="ru-RU"/>
        </w:rPr>
        <w:t>%)</w:t>
      </w:r>
      <w:r w:rsidRPr="0062658C">
        <w:rPr>
          <w:rFonts w:ascii="Times New Roman" w:eastAsia="Times New Roman" w:hAnsi="Times New Roman" w:cs="Times New Roman"/>
          <w:sz w:val="28"/>
          <w:szCs w:val="28"/>
          <w:lang w:eastAsia="ru-RU"/>
        </w:rPr>
        <w:t xml:space="preserve"> составлено в отношении физических лиц;</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sz w:val="28"/>
          <w:szCs w:val="28"/>
          <w:lang w:eastAsia="ru-RU"/>
        </w:rPr>
        <w:t xml:space="preserve">3 (1 </w:t>
      </w:r>
      <w:r w:rsidRPr="0062658C">
        <w:rPr>
          <w:rFonts w:ascii="Times New Roman" w:eastAsia="Times New Roman" w:hAnsi="Times New Roman" w:cs="Times New Roman"/>
          <w:b/>
          <w:i/>
          <w:sz w:val="28"/>
          <w:szCs w:val="28"/>
          <w:lang w:eastAsia="ru-RU"/>
        </w:rPr>
        <w:t>%</w:t>
      </w:r>
      <w:r w:rsidRPr="0062658C">
        <w:rPr>
          <w:rFonts w:ascii="Times New Roman" w:eastAsia="Times New Roman" w:hAnsi="Times New Roman" w:cs="Times New Roman"/>
          <w:b/>
          <w:sz w:val="28"/>
          <w:szCs w:val="28"/>
          <w:lang w:eastAsia="ru-RU"/>
        </w:rPr>
        <w:t>)</w:t>
      </w:r>
      <w:r w:rsidRPr="0062658C">
        <w:rPr>
          <w:rFonts w:ascii="Times New Roman" w:eastAsia="Times New Roman" w:hAnsi="Times New Roman" w:cs="Times New Roman"/>
          <w:sz w:val="28"/>
          <w:szCs w:val="28"/>
          <w:lang w:eastAsia="ru-RU"/>
        </w:rPr>
        <w:t xml:space="preserve"> составлено в отношении индивидуальных предпринимателей;</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i/>
          <w:sz w:val="28"/>
          <w:szCs w:val="28"/>
          <w:lang w:eastAsia="ru-RU"/>
        </w:rPr>
        <w:t>185</w:t>
      </w:r>
      <w:r w:rsidRPr="0062658C">
        <w:rPr>
          <w:rFonts w:ascii="Times New Roman" w:eastAsia="Times New Roman" w:hAnsi="Times New Roman" w:cs="Times New Roman"/>
          <w:b/>
          <w:sz w:val="28"/>
          <w:szCs w:val="28"/>
          <w:lang w:eastAsia="ru-RU"/>
        </w:rPr>
        <w:t xml:space="preserve"> </w:t>
      </w:r>
      <w:r w:rsidRPr="0062658C">
        <w:rPr>
          <w:rFonts w:ascii="Times New Roman" w:eastAsia="Times New Roman" w:hAnsi="Times New Roman" w:cs="Times New Roman"/>
          <w:b/>
          <w:bCs/>
          <w:i/>
          <w:sz w:val="28"/>
          <w:szCs w:val="28"/>
          <w:lang w:eastAsia="ru-RU"/>
        </w:rPr>
        <w:t>(51 %)</w:t>
      </w:r>
      <w:r w:rsidRPr="0062658C">
        <w:rPr>
          <w:rFonts w:ascii="Times New Roman" w:eastAsia="Times New Roman" w:hAnsi="Times New Roman" w:cs="Times New Roman"/>
          <w:sz w:val="28"/>
          <w:szCs w:val="28"/>
          <w:lang w:eastAsia="ru-RU"/>
        </w:rPr>
        <w:t xml:space="preserve"> составлено в отношении должностных лиц;</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- 171</w:t>
      </w:r>
      <w:r w:rsidRPr="0062658C">
        <w:rPr>
          <w:rFonts w:ascii="Times New Roman" w:eastAsia="Times New Roman" w:hAnsi="Times New Roman" w:cs="Times New Roman"/>
          <w:b/>
          <w:i/>
          <w:sz w:val="28"/>
          <w:szCs w:val="28"/>
          <w:lang w:eastAsia="ru-RU"/>
        </w:rPr>
        <w:t xml:space="preserve"> </w:t>
      </w:r>
      <w:r w:rsidRPr="0062658C">
        <w:rPr>
          <w:rFonts w:ascii="Times New Roman" w:eastAsia="Times New Roman" w:hAnsi="Times New Roman" w:cs="Times New Roman"/>
          <w:b/>
          <w:bCs/>
          <w:i/>
          <w:sz w:val="28"/>
          <w:szCs w:val="28"/>
          <w:lang w:eastAsia="ru-RU"/>
        </w:rPr>
        <w:t>(47 %)</w:t>
      </w:r>
      <w:r w:rsidRPr="0062658C">
        <w:rPr>
          <w:rFonts w:ascii="Times New Roman" w:eastAsia="Times New Roman" w:hAnsi="Times New Roman" w:cs="Times New Roman"/>
          <w:sz w:val="28"/>
          <w:szCs w:val="28"/>
          <w:lang w:eastAsia="ru-RU"/>
        </w:rPr>
        <w:t xml:space="preserve"> составлено в отношении юридических лиц.</w:t>
      </w:r>
    </w:p>
    <w:p w:rsidR="006A43FF" w:rsidRPr="0062658C" w:rsidRDefault="006A43FF" w:rsidP="006A43FF">
      <w:pPr>
        <w:spacing w:after="0" w:line="360" w:lineRule="auto"/>
        <w:jc w:val="center"/>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720"/>
        <w:jc w:val="both"/>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drawing>
          <wp:inline distT="0" distB="0" distL="0" distR="0" wp14:anchorId="3E0EA2AD" wp14:editId="5283ADA6">
            <wp:extent cx="5247640" cy="2059305"/>
            <wp:effectExtent l="0" t="0" r="10160" b="17145"/>
            <wp:docPr id="51"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6A43FF" w:rsidRPr="0062658C" w:rsidRDefault="006A43FF" w:rsidP="006A43FF">
      <w:pPr>
        <w:spacing w:after="0" w:line="360" w:lineRule="auto"/>
        <w:jc w:val="center"/>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6A43FF" w:rsidRPr="0062658C" w:rsidRDefault="006A43FF" w:rsidP="006A43FF">
      <w:pPr>
        <w:spacing w:after="0" w:line="360" w:lineRule="auto"/>
        <w:jc w:val="center"/>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drawing>
          <wp:inline distT="0" distB="0" distL="0" distR="0" wp14:anchorId="20A99B3D" wp14:editId="25B53626">
            <wp:extent cx="6170295" cy="1939925"/>
            <wp:effectExtent l="0" t="0" r="1905" b="0"/>
            <wp:docPr id="52" name="Объект 5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A43FF" w:rsidRPr="0062658C" w:rsidRDefault="006A43FF" w:rsidP="006A43FF">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1. Осуществление предпринимательской деятельности с нарушением условий, предусмотренных специальным разрешением (лицензией) (</w:t>
      </w:r>
      <w:r w:rsidRPr="0062658C">
        <w:rPr>
          <w:rFonts w:ascii="Times New Roman" w:eastAsia="Times New Roman" w:hAnsi="Times New Roman" w:cs="Times New Roman"/>
          <w:b/>
          <w:sz w:val="28"/>
          <w:szCs w:val="28"/>
          <w:lang w:eastAsia="ru-RU"/>
        </w:rPr>
        <w:t>ч.3</w:t>
      </w: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sz w:val="28"/>
          <w:szCs w:val="28"/>
          <w:lang w:eastAsia="ru-RU"/>
        </w:rPr>
        <w:t>ст.14.1</w:t>
      </w:r>
      <w:r w:rsidRPr="0062658C">
        <w:rPr>
          <w:rFonts w:ascii="Times New Roman" w:eastAsia="Times New Roman" w:hAnsi="Times New Roman" w:cs="Times New Roman"/>
          <w:sz w:val="28"/>
          <w:szCs w:val="28"/>
          <w:lang w:eastAsia="ru-RU"/>
        </w:rPr>
        <w:t xml:space="preserve"> КоАП РФ) – </w:t>
      </w:r>
      <w:r w:rsidRPr="0062658C">
        <w:rPr>
          <w:rFonts w:ascii="Times New Roman" w:eastAsia="Times New Roman" w:hAnsi="Times New Roman" w:cs="Times New Roman"/>
          <w:b/>
          <w:sz w:val="28"/>
          <w:szCs w:val="28"/>
          <w:lang w:eastAsia="ru-RU"/>
        </w:rPr>
        <w:t xml:space="preserve">106 </w:t>
      </w:r>
      <w:r w:rsidRPr="0062658C">
        <w:rPr>
          <w:rFonts w:ascii="Times New Roman" w:eastAsia="Times New Roman" w:hAnsi="Times New Roman" w:cs="Times New Roman"/>
          <w:sz w:val="28"/>
          <w:szCs w:val="28"/>
          <w:lang w:eastAsia="ru-RU"/>
        </w:rPr>
        <w:t>протоколов;</w:t>
      </w:r>
    </w:p>
    <w:p w:rsidR="006A43FF" w:rsidRPr="0062658C" w:rsidRDefault="006A43FF" w:rsidP="006A43FF">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2. Нарушение правил эксплуатации РЭС/ВЧУ, правил радиообмена или использования радиочастот, либо несоблюдение государственных стандартов, </w:t>
      </w:r>
      <w:r w:rsidRPr="0062658C">
        <w:rPr>
          <w:rFonts w:ascii="Times New Roman" w:eastAsia="Times New Roman" w:hAnsi="Times New Roman" w:cs="Times New Roman"/>
          <w:sz w:val="28"/>
          <w:szCs w:val="28"/>
          <w:lang w:eastAsia="ru-RU"/>
        </w:rPr>
        <w:lastRenderedPageBreak/>
        <w:t>норм или разрешенных в установленном порядке параметров радиоизлучения (</w:t>
      </w:r>
      <w:r w:rsidRPr="0062658C">
        <w:rPr>
          <w:rFonts w:ascii="Times New Roman" w:eastAsia="Times New Roman" w:hAnsi="Times New Roman" w:cs="Times New Roman"/>
          <w:b/>
          <w:sz w:val="28"/>
          <w:szCs w:val="28"/>
          <w:lang w:eastAsia="ru-RU"/>
        </w:rPr>
        <w:t>ч.2 ст.13.4</w:t>
      </w:r>
      <w:r w:rsidRPr="0062658C">
        <w:rPr>
          <w:rFonts w:ascii="Times New Roman" w:eastAsia="Times New Roman" w:hAnsi="Times New Roman" w:cs="Times New Roman"/>
          <w:sz w:val="28"/>
          <w:szCs w:val="28"/>
          <w:lang w:eastAsia="ru-RU"/>
        </w:rPr>
        <w:t xml:space="preserve"> КоАП РФ) – </w:t>
      </w:r>
      <w:r w:rsidRPr="0062658C">
        <w:rPr>
          <w:rFonts w:ascii="Times New Roman" w:eastAsia="Times New Roman" w:hAnsi="Times New Roman" w:cs="Times New Roman"/>
          <w:b/>
          <w:sz w:val="28"/>
          <w:szCs w:val="28"/>
          <w:lang w:eastAsia="ru-RU"/>
        </w:rPr>
        <w:t xml:space="preserve">141 </w:t>
      </w:r>
      <w:r w:rsidRPr="0062658C">
        <w:rPr>
          <w:rFonts w:ascii="Times New Roman" w:eastAsia="Times New Roman" w:hAnsi="Times New Roman" w:cs="Times New Roman"/>
          <w:sz w:val="28"/>
          <w:szCs w:val="28"/>
          <w:lang w:eastAsia="ru-RU"/>
        </w:rPr>
        <w:t>протокол;</w:t>
      </w:r>
    </w:p>
    <w:p w:rsidR="006A43FF" w:rsidRPr="0062658C" w:rsidRDefault="006A43FF" w:rsidP="006A43FF">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3. Нарушение правил регистрации РЭС/ВЧУ (</w:t>
      </w:r>
      <w:r w:rsidRPr="0062658C">
        <w:rPr>
          <w:rFonts w:ascii="Times New Roman" w:eastAsia="Times New Roman" w:hAnsi="Times New Roman" w:cs="Times New Roman"/>
          <w:b/>
          <w:sz w:val="28"/>
          <w:szCs w:val="28"/>
          <w:lang w:eastAsia="ru-RU"/>
        </w:rPr>
        <w:t>ч.1 ст.13.4</w:t>
      </w:r>
      <w:r w:rsidRPr="0062658C">
        <w:rPr>
          <w:rFonts w:ascii="Times New Roman" w:eastAsia="Times New Roman" w:hAnsi="Times New Roman" w:cs="Times New Roman"/>
          <w:sz w:val="28"/>
          <w:szCs w:val="28"/>
          <w:lang w:eastAsia="ru-RU"/>
        </w:rPr>
        <w:t xml:space="preserve"> КоАП РФ) – </w:t>
      </w:r>
      <w:r w:rsidRPr="0062658C">
        <w:rPr>
          <w:rFonts w:ascii="Times New Roman" w:eastAsia="Times New Roman" w:hAnsi="Times New Roman" w:cs="Times New Roman"/>
          <w:b/>
          <w:sz w:val="28"/>
          <w:szCs w:val="28"/>
          <w:lang w:eastAsia="ru-RU"/>
        </w:rPr>
        <w:t xml:space="preserve">97 </w:t>
      </w:r>
      <w:r w:rsidRPr="0062658C">
        <w:rPr>
          <w:rFonts w:ascii="Times New Roman" w:eastAsia="Times New Roman" w:hAnsi="Times New Roman" w:cs="Times New Roman"/>
          <w:sz w:val="28"/>
          <w:szCs w:val="28"/>
          <w:lang w:eastAsia="ru-RU"/>
        </w:rPr>
        <w:t xml:space="preserve">протоколов; </w:t>
      </w:r>
    </w:p>
    <w:p w:rsidR="006A43FF" w:rsidRPr="0062658C" w:rsidRDefault="006A43FF" w:rsidP="006A43FF">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4. Несоблюдение установленных правил и норм, регулирующих порядок проектирования, строительства и эксплуатации сетей и сооружений связи (</w:t>
      </w:r>
      <w:r w:rsidRPr="0062658C">
        <w:rPr>
          <w:rFonts w:ascii="Times New Roman" w:eastAsia="Times New Roman" w:hAnsi="Times New Roman" w:cs="Times New Roman"/>
          <w:b/>
          <w:sz w:val="28"/>
          <w:szCs w:val="28"/>
          <w:lang w:eastAsia="ru-RU"/>
        </w:rPr>
        <w:t>ст. 13.7</w:t>
      </w:r>
      <w:r w:rsidRPr="0062658C">
        <w:rPr>
          <w:rFonts w:ascii="Times New Roman" w:eastAsia="Times New Roman" w:hAnsi="Times New Roman" w:cs="Times New Roman"/>
          <w:sz w:val="28"/>
          <w:szCs w:val="28"/>
          <w:lang w:eastAsia="ru-RU"/>
        </w:rPr>
        <w:t xml:space="preserve"> КоАП РФ) – </w:t>
      </w:r>
      <w:r w:rsidRPr="0062658C">
        <w:rPr>
          <w:rFonts w:ascii="Times New Roman" w:eastAsia="Times New Roman" w:hAnsi="Times New Roman" w:cs="Times New Roman"/>
          <w:b/>
          <w:sz w:val="28"/>
          <w:szCs w:val="28"/>
          <w:lang w:eastAsia="ru-RU"/>
        </w:rPr>
        <w:t>0</w:t>
      </w:r>
      <w:r w:rsidRPr="0062658C">
        <w:rPr>
          <w:rFonts w:ascii="Times New Roman" w:eastAsia="Times New Roman" w:hAnsi="Times New Roman" w:cs="Times New Roman"/>
          <w:sz w:val="28"/>
          <w:szCs w:val="28"/>
          <w:lang w:eastAsia="ru-RU"/>
        </w:rPr>
        <w:t xml:space="preserve"> протоколов;</w:t>
      </w:r>
    </w:p>
    <w:p w:rsidR="006A43FF" w:rsidRPr="0062658C" w:rsidRDefault="006A43FF" w:rsidP="006A43FF">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w:t>
      </w:r>
      <w:r w:rsidRPr="0062658C">
        <w:rPr>
          <w:rFonts w:ascii="Times New Roman" w:eastAsia="Times New Roman" w:hAnsi="Times New Roman" w:cs="Times New Roman"/>
          <w:b/>
          <w:sz w:val="28"/>
          <w:szCs w:val="28"/>
          <w:lang w:eastAsia="ru-RU"/>
        </w:rPr>
        <w:t>ч.1 ст. 19.5</w:t>
      </w:r>
      <w:r w:rsidRPr="0062658C">
        <w:rPr>
          <w:rFonts w:ascii="Times New Roman" w:eastAsia="Times New Roman" w:hAnsi="Times New Roman" w:cs="Times New Roman"/>
          <w:sz w:val="28"/>
          <w:szCs w:val="28"/>
          <w:lang w:eastAsia="ru-RU"/>
        </w:rPr>
        <w:t xml:space="preserve"> КоАП РФ) – </w:t>
      </w:r>
      <w:r w:rsidRPr="0062658C">
        <w:rPr>
          <w:rFonts w:ascii="Times New Roman" w:eastAsia="Times New Roman" w:hAnsi="Times New Roman" w:cs="Times New Roman"/>
          <w:b/>
          <w:sz w:val="28"/>
          <w:szCs w:val="28"/>
          <w:lang w:eastAsia="ru-RU"/>
        </w:rPr>
        <w:t>2</w:t>
      </w:r>
      <w:r w:rsidRPr="0062658C">
        <w:rPr>
          <w:rFonts w:ascii="Times New Roman" w:eastAsia="Times New Roman" w:hAnsi="Times New Roman" w:cs="Times New Roman"/>
          <w:sz w:val="28"/>
          <w:szCs w:val="28"/>
          <w:lang w:eastAsia="ru-RU"/>
        </w:rPr>
        <w:t xml:space="preserve"> протоколов;</w:t>
      </w:r>
    </w:p>
    <w:p w:rsidR="006A43FF" w:rsidRPr="0062658C" w:rsidRDefault="006A43FF" w:rsidP="006A43FF">
      <w:pPr>
        <w:spacing w:after="0" w:line="360" w:lineRule="auto"/>
        <w:ind w:firstLine="709"/>
        <w:jc w:val="both"/>
        <w:rPr>
          <w:rFonts w:ascii="Times New Roman" w:eastAsia="Calibri" w:hAnsi="Times New Roman" w:cs="Times New Roman"/>
          <w:sz w:val="28"/>
          <w:szCs w:val="28"/>
        </w:rPr>
      </w:pPr>
      <w:r w:rsidRPr="0062658C">
        <w:rPr>
          <w:rFonts w:ascii="Times New Roman" w:eastAsia="Times New Roman" w:hAnsi="Times New Roman" w:cs="Times New Roman"/>
          <w:sz w:val="28"/>
          <w:szCs w:val="28"/>
          <w:lang w:eastAsia="ru-RU"/>
        </w:rPr>
        <w:t>6.</w:t>
      </w:r>
      <w:r w:rsidRPr="0062658C">
        <w:rPr>
          <w:rFonts w:ascii="Times New Roman" w:eastAsia="Calibri" w:hAnsi="Times New Roman" w:cs="Times New Roman"/>
          <w:sz w:val="28"/>
          <w:szCs w:val="28"/>
        </w:rPr>
        <w:t xml:space="preserve"> Уклонение от исполнения административного наказания (</w:t>
      </w:r>
      <w:r w:rsidRPr="0062658C">
        <w:rPr>
          <w:rFonts w:ascii="Times New Roman" w:eastAsia="Calibri" w:hAnsi="Times New Roman" w:cs="Times New Roman"/>
          <w:b/>
          <w:sz w:val="28"/>
          <w:szCs w:val="28"/>
        </w:rPr>
        <w:t>ч.1 ст. 20.25</w:t>
      </w:r>
      <w:r w:rsidRPr="0062658C">
        <w:rPr>
          <w:rFonts w:ascii="Times New Roman" w:eastAsia="Calibri" w:hAnsi="Times New Roman" w:cs="Times New Roman"/>
          <w:sz w:val="28"/>
          <w:szCs w:val="28"/>
        </w:rPr>
        <w:t xml:space="preserve"> КоАП РФ) – </w:t>
      </w:r>
      <w:r w:rsidRPr="0062658C">
        <w:rPr>
          <w:rFonts w:ascii="Times New Roman" w:eastAsia="Calibri" w:hAnsi="Times New Roman" w:cs="Times New Roman"/>
          <w:b/>
          <w:sz w:val="28"/>
          <w:szCs w:val="28"/>
        </w:rPr>
        <w:t>12</w:t>
      </w:r>
      <w:r w:rsidRPr="0062658C">
        <w:rPr>
          <w:rFonts w:ascii="Times New Roman" w:eastAsia="Calibri" w:hAnsi="Times New Roman" w:cs="Times New Roman"/>
          <w:sz w:val="28"/>
          <w:szCs w:val="28"/>
        </w:rPr>
        <w:t xml:space="preserve"> протоколов;</w:t>
      </w:r>
    </w:p>
    <w:p w:rsidR="006A43FF" w:rsidRPr="0062658C" w:rsidRDefault="006A43FF" w:rsidP="006A43FF">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7. Нарушение   правил охраны линий или сооружений связи, если это нарушение вызвало прекращение связи (</w:t>
      </w:r>
      <w:r w:rsidRPr="0062658C">
        <w:rPr>
          <w:rFonts w:ascii="Times New Roman" w:eastAsia="Calibri" w:hAnsi="Times New Roman" w:cs="Times New Roman"/>
          <w:b/>
          <w:sz w:val="28"/>
          <w:szCs w:val="28"/>
        </w:rPr>
        <w:t>ч.1 ст. 13.5</w:t>
      </w:r>
      <w:r w:rsidRPr="0062658C">
        <w:rPr>
          <w:rFonts w:ascii="Times New Roman" w:eastAsia="Calibri" w:hAnsi="Times New Roman" w:cs="Times New Roman"/>
          <w:sz w:val="28"/>
          <w:szCs w:val="28"/>
        </w:rPr>
        <w:t xml:space="preserve"> КоАП РФ) – </w:t>
      </w:r>
      <w:r w:rsidRPr="0062658C">
        <w:rPr>
          <w:rFonts w:ascii="Times New Roman" w:eastAsia="Calibri" w:hAnsi="Times New Roman" w:cs="Times New Roman"/>
          <w:b/>
          <w:sz w:val="28"/>
          <w:szCs w:val="28"/>
        </w:rPr>
        <w:t>1</w:t>
      </w:r>
      <w:r w:rsidRPr="0062658C">
        <w:rPr>
          <w:rFonts w:ascii="Times New Roman" w:eastAsia="Calibri" w:hAnsi="Times New Roman" w:cs="Times New Roman"/>
          <w:sz w:val="28"/>
          <w:szCs w:val="28"/>
        </w:rPr>
        <w:t xml:space="preserve"> протокол;</w:t>
      </w:r>
    </w:p>
    <w:p w:rsidR="006A43FF" w:rsidRPr="0062658C" w:rsidRDefault="006A43FF" w:rsidP="006A43FF">
      <w:pPr>
        <w:spacing w:after="0" w:line="360" w:lineRule="auto"/>
        <w:ind w:firstLine="709"/>
        <w:jc w:val="both"/>
        <w:rPr>
          <w:rFonts w:ascii="Times New Roman" w:eastAsia="Calibri" w:hAnsi="Times New Roman" w:cs="Times New Roman"/>
          <w:sz w:val="28"/>
          <w:szCs w:val="28"/>
        </w:rPr>
      </w:pPr>
      <w:r w:rsidRPr="0062658C">
        <w:rPr>
          <w:rFonts w:ascii="Times New Roman" w:eastAsia="Calibri" w:hAnsi="Times New Roman" w:cs="Times New Roman"/>
          <w:sz w:val="28"/>
          <w:szCs w:val="28"/>
        </w:rPr>
        <w:t>9. Непринятие по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r w:rsidRPr="0062658C">
        <w:rPr>
          <w:rFonts w:ascii="Times New Roman" w:eastAsia="Calibri" w:hAnsi="Times New Roman" w:cs="Times New Roman"/>
          <w:b/>
          <w:sz w:val="28"/>
          <w:szCs w:val="28"/>
        </w:rPr>
        <w:t>ст. 19.6</w:t>
      </w:r>
      <w:r w:rsidRPr="0062658C">
        <w:rPr>
          <w:rFonts w:ascii="Times New Roman" w:eastAsia="Calibri" w:hAnsi="Times New Roman" w:cs="Times New Roman"/>
          <w:sz w:val="28"/>
          <w:szCs w:val="28"/>
        </w:rPr>
        <w:t xml:space="preserve"> КоАП РФ) – </w:t>
      </w:r>
      <w:r w:rsidRPr="0062658C">
        <w:rPr>
          <w:rFonts w:ascii="Times New Roman" w:eastAsia="Calibri" w:hAnsi="Times New Roman" w:cs="Times New Roman"/>
          <w:b/>
          <w:sz w:val="28"/>
          <w:szCs w:val="28"/>
        </w:rPr>
        <w:t>2</w:t>
      </w:r>
      <w:r w:rsidRPr="0062658C">
        <w:rPr>
          <w:rFonts w:ascii="Times New Roman" w:eastAsia="Calibri" w:hAnsi="Times New Roman" w:cs="Times New Roman"/>
          <w:sz w:val="28"/>
          <w:szCs w:val="28"/>
        </w:rPr>
        <w:t xml:space="preserve"> протокола.</w:t>
      </w:r>
    </w:p>
    <w:p w:rsidR="006A43FF" w:rsidRPr="0062658C" w:rsidRDefault="006A43FF" w:rsidP="006A43FF">
      <w:pPr>
        <w:spacing w:after="0" w:line="360" w:lineRule="auto"/>
        <w:ind w:right="-1" w:firstLine="709"/>
        <w:jc w:val="both"/>
        <w:rPr>
          <w:rFonts w:ascii="Calibri" w:eastAsia="Calibri" w:hAnsi="Calibri" w:cs="Times New Roman"/>
          <w:sz w:val="28"/>
          <w:szCs w:val="28"/>
        </w:rPr>
      </w:pPr>
      <w:r w:rsidRPr="0062658C">
        <w:rPr>
          <w:rFonts w:ascii="Times New Roman" w:eastAsia="Times New Roman" w:hAnsi="Times New Roman" w:cs="Times New Roman"/>
          <w:b/>
          <w:sz w:val="28"/>
          <w:szCs w:val="28"/>
          <w:lang w:eastAsia="ru-RU"/>
        </w:rPr>
        <w:t>120</w:t>
      </w:r>
      <w:r w:rsidRPr="0062658C">
        <w:rPr>
          <w:rFonts w:ascii="Times New Roman" w:eastAsia="Times New Roman" w:hAnsi="Times New Roman" w:cs="Times New Roman"/>
          <w:sz w:val="28"/>
          <w:szCs w:val="28"/>
          <w:lang w:eastAsia="ru-RU"/>
        </w:rPr>
        <w:t xml:space="preserve"> (33%) - направлено по подведомственности в суды, </w:t>
      </w:r>
      <w:r w:rsidRPr="0062658C">
        <w:rPr>
          <w:rFonts w:ascii="Times New Roman" w:eastAsia="Times New Roman" w:hAnsi="Times New Roman" w:cs="Times New Roman"/>
          <w:b/>
          <w:sz w:val="28"/>
          <w:szCs w:val="28"/>
          <w:lang w:eastAsia="ru-RU"/>
        </w:rPr>
        <w:t>240</w:t>
      </w:r>
      <w:r w:rsidRPr="0062658C">
        <w:rPr>
          <w:rFonts w:ascii="Times New Roman" w:eastAsia="Times New Roman" w:hAnsi="Times New Roman" w:cs="Times New Roman"/>
          <w:sz w:val="28"/>
          <w:szCs w:val="28"/>
          <w:lang w:eastAsia="ru-RU"/>
        </w:rPr>
        <w:t xml:space="preserve"> (56%) - рассмотрено в рамках полномочий старшими государственными инспекторами</w:t>
      </w:r>
      <w:r w:rsidRPr="0062658C">
        <w:rPr>
          <w:rFonts w:ascii="Calibri" w:eastAsia="Calibri" w:hAnsi="Calibri" w:cs="Times New Roman"/>
          <w:sz w:val="28"/>
          <w:szCs w:val="28"/>
        </w:rPr>
        <w:t>.</w:t>
      </w:r>
    </w:p>
    <w:p w:rsidR="006A43FF" w:rsidRPr="0062658C" w:rsidRDefault="006A43FF" w:rsidP="006A43FF">
      <w:pPr>
        <w:spacing w:after="0" w:line="360" w:lineRule="auto"/>
        <w:ind w:right="-193" w:firstLine="709"/>
        <w:jc w:val="both"/>
        <w:rPr>
          <w:rFonts w:ascii="Calibri" w:eastAsia="Calibri" w:hAnsi="Calibri" w:cs="Times New Roman"/>
          <w:sz w:val="26"/>
          <w:szCs w:val="26"/>
        </w:rPr>
      </w:pPr>
    </w:p>
    <w:p w:rsidR="006A43FF" w:rsidRPr="0062658C" w:rsidRDefault="006A43FF" w:rsidP="006A43FF">
      <w:pPr>
        <w:spacing w:after="0" w:line="360" w:lineRule="auto"/>
        <w:ind w:firstLine="426"/>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jc w:val="center"/>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drawing>
          <wp:inline distT="0" distB="0" distL="0" distR="0" wp14:anchorId="33EB121E" wp14:editId="5C22D938">
            <wp:extent cx="5112385" cy="2472690"/>
            <wp:effectExtent l="0" t="0" r="0" b="3810"/>
            <wp:docPr id="53" name="Объект 10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6A43FF" w:rsidRPr="0062658C" w:rsidRDefault="006A43FF" w:rsidP="006A43FF">
      <w:pPr>
        <w:spacing w:after="0" w:line="360" w:lineRule="auto"/>
        <w:ind w:firstLine="66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lastRenderedPageBreak/>
        <w:t xml:space="preserve">- наложено административных наказаний в виде штрафа на сумму </w:t>
      </w:r>
      <w:r w:rsidRPr="0062658C">
        <w:rPr>
          <w:rFonts w:ascii="Times New Roman" w:eastAsia="Times New Roman" w:hAnsi="Times New Roman" w:cs="Times New Roman"/>
          <w:b/>
          <w:sz w:val="28"/>
          <w:szCs w:val="28"/>
          <w:lang w:eastAsia="ru-RU"/>
        </w:rPr>
        <w:t>1094,0 тыс. руб.</w:t>
      </w:r>
      <w:r w:rsidRPr="0062658C">
        <w:rPr>
          <w:rFonts w:ascii="Times New Roman" w:eastAsia="Times New Roman" w:hAnsi="Times New Roman" w:cs="Times New Roman"/>
          <w:sz w:val="28"/>
          <w:szCs w:val="28"/>
          <w:lang w:eastAsia="ru-RU"/>
        </w:rPr>
        <w:t xml:space="preserve">  (взыскано </w:t>
      </w:r>
      <w:r w:rsidRPr="0062658C">
        <w:rPr>
          <w:rFonts w:ascii="Times New Roman" w:eastAsia="Times New Roman" w:hAnsi="Times New Roman" w:cs="Times New Roman"/>
          <w:b/>
          <w:sz w:val="28"/>
          <w:szCs w:val="28"/>
          <w:lang w:eastAsia="ru-RU"/>
        </w:rPr>
        <w:t>408,9 тыс. руб.).</w:t>
      </w:r>
    </w:p>
    <w:p w:rsidR="006A43FF" w:rsidRPr="0062658C" w:rsidRDefault="006A43FF" w:rsidP="006A43FF">
      <w:pPr>
        <w:spacing w:after="0" w:line="360" w:lineRule="auto"/>
        <w:ind w:firstLine="660"/>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sz w:val="28"/>
          <w:szCs w:val="28"/>
          <w:lang w:eastAsia="ru-RU"/>
        </w:rPr>
        <w:t xml:space="preserve">- судами решения вынесены </w:t>
      </w:r>
      <w:r w:rsidRPr="0062658C">
        <w:rPr>
          <w:rFonts w:ascii="Times New Roman" w:eastAsia="Times New Roman" w:hAnsi="Times New Roman" w:cs="Times New Roman"/>
          <w:b/>
          <w:sz w:val="28"/>
          <w:szCs w:val="28"/>
          <w:lang w:eastAsia="ru-RU"/>
        </w:rPr>
        <w:t xml:space="preserve">79 постановлений по </w:t>
      </w:r>
      <w:r w:rsidRPr="0062658C">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62658C">
        <w:rPr>
          <w:rFonts w:ascii="Times New Roman" w:eastAsia="Times New Roman" w:hAnsi="Times New Roman" w:cs="Times New Roman"/>
          <w:b/>
          <w:sz w:val="28"/>
          <w:szCs w:val="28"/>
          <w:lang w:eastAsia="ru-RU"/>
        </w:rPr>
        <w:t>51.</w:t>
      </w:r>
    </w:p>
    <w:p w:rsidR="006A43FF" w:rsidRPr="0062658C" w:rsidRDefault="006A43FF" w:rsidP="006A43FF">
      <w:pPr>
        <w:spacing w:after="0" w:line="360" w:lineRule="auto"/>
        <w:ind w:firstLine="660"/>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right="-191" w:firstLine="708"/>
        <w:jc w:val="both"/>
        <w:rPr>
          <w:rFonts w:ascii="Times New Roman" w:eastAsia="Times New Roman" w:hAnsi="Times New Roman" w:cs="Times New Roman"/>
          <w:sz w:val="26"/>
          <w:szCs w:val="26"/>
          <w:lang w:eastAsia="ru-RU"/>
        </w:rPr>
      </w:pPr>
    </w:p>
    <w:p w:rsidR="006A43FF" w:rsidRPr="0062658C" w:rsidRDefault="006A43FF" w:rsidP="006A43FF">
      <w:pPr>
        <w:spacing w:after="0" w:line="360" w:lineRule="auto"/>
        <w:ind w:firstLine="708"/>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8"/>
          <w:szCs w:val="28"/>
          <w:lang w:eastAsia="ru-RU"/>
        </w:rPr>
        <w:t xml:space="preserve">В </w:t>
      </w:r>
      <w:r w:rsidRPr="0062658C">
        <w:rPr>
          <w:rFonts w:ascii="Times New Roman" w:eastAsia="Times New Roman" w:hAnsi="Times New Roman" w:cs="Times New Roman"/>
          <w:b/>
          <w:sz w:val="28"/>
          <w:szCs w:val="28"/>
          <w:lang w:eastAsia="ru-RU"/>
        </w:rPr>
        <w:t>сфере защиты персональных данных</w:t>
      </w:r>
      <w:r w:rsidRPr="0062658C">
        <w:rPr>
          <w:rFonts w:ascii="Times New Roman" w:eastAsia="Times New Roman" w:hAnsi="Times New Roman" w:cs="Times New Roman"/>
          <w:sz w:val="28"/>
          <w:szCs w:val="28"/>
          <w:lang w:eastAsia="ru-RU"/>
        </w:rPr>
        <w:t xml:space="preserve"> было составлено </w:t>
      </w:r>
      <w:r w:rsidRPr="0062658C">
        <w:rPr>
          <w:rFonts w:ascii="Times New Roman" w:eastAsia="Times New Roman" w:hAnsi="Times New Roman" w:cs="Times New Roman"/>
          <w:b/>
          <w:sz w:val="28"/>
          <w:szCs w:val="28"/>
          <w:lang w:eastAsia="ru-RU"/>
        </w:rPr>
        <w:t xml:space="preserve">55 </w:t>
      </w:r>
      <w:r w:rsidRPr="0062658C">
        <w:rPr>
          <w:rFonts w:ascii="Times New Roman" w:eastAsia="Times New Roman" w:hAnsi="Times New Roman" w:cs="Times New Roman"/>
          <w:sz w:val="28"/>
          <w:szCs w:val="28"/>
          <w:lang w:eastAsia="ru-RU"/>
        </w:rPr>
        <w:t xml:space="preserve">протоколов  об административных правонарушениях за </w:t>
      </w:r>
      <w:r w:rsidRPr="0062658C">
        <w:rPr>
          <w:rFonts w:ascii="Times New Roman" w:eastAsia="Times New Roman" w:hAnsi="Times New Roman" w:cs="Times New Roman"/>
          <w:b/>
          <w:sz w:val="28"/>
          <w:szCs w:val="28"/>
          <w:lang w:val="en-US" w:eastAsia="ru-RU"/>
        </w:rPr>
        <w:t>I</w:t>
      </w:r>
      <w:r w:rsidRPr="0062658C">
        <w:rPr>
          <w:rFonts w:ascii="Times New Roman" w:eastAsia="Times New Roman" w:hAnsi="Times New Roman" w:cs="Times New Roman"/>
          <w:b/>
          <w:sz w:val="28"/>
          <w:szCs w:val="28"/>
          <w:lang w:eastAsia="ru-RU"/>
        </w:rPr>
        <w:t xml:space="preserve"> квартал 2016</w:t>
      </w:r>
      <w:r w:rsidRPr="0062658C">
        <w:rPr>
          <w:rFonts w:ascii="Times New Roman" w:eastAsia="Times New Roman" w:hAnsi="Times New Roman" w:cs="Times New Roman"/>
          <w:sz w:val="28"/>
          <w:szCs w:val="28"/>
          <w:lang w:eastAsia="ru-RU"/>
        </w:rPr>
        <w:t xml:space="preserve"> года.</w:t>
      </w:r>
    </w:p>
    <w:p w:rsidR="006A43FF" w:rsidRPr="0062658C" w:rsidRDefault="006A43FF" w:rsidP="006A43FF">
      <w:pPr>
        <w:spacing w:after="0" w:line="360" w:lineRule="auto"/>
        <w:jc w:val="center"/>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drawing>
          <wp:inline distT="0" distB="0" distL="0" distR="0" wp14:anchorId="3FF42EC2" wp14:editId="15B29428">
            <wp:extent cx="5502275" cy="2313940"/>
            <wp:effectExtent l="0" t="0" r="3175" b="0"/>
            <wp:docPr id="54" name="Объект 10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A43FF" w:rsidRPr="0062658C" w:rsidRDefault="006A43FF" w:rsidP="006A43FF">
      <w:pPr>
        <w:spacing w:after="0" w:line="360" w:lineRule="auto"/>
        <w:ind w:firstLine="708"/>
        <w:jc w:val="both"/>
        <w:rPr>
          <w:rFonts w:ascii="Times New Roman" w:eastAsia="Times New Roman" w:hAnsi="Times New Roman" w:cs="Times New Roman"/>
          <w:sz w:val="26"/>
          <w:szCs w:val="26"/>
          <w:lang w:eastAsia="ru-RU"/>
        </w:rPr>
      </w:pPr>
      <w:r w:rsidRPr="0062658C">
        <w:rPr>
          <w:rFonts w:ascii="Times New Roman" w:eastAsia="Times New Roman" w:hAnsi="Times New Roman" w:cs="Times New Roman"/>
          <w:sz w:val="26"/>
          <w:szCs w:val="26"/>
          <w:lang w:eastAsia="ru-RU"/>
        </w:rPr>
        <w:t>- 55</w:t>
      </w:r>
      <w:r w:rsidRPr="0062658C">
        <w:rPr>
          <w:rFonts w:ascii="Times New Roman" w:eastAsia="Times New Roman" w:hAnsi="Times New Roman" w:cs="Times New Roman"/>
          <w:b/>
          <w:sz w:val="26"/>
          <w:szCs w:val="26"/>
          <w:lang w:eastAsia="ru-RU"/>
        </w:rPr>
        <w:t xml:space="preserve"> </w:t>
      </w:r>
      <w:r w:rsidRPr="0062658C">
        <w:rPr>
          <w:rFonts w:ascii="Times New Roman" w:eastAsia="Times New Roman" w:hAnsi="Times New Roman" w:cs="Times New Roman"/>
          <w:b/>
          <w:bCs/>
          <w:i/>
          <w:sz w:val="26"/>
          <w:szCs w:val="26"/>
          <w:lang w:eastAsia="ru-RU"/>
        </w:rPr>
        <w:t>(100%)</w:t>
      </w:r>
      <w:r w:rsidRPr="0062658C">
        <w:rPr>
          <w:rFonts w:ascii="Times New Roman" w:eastAsia="Times New Roman" w:hAnsi="Times New Roman" w:cs="Times New Roman"/>
          <w:sz w:val="26"/>
          <w:szCs w:val="26"/>
          <w:lang w:eastAsia="ru-RU"/>
        </w:rPr>
        <w:t xml:space="preserve"> составлено в отношении юридических лиц.</w:t>
      </w:r>
    </w:p>
    <w:p w:rsidR="006A43FF" w:rsidRPr="0062658C" w:rsidRDefault="006A43FF" w:rsidP="006A43FF">
      <w:pPr>
        <w:spacing w:after="0" w:line="360" w:lineRule="auto"/>
        <w:ind w:firstLine="708"/>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Общее число составленных  протоколов об административных правонарушениях можно классифицировать по составам административных правонарушений, следующим образом: </w:t>
      </w:r>
    </w:p>
    <w:p w:rsidR="006A43FF" w:rsidRPr="0062658C" w:rsidRDefault="006A43FF" w:rsidP="006A43FF">
      <w:pPr>
        <w:spacing w:after="0" w:line="360" w:lineRule="auto"/>
        <w:ind w:right="255"/>
        <w:rPr>
          <w:rFonts w:ascii="Times New Roman" w:eastAsia="Times New Roman" w:hAnsi="Times New Roman" w:cs="Times New Roman"/>
          <w:noProof/>
          <w:sz w:val="26"/>
          <w:szCs w:val="26"/>
          <w:lang w:eastAsia="ru-RU"/>
        </w:rPr>
      </w:pPr>
    </w:p>
    <w:p w:rsidR="006A43FF" w:rsidRPr="0062658C" w:rsidRDefault="006A43FF" w:rsidP="006A43FF">
      <w:pPr>
        <w:spacing w:after="0" w:line="360" w:lineRule="auto"/>
        <w:ind w:right="255"/>
        <w:jc w:val="center"/>
        <w:rPr>
          <w:rFonts w:ascii="Times New Roman" w:eastAsia="Times New Roman" w:hAnsi="Times New Roman" w:cs="Times New Roman"/>
          <w:sz w:val="26"/>
          <w:szCs w:val="26"/>
          <w:lang w:eastAsia="ru-RU"/>
        </w:rPr>
      </w:pPr>
      <w:r w:rsidRPr="0062658C">
        <w:rPr>
          <w:rFonts w:ascii="Calibri" w:eastAsia="Calibri" w:hAnsi="Calibri" w:cs="Times New Roman"/>
          <w:noProof/>
          <w:lang w:eastAsia="ru-RU"/>
        </w:rPr>
        <w:drawing>
          <wp:inline distT="0" distB="0" distL="0" distR="0" wp14:anchorId="7EEA8789" wp14:editId="065E9E24">
            <wp:extent cx="3402965" cy="1908175"/>
            <wp:effectExtent l="0" t="0" r="6985" b="0"/>
            <wp:docPr id="55" name="Объект 2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62658C">
        <w:rPr>
          <w:rFonts w:ascii="Times New Roman" w:eastAsia="Times New Roman" w:hAnsi="Times New Roman" w:cs="Times New Roman"/>
          <w:sz w:val="26"/>
          <w:szCs w:val="26"/>
          <w:lang w:eastAsia="ru-RU"/>
        </w:rPr>
        <w:br w:type="textWrapping" w:clear="all"/>
      </w:r>
    </w:p>
    <w:p w:rsidR="006A43FF" w:rsidRPr="0062658C" w:rsidRDefault="006A43FF" w:rsidP="006A43FF">
      <w:pPr>
        <w:numPr>
          <w:ilvl w:val="0"/>
          <w:numId w:val="19"/>
        </w:numPr>
        <w:spacing w:after="0" w:line="360" w:lineRule="auto"/>
        <w:ind w:right="256"/>
        <w:contextualSpacing/>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Непредставление сведений (информации) (</w:t>
      </w:r>
      <w:r w:rsidRPr="0062658C">
        <w:rPr>
          <w:rFonts w:ascii="Times New Roman" w:eastAsia="Times New Roman" w:hAnsi="Times New Roman" w:cs="Times New Roman"/>
          <w:b/>
          <w:sz w:val="28"/>
          <w:szCs w:val="28"/>
          <w:lang w:eastAsia="ru-RU"/>
        </w:rPr>
        <w:t>ст. 19.7</w:t>
      </w:r>
      <w:r w:rsidRPr="0062658C">
        <w:rPr>
          <w:rFonts w:ascii="Times New Roman" w:eastAsia="Times New Roman" w:hAnsi="Times New Roman" w:cs="Times New Roman"/>
          <w:sz w:val="28"/>
          <w:szCs w:val="28"/>
          <w:lang w:eastAsia="ru-RU"/>
        </w:rPr>
        <w:t xml:space="preserve"> КоАП РФ) – </w:t>
      </w:r>
      <w:r w:rsidRPr="0062658C">
        <w:rPr>
          <w:rFonts w:ascii="Times New Roman" w:eastAsia="Times New Roman" w:hAnsi="Times New Roman" w:cs="Times New Roman"/>
          <w:b/>
          <w:sz w:val="28"/>
          <w:szCs w:val="28"/>
          <w:lang w:eastAsia="ru-RU"/>
        </w:rPr>
        <w:t xml:space="preserve">55 </w:t>
      </w:r>
      <w:r w:rsidRPr="0062658C">
        <w:rPr>
          <w:rFonts w:ascii="Times New Roman" w:eastAsia="Times New Roman" w:hAnsi="Times New Roman" w:cs="Times New Roman"/>
          <w:sz w:val="28"/>
          <w:szCs w:val="28"/>
          <w:lang w:eastAsia="ru-RU"/>
        </w:rPr>
        <w:t>протоколов.</w:t>
      </w:r>
    </w:p>
    <w:p w:rsidR="006A43FF" w:rsidRPr="0062658C" w:rsidRDefault="006A43FF" w:rsidP="006A43FF">
      <w:pPr>
        <w:spacing w:after="0" w:line="360" w:lineRule="auto"/>
        <w:ind w:right="256"/>
        <w:jc w:val="both"/>
        <w:rPr>
          <w:rFonts w:ascii="Times New Roman" w:eastAsia="Times New Roman" w:hAnsi="Times New Roman" w:cs="Times New Roman"/>
          <w:sz w:val="28"/>
          <w:szCs w:val="28"/>
          <w:lang w:eastAsia="ru-RU"/>
        </w:rPr>
      </w:pPr>
    </w:p>
    <w:p w:rsidR="006A43FF" w:rsidRPr="0062658C" w:rsidRDefault="006A43FF" w:rsidP="006A43FF">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Составленные протоколы об АПН направлены по подведомственности в суды.</w:t>
      </w:r>
    </w:p>
    <w:p w:rsidR="006A43FF" w:rsidRPr="0062658C" w:rsidRDefault="006A43FF" w:rsidP="006A43FF">
      <w:pPr>
        <w:spacing w:after="0" w:line="360" w:lineRule="auto"/>
        <w:ind w:firstLine="709"/>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sz w:val="28"/>
          <w:szCs w:val="28"/>
          <w:lang w:eastAsia="ru-RU"/>
        </w:rPr>
        <w:t xml:space="preserve"> - наложено административных наказаний в виде штрафа на сумму </w:t>
      </w:r>
      <w:r w:rsidRPr="0062658C">
        <w:rPr>
          <w:rFonts w:ascii="Times New Roman" w:eastAsia="Times New Roman" w:hAnsi="Times New Roman" w:cs="Times New Roman"/>
          <w:b/>
          <w:sz w:val="28"/>
          <w:szCs w:val="28"/>
          <w:lang w:eastAsia="ru-RU"/>
        </w:rPr>
        <w:t>6,0 тыс. руб.</w:t>
      </w:r>
      <w:r w:rsidRPr="0062658C">
        <w:rPr>
          <w:rFonts w:ascii="Times New Roman" w:eastAsia="Times New Roman" w:hAnsi="Times New Roman" w:cs="Times New Roman"/>
          <w:sz w:val="28"/>
          <w:szCs w:val="28"/>
          <w:lang w:eastAsia="ru-RU"/>
        </w:rPr>
        <w:t xml:space="preserve">  (взыскано </w:t>
      </w:r>
      <w:r w:rsidRPr="0062658C">
        <w:rPr>
          <w:rFonts w:ascii="Times New Roman" w:eastAsia="Times New Roman" w:hAnsi="Times New Roman" w:cs="Times New Roman"/>
          <w:b/>
          <w:sz w:val="28"/>
          <w:szCs w:val="28"/>
          <w:lang w:eastAsia="ru-RU"/>
        </w:rPr>
        <w:t>0,0 тыс. руб.);</w:t>
      </w:r>
    </w:p>
    <w:p w:rsidR="006A43FF" w:rsidRPr="0062658C" w:rsidRDefault="006A43FF" w:rsidP="006A43FF">
      <w:pPr>
        <w:spacing w:after="0" w:line="360" w:lineRule="auto"/>
        <w:ind w:firstLine="709"/>
        <w:jc w:val="both"/>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sz w:val="28"/>
          <w:szCs w:val="28"/>
          <w:lang w:eastAsia="ru-RU"/>
        </w:rPr>
        <w:t xml:space="preserve">- судами решения вынесены по </w:t>
      </w:r>
      <w:r w:rsidRPr="0062658C">
        <w:rPr>
          <w:rFonts w:ascii="Times New Roman" w:eastAsia="Times New Roman" w:hAnsi="Times New Roman" w:cs="Times New Roman"/>
          <w:b/>
          <w:sz w:val="28"/>
          <w:szCs w:val="28"/>
          <w:lang w:eastAsia="ru-RU"/>
        </w:rPr>
        <w:t xml:space="preserve">12 </w:t>
      </w:r>
      <w:r w:rsidRPr="0062658C">
        <w:rPr>
          <w:rFonts w:ascii="Times New Roman" w:eastAsia="Times New Roman" w:hAnsi="Times New Roman" w:cs="Times New Roman"/>
          <w:sz w:val="28"/>
          <w:szCs w:val="28"/>
          <w:lang w:eastAsia="ru-RU"/>
        </w:rPr>
        <w:t xml:space="preserve">делам, из них наложено административных наказаний в виде предупреждения – </w:t>
      </w:r>
      <w:r w:rsidRPr="0062658C">
        <w:rPr>
          <w:rFonts w:ascii="Times New Roman" w:eastAsia="Times New Roman" w:hAnsi="Times New Roman" w:cs="Times New Roman"/>
          <w:b/>
          <w:sz w:val="28"/>
          <w:szCs w:val="28"/>
          <w:lang w:eastAsia="ru-RU"/>
        </w:rPr>
        <w:t>9.</w:t>
      </w:r>
    </w:p>
    <w:p w:rsidR="006A43FF" w:rsidRPr="0062658C" w:rsidRDefault="006A43FF" w:rsidP="006A43FF">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b/>
          <w:sz w:val="28"/>
          <w:szCs w:val="28"/>
          <w:lang w:eastAsia="ru-RU"/>
        </w:rPr>
        <w:t xml:space="preserve">- </w:t>
      </w:r>
      <w:r w:rsidRPr="0062658C">
        <w:rPr>
          <w:rFonts w:ascii="Times New Roman" w:eastAsia="Times New Roman" w:hAnsi="Times New Roman" w:cs="Times New Roman"/>
          <w:sz w:val="28"/>
          <w:szCs w:val="28"/>
          <w:lang w:eastAsia="ru-RU"/>
        </w:rPr>
        <w:t xml:space="preserve"> также вынесено 1 постановление  о прекращении производства по дела в связи в виду малозначительности.</w:t>
      </w:r>
    </w:p>
    <w:p w:rsidR="006A43FF" w:rsidRPr="0062658C" w:rsidRDefault="006A43FF" w:rsidP="006A43FF">
      <w:pPr>
        <w:spacing w:after="0"/>
        <w:rPr>
          <w:rFonts w:ascii="Times New Roman" w:eastAsia="Calibri" w:hAnsi="Times New Roman" w:cs="Times New Roman"/>
        </w:rPr>
      </w:pPr>
    </w:p>
    <w:p w:rsidR="00902B87" w:rsidRPr="0062658C" w:rsidRDefault="00902B87" w:rsidP="006A43FF">
      <w:pPr>
        <w:spacing w:after="0"/>
        <w:rPr>
          <w:rFonts w:ascii="Times New Roman" w:eastAsia="Calibri" w:hAnsi="Times New Roman" w:cs="Times New Roman"/>
        </w:rPr>
      </w:pPr>
    </w:p>
    <w:p w:rsidR="006A43FF" w:rsidRPr="0062658C" w:rsidRDefault="006A43FF" w:rsidP="006A43FF">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Осуществление приема граждан и обеспечение своевременного и полного рассмотрения устных и письменных обращений граждан, принятие по ним решений и направление заявителям ответов в установленный законодательством Российской Федерации срок</w:t>
      </w:r>
    </w:p>
    <w:p w:rsidR="006A43FF" w:rsidRPr="0062658C" w:rsidRDefault="006A43FF" w:rsidP="006A43FF">
      <w:pPr>
        <w:spacing w:after="0" w:line="240" w:lineRule="auto"/>
        <w:ind w:firstLine="709"/>
        <w:jc w:val="center"/>
        <w:rPr>
          <w:rFonts w:ascii="Times New Roman" w:eastAsia="Times New Roman" w:hAnsi="Times New Roman" w:cs="Times New Roman"/>
          <w:i/>
          <w:sz w:val="26"/>
          <w:szCs w:val="26"/>
          <w:u w:val="single"/>
          <w:lang w:eastAsia="ru-RU"/>
        </w:rPr>
      </w:pPr>
    </w:p>
    <w:tbl>
      <w:tblPr>
        <w:tblStyle w:val="a6"/>
        <w:tblW w:w="9885" w:type="dxa"/>
        <w:tblLayout w:type="fixed"/>
        <w:tblLook w:val="04A0" w:firstRow="1" w:lastRow="0" w:firstColumn="1" w:lastColumn="0" w:noHBand="0" w:noVBand="1"/>
      </w:tblPr>
      <w:tblGrid>
        <w:gridCol w:w="1524"/>
        <w:gridCol w:w="991"/>
        <w:gridCol w:w="992"/>
        <w:gridCol w:w="1275"/>
        <w:gridCol w:w="992"/>
        <w:gridCol w:w="993"/>
        <w:gridCol w:w="992"/>
        <w:gridCol w:w="1134"/>
        <w:gridCol w:w="992"/>
      </w:tblGrid>
      <w:tr w:rsidR="006A43FF" w:rsidRPr="0062658C" w:rsidTr="006A43FF">
        <w:tc>
          <w:tcPr>
            <w:tcW w:w="1526"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99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1 квартал 2015</w:t>
            </w:r>
          </w:p>
        </w:tc>
        <w:tc>
          <w:tcPr>
            <w:tcW w:w="99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2 квартал 2015 / 6 месяцев 2015</w:t>
            </w:r>
          </w:p>
        </w:tc>
        <w:tc>
          <w:tcPr>
            <w:tcW w:w="1276"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3</w:t>
            </w:r>
          </w:p>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квартал</w:t>
            </w:r>
          </w:p>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2015 / 9 месяцев 2015</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4 квартал 2015 / 12 месяцев 2015</w:t>
            </w:r>
          </w:p>
        </w:tc>
        <w:tc>
          <w:tcPr>
            <w:tcW w:w="9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1 квартал 2016</w:t>
            </w:r>
          </w:p>
        </w:tc>
        <w:tc>
          <w:tcPr>
            <w:tcW w:w="99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2 квартал 2016 / 6 месяцев 2016</w:t>
            </w:r>
          </w:p>
        </w:tc>
        <w:tc>
          <w:tcPr>
            <w:tcW w:w="1134"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3</w:t>
            </w:r>
          </w:p>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квартал</w:t>
            </w:r>
          </w:p>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2016 / 9 месяцев 2016</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color w:val="000000"/>
              </w:rPr>
            </w:pPr>
            <w:r w:rsidRPr="0062658C">
              <w:rPr>
                <w:rFonts w:ascii="Calibri" w:eastAsia="Calibri" w:hAnsi="Calibri"/>
                <w:color w:val="000000"/>
              </w:rPr>
              <w:t>4 квартал 2016 / 12 месяцев 2016</w:t>
            </w:r>
          </w:p>
        </w:tc>
      </w:tr>
      <w:tr w:rsidR="006A43FF" w:rsidRPr="0062658C" w:rsidTr="006A43FF">
        <w:tc>
          <w:tcPr>
            <w:tcW w:w="1526"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rPr>
            </w:pPr>
            <w:r w:rsidRPr="0062658C">
              <w:rPr>
                <w:rFonts w:ascii="Calibri" w:eastAsia="Calibri" w:hAnsi="Calibri"/>
              </w:rPr>
              <w:t>Запланировано мероприятий</w:t>
            </w:r>
          </w:p>
        </w:tc>
        <w:tc>
          <w:tcPr>
            <w:tcW w:w="8363" w:type="dxa"/>
            <w:gridSpan w:val="8"/>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по мере поступления</w:t>
            </w:r>
          </w:p>
        </w:tc>
      </w:tr>
      <w:tr w:rsidR="006A43FF" w:rsidRPr="0062658C" w:rsidTr="006A43FF">
        <w:tc>
          <w:tcPr>
            <w:tcW w:w="1526"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rPr>
            </w:pPr>
            <w:r w:rsidRPr="0062658C">
              <w:rPr>
                <w:rFonts w:ascii="Calibri" w:eastAsia="Calibri" w:hAnsi="Calibri"/>
              </w:rPr>
              <w:t>Проведено мероприятий, из них:</w:t>
            </w:r>
          </w:p>
        </w:tc>
        <w:tc>
          <w:tcPr>
            <w:tcW w:w="99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99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1276"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rPr>
            </w:pPr>
          </w:p>
        </w:tc>
        <w:tc>
          <w:tcPr>
            <w:tcW w:w="993"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b/>
              </w:rPr>
            </w:pPr>
          </w:p>
        </w:tc>
        <w:tc>
          <w:tcPr>
            <w:tcW w:w="99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b/>
              </w:rPr>
            </w:pPr>
          </w:p>
        </w:tc>
        <w:tc>
          <w:tcPr>
            <w:tcW w:w="1134"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b/>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rPr>
            </w:pPr>
          </w:p>
        </w:tc>
      </w:tr>
      <w:tr w:rsidR="006A43FF" w:rsidRPr="0062658C" w:rsidTr="006A43FF">
        <w:tc>
          <w:tcPr>
            <w:tcW w:w="1526"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rPr>
            </w:pPr>
            <w:r w:rsidRPr="0062658C">
              <w:rPr>
                <w:rFonts w:ascii="Calibri" w:eastAsia="Calibri" w:hAnsi="Calibri"/>
              </w:rPr>
              <w:t>поступило обращений</w:t>
            </w:r>
          </w:p>
        </w:tc>
        <w:tc>
          <w:tcPr>
            <w:tcW w:w="99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173</w:t>
            </w:r>
          </w:p>
        </w:tc>
        <w:tc>
          <w:tcPr>
            <w:tcW w:w="99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219/392</w:t>
            </w:r>
          </w:p>
        </w:tc>
        <w:tc>
          <w:tcPr>
            <w:tcW w:w="1276"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277 /669</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rPr>
            </w:pPr>
            <w:r w:rsidRPr="0062658C">
              <w:rPr>
                <w:rFonts w:ascii="Calibri" w:eastAsia="Calibri" w:hAnsi="Calibri"/>
              </w:rPr>
              <w:t>241/910</w:t>
            </w:r>
          </w:p>
        </w:tc>
        <w:tc>
          <w:tcPr>
            <w:tcW w:w="9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265</w:t>
            </w:r>
          </w:p>
        </w:tc>
        <w:tc>
          <w:tcPr>
            <w:tcW w:w="99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1134"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rPr>
            </w:pPr>
          </w:p>
        </w:tc>
      </w:tr>
      <w:tr w:rsidR="006A43FF" w:rsidRPr="0062658C" w:rsidTr="006A43FF">
        <w:tc>
          <w:tcPr>
            <w:tcW w:w="1526"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rPr>
            </w:pPr>
            <w:r w:rsidRPr="0062658C">
              <w:rPr>
                <w:rFonts w:ascii="Calibri" w:eastAsia="Calibri" w:hAnsi="Calibri"/>
              </w:rPr>
              <w:t>рассмотрено (без учета перенаправленных обращений)</w:t>
            </w:r>
          </w:p>
        </w:tc>
        <w:tc>
          <w:tcPr>
            <w:tcW w:w="99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127</w:t>
            </w:r>
          </w:p>
        </w:tc>
        <w:tc>
          <w:tcPr>
            <w:tcW w:w="99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140 / 267</w:t>
            </w:r>
          </w:p>
        </w:tc>
        <w:tc>
          <w:tcPr>
            <w:tcW w:w="1276"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196 /463</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rPr>
            </w:pPr>
            <w:r w:rsidRPr="0062658C">
              <w:rPr>
                <w:rFonts w:ascii="Calibri" w:eastAsia="Calibri" w:hAnsi="Calibri"/>
                <w:b/>
              </w:rPr>
              <w:t>102</w:t>
            </w:r>
          </w:p>
        </w:tc>
        <w:tc>
          <w:tcPr>
            <w:tcW w:w="9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190</w:t>
            </w:r>
          </w:p>
        </w:tc>
        <w:tc>
          <w:tcPr>
            <w:tcW w:w="99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1134"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rPr>
            </w:pPr>
          </w:p>
        </w:tc>
      </w:tr>
      <w:tr w:rsidR="006A43FF" w:rsidRPr="0062658C" w:rsidTr="006A43FF">
        <w:tc>
          <w:tcPr>
            <w:tcW w:w="1526"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rPr>
            </w:pPr>
            <w:r w:rsidRPr="0062658C">
              <w:rPr>
                <w:rFonts w:ascii="Calibri" w:eastAsia="Calibri" w:hAnsi="Calibri"/>
              </w:rPr>
              <w:t>на рассмотрении</w:t>
            </w:r>
          </w:p>
        </w:tc>
        <w:tc>
          <w:tcPr>
            <w:tcW w:w="99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26</w:t>
            </w:r>
          </w:p>
        </w:tc>
        <w:tc>
          <w:tcPr>
            <w:tcW w:w="99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20</w:t>
            </w:r>
          </w:p>
        </w:tc>
        <w:tc>
          <w:tcPr>
            <w:tcW w:w="1276"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38</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rPr>
            </w:pPr>
            <w:r w:rsidRPr="0062658C">
              <w:rPr>
                <w:rFonts w:ascii="Calibri" w:eastAsia="Calibri" w:hAnsi="Calibri"/>
                <w:b/>
              </w:rPr>
              <w:t>27</w:t>
            </w:r>
          </w:p>
        </w:tc>
        <w:tc>
          <w:tcPr>
            <w:tcW w:w="9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51</w:t>
            </w:r>
          </w:p>
        </w:tc>
        <w:tc>
          <w:tcPr>
            <w:tcW w:w="99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1134"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rPr>
            </w:pPr>
          </w:p>
        </w:tc>
      </w:tr>
      <w:tr w:rsidR="006A43FF" w:rsidRPr="0062658C" w:rsidTr="006A43FF">
        <w:tc>
          <w:tcPr>
            <w:tcW w:w="1526"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rPr>
            </w:pPr>
            <w:r w:rsidRPr="0062658C">
              <w:rPr>
                <w:rFonts w:ascii="Calibri" w:eastAsia="Calibri" w:hAnsi="Calibri"/>
              </w:rPr>
              <w:t>переадресовано</w:t>
            </w:r>
          </w:p>
        </w:tc>
        <w:tc>
          <w:tcPr>
            <w:tcW w:w="99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45</w:t>
            </w:r>
          </w:p>
        </w:tc>
        <w:tc>
          <w:tcPr>
            <w:tcW w:w="99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59/104</w:t>
            </w:r>
          </w:p>
        </w:tc>
        <w:tc>
          <w:tcPr>
            <w:tcW w:w="1276"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43/147</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rPr>
            </w:pPr>
            <w:r w:rsidRPr="0062658C">
              <w:rPr>
                <w:rFonts w:ascii="Calibri" w:eastAsia="Calibri" w:hAnsi="Calibri"/>
                <w:b/>
              </w:rPr>
              <w:t>112/259</w:t>
            </w:r>
          </w:p>
        </w:tc>
        <w:tc>
          <w:tcPr>
            <w:tcW w:w="9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24</w:t>
            </w:r>
          </w:p>
        </w:tc>
        <w:tc>
          <w:tcPr>
            <w:tcW w:w="99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1134"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rPr>
            </w:pPr>
          </w:p>
        </w:tc>
      </w:tr>
      <w:tr w:rsidR="006A43FF" w:rsidRPr="0062658C" w:rsidTr="006A43FF">
        <w:tc>
          <w:tcPr>
            <w:tcW w:w="1526"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rPr>
                <w:rFonts w:ascii="Calibri" w:eastAsia="Calibri" w:hAnsi="Calibri"/>
              </w:rPr>
            </w:pPr>
            <w:r w:rsidRPr="0062658C">
              <w:rPr>
                <w:rFonts w:ascii="Calibri" w:eastAsia="Calibri" w:hAnsi="Calibri"/>
              </w:rPr>
              <w:t>Нарушено сроков рассмотрения по жалобам</w:t>
            </w:r>
          </w:p>
        </w:tc>
        <w:tc>
          <w:tcPr>
            <w:tcW w:w="99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0</w:t>
            </w:r>
          </w:p>
        </w:tc>
        <w:tc>
          <w:tcPr>
            <w:tcW w:w="992"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0</w:t>
            </w:r>
          </w:p>
        </w:tc>
        <w:tc>
          <w:tcPr>
            <w:tcW w:w="1276"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b/>
              </w:rPr>
            </w:pPr>
            <w:r w:rsidRPr="0062658C">
              <w:rPr>
                <w:rFonts w:ascii="Calibri" w:eastAsia="Calibri" w:hAnsi="Calibri"/>
                <w:b/>
              </w:rPr>
              <w:t>0</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6A43FF" w:rsidRPr="0062658C" w:rsidRDefault="006A43FF" w:rsidP="006A43FF">
            <w:pPr>
              <w:jc w:val="center"/>
              <w:rPr>
                <w:rFonts w:ascii="Calibri" w:eastAsia="Calibri" w:hAnsi="Calibri"/>
                <w:b/>
              </w:rPr>
            </w:pPr>
            <w:r w:rsidRPr="0062658C">
              <w:rPr>
                <w:rFonts w:ascii="Calibri" w:eastAsia="Calibri" w:hAnsi="Calibri"/>
                <w:b/>
              </w:rPr>
              <w:t>0</w:t>
            </w:r>
          </w:p>
        </w:tc>
        <w:tc>
          <w:tcPr>
            <w:tcW w:w="993" w:type="dxa"/>
            <w:tcBorders>
              <w:top w:val="single" w:sz="4" w:space="0" w:color="auto"/>
              <w:left w:val="single" w:sz="4" w:space="0" w:color="auto"/>
              <w:bottom w:val="single" w:sz="4" w:space="0" w:color="auto"/>
              <w:right w:val="single" w:sz="4" w:space="0" w:color="auto"/>
            </w:tcBorders>
            <w:hideMark/>
          </w:tcPr>
          <w:p w:rsidR="006A43FF" w:rsidRPr="0062658C" w:rsidRDefault="006A43FF" w:rsidP="006A43FF">
            <w:pPr>
              <w:jc w:val="center"/>
              <w:rPr>
                <w:rFonts w:ascii="Calibri" w:eastAsia="Calibri" w:hAnsi="Calibri"/>
              </w:rPr>
            </w:pPr>
            <w:r w:rsidRPr="0062658C">
              <w:rPr>
                <w:rFonts w:ascii="Calibri" w:eastAsia="Calibri" w:hAnsi="Calibri"/>
              </w:rPr>
              <w:t>0</w:t>
            </w:r>
          </w:p>
        </w:tc>
        <w:tc>
          <w:tcPr>
            <w:tcW w:w="992"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rPr>
            </w:pPr>
          </w:p>
        </w:tc>
        <w:tc>
          <w:tcPr>
            <w:tcW w:w="1134" w:type="dxa"/>
            <w:tcBorders>
              <w:top w:val="single" w:sz="4" w:space="0" w:color="auto"/>
              <w:left w:val="single" w:sz="4" w:space="0" w:color="auto"/>
              <w:bottom w:val="single" w:sz="4" w:space="0" w:color="auto"/>
              <w:right w:val="single" w:sz="4" w:space="0" w:color="auto"/>
            </w:tcBorders>
          </w:tcPr>
          <w:p w:rsidR="006A43FF" w:rsidRPr="0062658C" w:rsidRDefault="006A43FF" w:rsidP="006A43FF">
            <w:pPr>
              <w:jc w:val="center"/>
              <w:rPr>
                <w:rFonts w:ascii="Calibri" w:eastAsia="Calibri" w:hAnsi="Calibri"/>
                <w:b/>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A43FF" w:rsidRPr="0062658C" w:rsidRDefault="006A43FF" w:rsidP="006A43FF">
            <w:pPr>
              <w:jc w:val="center"/>
              <w:rPr>
                <w:rFonts w:ascii="Calibri" w:eastAsia="Calibri" w:hAnsi="Calibri"/>
                <w:b/>
              </w:rPr>
            </w:pPr>
          </w:p>
        </w:tc>
      </w:tr>
    </w:tbl>
    <w:p w:rsidR="006A43FF" w:rsidRPr="0062658C" w:rsidRDefault="006A43FF" w:rsidP="006A43FF">
      <w:pPr>
        <w:spacing w:after="0" w:line="240" w:lineRule="auto"/>
        <w:ind w:firstLine="709"/>
        <w:jc w:val="both"/>
        <w:rPr>
          <w:rFonts w:ascii="Times New Roman" w:eastAsia="Times New Roman" w:hAnsi="Times New Roman" w:cs="Times New Roman"/>
          <w:sz w:val="24"/>
          <w:szCs w:val="24"/>
          <w:lang w:eastAsia="ru-RU"/>
        </w:rPr>
      </w:pPr>
    </w:p>
    <w:p w:rsidR="006A43FF" w:rsidRPr="0062658C" w:rsidRDefault="006A43FF" w:rsidP="006A43FF">
      <w:pPr>
        <w:tabs>
          <w:tab w:val="left" w:pos="1080"/>
        </w:tabs>
        <w:suppressAutoHyphens/>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С учетом каналов поступления обращений в Управление за </w:t>
      </w:r>
      <w:r w:rsidRPr="0062658C">
        <w:rPr>
          <w:rFonts w:ascii="Times New Roman" w:eastAsia="Times New Roman" w:hAnsi="Times New Roman" w:cs="Times New Roman"/>
          <w:sz w:val="28"/>
          <w:szCs w:val="28"/>
          <w:lang w:val="en-US" w:eastAsia="ru-RU"/>
        </w:rPr>
        <w:t>I</w:t>
      </w:r>
      <w:r w:rsidRPr="0062658C">
        <w:rPr>
          <w:rFonts w:ascii="Times New Roman" w:eastAsia="Times New Roman" w:hAnsi="Times New Roman" w:cs="Times New Roman"/>
          <w:sz w:val="28"/>
          <w:szCs w:val="28"/>
          <w:lang w:eastAsia="ru-RU"/>
        </w:rPr>
        <w:t xml:space="preserve"> квартал 2016 года, их можно классифицировать следующим образом:</w:t>
      </w:r>
    </w:p>
    <w:p w:rsidR="006A43FF" w:rsidRPr="0062658C" w:rsidRDefault="006A43FF" w:rsidP="006A43FF">
      <w:pPr>
        <w:suppressAutoHyphens/>
        <w:spacing w:after="0" w:line="360" w:lineRule="auto"/>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lastRenderedPageBreak/>
        <w:t xml:space="preserve">-  </w:t>
      </w:r>
      <w:r w:rsidRPr="0062658C">
        <w:rPr>
          <w:rFonts w:ascii="Times New Roman" w:eastAsia="Times New Roman" w:hAnsi="Times New Roman" w:cs="Times New Roman"/>
          <w:b/>
          <w:color w:val="000000"/>
          <w:sz w:val="28"/>
          <w:szCs w:val="28"/>
          <w:lang w:eastAsia="ru-RU"/>
        </w:rPr>
        <w:t>73</w:t>
      </w:r>
      <w:r w:rsidRPr="0062658C">
        <w:rPr>
          <w:rFonts w:ascii="Times New Roman" w:eastAsia="Times New Roman" w:hAnsi="Times New Roman" w:cs="Times New Roman"/>
          <w:sz w:val="28"/>
          <w:szCs w:val="28"/>
          <w:lang w:eastAsia="ru-RU"/>
        </w:rPr>
        <w:t xml:space="preserve"> обращений получено почтовой связью; </w:t>
      </w:r>
    </w:p>
    <w:p w:rsidR="006A43FF" w:rsidRPr="0062658C" w:rsidRDefault="006A43FF" w:rsidP="006A43FF">
      <w:pPr>
        <w:suppressAutoHyphens/>
        <w:spacing w:after="0" w:line="360" w:lineRule="auto"/>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color w:val="000000"/>
          <w:sz w:val="28"/>
          <w:szCs w:val="28"/>
          <w:lang w:eastAsia="ru-RU"/>
        </w:rPr>
        <w:t xml:space="preserve">16 </w:t>
      </w:r>
      <w:r w:rsidRPr="0062658C">
        <w:rPr>
          <w:rFonts w:ascii="Times New Roman" w:eastAsia="Times New Roman" w:hAnsi="Times New Roman" w:cs="Times New Roman"/>
          <w:sz w:val="28"/>
          <w:szCs w:val="28"/>
          <w:lang w:eastAsia="ru-RU"/>
        </w:rPr>
        <w:t>обращений представлено при посещении;</w:t>
      </w:r>
    </w:p>
    <w:p w:rsidR="006A43FF" w:rsidRPr="0062658C" w:rsidRDefault="006A43FF" w:rsidP="006A43FF">
      <w:pPr>
        <w:suppressAutoHyphens/>
        <w:spacing w:after="0" w:line="360" w:lineRule="auto"/>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b/>
          <w:sz w:val="28"/>
          <w:szCs w:val="28"/>
          <w:lang w:eastAsia="ru-RU"/>
        </w:rPr>
        <w:t>- 115</w:t>
      </w:r>
      <w:r w:rsidRPr="0062658C">
        <w:rPr>
          <w:rFonts w:ascii="Times New Roman" w:eastAsia="Times New Roman" w:hAnsi="Times New Roman" w:cs="Times New Roman"/>
          <w:sz w:val="28"/>
          <w:szCs w:val="28"/>
          <w:lang w:eastAsia="ru-RU"/>
        </w:rPr>
        <w:t xml:space="preserve"> обращения получено с официального сайта службы;</w:t>
      </w:r>
    </w:p>
    <w:p w:rsidR="006A43FF" w:rsidRPr="0062658C" w:rsidRDefault="006A43FF" w:rsidP="006A43FF">
      <w:pPr>
        <w:suppressAutoHyphens/>
        <w:spacing w:after="0" w:line="360" w:lineRule="auto"/>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sz w:val="28"/>
          <w:szCs w:val="28"/>
          <w:lang w:eastAsia="ru-RU"/>
        </w:rPr>
        <w:t xml:space="preserve"> 45 </w:t>
      </w:r>
      <w:r w:rsidRPr="0062658C">
        <w:rPr>
          <w:rFonts w:ascii="Times New Roman" w:eastAsia="Times New Roman" w:hAnsi="Times New Roman" w:cs="Times New Roman"/>
          <w:sz w:val="28"/>
          <w:szCs w:val="28"/>
          <w:lang w:eastAsia="ru-RU"/>
        </w:rPr>
        <w:t>обращений получено по электронной почте;</w:t>
      </w:r>
    </w:p>
    <w:p w:rsidR="006A43FF" w:rsidRPr="0062658C" w:rsidRDefault="006A43FF" w:rsidP="006A43FF">
      <w:pPr>
        <w:suppressAutoHyphens/>
        <w:spacing w:after="0" w:line="360" w:lineRule="auto"/>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color w:val="000000"/>
          <w:sz w:val="28"/>
          <w:szCs w:val="28"/>
          <w:lang w:eastAsia="ru-RU"/>
        </w:rPr>
        <w:t xml:space="preserve"> </w:t>
      </w:r>
      <w:r w:rsidRPr="0062658C">
        <w:rPr>
          <w:rFonts w:ascii="Times New Roman" w:eastAsia="Times New Roman" w:hAnsi="Times New Roman" w:cs="Times New Roman"/>
          <w:b/>
          <w:color w:val="000000"/>
          <w:sz w:val="28"/>
          <w:szCs w:val="28"/>
          <w:lang w:eastAsia="ru-RU"/>
        </w:rPr>
        <w:t xml:space="preserve">16 </w:t>
      </w:r>
      <w:r w:rsidRPr="0062658C">
        <w:rPr>
          <w:rFonts w:ascii="Times New Roman" w:eastAsia="Times New Roman" w:hAnsi="Times New Roman" w:cs="Times New Roman"/>
          <w:sz w:val="28"/>
          <w:szCs w:val="28"/>
          <w:lang w:eastAsia="ru-RU"/>
        </w:rPr>
        <w:t>электронных обращений получено посредством СЭД;</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u w:val="single"/>
          <w:lang w:eastAsia="ru-RU"/>
        </w:rPr>
        <w:t>в сфере СМИ и вещания</w:t>
      </w:r>
      <w:r w:rsidRPr="0062658C">
        <w:rPr>
          <w:rFonts w:ascii="Times New Roman" w:eastAsia="Times New Roman" w:hAnsi="Times New Roman" w:cs="Times New Roman"/>
          <w:sz w:val="28"/>
          <w:szCs w:val="28"/>
          <w:lang w:eastAsia="ru-RU"/>
        </w:rPr>
        <w:t xml:space="preserve"> поступило - </w:t>
      </w:r>
      <w:r w:rsidRPr="0062658C">
        <w:rPr>
          <w:rFonts w:ascii="Times New Roman" w:eastAsia="Times New Roman" w:hAnsi="Times New Roman" w:cs="Times New Roman"/>
          <w:b/>
          <w:sz w:val="28"/>
          <w:szCs w:val="28"/>
          <w:lang w:eastAsia="ru-RU"/>
        </w:rPr>
        <w:t>17</w:t>
      </w:r>
      <w:r w:rsidRPr="0062658C">
        <w:rPr>
          <w:rFonts w:ascii="Times New Roman" w:eastAsia="Times New Roman" w:hAnsi="Times New Roman" w:cs="Times New Roman"/>
          <w:sz w:val="28"/>
          <w:szCs w:val="28"/>
          <w:lang w:eastAsia="ru-RU"/>
        </w:rPr>
        <w:t>, из них:</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- 1 на рассмотрении</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- 14 разъяснено</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- 2 переадресовано</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Полномочие выполняют 8 специалистов (с учетом вакантных должностей)</w:t>
      </w:r>
    </w:p>
    <w:tbl>
      <w:tblPr>
        <w:tblpPr w:leftFromText="180" w:rightFromText="180" w:bottomFromText="200" w:vertAnchor="text" w:horzAnchor="margin" w:tblpY="250"/>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2"/>
        <w:gridCol w:w="5026"/>
        <w:gridCol w:w="1843"/>
        <w:gridCol w:w="1949"/>
      </w:tblGrid>
      <w:tr w:rsidR="006A43FF" w:rsidRPr="0062658C" w:rsidTr="006A43FF">
        <w:trPr>
          <w:tblHeader/>
        </w:trPr>
        <w:tc>
          <w:tcPr>
            <w:tcW w:w="752" w:type="dxa"/>
            <w:tcBorders>
              <w:top w:val="single" w:sz="4" w:space="0" w:color="000000"/>
              <w:left w:val="single" w:sz="4" w:space="0" w:color="000000"/>
              <w:bottom w:val="single" w:sz="4" w:space="0" w:color="000000"/>
              <w:right w:val="single" w:sz="4" w:space="0" w:color="000000"/>
            </w:tcBorders>
            <w:vAlign w:val="center"/>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п/п</w:t>
            </w:r>
          </w:p>
        </w:tc>
        <w:tc>
          <w:tcPr>
            <w:tcW w:w="5026" w:type="dxa"/>
            <w:tcBorders>
              <w:top w:val="single" w:sz="4" w:space="0" w:color="000000"/>
              <w:left w:val="single" w:sz="4" w:space="0" w:color="000000"/>
              <w:bottom w:val="single" w:sz="4" w:space="0" w:color="000000"/>
              <w:right w:val="single" w:sz="4" w:space="0" w:color="000000"/>
            </w:tcBorders>
            <w:vAlign w:val="center"/>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Показатель</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На конец отчетного периода 2015 года</w:t>
            </w:r>
          </w:p>
        </w:tc>
        <w:tc>
          <w:tcPr>
            <w:tcW w:w="1949"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На конец отчетного периода текущего года</w:t>
            </w:r>
          </w:p>
        </w:tc>
      </w:tr>
      <w:tr w:rsidR="006A43FF" w:rsidRPr="0062658C" w:rsidTr="006A43FF">
        <w:trPr>
          <w:trHeight w:val="506"/>
          <w:tblHeader/>
        </w:trPr>
        <w:tc>
          <w:tcPr>
            <w:tcW w:w="752"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5026"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r>
      <w:tr w:rsidR="006A43FF" w:rsidRPr="0062658C" w:rsidTr="006A43FF">
        <w:trPr>
          <w:tblHeader/>
        </w:trPr>
        <w:tc>
          <w:tcPr>
            <w:tcW w:w="752"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w:t>
            </w:r>
          </w:p>
        </w:tc>
        <w:tc>
          <w:tcPr>
            <w:tcW w:w="5026"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843"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949"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r>
      <w:tr w:rsidR="006A43FF" w:rsidRPr="0062658C" w:rsidTr="006A43FF">
        <w:trPr>
          <w:tblHeader/>
        </w:trPr>
        <w:tc>
          <w:tcPr>
            <w:tcW w:w="752"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w:t>
            </w:r>
          </w:p>
        </w:tc>
        <w:tc>
          <w:tcPr>
            <w:tcW w:w="5026"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843"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12</w:t>
            </w:r>
          </w:p>
        </w:tc>
        <w:tc>
          <w:tcPr>
            <w:tcW w:w="1949"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9</w:t>
            </w:r>
          </w:p>
        </w:tc>
      </w:tr>
      <w:tr w:rsidR="006A43FF" w:rsidRPr="0062658C" w:rsidTr="006A43FF">
        <w:trPr>
          <w:tblHeader/>
        </w:trPr>
        <w:tc>
          <w:tcPr>
            <w:tcW w:w="752"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w:t>
            </w:r>
          </w:p>
        </w:tc>
        <w:tc>
          <w:tcPr>
            <w:tcW w:w="5026"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843"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4,1</w:t>
            </w:r>
          </w:p>
        </w:tc>
        <w:tc>
          <w:tcPr>
            <w:tcW w:w="1949"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4,3</w:t>
            </w:r>
          </w:p>
        </w:tc>
      </w:tr>
      <w:tr w:rsidR="006A43FF" w:rsidRPr="0062658C" w:rsidTr="006A43FF">
        <w:trPr>
          <w:trHeight w:val="910"/>
          <w:tblHeader/>
        </w:trPr>
        <w:tc>
          <w:tcPr>
            <w:tcW w:w="752"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w:t>
            </w:r>
          </w:p>
        </w:tc>
        <w:tc>
          <w:tcPr>
            <w:tcW w:w="5026"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Типичные вопросы, поднимаемые гражданами в обращениях:</w:t>
            </w:r>
          </w:p>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 вопросы по содержанию материалов, публикуемых в СМИ, в </w:t>
            </w:r>
            <w:proofErr w:type="spellStart"/>
            <w:r w:rsidRPr="0062658C">
              <w:rPr>
                <w:rFonts w:ascii="Times New Roman" w:eastAsia="Times New Roman" w:hAnsi="Times New Roman" w:cs="Times New Roman"/>
                <w:sz w:val="20"/>
                <w:szCs w:val="20"/>
                <w:lang w:eastAsia="ru-RU"/>
              </w:rPr>
              <w:t>т.ч</w:t>
            </w:r>
            <w:proofErr w:type="spellEnd"/>
            <w:r w:rsidRPr="0062658C">
              <w:rPr>
                <w:rFonts w:ascii="Times New Roman" w:eastAsia="Times New Roman" w:hAnsi="Times New Roman" w:cs="Times New Roman"/>
                <w:sz w:val="20"/>
                <w:szCs w:val="20"/>
                <w:lang w:eastAsia="ru-RU"/>
              </w:rPr>
              <w:t>. телевизионных передач;</w:t>
            </w:r>
          </w:p>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вопросы организации деятельности СМИ, сайтов, разъяснение вопросов по разрешительной деятельности и лицензированию.</w:t>
            </w:r>
          </w:p>
        </w:tc>
        <w:tc>
          <w:tcPr>
            <w:tcW w:w="1843"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24,3%</w:t>
            </w: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12,2%</w:t>
            </w:r>
          </w:p>
        </w:tc>
        <w:tc>
          <w:tcPr>
            <w:tcW w:w="1949"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30,4%</w:t>
            </w: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32,2%</w:t>
            </w:r>
          </w:p>
        </w:tc>
      </w:tr>
    </w:tbl>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u w:val="single"/>
          <w:lang w:eastAsia="ru-RU"/>
        </w:rPr>
        <w:t xml:space="preserve">в сфере связи </w:t>
      </w:r>
      <w:r w:rsidRPr="0062658C">
        <w:rPr>
          <w:rFonts w:ascii="Times New Roman" w:eastAsia="Times New Roman" w:hAnsi="Times New Roman" w:cs="Times New Roman"/>
          <w:sz w:val="28"/>
          <w:szCs w:val="28"/>
          <w:lang w:eastAsia="ru-RU"/>
        </w:rPr>
        <w:t>поступило -</w:t>
      </w:r>
      <w:r w:rsidRPr="0062658C">
        <w:rPr>
          <w:rFonts w:ascii="Times New Roman" w:eastAsia="Times New Roman" w:hAnsi="Times New Roman" w:cs="Times New Roman"/>
          <w:b/>
          <w:sz w:val="28"/>
          <w:szCs w:val="28"/>
          <w:lang w:eastAsia="ru-RU"/>
        </w:rPr>
        <w:t xml:space="preserve"> 143</w:t>
      </w:r>
      <w:r w:rsidRPr="0062658C">
        <w:rPr>
          <w:rFonts w:ascii="Times New Roman" w:eastAsia="Times New Roman" w:hAnsi="Times New Roman" w:cs="Times New Roman"/>
          <w:sz w:val="28"/>
          <w:szCs w:val="28"/>
          <w:lang w:eastAsia="ru-RU"/>
        </w:rPr>
        <w:t>, из них:</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67 на рассмотрении</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46 разъяснено</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4 меры приняты</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- 18 переадресовано</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lastRenderedPageBreak/>
        <w:t>-  2 решено положительно</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  6 отказано</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Полномочие выполняют 16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3"/>
        <w:gridCol w:w="5005"/>
        <w:gridCol w:w="1985"/>
        <w:gridCol w:w="1984"/>
      </w:tblGrid>
      <w:tr w:rsidR="006A43FF" w:rsidRPr="0062658C" w:rsidTr="006A43FF">
        <w:trPr>
          <w:tblHeader/>
        </w:trPr>
        <w:tc>
          <w:tcPr>
            <w:tcW w:w="773" w:type="dxa"/>
            <w:tcBorders>
              <w:top w:val="single" w:sz="4" w:space="0" w:color="000000"/>
              <w:left w:val="single" w:sz="4" w:space="0" w:color="000000"/>
              <w:bottom w:val="single" w:sz="4" w:space="0" w:color="000000"/>
              <w:right w:val="single" w:sz="4" w:space="0" w:color="000000"/>
            </w:tcBorders>
            <w:vAlign w:val="center"/>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п/п</w:t>
            </w:r>
          </w:p>
        </w:tc>
        <w:tc>
          <w:tcPr>
            <w:tcW w:w="5005" w:type="dxa"/>
            <w:tcBorders>
              <w:top w:val="single" w:sz="4" w:space="0" w:color="000000"/>
              <w:left w:val="single" w:sz="4" w:space="0" w:color="000000"/>
              <w:bottom w:val="single" w:sz="4" w:space="0" w:color="000000"/>
              <w:right w:val="single" w:sz="4" w:space="0" w:color="000000"/>
            </w:tcBorders>
            <w:vAlign w:val="center"/>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На конец отчетного периода 2015 года</w:t>
            </w:r>
          </w:p>
        </w:tc>
        <w:tc>
          <w:tcPr>
            <w:tcW w:w="198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На конец отчетного периода текущего года</w:t>
            </w:r>
          </w:p>
        </w:tc>
      </w:tr>
      <w:tr w:rsidR="006A43FF" w:rsidRPr="0062658C" w:rsidTr="006A43FF">
        <w:trPr>
          <w:tblHeader/>
        </w:trPr>
        <w:tc>
          <w:tcPr>
            <w:tcW w:w="773"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5005"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before="24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before="24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p w:rsidR="006A43FF" w:rsidRPr="0062658C" w:rsidRDefault="006A43FF" w:rsidP="006A43FF">
            <w:pPr>
              <w:spacing w:before="240" w:line="240" w:lineRule="auto"/>
              <w:jc w:val="center"/>
              <w:rPr>
                <w:rFonts w:ascii="Times New Roman" w:eastAsia="Times New Roman" w:hAnsi="Times New Roman" w:cs="Times New Roman"/>
                <w:sz w:val="20"/>
                <w:szCs w:val="20"/>
                <w:lang w:eastAsia="ru-RU"/>
              </w:rPr>
            </w:pPr>
          </w:p>
        </w:tc>
      </w:tr>
      <w:tr w:rsidR="006A43FF" w:rsidRPr="0062658C" w:rsidTr="006A43FF">
        <w:trPr>
          <w:tblHeader/>
        </w:trPr>
        <w:tc>
          <w:tcPr>
            <w:tcW w:w="773"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w:t>
            </w:r>
          </w:p>
        </w:tc>
        <w:tc>
          <w:tcPr>
            <w:tcW w:w="5005"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r>
      <w:tr w:rsidR="006A43FF" w:rsidRPr="0062658C" w:rsidTr="006A43FF">
        <w:trPr>
          <w:tblHeader/>
        </w:trPr>
        <w:tc>
          <w:tcPr>
            <w:tcW w:w="773"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w:t>
            </w:r>
          </w:p>
        </w:tc>
        <w:tc>
          <w:tcPr>
            <w:tcW w:w="5005"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77</w:t>
            </w:r>
          </w:p>
        </w:tc>
        <w:tc>
          <w:tcPr>
            <w:tcW w:w="1984"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96</w:t>
            </w:r>
          </w:p>
        </w:tc>
      </w:tr>
      <w:tr w:rsidR="006A43FF" w:rsidRPr="0062658C" w:rsidTr="006A43FF">
        <w:trPr>
          <w:tblHeader/>
        </w:trPr>
        <w:tc>
          <w:tcPr>
            <w:tcW w:w="773"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w:t>
            </w:r>
          </w:p>
        </w:tc>
        <w:tc>
          <w:tcPr>
            <w:tcW w:w="5005"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6,3</w:t>
            </w:r>
          </w:p>
        </w:tc>
        <w:tc>
          <w:tcPr>
            <w:tcW w:w="1984"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16</w:t>
            </w:r>
          </w:p>
        </w:tc>
      </w:tr>
      <w:tr w:rsidR="006A43FF" w:rsidRPr="0062658C" w:rsidTr="006A43FF">
        <w:trPr>
          <w:tblHeader/>
        </w:trPr>
        <w:tc>
          <w:tcPr>
            <w:tcW w:w="773"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w:t>
            </w:r>
          </w:p>
        </w:tc>
        <w:tc>
          <w:tcPr>
            <w:tcW w:w="5005"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Типичные вопросы, поднимаемые гражданами в обращениях:</w:t>
            </w:r>
          </w:p>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качество предоставления почтовых услуг связи (вопросы по пересылке, доставке и розыске почтовых отправлений; вопросы организации работы почтовых отделений и их сотрудников);</w:t>
            </w:r>
          </w:p>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вопросы эксплуатации оборудования связи, вопросы по разрешительной деятельности и лицензированию</w:t>
            </w:r>
          </w:p>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 вопросы предоставления услуг связи и их качества</w:t>
            </w:r>
          </w:p>
        </w:tc>
        <w:tc>
          <w:tcPr>
            <w:tcW w:w="1985"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26%</w:t>
            </w: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w:t>
            </w: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65%</w:t>
            </w: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20,8%</w:t>
            </w: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9,8%</w:t>
            </w: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56,5%</w:t>
            </w:r>
          </w:p>
        </w:tc>
      </w:tr>
    </w:tbl>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u w:val="single"/>
          <w:lang w:eastAsia="ru-RU"/>
        </w:rPr>
        <w:t>в сфере защиты персональных данных</w:t>
      </w:r>
      <w:r w:rsidRPr="0062658C">
        <w:rPr>
          <w:rFonts w:ascii="Times New Roman" w:eastAsia="Times New Roman" w:hAnsi="Times New Roman" w:cs="Times New Roman"/>
          <w:sz w:val="28"/>
          <w:szCs w:val="28"/>
          <w:lang w:eastAsia="ru-RU"/>
        </w:rPr>
        <w:t xml:space="preserve"> поступило - </w:t>
      </w:r>
      <w:r w:rsidRPr="0062658C">
        <w:rPr>
          <w:rFonts w:ascii="Times New Roman" w:eastAsia="Times New Roman" w:hAnsi="Times New Roman" w:cs="Times New Roman"/>
          <w:b/>
          <w:sz w:val="28"/>
          <w:szCs w:val="28"/>
          <w:lang w:eastAsia="ru-RU"/>
        </w:rPr>
        <w:t>105</w:t>
      </w:r>
      <w:r w:rsidRPr="0062658C">
        <w:rPr>
          <w:rFonts w:ascii="Times New Roman" w:eastAsia="Times New Roman" w:hAnsi="Times New Roman" w:cs="Times New Roman"/>
          <w:sz w:val="28"/>
          <w:szCs w:val="28"/>
          <w:lang w:eastAsia="ru-RU"/>
        </w:rPr>
        <w:t>, из них:</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- 22 на рассмотрении</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- 67 разъяснено</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- 12 меры приняты</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- 4 переадресовано</w:t>
      </w:r>
    </w:p>
    <w:p w:rsidR="006A43FF" w:rsidRPr="0062658C" w:rsidRDefault="006A43FF" w:rsidP="006A43FF">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Полномочие выполняют 6 специалистов (с учетом вакантных должностей)</w:t>
      </w:r>
    </w:p>
    <w:tbl>
      <w:tblPr>
        <w:tblpPr w:leftFromText="180" w:rightFromText="180" w:bottomFromText="200" w:vertAnchor="text" w:horzAnchor="margin" w:tblpY="25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4964"/>
        <w:gridCol w:w="1985"/>
        <w:gridCol w:w="1984"/>
      </w:tblGrid>
      <w:tr w:rsidR="006A43FF" w:rsidRPr="0062658C" w:rsidTr="006A43FF">
        <w:trPr>
          <w:trHeight w:val="978"/>
          <w:tblHeader/>
        </w:trPr>
        <w:tc>
          <w:tcPr>
            <w:tcW w:w="81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lastRenderedPageBreak/>
              <w:t>№ п/п</w:t>
            </w:r>
          </w:p>
        </w:tc>
        <w:tc>
          <w:tcPr>
            <w:tcW w:w="496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Показатель</w:t>
            </w:r>
          </w:p>
        </w:tc>
        <w:tc>
          <w:tcPr>
            <w:tcW w:w="1985"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На конец отчетного периода 2015 года</w:t>
            </w:r>
          </w:p>
        </w:tc>
        <w:tc>
          <w:tcPr>
            <w:tcW w:w="198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На конец отчетного периода текущего года</w:t>
            </w:r>
          </w:p>
        </w:tc>
      </w:tr>
      <w:tr w:rsidR="006A43FF" w:rsidRPr="0062658C" w:rsidTr="006A43FF">
        <w:trPr>
          <w:tblHeader/>
        </w:trPr>
        <w:tc>
          <w:tcPr>
            <w:tcW w:w="81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w:t>
            </w:r>
          </w:p>
        </w:tc>
        <w:tc>
          <w:tcPr>
            <w:tcW w:w="496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r>
      <w:tr w:rsidR="006A43FF" w:rsidRPr="0062658C" w:rsidTr="006A43FF">
        <w:trPr>
          <w:tblHeader/>
        </w:trPr>
        <w:tc>
          <w:tcPr>
            <w:tcW w:w="81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w:t>
            </w:r>
          </w:p>
        </w:tc>
        <w:tc>
          <w:tcPr>
            <w:tcW w:w="496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Доля обращений граждан, ответы на которые даны с нарушениями требований законодательства РФ, по которым к сотрудникам, осуществлявшим подготовку ответов на обращения, применены меры дисциплинарного, административного наказания (в процентах общего числа обращений в сфере деятельности)</w:t>
            </w:r>
          </w:p>
        </w:tc>
        <w:tc>
          <w:tcPr>
            <w:tcW w:w="1985"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c>
          <w:tcPr>
            <w:tcW w:w="198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r>
      <w:tr w:rsidR="006A43FF" w:rsidRPr="0062658C" w:rsidTr="006A43FF">
        <w:trPr>
          <w:tblHeader/>
        </w:trPr>
        <w:tc>
          <w:tcPr>
            <w:tcW w:w="81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w:t>
            </w:r>
          </w:p>
        </w:tc>
        <w:tc>
          <w:tcPr>
            <w:tcW w:w="496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Количество обращений граждан в сфере деятельности в отчетном периоде</w:t>
            </w:r>
          </w:p>
        </w:tc>
        <w:tc>
          <w:tcPr>
            <w:tcW w:w="1985"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84</w:t>
            </w:r>
          </w:p>
        </w:tc>
        <w:tc>
          <w:tcPr>
            <w:tcW w:w="198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105</w:t>
            </w:r>
          </w:p>
        </w:tc>
      </w:tr>
      <w:tr w:rsidR="006A43FF" w:rsidRPr="0062658C" w:rsidTr="006A43FF">
        <w:trPr>
          <w:tblHeader/>
        </w:trPr>
        <w:tc>
          <w:tcPr>
            <w:tcW w:w="81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w:t>
            </w:r>
          </w:p>
        </w:tc>
        <w:tc>
          <w:tcPr>
            <w:tcW w:w="496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Количество обращений граждан в сфере деятельности, приходившихся на одного сотрудника территориального органа по штату, понимая под таким сотрудником лицо, которое по должностному регламенту осуществляет контрольно-надзорную и регистрационно-разрешительную деятельность в сфере деятельности (сведения о нагрузке)</w:t>
            </w:r>
          </w:p>
        </w:tc>
        <w:tc>
          <w:tcPr>
            <w:tcW w:w="1985"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13</w:t>
            </w:r>
          </w:p>
        </w:tc>
        <w:tc>
          <w:tcPr>
            <w:tcW w:w="198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15.1</w:t>
            </w:r>
          </w:p>
        </w:tc>
      </w:tr>
      <w:tr w:rsidR="006A43FF" w:rsidRPr="0062658C" w:rsidTr="006A43FF">
        <w:trPr>
          <w:tblHeader/>
        </w:trPr>
        <w:tc>
          <w:tcPr>
            <w:tcW w:w="81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w:t>
            </w:r>
          </w:p>
        </w:tc>
        <w:tc>
          <w:tcPr>
            <w:tcW w:w="4964" w:type="dxa"/>
            <w:tcBorders>
              <w:top w:val="single" w:sz="4" w:space="0" w:color="000000"/>
              <w:left w:val="single" w:sz="4" w:space="0" w:color="000000"/>
              <w:bottom w:val="single" w:sz="4" w:space="0" w:color="000000"/>
              <w:right w:val="single" w:sz="4" w:space="0" w:color="000000"/>
            </w:tcBorders>
            <w:hideMark/>
          </w:tcPr>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Типичные вопросы, поднимаемые гражданами в обращениях:</w:t>
            </w:r>
          </w:p>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 жалобы на нарушения прав и законных интересов при передаче персональных данных третьим лицам; </w:t>
            </w:r>
          </w:p>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xml:space="preserve">- вопросы обработки персональных данных без согласия заявителей; </w:t>
            </w:r>
          </w:p>
          <w:p w:rsidR="006A43FF" w:rsidRPr="0062658C" w:rsidRDefault="006A43FF" w:rsidP="006A43FF">
            <w:pPr>
              <w:spacing w:after="0" w:line="240" w:lineRule="auto"/>
              <w:jc w:val="both"/>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 вопросы нарушения условий конфиденциальности.</w:t>
            </w:r>
          </w:p>
        </w:tc>
        <w:tc>
          <w:tcPr>
            <w:tcW w:w="1985"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41%</w:t>
            </w: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53%</w:t>
            </w: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3%</w:t>
            </w:r>
          </w:p>
        </w:tc>
        <w:tc>
          <w:tcPr>
            <w:tcW w:w="1984" w:type="dxa"/>
            <w:tcBorders>
              <w:top w:val="single" w:sz="4" w:space="0" w:color="000000"/>
              <w:left w:val="single" w:sz="4" w:space="0" w:color="000000"/>
              <w:bottom w:val="single" w:sz="4" w:space="0" w:color="000000"/>
              <w:right w:val="single" w:sz="4" w:space="0" w:color="000000"/>
            </w:tcBorders>
          </w:tcPr>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90,1%</w:t>
            </w: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2,1%</w:t>
            </w:r>
          </w:p>
          <w:p w:rsidR="006A43FF" w:rsidRPr="0062658C" w:rsidRDefault="006A43FF" w:rsidP="006A43FF">
            <w:pPr>
              <w:spacing w:after="0" w:line="240" w:lineRule="auto"/>
              <w:jc w:val="center"/>
              <w:rPr>
                <w:rFonts w:ascii="Times New Roman" w:eastAsia="Times New Roman" w:hAnsi="Times New Roman" w:cs="Times New Roman"/>
                <w:sz w:val="20"/>
                <w:szCs w:val="20"/>
                <w:lang w:eastAsia="ru-RU"/>
              </w:rPr>
            </w:pPr>
          </w:p>
          <w:p w:rsidR="006A43FF" w:rsidRPr="0062658C" w:rsidRDefault="006A43FF" w:rsidP="006A43FF">
            <w:pPr>
              <w:spacing w:after="0" w:line="360" w:lineRule="auto"/>
              <w:jc w:val="center"/>
              <w:rPr>
                <w:rFonts w:ascii="Times New Roman" w:eastAsia="Times New Roman" w:hAnsi="Times New Roman" w:cs="Times New Roman"/>
                <w:sz w:val="20"/>
                <w:szCs w:val="20"/>
                <w:lang w:eastAsia="ru-RU"/>
              </w:rPr>
            </w:pPr>
            <w:r w:rsidRPr="0062658C">
              <w:rPr>
                <w:rFonts w:ascii="Times New Roman" w:eastAsia="Times New Roman" w:hAnsi="Times New Roman" w:cs="Times New Roman"/>
                <w:sz w:val="20"/>
                <w:szCs w:val="20"/>
                <w:lang w:eastAsia="ru-RU"/>
              </w:rPr>
              <w:t>0%</w:t>
            </w:r>
          </w:p>
        </w:tc>
      </w:tr>
    </w:tbl>
    <w:p w:rsidR="006A43FF" w:rsidRPr="0062658C" w:rsidRDefault="006A43FF" w:rsidP="006A43FF">
      <w:pPr>
        <w:spacing w:after="0" w:line="360" w:lineRule="auto"/>
        <w:ind w:right="-55" w:firstLine="720"/>
        <w:jc w:val="both"/>
        <w:rPr>
          <w:rFonts w:ascii="Times New Roman" w:eastAsia="Times New Roman" w:hAnsi="Times New Roman" w:cs="Times New Roman"/>
          <w:sz w:val="28"/>
          <w:szCs w:val="28"/>
          <w:lang w:eastAsia="ru-RU"/>
        </w:rPr>
      </w:pPr>
    </w:p>
    <w:p w:rsidR="006A43FF" w:rsidRPr="0062658C" w:rsidRDefault="006A43FF" w:rsidP="006A43FF">
      <w:pPr>
        <w:spacing w:after="0" w:line="360" w:lineRule="auto"/>
        <w:ind w:right="-55"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Если сравнить </w:t>
      </w:r>
      <w:r w:rsidRPr="0062658C">
        <w:rPr>
          <w:rFonts w:ascii="Times New Roman" w:eastAsia="Times New Roman" w:hAnsi="Times New Roman" w:cs="Times New Roman"/>
          <w:sz w:val="28"/>
          <w:szCs w:val="28"/>
          <w:lang w:val="en-US" w:eastAsia="ru-RU"/>
        </w:rPr>
        <w:t>I</w:t>
      </w:r>
      <w:r w:rsidRPr="0062658C">
        <w:rPr>
          <w:rFonts w:ascii="Times New Roman" w:eastAsia="Times New Roman" w:hAnsi="Times New Roman" w:cs="Times New Roman"/>
          <w:sz w:val="28"/>
          <w:szCs w:val="28"/>
          <w:lang w:eastAsia="ru-RU"/>
        </w:rPr>
        <w:t xml:space="preserve"> квартал 2015 года (поступило 173 обращений) и </w:t>
      </w:r>
      <w:r w:rsidRPr="0062658C">
        <w:rPr>
          <w:rFonts w:ascii="Times New Roman" w:eastAsia="Times New Roman" w:hAnsi="Times New Roman" w:cs="Times New Roman"/>
          <w:sz w:val="28"/>
          <w:szCs w:val="28"/>
          <w:lang w:val="en-US" w:eastAsia="ru-RU"/>
        </w:rPr>
        <w:t>I</w:t>
      </w:r>
      <w:r w:rsidRPr="0062658C">
        <w:rPr>
          <w:rFonts w:ascii="Times New Roman" w:eastAsia="Times New Roman" w:hAnsi="Times New Roman" w:cs="Times New Roman"/>
          <w:sz w:val="28"/>
          <w:szCs w:val="28"/>
          <w:lang w:eastAsia="ru-RU"/>
        </w:rPr>
        <w:t xml:space="preserve"> квартал  2016 г. (265 обращения), то общее количество обращений граждан за анализируемый период 2015 года увеличилось на 57 %. Увеличение количества обращений является следствием проводимой работы по разъяснению законодательства Российской Федерации в области связи, СМИ, вопросов защиты персональных данных, а также в связи с расширением возможностей населения направлять обращения через сеть Интернет. </w:t>
      </w:r>
    </w:p>
    <w:p w:rsidR="006A43FF" w:rsidRPr="0062658C" w:rsidRDefault="006A43FF" w:rsidP="006A43FF">
      <w:pPr>
        <w:shd w:val="clear" w:color="auto" w:fill="FFFFFF"/>
        <w:spacing w:before="7" w:after="0" w:line="360" w:lineRule="auto"/>
        <w:ind w:right="7"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Анализ поступивших обращений граждан показывает, что наи</w:t>
      </w:r>
      <w:r w:rsidRPr="0062658C">
        <w:rPr>
          <w:rFonts w:ascii="Times New Roman" w:eastAsia="Times New Roman" w:hAnsi="Times New Roman" w:cs="Times New Roman"/>
          <w:sz w:val="28"/>
          <w:szCs w:val="28"/>
          <w:lang w:eastAsia="ru-RU"/>
        </w:rPr>
        <w:softHyphen/>
        <w:t>более часто поднимаемые во</w:t>
      </w:r>
      <w:r w:rsidRPr="0062658C">
        <w:rPr>
          <w:rFonts w:ascii="Times New Roman" w:eastAsia="Times New Roman" w:hAnsi="Times New Roman" w:cs="Times New Roman"/>
          <w:sz w:val="28"/>
          <w:szCs w:val="28"/>
          <w:lang w:eastAsia="ru-RU"/>
        </w:rPr>
        <w:softHyphen/>
        <w:t>просы касаются:</w:t>
      </w:r>
    </w:p>
    <w:p w:rsidR="006A43FF" w:rsidRPr="0062658C" w:rsidRDefault="006A43FF" w:rsidP="006A43FF">
      <w:pPr>
        <w:suppressAutoHyphens/>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соблюдения операторами связи Правил предоставления услуг местной, внутризоновой, междугородной и международной телефонной связи, утвержденных Постановлением Правительства РФ от 18.05.2005 № 310,</w:t>
      </w:r>
    </w:p>
    <w:p w:rsidR="006A43FF" w:rsidRPr="0062658C" w:rsidRDefault="006A43FF" w:rsidP="006A43FF">
      <w:pPr>
        <w:suppressAutoHyphens/>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lastRenderedPageBreak/>
        <w:t xml:space="preserve">- соблюдения Правил оказания телематических услуг связи, утвержденных Постановлением Правительства РФ от 10.09.2007 №575, </w:t>
      </w:r>
    </w:p>
    <w:p w:rsidR="006A43FF" w:rsidRPr="0062658C" w:rsidRDefault="006A43FF" w:rsidP="006A43FF">
      <w:pPr>
        <w:suppressAutoHyphens/>
        <w:spacing w:after="0" w:line="360" w:lineRule="auto"/>
        <w:ind w:firstLine="720"/>
        <w:jc w:val="both"/>
        <w:rPr>
          <w:rFonts w:ascii="Times New Roman" w:eastAsia="Calibri" w:hAnsi="Times New Roman" w:cs="Times New Roman"/>
          <w:sz w:val="28"/>
          <w:szCs w:val="28"/>
        </w:rPr>
      </w:pPr>
      <w:r w:rsidRPr="0062658C">
        <w:rPr>
          <w:rFonts w:ascii="Times New Roman" w:eastAsia="Times New Roman" w:hAnsi="Times New Roman" w:cs="Times New Roman"/>
          <w:sz w:val="28"/>
          <w:szCs w:val="28"/>
          <w:lang w:eastAsia="ru-RU"/>
        </w:rPr>
        <w:t xml:space="preserve">- соблюдения Правил оказания услуг почтовой связи, утвержденных Постановлением Правительства от  15.04.2005 №221. Необходимо отметить, что  </w:t>
      </w:r>
      <w:r w:rsidRPr="0062658C">
        <w:rPr>
          <w:rFonts w:ascii="Times New Roman" w:eastAsia="Calibri" w:hAnsi="Times New Roman" w:cs="Times New Roman"/>
          <w:sz w:val="28"/>
          <w:szCs w:val="28"/>
        </w:rPr>
        <w:t xml:space="preserve">участились случаи обращения граждан в порядке ст. 28.1 КоАП РФ на нарушения контрольных сроков пересылки письменной корреспонденции со стороны ФГУП «Почта России» с требованиями о привлечении оператора связи к административной ответственности. По результатам такого рода обращений, уполномоченным должностным лицом выносится либо определение об отказе (в ряде случаев невозможно возбудить дело об административном правонарушении по причине отсутствия события административного правонарушения ввиду непредставления заявителем оболочки почтового отправления, являющегося доказательством по делу, и других достаточных данных, либо истек срок давности привлечения к ответственности), либо составляется протокол об административном правонарушении по ч. 3 ст. 14.1КоАП РФ. </w:t>
      </w:r>
    </w:p>
    <w:p w:rsidR="006A43FF" w:rsidRPr="0062658C" w:rsidRDefault="006A43FF" w:rsidP="006A43FF">
      <w:pPr>
        <w:suppressAutoHyphens/>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Calibri" w:hAnsi="Times New Roman" w:cs="Times New Roman"/>
          <w:sz w:val="28"/>
          <w:szCs w:val="28"/>
        </w:rPr>
        <w:t>-</w:t>
      </w:r>
      <w:r w:rsidRPr="0062658C">
        <w:rPr>
          <w:rFonts w:ascii="Times New Roman" w:eastAsia="Times New Roman" w:hAnsi="Times New Roman" w:cs="Times New Roman"/>
          <w:sz w:val="28"/>
          <w:szCs w:val="28"/>
          <w:lang w:eastAsia="ru-RU"/>
        </w:rPr>
        <w:t xml:space="preserve">  соблюдения операторами связи требований </w:t>
      </w:r>
      <w:hyperlink r:id="rId51" w:anchor="sub_0" w:history="1">
        <w:r w:rsidRPr="0062658C">
          <w:rPr>
            <w:rFonts w:ascii="Times New Roman" w:eastAsia="Calibri" w:hAnsi="Times New Roman" w:cs="Times New Roman"/>
            <w:sz w:val="28"/>
            <w:szCs w:val="28"/>
            <w:u w:val="single"/>
          </w:rPr>
          <w:t xml:space="preserve">Постановления </w:t>
        </w:r>
      </w:hyperlink>
      <w:r w:rsidRPr="0062658C">
        <w:rPr>
          <w:rFonts w:ascii="Times New Roman" w:eastAsia="Times New Roman" w:hAnsi="Times New Roman" w:cs="Times New Roman"/>
          <w:sz w:val="28"/>
          <w:szCs w:val="28"/>
          <w:lang w:eastAsia="ru-RU"/>
        </w:rPr>
        <w:t xml:space="preserve">Правительства РФ от 26.10.2012 №1101 </w:t>
      </w:r>
      <w:hyperlink r:id="rId52" w:history="1">
        <w:r w:rsidRPr="0062658C">
          <w:rPr>
            <w:rFonts w:ascii="Times New Roman" w:eastAsia="Calibri" w:hAnsi="Times New Roman" w:cs="Times New Roman"/>
            <w:sz w:val="28"/>
            <w:szCs w:val="28"/>
            <w:u w:val="single"/>
          </w:rPr>
          <w:t>Постановление Правительства РФ от 26 октября 2012 г. N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hyperlink>
      <w:r w:rsidRPr="0062658C">
        <w:rPr>
          <w:rFonts w:ascii="Times New Roman" w:eastAsia="Times New Roman" w:hAnsi="Times New Roman" w:cs="Times New Roman"/>
          <w:sz w:val="28"/>
          <w:szCs w:val="28"/>
          <w:lang w:eastAsia="ru-RU"/>
        </w:rPr>
        <w:t xml:space="preserve"> Вопросы удаления фото, страницы и сайта в сети «Интернет»;</w:t>
      </w:r>
    </w:p>
    <w:p w:rsidR="006A43FF" w:rsidRPr="0062658C" w:rsidRDefault="006A43FF" w:rsidP="006A43FF">
      <w:pPr>
        <w:suppressAutoHyphens/>
        <w:spacing w:after="0" w:line="360" w:lineRule="auto"/>
        <w:ind w:firstLine="720"/>
        <w:jc w:val="both"/>
        <w:rPr>
          <w:rFonts w:ascii="Times New Roman" w:eastAsia="Calibri" w:hAnsi="Times New Roman" w:cs="Times New Roman"/>
          <w:sz w:val="28"/>
          <w:szCs w:val="28"/>
        </w:rPr>
      </w:pPr>
      <w:r w:rsidRPr="0062658C">
        <w:rPr>
          <w:rFonts w:ascii="Times New Roman" w:eastAsia="Times New Roman" w:hAnsi="Times New Roman" w:cs="Times New Roman"/>
          <w:sz w:val="28"/>
          <w:szCs w:val="28"/>
          <w:lang w:eastAsia="ru-RU"/>
        </w:rPr>
        <w:t>- перенесения абонентских номеров на сетях подвижной радиотелефонной связи;</w:t>
      </w:r>
    </w:p>
    <w:p w:rsidR="006A43FF" w:rsidRPr="0062658C" w:rsidRDefault="006A43FF" w:rsidP="006A43FF">
      <w:pPr>
        <w:suppressAutoHyphens/>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нарушения требований законодательства Российской Федерации о средствах массовой информации;</w:t>
      </w:r>
    </w:p>
    <w:p w:rsidR="006A43FF" w:rsidRPr="0062658C" w:rsidRDefault="006A43FF" w:rsidP="006A43FF">
      <w:pPr>
        <w:suppressAutoHyphens/>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организации деятельности редакций СМИ, сайтов;</w:t>
      </w:r>
    </w:p>
    <w:p w:rsidR="006A43FF" w:rsidRPr="0062658C" w:rsidRDefault="006A43FF" w:rsidP="006A43FF">
      <w:pPr>
        <w:suppressAutoHyphens/>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lastRenderedPageBreak/>
        <w:t xml:space="preserve">- по содержанию материалов, публикуемых в СМИ, в </w:t>
      </w:r>
      <w:proofErr w:type="spellStart"/>
      <w:r w:rsidRPr="0062658C">
        <w:rPr>
          <w:rFonts w:ascii="Times New Roman" w:eastAsia="Times New Roman" w:hAnsi="Times New Roman" w:cs="Times New Roman"/>
          <w:sz w:val="28"/>
          <w:szCs w:val="28"/>
          <w:lang w:eastAsia="ru-RU"/>
        </w:rPr>
        <w:t>т.ч</w:t>
      </w:r>
      <w:proofErr w:type="spellEnd"/>
      <w:r w:rsidRPr="0062658C">
        <w:rPr>
          <w:rFonts w:ascii="Times New Roman" w:eastAsia="Times New Roman" w:hAnsi="Times New Roman" w:cs="Times New Roman"/>
          <w:sz w:val="28"/>
          <w:szCs w:val="28"/>
          <w:lang w:eastAsia="ru-RU"/>
        </w:rPr>
        <w:t>. телевизионных передачах;</w:t>
      </w:r>
    </w:p>
    <w:p w:rsidR="006A43FF" w:rsidRPr="0062658C" w:rsidRDefault="006A43FF" w:rsidP="006A43FF">
      <w:pPr>
        <w:suppressAutoHyphens/>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в области обработки персональных данных (информация о нарушениях законодательства в области персональных данных в действиях банков и кредитных организаций, </w:t>
      </w:r>
      <w:proofErr w:type="spellStart"/>
      <w:r w:rsidRPr="0062658C">
        <w:rPr>
          <w:rFonts w:ascii="Times New Roman" w:eastAsia="Times New Roman" w:hAnsi="Times New Roman" w:cs="Times New Roman"/>
          <w:sz w:val="28"/>
          <w:szCs w:val="28"/>
          <w:lang w:eastAsia="ru-RU"/>
        </w:rPr>
        <w:t>коллекторских</w:t>
      </w:r>
      <w:proofErr w:type="spellEnd"/>
      <w:r w:rsidRPr="0062658C">
        <w:rPr>
          <w:rFonts w:ascii="Times New Roman" w:eastAsia="Times New Roman" w:hAnsi="Times New Roman" w:cs="Times New Roman"/>
          <w:sz w:val="28"/>
          <w:szCs w:val="28"/>
          <w:lang w:eastAsia="ru-RU"/>
        </w:rPr>
        <w:t xml:space="preserve"> агентств, ЖКХ, СМИ, государственных и муниципальных органов). </w:t>
      </w:r>
    </w:p>
    <w:p w:rsidR="006A43FF" w:rsidRPr="0062658C" w:rsidRDefault="006A43FF" w:rsidP="006A43FF">
      <w:pPr>
        <w:jc w:val="center"/>
        <w:rPr>
          <w:rFonts w:ascii="Calibri" w:eastAsia="Calibri" w:hAnsi="Calibri" w:cs="Times New Roman"/>
        </w:rPr>
      </w:pPr>
      <w:r w:rsidRPr="0062658C">
        <w:rPr>
          <w:rFonts w:ascii="Calibri" w:eastAsia="Calibri" w:hAnsi="Calibri" w:cs="Times New Roman"/>
          <w:noProof/>
          <w:lang w:eastAsia="ru-RU"/>
        </w:rPr>
        <w:drawing>
          <wp:inline distT="0" distB="0" distL="0" distR="0" wp14:anchorId="76E578DB" wp14:editId="5C5A6916">
            <wp:extent cx="5764530" cy="3673475"/>
            <wp:effectExtent l="0" t="0" r="0" b="3175"/>
            <wp:docPr id="5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6A43FF" w:rsidRPr="0062658C" w:rsidRDefault="006A43FF" w:rsidP="006A43FF">
      <w:pPr>
        <w:spacing w:after="0"/>
        <w:rPr>
          <w:rFonts w:ascii="Times New Roman" w:eastAsia="Calibri" w:hAnsi="Times New Roman" w:cs="Times New Roman"/>
        </w:rPr>
      </w:pPr>
    </w:p>
    <w:p w:rsidR="003177A5" w:rsidRPr="0062658C" w:rsidRDefault="003177A5" w:rsidP="003177A5">
      <w:pPr>
        <w:spacing w:after="0"/>
        <w:rPr>
          <w:rFonts w:ascii="Times New Roman" w:eastAsia="Calibri" w:hAnsi="Times New Roman" w:cs="Times New Roman"/>
        </w:rPr>
      </w:pPr>
    </w:p>
    <w:p w:rsidR="00714334" w:rsidRPr="0062658C" w:rsidRDefault="00714334" w:rsidP="0083219E">
      <w:pPr>
        <w:spacing w:after="0" w:line="360" w:lineRule="auto"/>
        <w:ind w:firstLine="708"/>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Функции в сфере информатизации - обеспечение информационной безопасности и защиты персональных данных в сфере деятельности Роскомнадзора</w:t>
      </w:r>
    </w:p>
    <w:p w:rsidR="00714334" w:rsidRPr="0062658C" w:rsidRDefault="006F601D" w:rsidP="003F700C">
      <w:pPr>
        <w:suppressAutoHyphens/>
        <w:spacing w:after="0" w:line="360" w:lineRule="auto"/>
        <w:ind w:firstLine="709"/>
        <w:jc w:val="both"/>
        <w:rPr>
          <w:rFonts w:ascii="Times New Roman" w:hAnsi="Times New Roman" w:cs="Times New Roman"/>
          <w:sz w:val="28"/>
        </w:rPr>
      </w:pPr>
      <w:r w:rsidRPr="0062658C">
        <w:rPr>
          <w:rFonts w:ascii="Times New Roman" w:hAnsi="Times New Roman" w:cs="Times New Roman"/>
          <w:sz w:val="28"/>
        </w:rPr>
        <w:t>В целях соблюдения требований обеспечения информационной безопасности и защиты персональных данных, руководящие документы Управления Роскомнадзора по Волгоградской области и Республике Калмыкия определяющие организацию работ по защите конфиденциальной информации, в том числе персональных данных, приведены в соответствие с "Методическими рекомендациями по защите информации в территориальных органа</w:t>
      </w:r>
      <w:r w:rsidR="00A30860" w:rsidRPr="0062658C">
        <w:rPr>
          <w:rFonts w:ascii="Times New Roman" w:hAnsi="Times New Roman" w:cs="Times New Roman"/>
          <w:sz w:val="28"/>
        </w:rPr>
        <w:t xml:space="preserve">х </w:t>
      </w:r>
      <w:r w:rsidR="00A30860" w:rsidRPr="0062658C">
        <w:rPr>
          <w:rFonts w:ascii="Times New Roman" w:hAnsi="Times New Roman" w:cs="Times New Roman"/>
          <w:sz w:val="28"/>
        </w:rPr>
        <w:lastRenderedPageBreak/>
        <w:t xml:space="preserve">Роскомнадзора", утвержденных </w:t>
      </w:r>
      <w:r w:rsidRPr="0062658C">
        <w:rPr>
          <w:rFonts w:ascii="Times New Roman" w:hAnsi="Times New Roman" w:cs="Times New Roman"/>
          <w:sz w:val="28"/>
        </w:rPr>
        <w:t>Заместителем руководителя Роскомнадзора 27.12.2013г.</w:t>
      </w:r>
    </w:p>
    <w:p w:rsidR="004339B4" w:rsidRPr="0062658C" w:rsidRDefault="004339B4" w:rsidP="003F700C">
      <w:pPr>
        <w:suppressAutoHyphens/>
        <w:spacing w:after="0" w:line="360" w:lineRule="auto"/>
        <w:ind w:firstLine="709"/>
        <w:jc w:val="both"/>
        <w:rPr>
          <w:rFonts w:ascii="Times New Roman" w:eastAsia="Times New Roman" w:hAnsi="Times New Roman" w:cs="Times New Roman"/>
          <w:b/>
          <w:color w:val="000000"/>
          <w:sz w:val="28"/>
          <w:szCs w:val="28"/>
        </w:rPr>
      </w:pPr>
      <w:r w:rsidRPr="0062658C">
        <w:rPr>
          <w:rFonts w:ascii="Times New Roman" w:hAnsi="Times New Roman" w:cs="Times New Roman"/>
          <w:sz w:val="28"/>
        </w:rPr>
        <w:t>Управлением Роскомнадзора по Волгоградской области и Республике Калмыкия проведены мероприятия по обеспечению безопасности информационной системы. Получены Аттестаты соответствия требованиям безопасности информационных систем персональных данных от 07.08.2015 № 17/1-8-2015, № 17/2-5-2015.</w:t>
      </w:r>
    </w:p>
    <w:p w:rsidR="00894940" w:rsidRPr="0062658C" w:rsidRDefault="00894940" w:rsidP="003F700C">
      <w:pPr>
        <w:suppressAutoHyphens/>
        <w:spacing w:after="0" w:line="360" w:lineRule="auto"/>
        <w:jc w:val="both"/>
        <w:rPr>
          <w:rFonts w:ascii="Times New Roman" w:eastAsia="Times New Roman" w:hAnsi="Times New Roman" w:cs="Times New Roman"/>
          <w:sz w:val="28"/>
          <w:szCs w:val="28"/>
          <w:lang w:eastAsia="ru-RU"/>
        </w:rPr>
      </w:pPr>
    </w:p>
    <w:p w:rsidR="00894940" w:rsidRPr="0062658C" w:rsidRDefault="00894940" w:rsidP="003F700C">
      <w:pPr>
        <w:spacing w:after="0" w:line="360" w:lineRule="auto"/>
        <w:ind w:firstLine="709"/>
        <w:jc w:val="both"/>
        <w:rPr>
          <w:rFonts w:ascii="Times New Roman" w:eastAsia="Times New Roman" w:hAnsi="Times New Roman" w:cs="Times New Roman"/>
          <w:i/>
          <w:sz w:val="28"/>
          <w:szCs w:val="28"/>
          <w:u w:val="single"/>
          <w:lang w:eastAsia="ru-RU"/>
        </w:rPr>
      </w:pPr>
      <w:r w:rsidRPr="0062658C">
        <w:rPr>
          <w:rFonts w:ascii="Times New Roman" w:eastAsia="Times New Roman" w:hAnsi="Times New Roman" w:cs="Times New Roman"/>
          <w:i/>
          <w:sz w:val="28"/>
          <w:szCs w:val="28"/>
          <w:u w:val="single"/>
          <w:lang w:eastAsia="ru-RU"/>
        </w:rPr>
        <w:t>Функции в сфере информатизации - обеспечение поддержки информационно-коммуникационной технологической инфраструктуры структурных подразделений Роскомнадзора</w:t>
      </w:r>
    </w:p>
    <w:p w:rsidR="00894940" w:rsidRPr="0062658C" w:rsidRDefault="00894940" w:rsidP="003F700C">
      <w:pPr>
        <w:spacing w:after="0" w:line="360" w:lineRule="auto"/>
        <w:ind w:firstLine="709"/>
        <w:jc w:val="both"/>
        <w:rPr>
          <w:rFonts w:ascii="Times New Roman" w:eastAsia="Times New Roman" w:hAnsi="Times New Roman" w:cs="Times New Roman"/>
          <w:sz w:val="26"/>
          <w:szCs w:val="26"/>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51"/>
        <w:gridCol w:w="1275"/>
        <w:gridCol w:w="1134"/>
        <w:gridCol w:w="993"/>
        <w:gridCol w:w="992"/>
        <w:gridCol w:w="1134"/>
        <w:gridCol w:w="1134"/>
        <w:gridCol w:w="1134"/>
      </w:tblGrid>
      <w:tr w:rsidR="00B8451F" w:rsidRPr="0062658C" w:rsidTr="00B8451F">
        <w:tc>
          <w:tcPr>
            <w:tcW w:w="1384" w:type="dxa"/>
          </w:tcPr>
          <w:p w:rsidR="00B8451F" w:rsidRPr="0062658C" w:rsidRDefault="00B8451F" w:rsidP="003F700C">
            <w:pPr>
              <w:spacing w:after="0" w:line="360" w:lineRule="auto"/>
              <w:jc w:val="both"/>
              <w:rPr>
                <w:rFonts w:ascii="Times New Roman" w:hAnsi="Times New Roman" w:cs="Times New Roman"/>
                <w:sz w:val="20"/>
                <w:szCs w:val="20"/>
              </w:rPr>
            </w:pPr>
          </w:p>
        </w:tc>
        <w:tc>
          <w:tcPr>
            <w:tcW w:w="851" w:type="dxa"/>
          </w:tcPr>
          <w:p w:rsidR="00B8451F" w:rsidRPr="0062658C" w:rsidRDefault="00B8451F" w:rsidP="00CB5049">
            <w:pPr>
              <w:spacing w:after="0"/>
              <w:jc w:val="center"/>
              <w:rPr>
                <w:rFonts w:ascii="Times New Roman" w:hAnsi="Times New Roman" w:cs="Times New Roman"/>
                <w:color w:val="000000"/>
                <w:sz w:val="20"/>
                <w:szCs w:val="20"/>
              </w:rPr>
            </w:pPr>
            <w:r w:rsidRPr="0062658C">
              <w:rPr>
                <w:rFonts w:ascii="Times New Roman" w:hAnsi="Times New Roman" w:cs="Times New Roman"/>
                <w:color w:val="000000"/>
                <w:sz w:val="20"/>
                <w:szCs w:val="20"/>
              </w:rPr>
              <w:t>1 квартал 201</w:t>
            </w:r>
            <w:r w:rsidR="00CB5049" w:rsidRPr="0062658C">
              <w:rPr>
                <w:rFonts w:ascii="Times New Roman" w:hAnsi="Times New Roman" w:cs="Times New Roman"/>
                <w:color w:val="000000"/>
                <w:sz w:val="20"/>
                <w:szCs w:val="20"/>
              </w:rPr>
              <w:t>5</w:t>
            </w:r>
          </w:p>
        </w:tc>
        <w:tc>
          <w:tcPr>
            <w:tcW w:w="1275" w:type="dxa"/>
          </w:tcPr>
          <w:p w:rsidR="00B8451F" w:rsidRPr="0062658C" w:rsidRDefault="00B8451F" w:rsidP="00CB5049">
            <w:pPr>
              <w:spacing w:after="0"/>
              <w:jc w:val="center"/>
              <w:rPr>
                <w:rFonts w:ascii="Times New Roman" w:hAnsi="Times New Roman" w:cs="Times New Roman"/>
                <w:color w:val="000000"/>
                <w:sz w:val="20"/>
                <w:szCs w:val="20"/>
              </w:rPr>
            </w:pPr>
            <w:r w:rsidRPr="0062658C">
              <w:rPr>
                <w:rFonts w:ascii="Times New Roman" w:hAnsi="Times New Roman" w:cs="Times New Roman"/>
                <w:color w:val="000000"/>
                <w:sz w:val="20"/>
                <w:szCs w:val="20"/>
              </w:rPr>
              <w:t>2 квартал 201</w:t>
            </w:r>
            <w:r w:rsidR="00CB5049" w:rsidRPr="0062658C">
              <w:rPr>
                <w:rFonts w:ascii="Times New Roman" w:hAnsi="Times New Roman" w:cs="Times New Roman"/>
                <w:color w:val="000000"/>
                <w:sz w:val="20"/>
                <w:szCs w:val="20"/>
              </w:rPr>
              <w:t>5</w:t>
            </w:r>
            <w:r w:rsidRPr="0062658C">
              <w:rPr>
                <w:rFonts w:ascii="Times New Roman" w:hAnsi="Times New Roman" w:cs="Times New Roman"/>
                <w:color w:val="000000"/>
                <w:sz w:val="20"/>
                <w:szCs w:val="20"/>
              </w:rPr>
              <w:t xml:space="preserve"> / 6 месяцев 201</w:t>
            </w:r>
            <w:r w:rsidR="00CB5049" w:rsidRPr="0062658C">
              <w:rPr>
                <w:rFonts w:ascii="Times New Roman" w:hAnsi="Times New Roman" w:cs="Times New Roman"/>
                <w:color w:val="000000"/>
                <w:sz w:val="20"/>
                <w:szCs w:val="20"/>
              </w:rPr>
              <w:t>5</w:t>
            </w:r>
          </w:p>
        </w:tc>
        <w:tc>
          <w:tcPr>
            <w:tcW w:w="1134" w:type="dxa"/>
          </w:tcPr>
          <w:p w:rsidR="00B8451F" w:rsidRPr="0062658C" w:rsidRDefault="00B8451F" w:rsidP="00CB5049">
            <w:pPr>
              <w:spacing w:after="0"/>
              <w:jc w:val="center"/>
              <w:rPr>
                <w:rFonts w:ascii="Times New Roman" w:hAnsi="Times New Roman" w:cs="Times New Roman"/>
                <w:color w:val="000000"/>
                <w:sz w:val="20"/>
                <w:szCs w:val="20"/>
              </w:rPr>
            </w:pPr>
            <w:r w:rsidRPr="0062658C">
              <w:rPr>
                <w:rFonts w:ascii="Times New Roman" w:hAnsi="Times New Roman" w:cs="Times New Roman"/>
                <w:color w:val="000000"/>
                <w:sz w:val="20"/>
                <w:szCs w:val="20"/>
              </w:rPr>
              <w:t>3 квартал 201</w:t>
            </w:r>
            <w:r w:rsidR="00CB5049" w:rsidRPr="0062658C">
              <w:rPr>
                <w:rFonts w:ascii="Times New Roman" w:hAnsi="Times New Roman" w:cs="Times New Roman"/>
                <w:color w:val="000000"/>
                <w:sz w:val="20"/>
                <w:szCs w:val="20"/>
              </w:rPr>
              <w:t>5</w:t>
            </w:r>
            <w:r w:rsidRPr="0062658C">
              <w:rPr>
                <w:rFonts w:ascii="Times New Roman" w:hAnsi="Times New Roman" w:cs="Times New Roman"/>
                <w:color w:val="000000"/>
                <w:sz w:val="20"/>
                <w:szCs w:val="20"/>
              </w:rPr>
              <w:t xml:space="preserve"> / 9 месяцев 201</w:t>
            </w:r>
            <w:r w:rsidR="00CB5049" w:rsidRPr="0062658C">
              <w:rPr>
                <w:rFonts w:ascii="Times New Roman" w:hAnsi="Times New Roman" w:cs="Times New Roman"/>
                <w:color w:val="000000"/>
                <w:sz w:val="20"/>
                <w:szCs w:val="20"/>
              </w:rPr>
              <w:t>5</w:t>
            </w:r>
          </w:p>
        </w:tc>
        <w:tc>
          <w:tcPr>
            <w:tcW w:w="993" w:type="dxa"/>
            <w:shd w:val="clear" w:color="auto" w:fill="D9D9D9" w:themeFill="background1" w:themeFillShade="D9"/>
          </w:tcPr>
          <w:p w:rsidR="00B8451F" w:rsidRPr="0062658C" w:rsidRDefault="00CB5049" w:rsidP="00CB5049">
            <w:pPr>
              <w:spacing w:after="0"/>
              <w:jc w:val="center"/>
              <w:rPr>
                <w:rFonts w:ascii="Times New Roman" w:hAnsi="Times New Roman" w:cs="Times New Roman"/>
                <w:color w:val="000000"/>
                <w:sz w:val="20"/>
                <w:szCs w:val="20"/>
              </w:rPr>
            </w:pPr>
            <w:r w:rsidRPr="0062658C">
              <w:rPr>
                <w:rFonts w:ascii="Times New Roman" w:hAnsi="Times New Roman" w:cs="Times New Roman"/>
                <w:color w:val="000000"/>
                <w:sz w:val="20"/>
                <w:szCs w:val="20"/>
              </w:rPr>
              <w:t xml:space="preserve">4 квартал 2015 </w:t>
            </w:r>
            <w:r w:rsidR="00B8451F" w:rsidRPr="0062658C">
              <w:rPr>
                <w:rFonts w:ascii="Times New Roman" w:hAnsi="Times New Roman" w:cs="Times New Roman"/>
                <w:color w:val="000000"/>
                <w:sz w:val="20"/>
                <w:szCs w:val="20"/>
              </w:rPr>
              <w:t>/ 12 месяцев 201</w:t>
            </w:r>
            <w:r w:rsidRPr="0062658C">
              <w:rPr>
                <w:rFonts w:ascii="Times New Roman" w:hAnsi="Times New Roman" w:cs="Times New Roman"/>
                <w:color w:val="000000"/>
                <w:sz w:val="20"/>
                <w:szCs w:val="20"/>
              </w:rPr>
              <w:t>5</w:t>
            </w:r>
          </w:p>
        </w:tc>
        <w:tc>
          <w:tcPr>
            <w:tcW w:w="992" w:type="dxa"/>
          </w:tcPr>
          <w:p w:rsidR="00B8451F" w:rsidRPr="0062658C" w:rsidRDefault="00B8451F" w:rsidP="00CB5049">
            <w:pPr>
              <w:spacing w:after="0"/>
              <w:jc w:val="center"/>
              <w:rPr>
                <w:rFonts w:ascii="Times New Roman" w:hAnsi="Times New Roman" w:cs="Times New Roman"/>
                <w:color w:val="000000"/>
                <w:sz w:val="20"/>
                <w:szCs w:val="20"/>
              </w:rPr>
            </w:pPr>
            <w:r w:rsidRPr="0062658C">
              <w:rPr>
                <w:rFonts w:ascii="Times New Roman" w:hAnsi="Times New Roman" w:cs="Times New Roman"/>
                <w:color w:val="000000"/>
                <w:sz w:val="20"/>
                <w:szCs w:val="20"/>
              </w:rPr>
              <w:t>1 квартал 201</w:t>
            </w:r>
            <w:r w:rsidR="00CB5049" w:rsidRPr="0062658C">
              <w:rPr>
                <w:rFonts w:ascii="Times New Roman" w:hAnsi="Times New Roman" w:cs="Times New Roman"/>
                <w:color w:val="000000"/>
                <w:sz w:val="20"/>
                <w:szCs w:val="20"/>
              </w:rPr>
              <w:t>6</w:t>
            </w:r>
          </w:p>
        </w:tc>
        <w:tc>
          <w:tcPr>
            <w:tcW w:w="1134" w:type="dxa"/>
          </w:tcPr>
          <w:p w:rsidR="00B8451F" w:rsidRPr="0062658C" w:rsidRDefault="00B8451F" w:rsidP="00CB5049">
            <w:pPr>
              <w:spacing w:after="0"/>
              <w:jc w:val="center"/>
              <w:rPr>
                <w:rFonts w:ascii="Times New Roman" w:hAnsi="Times New Roman" w:cs="Times New Roman"/>
                <w:color w:val="000000"/>
                <w:sz w:val="20"/>
                <w:szCs w:val="20"/>
              </w:rPr>
            </w:pPr>
            <w:r w:rsidRPr="0062658C">
              <w:rPr>
                <w:rFonts w:ascii="Times New Roman" w:hAnsi="Times New Roman" w:cs="Times New Roman"/>
                <w:color w:val="000000"/>
                <w:sz w:val="20"/>
                <w:szCs w:val="20"/>
              </w:rPr>
              <w:t>2 квартал 201</w:t>
            </w:r>
            <w:r w:rsidR="00CB5049" w:rsidRPr="0062658C">
              <w:rPr>
                <w:rFonts w:ascii="Times New Roman" w:hAnsi="Times New Roman" w:cs="Times New Roman"/>
                <w:color w:val="000000"/>
                <w:sz w:val="20"/>
                <w:szCs w:val="20"/>
              </w:rPr>
              <w:t>6</w:t>
            </w:r>
            <w:r w:rsidRPr="0062658C">
              <w:rPr>
                <w:rFonts w:ascii="Times New Roman" w:hAnsi="Times New Roman" w:cs="Times New Roman"/>
                <w:color w:val="000000"/>
                <w:sz w:val="20"/>
                <w:szCs w:val="20"/>
              </w:rPr>
              <w:t xml:space="preserve"> / 6 месяцев 201</w:t>
            </w:r>
            <w:r w:rsidR="00CB5049" w:rsidRPr="0062658C">
              <w:rPr>
                <w:rFonts w:ascii="Times New Roman" w:hAnsi="Times New Roman" w:cs="Times New Roman"/>
                <w:color w:val="000000"/>
                <w:sz w:val="20"/>
                <w:szCs w:val="20"/>
              </w:rPr>
              <w:t>6</w:t>
            </w:r>
          </w:p>
        </w:tc>
        <w:tc>
          <w:tcPr>
            <w:tcW w:w="1134" w:type="dxa"/>
          </w:tcPr>
          <w:p w:rsidR="00B8451F" w:rsidRPr="0062658C" w:rsidRDefault="00B8451F" w:rsidP="00CB5049">
            <w:pPr>
              <w:spacing w:after="0"/>
              <w:jc w:val="center"/>
              <w:rPr>
                <w:rFonts w:ascii="Times New Roman" w:hAnsi="Times New Roman" w:cs="Times New Roman"/>
                <w:color w:val="000000"/>
                <w:sz w:val="20"/>
                <w:szCs w:val="20"/>
              </w:rPr>
            </w:pPr>
            <w:r w:rsidRPr="0062658C">
              <w:rPr>
                <w:rFonts w:ascii="Times New Roman" w:hAnsi="Times New Roman" w:cs="Times New Roman"/>
                <w:color w:val="000000"/>
                <w:sz w:val="20"/>
                <w:szCs w:val="20"/>
              </w:rPr>
              <w:t>3 квартал 201</w:t>
            </w:r>
            <w:r w:rsidR="00CB5049" w:rsidRPr="0062658C">
              <w:rPr>
                <w:rFonts w:ascii="Times New Roman" w:hAnsi="Times New Roman" w:cs="Times New Roman"/>
                <w:color w:val="000000"/>
                <w:sz w:val="20"/>
                <w:szCs w:val="20"/>
              </w:rPr>
              <w:t>6</w:t>
            </w:r>
            <w:r w:rsidRPr="0062658C">
              <w:rPr>
                <w:rFonts w:ascii="Times New Roman" w:hAnsi="Times New Roman" w:cs="Times New Roman"/>
                <w:color w:val="000000"/>
                <w:sz w:val="20"/>
                <w:szCs w:val="20"/>
              </w:rPr>
              <w:t xml:space="preserve"> / 9 месяцев 201</w:t>
            </w:r>
            <w:r w:rsidR="00CB5049" w:rsidRPr="0062658C">
              <w:rPr>
                <w:rFonts w:ascii="Times New Roman" w:hAnsi="Times New Roman" w:cs="Times New Roman"/>
                <w:color w:val="000000"/>
                <w:sz w:val="20"/>
                <w:szCs w:val="20"/>
              </w:rPr>
              <w:t>6</w:t>
            </w:r>
          </w:p>
        </w:tc>
        <w:tc>
          <w:tcPr>
            <w:tcW w:w="1134" w:type="dxa"/>
            <w:shd w:val="clear" w:color="auto" w:fill="D9D9D9" w:themeFill="background1" w:themeFillShade="D9"/>
          </w:tcPr>
          <w:p w:rsidR="00B8451F" w:rsidRPr="0062658C" w:rsidRDefault="00B8451F" w:rsidP="00CB5049">
            <w:pPr>
              <w:spacing w:after="0"/>
              <w:jc w:val="center"/>
              <w:rPr>
                <w:rFonts w:ascii="Times New Roman" w:hAnsi="Times New Roman" w:cs="Times New Roman"/>
                <w:color w:val="000000"/>
                <w:sz w:val="20"/>
                <w:szCs w:val="20"/>
              </w:rPr>
            </w:pPr>
            <w:r w:rsidRPr="0062658C">
              <w:rPr>
                <w:rFonts w:ascii="Times New Roman" w:hAnsi="Times New Roman" w:cs="Times New Roman"/>
                <w:color w:val="000000"/>
                <w:sz w:val="20"/>
                <w:szCs w:val="20"/>
              </w:rPr>
              <w:t>4 квартал 201</w:t>
            </w:r>
            <w:r w:rsidR="00CB5049" w:rsidRPr="0062658C">
              <w:rPr>
                <w:rFonts w:ascii="Times New Roman" w:hAnsi="Times New Roman" w:cs="Times New Roman"/>
                <w:color w:val="000000"/>
                <w:sz w:val="20"/>
                <w:szCs w:val="20"/>
              </w:rPr>
              <w:t>6</w:t>
            </w:r>
            <w:r w:rsidRPr="0062658C">
              <w:rPr>
                <w:rFonts w:ascii="Times New Roman" w:hAnsi="Times New Roman" w:cs="Times New Roman"/>
                <w:color w:val="000000"/>
                <w:sz w:val="20"/>
                <w:szCs w:val="20"/>
              </w:rPr>
              <w:t xml:space="preserve"> / 12 месяцев 201</w:t>
            </w:r>
            <w:r w:rsidR="00CB5049" w:rsidRPr="0062658C">
              <w:rPr>
                <w:rFonts w:ascii="Times New Roman" w:hAnsi="Times New Roman" w:cs="Times New Roman"/>
                <w:color w:val="000000"/>
                <w:sz w:val="20"/>
                <w:szCs w:val="20"/>
              </w:rPr>
              <w:t>6</w:t>
            </w:r>
          </w:p>
        </w:tc>
      </w:tr>
      <w:tr w:rsidR="00CB5049" w:rsidRPr="0062658C" w:rsidTr="00B8451F">
        <w:tc>
          <w:tcPr>
            <w:tcW w:w="1384" w:type="dxa"/>
          </w:tcPr>
          <w:p w:rsidR="00CB5049" w:rsidRPr="0062658C" w:rsidRDefault="00CB5049" w:rsidP="003F700C">
            <w:pPr>
              <w:spacing w:after="0" w:line="360" w:lineRule="auto"/>
              <w:jc w:val="both"/>
              <w:rPr>
                <w:rFonts w:ascii="Times New Roman" w:hAnsi="Times New Roman" w:cs="Times New Roman"/>
                <w:sz w:val="20"/>
                <w:szCs w:val="20"/>
              </w:rPr>
            </w:pPr>
            <w:r w:rsidRPr="0062658C">
              <w:rPr>
                <w:rFonts w:ascii="Times New Roman" w:hAnsi="Times New Roman" w:cs="Times New Roman"/>
                <w:sz w:val="20"/>
                <w:szCs w:val="20"/>
              </w:rPr>
              <w:t>Запланировано мероприятий</w:t>
            </w:r>
          </w:p>
        </w:tc>
        <w:tc>
          <w:tcPr>
            <w:tcW w:w="851" w:type="dxa"/>
            <w:vAlign w:val="center"/>
          </w:tcPr>
          <w:p w:rsidR="00CB5049" w:rsidRPr="0062658C" w:rsidRDefault="00CB5049" w:rsidP="00CB5049">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15</w:t>
            </w:r>
          </w:p>
        </w:tc>
        <w:tc>
          <w:tcPr>
            <w:tcW w:w="1275" w:type="dxa"/>
            <w:vAlign w:val="center"/>
          </w:tcPr>
          <w:p w:rsidR="00CB5049" w:rsidRPr="0062658C" w:rsidRDefault="00CB5049" w:rsidP="00CB5049">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15/30</w:t>
            </w:r>
          </w:p>
        </w:tc>
        <w:tc>
          <w:tcPr>
            <w:tcW w:w="1134" w:type="dxa"/>
            <w:vAlign w:val="center"/>
          </w:tcPr>
          <w:p w:rsidR="00CB5049" w:rsidRPr="0062658C" w:rsidRDefault="00CB5049" w:rsidP="00CB5049">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15/45</w:t>
            </w:r>
          </w:p>
        </w:tc>
        <w:tc>
          <w:tcPr>
            <w:tcW w:w="993" w:type="dxa"/>
            <w:shd w:val="clear" w:color="auto" w:fill="D9D9D9" w:themeFill="background1" w:themeFillShade="D9"/>
            <w:vAlign w:val="center"/>
          </w:tcPr>
          <w:p w:rsidR="00CB5049" w:rsidRPr="0062658C" w:rsidRDefault="00CB5049" w:rsidP="00CB5049">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15/60</w:t>
            </w:r>
          </w:p>
        </w:tc>
        <w:tc>
          <w:tcPr>
            <w:tcW w:w="992" w:type="dxa"/>
            <w:vAlign w:val="center"/>
          </w:tcPr>
          <w:p w:rsidR="00CB5049" w:rsidRPr="0062658C" w:rsidRDefault="00CB5049" w:rsidP="00B8451F">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15</w:t>
            </w:r>
          </w:p>
        </w:tc>
        <w:tc>
          <w:tcPr>
            <w:tcW w:w="1134" w:type="dxa"/>
            <w:vAlign w:val="center"/>
          </w:tcPr>
          <w:p w:rsidR="00CB5049" w:rsidRPr="0062658C" w:rsidRDefault="00CB5049" w:rsidP="003F700C">
            <w:pPr>
              <w:spacing w:after="0" w:line="360" w:lineRule="auto"/>
              <w:jc w:val="center"/>
              <w:rPr>
                <w:rFonts w:ascii="Times New Roman" w:hAnsi="Times New Roman" w:cs="Times New Roman"/>
                <w:sz w:val="20"/>
                <w:szCs w:val="20"/>
              </w:rPr>
            </w:pPr>
          </w:p>
        </w:tc>
        <w:tc>
          <w:tcPr>
            <w:tcW w:w="1134" w:type="dxa"/>
            <w:vAlign w:val="center"/>
          </w:tcPr>
          <w:p w:rsidR="00CB5049" w:rsidRPr="0062658C" w:rsidRDefault="00CB5049" w:rsidP="00D452F3">
            <w:pPr>
              <w:spacing w:after="0" w:line="360" w:lineRule="auto"/>
              <w:jc w:val="center"/>
              <w:rPr>
                <w:rFonts w:ascii="Times New Roman" w:hAnsi="Times New Roman" w:cs="Times New Roman"/>
                <w:sz w:val="20"/>
                <w:szCs w:val="20"/>
              </w:rPr>
            </w:pPr>
          </w:p>
        </w:tc>
        <w:tc>
          <w:tcPr>
            <w:tcW w:w="1134" w:type="dxa"/>
            <w:shd w:val="clear" w:color="auto" w:fill="D9D9D9" w:themeFill="background1" w:themeFillShade="D9"/>
            <w:vAlign w:val="center"/>
          </w:tcPr>
          <w:p w:rsidR="00CB5049" w:rsidRPr="0062658C" w:rsidRDefault="00CB5049" w:rsidP="003F700C">
            <w:pPr>
              <w:spacing w:after="0" w:line="360" w:lineRule="auto"/>
              <w:jc w:val="center"/>
              <w:rPr>
                <w:rFonts w:ascii="Times New Roman" w:hAnsi="Times New Roman" w:cs="Times New Roman"/>
                <w:sz w:val="20"/>
                <w:szCs w:val="20"/>
              </w:rPr>
            </w:pPr>
          </w:p>
        </w:tc>
      </w:tr>
      <w:tr w:rsidR="00CB5049" w:rsidRPr="0062658C" w:rsidTr="00B8451F">
        <w:tc>
          <w:tcPr>
            <w:tcW w:w="1384" w:type="dxa"/>
          </w:tcPr>
          <w:p w:rsidR="00CB5049" w:rsidRPr="0062658C" w:rsidRDefault="00CB5049" w:rsidP="003F700C">
            <w:pPr>
              <w:spacing w:after="0" w:line="360" w:lineRule="auto"/>
              <w:jc w:val="both"/>
              <w:rPr>
                <w:rFonts w:ascii="Times New Roman" w:hAnsi="Times New Roman" w:cs="Times New Roman"/>
                <w:sz w:val="20"/>
                <w:szCs w:val="20"/>
              </w:rPr>
            </w:pPr>
            <w:r w:rsidRPr="0062658C">
              <w:rPr>
                <w:rFonts w:ascii="Times New Roman" w:hAnsi="Times New Roman" w:cs="Times New Roman"/>
                <w:sz w:val="20"/>
                <w:szCs w:val="20"/>
              </w:rPr>
              <w:t>Проведено мероприятий</w:t>
            </w:r>
          </w:p>
        </w:tc>
        <w:tc>
          <w:tcPr>
            <w:tcW w:w="851" w:type="dxa"/>
            <w:vAlign w:val="center"/>
          </w:tcPr>
          <w:p w:rsidR="00CB5049" w:rsidRPr="0062658C" w:rsidRDefault="00CB5049" w:rsidP="00CB5049">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15</w:t>
            </w:r>
          </w:p>
        </w:tc>
        <w:tc>
          <w:tcPr>
            <w:tcW w:w="1275" w:type="dxa"/>
            <w:vAlign w:val="center"/>
          </w:tcPr>
          <w:p w:rsidR="00CB5049" w:rsidRPr="0062658C" w:rsidRDefault="00CB5049" w:rsidP="00CB5049">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15/30</w:t>
            </w:r>
          </w:p>
        </w:tc>
        <w:tc>
          <w:tcPr>
            <w:tcW w:w="1134" w:type="dxa"/>
            <w:vAlign w:val="center"/>
          </w:tcPr>
          <w:p w:rsidR="00CB5049" w:rsidRPr="0062658C" w:rsidRDefault="00CB5049" w:rsidP="00CB5049">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15/45</w:t>
            </w:r>
          </w:p>
        </w:tc>
        <w:tc>
          <w:tcPr>
            <w:tcW w:w="993" w:type="dxa"/>
            <w:shd w:val="clear" w:color="auto" w:fill="D9D9D9" w:themeFill="background1" w:themeFillShade="D9"/>
            <w:vAlign w:val="center"/>
          </w:tcPr>
          <w:p w:rsidR="00CB5049" w:rsidRPr="0062658C" w:rsidRDefault="00CB5049" w:rsidP="00CB5049">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15/60</w:t>
            </w:r>
          </w:p>
        </w:tc>
        <w:tc>
          <w:tcPr>
            <w:tcW w:w="992" w:type="dxa"/>
            <w:vAlign w:val="center"/>
          </w:tcPr>
          <w:p w:rsidR="00CB5049" w:rsidRPr="0062658C" w:rsidRDefault="00CB5049" w:rsidP="003F700C">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15</w:t>
            </w:r>
          </w:p>
        </w:tc>
        <w:tc>
          <w:tcPr>
            <w:tcW w:w="1134" w:type="dxa"/>
            <w:vAlign w:val="center"/>
          </w:tcPr>
          <w:p w:rsidR="00CB5049" w:rsidRPr="0062658C" w:rsidRDefault="00CB5049" w:rsidP="003F700C">
            <w:pPr>
              <w:spacing w:after="0" w:line="360" w:lineRule="auto"/>
              <w:jc w:val="center"/>
              <w:rPr>
                <w:rFonts w:ascii="Times New Roman" w:hAnsi="Times New Roman" w:cs="Times New Roman"/>
                <w:sz w:val="20"/>
                <w:szCs w:val="20"/>
              </w:rPr>
            </w:pPr>
          </w:p>
        </w:tc>
        <w:tc>
          <w:tcPr>
            <w:tcW w:w="1134" w:type="dxa"/>
            <w:vAlign w:val="center"/>
          </w:tcPr>
          <w:p w:rsidR="00CB5049" w:rsidRPr="0062658C" w:rsidRDefault="00CB5049" w:rsidP="00D452F3">
            <w:pPr>
              <w:spacing w:after="0" w:line="360" w:lineRule="auto"/>
              <w:jc w:val="center"/>
              <w:rPr>
                <w:rFonts w:ascii="Times New Roman" w:hAnsi="Times New Roman" w:cs="Times New Roman"/>
                <w:sz w:val="20"/>
                <w:szCs w:val="20"/>
              </w:rPr>
            </w:pPr>
          </w:p>
        </w:tc>
        <w:tc>
          <w:tcPr>
            <w:tcW w:w="1134" w:type="dxa"/>
            <w:shd w:val="clear" w:color="auto" w:fill="D9D9D9" w:themeFill="background1" w:themeFillShade="D9"/>
            <w:vAlign w:val="center"/>
          </w:tcPr>
          <w:p w:rsidR="00CB5049" w:rsidRPr="0062658C" w:rsidRDefault="00CB5049" w:rsidP="00FF28E6">
            <w:pPr>
              <w:spacing w:after="0" w:line="360" w:lineRule="auto"/>
              <w:jc w:val="center"/>
              <w:rPr>
                <w:rFonts w:ascii="Times New Roman" w:hAnsi="Times New Roman" w:cs="Times New Roman"/>
                <w:sz w:val="20"/>
                <w:szCs w:val="20"/>
              </w:rPr>
            </w:pPr>
          </w:p>
        </w:tc>
      </w:tr>
      <w:tr w:rsidR="00CB5049" w:rsidRPr="0062658C" w:rsidTr="00B8451F">
        <w:tc>
          <w:tcPr>
            <w:tcW w:w="1384" w:type="dxa"/>
          </w:tcPr>
          <w:p w:rsidR="00CB5049" w:rsidRPr="0062658C" w:rsidRDefault="00CB5049" w:rsidP="003F700C">
            <w:pPr>
              <w:spacing w:after="0" w:line="360" w:lineRule="auto"/>
              <w:jc w:val="both"/>
              <w:rPr>
                <w:rFonts w:ascii="Times New Roman" w:hAnsi="Times New Roman" w:cs="Times New Roman"/>
                <w:sz w:val="20"/>
                <w:szCs w:val="20"/>
              </w:rPr>
            </w:pPr>
            <w:r w:rsidRPr="0062658C">
              <w:rPr>
                <w:rFonts w:ascii="Times New Roman" w:hAnsi="Times New Roman" w:cs="Times New Roman"/>
                <w:sz w:val="20"/>
                <w:szCs w:val="20"/>
              </w:rPr>
              <w:t>Нарушено сроков</w:t>
            </w:r>
          </w:p>
        </w:tc>
        <w:tc>
          <w:tcPr>
            <w:tcW w:w="851" w:type="dxa"/>
            <w:vAlign w:val="center"/>
          </w:tcPr>
          <w:p w:rsidR="00CB5049" w:rsidRPr="0062658C" w:rsidRDefault="00CB5049" w:rsidP="00CB5049">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1275" w:type="dxa"/>
            <w:vAlign w:val="center"/>
          </w:tcPr>
          <w:p w:rsidR="00CB5049" w:rsidRPr="0062658C" w:rsidRDefault="00CB5049" w:rsidP="00CB5049">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1134" w:type="dxa"/>
            <w:vAlign w:val="center"/>
          </w:tcPr>
          <w:p w:rsidR="00CB5049" w:rsidRPr="0062658C" w:rsidRDefault="00CB5049" w:rsidP="00CB5049">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993" w:type="dxa"/>
            <w:shd w:val="clear" w:color="auto" w:fill="D9D9D9" w:themeFill="background1" w:themeFillShade="D9"/>
            <w:vAlign w:val="center"/>
          </w:tcPr>
          <w:p w:rsidR="00CB5049" w:rsidRPr="0062658C" w:rsidRDefault="00CB5049" w:rsidP="00CB5049">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0</w:t>
            </w:r>
          </w:p>
        </w:tc>
        <w:tc>
          <w:tcPr>
            <w:tcW w:w="992" w:type="dxa"/>
            <w:vAlign w:val="center"/>
          </w:tcPr>
          <w:p w:rsidR="00CB5049" w:rsidRPr="0062658C" w:rsidRDefault="00CB5049" w:rsidP="003F700C">
            <w:pPr>
              <w:spacing w:after="0" w:line="360" w:lineRule="auto"/>
              <w:jc w:val="center"/>
              <w:rPr>
                <w:rFonts w:ascii="Times New Roman" w:hAnsi="Times New Roman" w:cs="Times New Roman"/>
                <w:sz w:val="20"/>
                <w:szCs w:val="20"/>
              </w:rPr>
            </w:pPr>
            <w:r w:rsidRPr="0062658C">
              <w:rPr>
                <w:rFonts w:ascii="Times New Roman" w:hAnsi="Times New Roman" w:cs="Times New Roman"/>
                <w:sz w:val="20"/>
                <w:szCs w:val="20"/>
              </w:rPr>
              <w:t>15</w:t>
            </w:r>
          </w:p>
        </w:tc>
        <w:tc>
          <w:tcPr>
            <w:tcW w:w="1134" w:type="dxa"/>
            <w:vAlign w:val="center"/>
          </w:tcPr>
          <w:p w:rsidR="00CB5049" w:rsidRPr="0062658C" w:rsidRDefault="00CB5049" w:rsidP="003F700C">
            <w:pPr>
              <w:spacing w:after="0" w:line="360" w:lineRule="auto"/>
              <w:jc w:val="center"/>
              <w:rPr>
                <w:rFonts w:ascii="Times New Roman" w:hAnsi="Times New Roman" w:cs="Times New Roman"/>
                <w:sz w:val="20"/>
                <w:szCs w:val="20"/>
              </w:rPr>
            </w:pPr>
          </w:p>
        </w:tc>
        <w:tc>
          <w:tcPr>
            <w:tcW w:w="1134" w:type="dxa"/>
            <w:vAlign w:val="center"/>
          </w:tcPr>
          <w:p w:rsidR="00CB5049" w:rsidRPr="0062658C" w:rsidRDefault="00CB5049" w:rsidP="003F700C">
            <w:pPr>
              <w:spacing w:after="0" w:line="360" w:lineRule="auto"/>
              <w:jc w:val="center"/>
              <w:rPr>
                <w:rFonts w:ascii="Times New Roman" w:hAnsi="Times New Roman" w:cs="Times New Roman"/>
                <w:sz w:val="20"/>
                <w:szCs w:val="20"/>
              </w:rPr>
            </w:pPr>
          </w:p>
        </w:tc>
        <w:tc>
          <w:tcPr>
            <w:tcW w:w="1134" w:type="dxa"/>
            <w:shd w:val="clear" w:color="auto" w:fill="D9D9D9" w:themeFill="background1" w:themeFillShade="D9"/>
            <w:vAlign w:val="center"/>
          </w:tcPr>
          <w:p w:rsidR="00CB5049" w:rsidRPr="0062658C" w:rsidRDefault="00CB5049" w:rsidP="003F700C">
            <w:pPr>
              <w:spacing w:after="0" w:line="360" w:lineRule="auto"/>
              <w:jc w:val="center"/>
              <w:rPr>
                <w:rFonts w:ascii="Times New Roman" w:hAnsi="Times New Roman" w:cs="Times New Roman"/>
                <w:sz w:val="20"/>
                <w:szCs w:val="20"/>
              </w:rPr>
            </w:pPr>
          </w:p>
        </w:tc>
      </w:tr>
    </w:tbl>
    <w:p w:rsidR="00894940" w:rsidRPr="0062658C" w:rsidRDefault="00894940" w:rsidP="003F700C">
      <w:pPr>
        <w:spacing w:after="0" w:line="360" w:lineRule="auto"/>
        <w:ind w:firstLine="709"/>
        <w:jc w:val="both"/>
        <w:rPr>
          <w:rFonts w:ascii="Times New Roman" w:eastAsia="Times New Roman" w:hAnsi="Times New Roman" w:cs="Times New Roman"/>
          <w:sz w:val="26"/>
          <w:szCs w:val="26"/>
          <w:lang w:eastAsia="ru-RU"/>
        </w:rPr>
      </w:pPr>
    </w:p>
    <w:p w:rsidR="00894940" w:rsidRPr="0062658C" w:rsidRDefault="00894940" w:rsidP="003F700C">
      <w:pPr>
        <w:spacing w:after="0" w:line="360" w:lineRule="auto"/>
        <w:ind w:firstLine="709"/>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Для выполнения функций по обеспечению поддержки информационно-коммуникационной технологической инфраструктуры структурных подразделений Роскомнадзора, в 201</w:t>
      </w:r>
      <w:r w:rsidR="00CB5049" w:rsidRPr="0062658C">
        <w:rPr>
          <w:rFonts w:ascii="Times New Roman" w:eastAsia="Times New Roman" w:hAnsi="Times New Roman" w:cs="Times New Roman"/>
          <w:sz w:val="28"/>
          <w:szCs w:val="28"/>
          <w:lang w:eastAsia="ru-RU"/>
        </w:rPr>
        <w:t>5</w:t>
      </w:r>
      <w:r w:rsidRPr="0062658C">
        <w:rPr>
          <w:rFonts w:ascii="Times New Roman" w:eastAsia="Times New Roman" w:hAnsi="Times New Roman" w:cs="Times New Roman"/>
          <w:sz w:val="28"/>
          <w:szCs w:val="28"/>
          <w:lang w:eastAsia="ru-RU"/>
        </w:rPr>
        <w:t xml:space="preserve"> -</w:t>
      </w:r>
      <w:r w:rsidR="00FF36DF"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sz w:val="28"/>
          <w:szCs w:val="28"/>
          <w:lang w:eastAsia="ru-RU"/>
        </w:rPr>
        <w:t>201</w:t>
      </w:r>
      <w:r w:rsidR="00CB5049" w:rsidRPr="0062658C">
        <w:rPr>
          <w:rFonts w:ascii="Times New Roman" w:eastAsia="Times New Roman" w:hAnsi="Times New Roman" w:cs="Times New Roman"/>
          <w:sz w:val="28"/>
          <w:szCs w:val="28"/>
          <w:lang w:eastAsia="ru-RU"/>
        </w:rPr>
        <w:t>6</w:t>
      </w:r>
      <w:r w:rsidRPr="0062658C">
        <w:rPr>
          <w:rFonts w:ascii="Times New Roman" w:eastAsia="Times New Roman" w:hAnsi="Times New Roman" w:cs="Times New Roman"/>
          <w:sz w:val="28"/>
          <w:szCs w:val="28"/>
          <w:lang w:eastAsia="ru-RU"/>
        </w:rPr>
        <w:t xml:space="preserve"> гг., были запланированы и выполнены мероприятия по закупке и установке на рабочие места сотрудников Управления современного технического оборудования, имеющего большую производительность. Также было закуплено и установлено различное офисное программное обеспечение и программное обеспечение обеспечивающее информационную безопасность.</w:t>
      </w:r>
    </w:p>
    <w:p w:rsidR="00D41AD9" w:rsidRPr="0062658C" w:rsidRDefault="00D41AD9">
      <w:pPr>
        <w:rPr>
          <w:rFonts w:ascii="Times New Roman" w:eastAsia="Times New Roman" w:hAnsi="Times New Roman" w:cs="Times New Roman"/>
          <w:b/>
          <w:caps/>
          <w:sz w:val="28"/>
          <w:szCs w:val="28"/>
          <w:lang w:eastAsia="ru-RU"/>
        </w:rPr>
      </w:pPr>
      <w:r w:rsidRPr="0062658C">
        <w:rPr>
          <w:rFonts w:ascii="Times New Roman" w:eastAsia="Times New Roman" w:hAnsi="Times New Roman" w:cs="Times New Roman"/>
          <w:b/>
          <w:caps/>
          <w:sz w:val="28"/>
          <w:szCs w:val="28"/>
          <w:lang w:eastAsia="ru-RU"/>
        </w:rPr>
        <w:br w:type="page"/>
      </w:r>
    </w:p>
    <w:p w:rsidR="00444DD5" w:rsidRPr="0062658C" w:rsidRDefault="00444DD5" w:rsidP="003F700C">
      <w:pPr>
        <w:spacing w:after="0" w:line="360" w:lineRule="auto"/>
        <w:ind w:firstLine="709"/>
        <w:jc w:val="both"/>
        <w:rPr>
          <w:rFonts w:ascii="Times New Roman" w:eastAsia="Times New Roman" w:hAnsi="Times New Roman" w:cs="Times New Roman"/>
          <w:b/>
          <w:caps/>
          <w:sz w:val="28"/>
          <w:szCs w:val="28"/>
          <w:lang w:eastAsia="ru-RU"/>
        </w:rPr>
      </w:pPr>
      <w:r w:rsidRPr="0062658C">
        <w:rPr>
          <w:rFonts w:ascii="Times New Roman" w:eastAsia="Times New Roman" w:hAnsi="Times New Roman" w:cs="Times New Roman"/>
          <w:b/>
          <w:caps/>
          <w:sz w:val="28"/>
          <w:szCs w:val="28"/>
          <w:lang w:val="en-US" w:eastAsia="ru-RU"/>
        </w:rPr>
        <w:lastRenderedPageBreak/>
        <w:t>II</w:t>
      </w:r>
      <w:r w:rsidRPr="0062658C">
        <w:rPr>
          <w:rFonts w:ascii="Times New Roman" w:eastAsia="Times New Roman" w:hAnsi="Times New Roman" w:cs="Times New Roman"/>
          <w:b/>
          <w:caps/>
          <w:sz w:val="28"/>
          <w:szCs w:val="28"/>
          <w:lang w:eastAsia="ru-RU"/>
        </w:rPr>
        <w:t xml:space="preserve">. </w:t>
      </w:r>
      <w:r w:rsidRPr="0062658C">
        <w:rPr>
          <w:rFonts w:ascii="Times New Roman" w:eastAsia="Times New Roman" w:hAnsi="Times New Roman" w:cs="Times New Roman"/>
          <w:b/>
          <w:sz w:val="28"/>
          <w:szCs w:val="28"/>
          <w:lang w:eastAsia="ru-RU"/>
        </w:rPr>
        <w:t>Сведения о показателях эффективности деятельности</w:t>
      </w:r>
      <w:bookmarkEnd w:id="27"/>
    </w:p>
    <w:p w:rsidR="00444DD5" w:rsidRPr="0062658C"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В </w:t>
      </w:r>
      <w:r w:rsidR="00CB5049" w:rsidRPr="0062658C">
        <w:rPr>
          <w:rFonts w:ascii="Times New Roman" w:eastAsia="Times New Roman" w:hAnsi="Times New Roman" w:cs="Times New Roman"/>
          <w:b/>
          <w:sz w:val="28"/>
          <w:szCs w:val="28"/>
          <w:lang w:eastAsia="ru-RU"/>
        </w:rPr>
        <w:t>73</w:t>
      </w:r>
      <w:r w:rsidRPr="0062658C">
        <w:rPr>
          <w:rFonts w:ascii="Times New Roman" w:eastAsia="Times New Roman" w:hAnsi="Times New Roman" w:cs="Times New Roman"/>
          <w:b/>
          <w:sz w:val="28"/>
          <w:szCs w:val="28"/>
          <w:lang w:eastAsia="ru-RU"/>
        </w:rPr>
        <w:t xml:space="preserve"> мероприяти</w:t>
      </w:r>
      <w:r w:rsidR="0079761B" w:rsidRPr="0062658C">
        <w:rPr>
          <w:rFonts w:ascii="Times New Roman" w:eastAsia="Times New Roman" w:hAnsi="Times New Roman" w:cs="Times New Roman"/>
          <w:b/>
          <w:sz w:val="28"/>
          <w:szCs w:val="28"/>
          <w:lang w:eastAsia="ru-RU"/>
        </w:rPr>
        <w:t>ях</w:t>
      </w:r>
      <w:r w:rsidRPr="0062658C">
        <w:rPr>
          <w:rFonts w:ascii="Times New Roman" w:eastAsia="Times New Roman" w:hAnsi="Times New Roman" w:cs="Times New Roman"/>
          <w:b/>
          <w:sz w:val="28"/>
          <w:szCs w:val="28"/>
          <w:lang w:eastAsia="ru-RU"/>
        </w:rPr>
        <w:t xml:space="preserve"> госконтроля</w:t>
      </w:r>
      <w:r w:rsidRPr="0062658C">
        <w:rPr>
          <w:rFonts w:ascii="Times New Roman" w:eastAsia="Times New Roman" w:hAnsi="Times New Roman" w:cs="Times New Roman"/>
          <w:sz w:val="28"/>
          <w:szCs w:val="28"/>
          <w:lang w:eastAsia="ru-RU"/>
        </w:rPr>
        <w:t xml:space="preserve"> (</w:t>
      </w:r>
      <w:r w:rsidR="00CB5049" w:rsidRPr="0062658C">
        <w:rPr>
          <w:rFonts w:ascii="Times New Roman" w:eastAsia="Times New Roman" w:hAnsi="Times New Roman" w:cs="Times New Roman"/>
          <w:sz w:val="28"/>
          <w:szCs w:val="28"/>
          <w:lang w:eastAsia="ru-RU"/>
        </w:rPr>
        <w:t>55</w:t>
      </w:r>
      <w:r w:rsidRPr="0062658C">
        <w:rPr>
          <w:rFonts w:ascii="Times New Roman" w:eastAsia="Times New Roman" w:hAnsi="Times New Roman" w:cs="Times New Roman"/>
          <w:sz w:val="28"/>
          <w:szCs w:val="28"/>
          <w:lang w:eastAsia="ru-RU"/>
        </w:rPr>
        <w:t>% от числа проведенных) выявлен</w:t>
      </w:r>
      <w:r w:rsidR="00F1702A" w:rsidRPr="0062658C">
        <w:rPr>
          <w:rFonts w:ascii="Times New Roman" w:eastAsia="Times New Roman" w:hAnsi="Times New Roman" w:cs="Times New Roman"/>
          <w:sz w:val="28"/>
          <w:szCs w:val="28"/>
          <w:lang w:eastAsia="ru-RU"/>
        </w:rPr>
        <w:t>ы</w:t>
      </w:r>
      <w:r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b/>
          <w:sz w:val="28"/>
          <w:szCs w:val="28"/>
          <w:lang w:eastAsia="ru-RU"/>
        </w:rPr>
        <w:t>нарушени</w:t>
      </w:r>
      <w:r w:rsidR="00F1702A" w:rsidRPr="0062658C">
        <w:rPr>
          <w:rFonts w:ascii="Times New Roman" w:eastAsia="Times New Roman" w:hAnsi="Times New Roman" w:cs="Times New Roman"/>
          <w:b/>
          <w:sz w:val="28"/>
          <w:szCs w:val="28"/>
          <w:lang w:eastAsia="ru-RU"/>
        </w:rPr>
        <w:t>я</w:t>
      </w:r>
      <w:r w:rsidRPr="0062658C">
        <w:rPr>
          <w:rFonts w:ascii="Times New Roman" w:eastAsia="Times New Roman" w:hAnsi="Times New Roman" w:cs="Times New Roman"/>
          <w:b/>
          <w:sz w:val="28"/>
          <w:szCs w:val="28"/>
          <w:lang w:eastAsia="ru-RU"/>
        </w:rPr>
        <w:t xml:space="preserve"> норм</w:t>
      </w:r>
      <w:r w:rsidRPr="0062658C">
        <w:rPr>
          <w:rFonts w:ascii="Times New Roman" w:eastAsia="Times New Roman" w:hAnsi="Times New Roman" w:cs="Times New Roman"/>
          <w:sz w:val="28"/>
          <w:szCs w:val="28"/>
          <w:lang w:eastAsia="ru-RU"/>
        </w:rPr>
        <w:t xml:space="preserve"> действующего законодательства</w:t>
      </w:r>
      <w:r w:rsidR="00D67C58" w:rsidRPr="0062658C">
        <w:rPr>
          <w:rFonts w:ascii="Times New Roman" w:eastAsia="Times New Roman" w:hAnsi="Times New Roman" w:cs="Times New Roman"/>
          <w:sz w:val="28"/>
          <w:szCs w:val="28"/>
          <w:lang w:eastAsia="ru-RU"/>
        </w:rPr>
        <w:t>.</w:t>
      </w:r>
    </w:p>
    <w:p w:rsidR="00444DD5" w:rsidRPr="0062658C" w:rsidRDefault="00444DD5" w:rsidP="003F700C">
      <w:pPr>
        <w:spacing w:after="0" w:line="360" w:lineRule="auto"/>
        <w:ind w:firstLine="720"/>
        <w:jc w:val="both"/>
        <w:rPr>
          <w:rFonts w:ascii="Times New Roman" w:eastAsia="Times New Roman" w:hAnsi="Times New Roman" w:cs="Times New Roman"/>
          <w:sz w:val="28"/>
          <w:szCs w:val="28"/>
          <w:lang w:eastAsia="ru-RU"/>
        </w:rPr>
      </w:pPr>
    </w:p>
    <w:p w:rsidR="00444DD5" w:rsidRPr="0062658C" w:rsidRDefault="00444DD5" w:rsidP="003F700C">
      <w:pPr>
        <w:spacing w:after="0" w:line="360" w:lineRule="auto"/>
        <w:ind w:firstLine="720"/>
        <w:jc w:val="both"/>
        <w:rPr>
          <w:rFonts w:ascii="Times New Roman" w:eastAsia="Times New Roman" w:hAnsi="Times New Roman" w:cs="Times New Roman"/>
          <w:sz w:val="28"/>
          <w:szCs w:val="28"/>
          <w:u w:val="single"/>
          <w:lang w:eastAsia="ru-RU"/>
        </w:rPr>
      </w:pPr>
      <w:bookmarkStart w:id="30" w:name="_MON_1403084262"/>
      <w:bookmarkStart w:id="31" w:name="_MON_1410187832"/>
      <w:bookmarkEnd w:id="30"/>
      <w:bookmarkEnd w:id="31"/>
      <w:r w:rsidRPr="0062658C">
        <w:rPr>
          <w:rFonts w:ascii="Times New Roman" w:eastAsia="Times New Roman" w:hAnsi="Times New Roman" w:cs="Times New Roman"/>
          <w:sz w:val="28"/>
          <w:szCs w:val="28"/>
          <w:u w:val="single"/>
          <w:lang w:eastAsia="ru-RU"/>
        </w:rPr>
        <w:t xml:space="preserve">По результатам проведенных мероприятий по надзору (контролю) (проверок и мероприятий СН) </w:t>
      </w:r>
      <w:r w:rsidR="00A21C9F" w:rsidRPr="0062658C">
        <w:rPr>
          <w:rFonts w:ascii="Times New Roman" w:eastAsia="Times New Roman" w:hAnsi="Times New Roman" w:cs="Times New Roman"/>
          <w:sz w:val="28"/>
          <w:szCs w:val="28"/>
          <w:u w:val="single"/>
          <w:lang w:eastAsia="ru-RU"/>
        </w:rPr>
        <w:t xml:space="preserve">за </w:t>
      </w:r>
      <w:r w:rsidR="00CB5049" w:rsidRPr="0062658C">
        <w:rPr>
          <w:rFonts w:ascii="Times New Roman" w:eastAsia="Times New Roman" w:hAnsi="Times New Roman" w:cs="Times New Roman"/>
          <w:sz w:val="28"/>
          <w:szCs w:val="28"/>
          <w:u w:val="single"/>
          <w:lang w:eastAsia="ru-RU"/>
        </w:rPr>
        <w:t xml:space="preserve">1 квартал </w:t>
      </w:r>
      <w:r w:rsidRPr="0062658C">
        <w:rPr>
          <w:rFonts w:ascii="Times New Roman" w:eastAsia="Times New Roman" w:hAnsi="Times New Roman" w:cs="Times New Roman"/>
          <w:sz w:val="28"/>
          <w:szCs w:val="28"/>
          <w:u w:val="single"/>
          <w:lang w:eastAsia="ru-RU"/>
        </w:rPr>
        <w:t>201</w:t>
      </w:r>
      <w:r w:rsidR="00CB5049" w:rsidRPr="0062658C">
        <w:rPr>
          <w:rFonts w:ascii="Times New Roman" w:eastAsia="Times New Roman" w:hAnsi="Times New Roman" w:cs="Times New Roman"/>
          <w:sz w:val="28"/>
          <w:szCs w:val="28"/>
          <w:u w:val="single"/>
          <w:lang w:eastAsia="ru-RU"/>
        </w:rPr>
        <w:t>6</w:t>
      </w:r>
      <w:r w:rsidRPr="0062658C">
        <w:rPr>
          <w:rFonts w:ascii="Times New Roman" w:eastAsia="Times New Roman" w:hAnsi="Times New Roman" w:cs="Times New Roman"/>
          <w:sz w:val="28"/>
          <w:szCs w:val="28"/>
          <w:u w:val="single"/>
          <w:lang w:eastAsia="ru-RU"/>
        </w:rPr>
        <w:t xml:space="preserve"> год</w:t>
      </w:r>
      <w:r w:rsidR="00CB5049" w:rsidRPr="0062658C">
        <w:rPr>
          <w:rFonts w:ascii="Times New Roman" w:eastAsia="Times New Roman" w:hAnsi="Times New Roman" w:cs="Times New Roman"/>
          <w:sz w:val="28"/>
          <w:szCs w:val="28"/>
          <w:u w:val="single"/>
          <w:lang w:eastAsia="ru-RU"/>
        </w:rPr>
        <w:t>а</w:t>
      </w:r>
      <w:r w:rsidRPr="0062658C">
        <w:rPr>
          <w:rFonts w:ascii="Times New Roman" w:eastAsia="Times New Roman" w:hAnsi="Times New Roman" w:cs="Times New Roman"/>
          <w:sz w:val="28"/>
          <w:szCs w:val="28"/>
          <w:u w:val="single"/>
          <w:lang w:eastAsia="ru-RU"/>
        </w:rPr>
        <w:t>:</w:t>
      </w:r>
    </w:p>
    <w:p w:rsidR="0035468E" w:rsidRPr="0062658C" w:rsidRDefault="0035468E"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выявлено </w:t>
      </w:r>
      <w:r w:rsidR="00CB5049" w:rsidRPr="0062658C">
        <w:rPr>
          <w:rFonts w:ascii="Times New Roman" w:eastAsia="Times New Roman" w:hAnsi="Times New Roman" w:cs="Times New Roman"/>
          <w:sz w:val="28"/>
          <w:szCs w:val="28"/>
          <w:lang w:eastAsia="ru-RU"/>
        </w:rPr>
        <w:t>12</w:t>
      </w:r>
      <w:r w:rsidR="0079761B" w:rsidRPr="0062658C">
        <w:rPr>
          <w:rFonts w:ascii="Times New Roman" w:eastAsia="Times New Roman" w:hAnsi="Times New Roman" w:cs="Times New Roman"/>
          <w:sz w:val="28"/>
          <w:szCs w:val="28"/>
          <w:lang w:eastAsia="ru-RU"/>
        </w:rPr>
        <w:t>3</w:t>
      </w:r>
      <w:r w:rsidRPr="0062658C">
        <w:rPr>
          <w:rFonts w:ascii="Times New Roman" w:eastAsia="Times New Roman" w:hAnsi="Times New Roman" w:cs="Times New Roman"/>
          <w:sz w:val="28"/>
          <w:szCs w:val="28"/>
          <w:lang w:eastAsia="ru-RU"/>
        </w:rPr>
        <w:t xml:space="preserve"> нарушени</w:t>
      </w:r>
      <w:r w:rsidR="00A21C9F" w:rsidRPr="0062658C">
        <w:rPr>
          <w:rFonts w:ascii="Times New Roman" w:eastAsia="Times New Roman" w:hAnsi="Times New Roman" w:cs="Times New Roman"/>
          <w:sz w:val="28"/>
          <w:szCs w:val="28"/>
          <w:lang w:eastAsia="ru-RU"/>
        </w:rPr>
        <w:t>я</w:t>
      </w:r>
      <w:r w:rsidRPr="0062658C">
        <w:rPr>
          <w:rFonts w:ascii="Times New Roman" w:eastAsia="Times New Roman" w:hAnsi="Times New Roman" w:cs="Times New Roman"/>
          <w:sz w:val="28"/>
          <w:szCs w:val="28"/>
          <w:lang w:eastAsia="ru-RU"/>
        </w:rPr>
        <w:t xml:space="preserve"> норм действующего законодательства;</w:t>
      </w:r>
    </w:p>
    <w:p w:rsidR="00444DD5" w:rsidRPr="0062658C"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xml:space="preserve">- выдано </w:t>
      </w:r>
      <w:r w:rsidR="00CB5049" w:rsidRPr="0062658C">
        <w:rPr>
          <w:rFonts w:ascii="Times New Roman" w:eastAsia="Times New Roman" w:hAnsi="Times New Roman" w:cs="Times New Roman"/>
          <w:sz w:val="28"/>
          <w:szCs w:val="28"/>
          <w:lang w:eastAsia="ru-RU"/>
        </w:rPr>
        <w:t>12</w:t>
      </w:r>
      <w:r w:rsidRPr="0062658C">
        <w:rPr>
          <w:rFonts w:ascii="Times New Roman" w:eastAsia="Times New Roman" w:hAnsi="Times New Roman" w:cs="Times New Roman"/>
          <w:sz w:val="28"/>
          <w:szCs w:val="28"/>
          <w:lang w:eastAsia="ru-RU"/>
        </w:rPr>
        <w:t xml:space="preserve"> предписани</w:t>
      </w:r>
      <w:r w:rsidR="009064E8" w:rsidRPr="0062658C">
        <w:rPr>
          <w:rFonts w:ascii="Times New Roman" w:eastAsia="Times New Roman" w:hAnsi="Times New Roman" w:cs="Times New Roman"/>
          <w:sz w:val="28"/>
          <w:szCs w:val="28"/>
          <w:lang w:eastAsia="ru-RU"/>
        </w:rPr>
        <w:t>й</w:t>
      </w:r>
      <w:r w:rsidRPr="0062658C">
        <w:rPr>
          <w:rFonts w:ascii="Times New Roman" w:eastAsia="Times New Roman" w:hAnsi="Times New Roman" w:cs="Times New Roman"/>
          <w:sz w:val="28"/>
          <w:szCs w:val="28"/>
          <w:lang w:eastAsia="ru-RU"/>
        </w:rPr>
        <w:t xml:space="preserve"> об устранении выявленных нарушений;</w:t>
      </w:r>
    </w:p>
    <w:p w:rsidR="00444DD5" w:rsidRPr="0062658C" w:rsidRDefault="00444DD5" w:rsidP="003F700C">
      <w:pPr>
        <w:spacing w:after="0" w:line="360" w:lineRule="auto"/>
        <w:ind w:firstLine="720"/>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 составлен</w:t>
      </w:r>
      <w:r w:rsidR="0079761B" w:rsidRPr="0062658C">
        <w:rPr>
          <w:rFonts w:ascii="Times New Roman" w:eastAsia="Times New Roman" w:hAnsi="Times New Roman" w:cs="Times New Roman"/>
          <w:sz w:val="28"/>
          <w:szCs w:val="28"/>
          <w:lang w:eastAsia="ru-RU"/>
        </w:rPr>
        <w:t>о</w:t>
      </w:r>
      <w:r w:rsidRPr="0062658C">
        <w:rPr>
          <w:rFonts w:ascii="Times New Roman" w:eastAsia="Times New Roman" w:hAnsi="Times New Roman" w:cs="Times New Roman"/>
          <w:sz w:val="28"/>
          <w:szCs w:val="28"/>
          <w:lang w:eastAsia="ru-RU"/>
        </w:rPr>
        <w:t xml:space="preserve"> </w:t>
      </w:r>
      <w:r w:rsidR="00CB5049" w:rsidRPr="0062658C">
        <w:rPr>
          <w:rFonts w:ascii="Times New Roman" w:eastAsia="Times New Roman" w:hAnsi="Times New Roman" w:cs="Times New Roman"/>
          <w:sz w:val="28"/>
          <w:szCs w:val="28"/>
          <w:lang w:eastAsia="ru-RU"/>
        </w:rPr>
        <w:t>44</w:t>
      </w:r>
      <w:r w:rsidR="0079761B" w:rsidRPr="0062658C">
        <w:rPr>
          <w:rFonts w:ascii="Times New Roman" w:eastAsia="Times New Roman" w:hAnsi="Times New Roman" w:cs="Times New Roman"/>
          <w:sz w:val="28"/>
          <w:szCs w:val="28"/>
          <w:lang w:eastAsia="ru-RU"/>
        </w:rPr>
        <w:t xml:space="preserve"> </w:t>
      </w:r>
      <w:r w:rsidRPr="0062658C">
        <w:rPr>
          <w:rFonts w:ascii="Times New Roman" w:eastAsia="Times New Roman" w:hAnsi="Times New Roman" w:cs="Times New Roman"/>
          <w:sz w:val="28"/>
          <w:szCs w:val="28"/>
          <w:lang w:eastAsia="ru-RU"/>
        </w:rPr>
        <w:t>протокол</w:t>
      </w:r>
      <w:r w:rsidR="00CB5049" w:rsidRPr="0062658C">
        <w:rPr>
          <w:rFonts w:ascii="Times New Roman" w:eastAsia="Times New Roman" w:hAnsi="Times New Roman" w:cs="Times New Roman"/>
          <w:sz w:val="28"/>
          <w:szCs w:val="28"/>
          <w:lang w:eastAsia="ru-RU"/>
        </w:rPr>
        <w:t>а</w:t>
      </w:r>
      <w:r w:rsidRPr="0062658C">
        <w:rPr>
          <w:rFonts w:ascii="Times New Roman" w:eastAsia="Times New Roman" w:hAnsi="Times New Roman" w:cs="Times New Roman"/>
          <w:sz w:val="28"/>
          <w:szCs w:val="28"/>
          <w:lang w:eastAsia="ru-RU"/>
        </w:rPr>
        <w:t xml:space="preserve"> об АПН</w:t>
      </w:r>
      <w:r w:rsidR="00AD24CD" w:rsidRPr="0062658C">
        <w:rPr>
          <w:rFonts w:ascii="Times New Roman" w:eastAsia="Times New Roman" w:hAnsi="Times New Roman" w:cs="Times New Roman"/>
          <w:sz w:val="28"/>
          <w:szCs w:val="28"/>
          <w:lang w:eastAsia="ru-RU"/>
        </w:rPr>
        <w:t>.</w:t>
      </w:r>
    </w:p>
    <w:p w:rsidR="00444DD5" w:rsidRPr="0062658C" w:rsidRDefault="00444DD5" w:rsidP="003F700C">
      <w:pPr>
        <w:spacing w:after="0" w:line="360" w:lineRule="auto"/>
        <w:jc w:val="both"/>
        <w:rPr>
          <w:rFonts w:ascii="Times New Roman" w:eastAsia="Times New Roman" w:hAnsi="Times New Roman" w:cs="Times New Roman"/>
          <w:sz w:val="28"/>
          <w:szCs w:val="28"/>
          <w:lang w:eastAsia="ru-RU"/>
        </w:rPr>
      </w:pPr>
      <w:r w:rsidRPr="0062658C">
        <w:rPr>
          <w:rFonts w:ascii="Times New Roman" w:eastAsia="Times New Roman" w:hAnsi="Times New Roman" w:cs="Times New Roman"/>
          <w:sz w:val="28"/>
          <w:szCs w:val="28"/>
          <w:lang w:eastAsia="ru-RU"/>
        </w:rPr>
        <w:tab/>
        <w:t>Таким образом, на 1 мероприятие государственного контроля (надзора) приходится:</w:t>
      </w:r>
    </w:p>
    <w:p w:rsidR="00C94D67" w:rsidRPr="0062658C" w:rsidRDefault="00C94D67" w:rsidP="003F700C">
      <w:pPr>
        <w:spacing w:after="0" w:line="360" w:lineRule="auto"/>
        <w:jc w:val="both"/>
        <w:rPr>
          <w:rFonts w:ascii="Times New Roman" w:eastAsia="Times New Roman" w:hAnsi="Times New Roman" w:cs="Times New Roman"/>
          <w:sz w:val="26"/>
          <w:szCs w:val="26"/>
          <w:lang w:eastAsia="ru-RU"/>
        </w:rPr>
      </w:pPr>
    </w:p>
    <w:tbl>
      <w:tblPr>
        <w:tblpPr w:leftFromText="180" w:rightFromText="180" w:vertAnchor="text" w:horzAnchor="margin" w:tblpY="250"/>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4352"/>
        <w:gridCol w:w="2682"/>
        <w:gridCol w:w="2363"/>
      </w:tblGrid>
      <w:tr w:rsidR="00853D31" w:rsidRPr="0062658C" w:rsidTr="00853D31">
        <w:trPr>
          <w:trHeight w:val="978"/>
          <w:tblHeader/>
        </w:trPr>
        <w:tc>
          <w:tcPr>
            <w:tcW w:w="741" w:type="dxa"/>
            <w:vAlign w:val="center"/>
          </w:tcPr>
          <w:p w:rsidR="00853D31" w:rsidRPr="0062658C" w:rsidRDefault="00853D31" w:rsidP="003F700C">
            <w:pPr>
              <w:spacing w:after="0" w:line="360" w:lineRule="auto"/>
              <w:jc w:val="center"/>
              <w:rPr>
                <w:rFonts w:ascii="Times New Roman" w:eastAsia="Times New Roman" w:hAnsi="Times New Roman" w:cs="Times New Roman"/>
                <w:b/>
                <w:sz w:val="24"/>
                <w:szCs w:val="24"/>
                <w:lang w:eastAsia="ru-RU"/>
              </w:rPr>
            </w:pPr>
            <w:r w:rsidRPr="0062658C">
              <w:rPr>
                <w:rFonts w:ascii="Times New Roman" w:eastAsia="Times New Roman" w:hAnsi="Times New Roman" w:cs="Times New Roman"/>
                <w:b/>
                <w:sz w:val="24"/>
                <w:szCs w:val="24"/>
                <w:lang w:eastAsia="ru-RU"/>
              </w:rPr>
              <w:t>№ п/п</w:t>
            </w:r>
          </w:p>
        </w:tc>
        <w:tc>
          <w:tcPr>
            <w:tcW w:w="4352" w:type="dxa"/>
            <w:vAlign w:val="center"/>
          </w:tcPr>
          <w:p w:rsidR="00853D31" w:rsidRPr="0062658C" w:rsidRDefault="00853D31" w:rsidP="003F700C">
            <w:pPr>
              <w:spacing w:after="0" w:line="360" w:lineRule="auto"/>
              <w:jc w:val="center"/>
              <w:rPr>
                <w:rFonts w:ascii="Times New Roman" w:eastAsia="Times New Roman" w:hAnsi="Times New Roman" w:cs="Times New Roman"/>
                <w:b/>
                <w:sz w:val="24"/>
                <w:szCs w:val="24"/>
                <w:lang w:eastAsia="ru-RU"/>
              </w:rPr>
            </w:pPr>
            <w:r w:rsidRPr="0062658C">
              <w:rPr>
                <w:rFonts w:ascii="Times New Roman" w:eastAsia="Times New Roman" w:hAnsi="Times New Roman" w:cs="Times New Roman"/>
                <w:b/>
                <w:sz w:val="24"/>
                <w:szCs w:val="24"/>
                <w:lang w:eastAsia="ru-RU"/>
              </w:rPr>
              <w:t>Показатель</w:t>
            </w:r>
          </w:p>
        </w:tc>
        <w:tc>
          <w:tcPr>
            <w:tcW w:w="2682" w:type="dxa"/>
            <w:vAlign w:val="center"/>
          </w:tcPr>
          <w:p w:rsidR="00853D31" w:rsidRPr="0062658C" w:rsidRDefault="00853D31" w:rsidP="00C3546F">
            <w:pPr>
              <w:spacing w:after="0" w:line="360" w:lineRule="auto"/>
              <w:jc w:val="center"/>
              <w:rPr>
                <w:rFonts w:ascii="Times New Roman" w:eastAsia="Times New Roman" w:hAnsi="Times New Roman" w:cs="Times New Roman"/>
                <w:b/>
                <w:sz w:val="24"/>
                <w:szCs w:val="24"/>
                <w:lang w:eastAsia="ru-RU"/>
              </w:rPr>
            </w:pPr>
            <w:r w:rsidRPr="0062658C">
              <w:rPr>
                <w:rFonts w:ascii="Times New Roman" w:eastAsia="Times New Roman" w:hAnsi="Times New Roman" w:cs="Times New Roman"/>
                <w:b/>
                <w:sz w:val="24"/>
                <w:szCs w:val="24"/>
                <w:lang w:eastAsia="ru-RU"/>
              </w:rPr>
              <w:t>на конец отчетного периода прошлого года</w:t>
            </w:r>
          </w:p>
        </w:tc>
        <w:tc>
          <w:tcPr>
            <w:tcW w:w="2363" w:type="dxa"/>
          </w:tcPr>
          <w:p w:rsidR="00853D31" w:rsidRPr="0062658C" w:rsidRDefault="00853D31" w:rsidP="003F700C">
            <w:pPr>
              <w:spacing w:after="0" w:line="360" w:lineRule="auto"/>
              <w:jc w:val="center"/>
              <w:rPr>
                <w:rFonts w:ascii="Times New Roman" w:eastAsia="Times New Roman" w:hAnsi="Times New Roman" w:cs="Times New Roman"/>
                <w:b/>
                <w:sz w:val="24"/>
                <w:szCs w:val="24"/>
                <w:lang w:eastAsia="ru-RU"/>
              </w:rPr>
            </w:pPr>
            <w:r w:rsidRPr="0062658C">
              <w:rPr>
                <w:rFonts w:ascii="Times New Roman" w:eastAsia="Times New Roman" w:hAnsi="Times New Roman" w:cs="Times New Roman"/>
                <w:b/>
                <w:sz w:val="24"/>
                <w:szCs w:val="24"/>
                <w:lang w:eastAsia="ru-RU"/>
              </w:rPr>
              <w:t>на конец отчетного периода текущего года</w:t>
            </w:r>
          </w:p>
        </w:tc>
      </w:tr>
      <w:tr w:rsidR="00853D31" w:rsidRPr="0062658C" w:rsidTr="00853D31">
        <w:trPr>
          <w:tblHeader/>
        </w:trPr>
        <w:tc>
          <w:tcPr>
            <w:tcW w:w="741" w:type="dxa"/>
          </w:tcPr>
          <w:p w:rsidR="00853D31" w:rsidRPr="0062658C" w:rsidRDefault="00853D31" w:rsidP="003F700C">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1.</w:t>
            </w:r>
          </w:p>
        </w:tc>
        <w:tc>
          <w:tcPr>
            <w:tcW w:w="4352" w:type="dxa"/>
          </w:tcPr>
          <w:p w:rsidR="00853D31" w:rsidRPr="0062658C" w:rsidRDefault="00853D31" w:rsidP="003F700C">
            <w:pPr>
              <w:spacing w:after="0" w:line="360" w:lineRule="auto"/>
              <w:jc w:val="both"/>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выявлено нарушений</w:t>
            </w:r>
          </w:p>
        </w:tc>
        <w:tc>
          <w:tcPr>
            <w:tcW w:w="2682" w:type="dxa"/>
          </w:tcPr>
          <w:p w:rsidR="00853D31" w:rsidRPr="0062658C" w:rsidRDefault="0075712B" w:rsidP="00CB5049">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1</w:t>
            </w:r>
            <w:r w:rsidR="00D16196" w:rsidRPr="0062658C">
              <w:rPr>
                <w:rFonts w:ascii="Times New Roman" w:eastAsia="Times New Roman" w:hAnsi="Times New Roman" w:cs="Times New Roman"/>
                <w:sz w:val="24"/>
                <w:szCs w:val="24"/>
                <w:lang w:eastAsia="ru-RU"/>
              </w:rPr>
              <w:t>,</w:t>
            </w:r>
            <w:r w:rsidR="00CB5049" w:rsidRPr="0062658C">
              <w:rPr>
                <w:rFonts w:ascii="Times New Roman" w:eastAsia="Times New Roman" w:hAnsi="Times New Roman" w:cs="Times New Roman"/>
                <w:sz w:val="24"/>
                <w:szCs w:val="24"/>
                <w:lang w:eastAsia="ru-RU"/>
              </w:rPr>
              <w:t>12</w:t>
            </w:r>
          </w:p>
        </w:tc>
        <w:tc>
          <w:tcPr>
            <w:tcW w:w="2363" w:type="dxa"/>
          </w:tcPr>
          <w:p w:rsidR="00853D31" w:rsidRPr="0062658C" w:rsidRDefault="00CB5049" w:rsidP="00CB5049">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0</w:t>
            </w:r>
            <w:r w:rsidR="00853D31" w:rsidRPr="0062658C">
              <w:rPr>
                <w:rFonts w:ascii="Times New Roman" w:eastAsia="Times New Roman" w:hAnsi="Times New Roman" w:cs="Times New Roman"/>
                <w:sz w:val="24"/>
                <w:szCs w:val="24"/>
                <w:lang w:eastAsia="ru-RU"/>
              </w:rPr>
              <w:t>,</w:t>
            </w:r>
            <w:r w:rsidRPr="0062658C">
              <w:rPr>
                <w:rFonts w:ascii="Times New Roman" w:eastAsia="Times New Roman" w:hAnsi="Times New Roman" w:cs="Times New Roman"/>
                <w:sz w:val="24"/>
                <w:szCs w:val="24"/>
                <w:lang w:eastAsia="ru-RU"/>
              </w:rPr>
              <w:t>93</w:t>
            </w:r>
          </w:p>
        </w:tc>
      </w:tr>
      <w:tr w:rsidR="00853D31" w:rsidRPr="0062658C" w:rsidTr="00853D31">
        <w:trPr>
          <w:tblHeader/>
        </w:trPr>
        <w:tc>
          <w:tcPr>
            <w:tcW w:w="741" w:type="dxa"/>
          </w:tcPr>
          <w:p w:rsidR="00853D31" w:rsidRPr="0062658C" w:rsidRDefault="00853D31" w:rsidP="003F700C">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2.</w:t>
            </w:r>
          </w:p>
        </w:tc>
        <w:tc>
          <w:tcPr>
            <w:tcW w:w="4352" w:type="dxa"/>
          </w:tcPr>
          <w:p w:rsidR="00853D31" w:rsidRPr="0062658C" w:rsidRDefault="00853D31" w:rsidP="003F700C">
            <w:pPr>
              <w:spacing w:after="0" w:line="360" w:lineRule="auto"/>
              <w:jc w:val="both"/>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выдано предписаний</w:t>
            </w:r>
          </w:p>
        </w:tc>
        <w:tc>
          <w:tcPr>
            <w:tcW w:w="2682" w:type="dxa"/>
          </w:tcPr>
          <w:p w:rsidR="00853D31" w:rsidRPr="0062658C" w:rsidRDefault="00BF3525" w:rsidP="00CB5049">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0,</w:t>
            </w:r>
            <w:r w:rsidR="00577D5D" w:rsidRPr="0062658C">
              <w:rPr>
                <w:rFonts w:ascii="Times New Roman" w:eastAsia="Times New Roman" w:hAnsi="Times New Roman" w:cs="Times New Roman"/>
                <w:sz w:val="24"/>
                <w:szCs w:val="24"/>
                <w:lang w:eastAsia="ru-RU"/>
              </w:rPr>
              <w:t>1</w:t>
            </w:r>
            <w:r w:rsidR="00CB5049" w:rsidRPr="0062658C">
              <w:rPr>
                <w:rFonts w:ascii="Times New Roman" w:eastAsia="Times New Roman" w:hAnsi="Times New Roman" w:cs="Times New Roman"/>
                <w:sz w:val="24"/>
                <w:szCs w:val="24"/>
                <w:lang w:eastAsia="ru-RU"/>
              </w:rPr>
              <w:t>1</w:t>
            </w:r>
          </w:p>
        </w:tc>
        <w:tc>
          <w:tcPr>
            <w:tcW w:w="2363" w:type="dxa"/>
          </w:tcPr>
          <w:p w:rsidR="00853D31" w:rsidRPr="0062658C" w:rsidRDefault="00853D31" w:rsidP="00CB5049">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0,</w:t>
            </w:r>
            <w:r w:rsidR="00CB5049" w:rsidRPr="0062658C">
              <w:rPr>
                <w:rFonts w:ascii="Times New Roman" w:eastAsia="Times New Roman" w:hAnsi="Times New Roman" w:cs="Times New Roman"/>
                <w:sz w:val="24"/>
                <w:szCs w:val="24"/>
                <w:lang w:eastAsia="ru-RU"/>
              </w:rPr>
              <w:t>09</w:t>
            </w:r>
          </w:p>
        </w:tc>
      </w:tr>
      <w:tr w:rsidR="00853D31" w:rsidRPr="0062658C" w:rsidTr="00853D31">
        <w:trPr>
          <w:trHeight w:val="70"/>
          <w:tblHeader/>
        </w:trPr>
        <w:tc>
          <w:tcPr>
            <w:tcW w:w="741" w:type="dxa"/>
          </w:tcPr>
          <w:p w:rsidR="00853D31" w:rsidRPr="0062658C" w:rsidRDefault="00853D31" w:rsidP="003F700C">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3.</w:t>
            </w:r>
          </w:p>
        </w:tc>
        <w:tc>
          <w:tcPr>
            <w:tcW w:w="4352" w:type="dxa"/>
          </w:tcPr>
          <w:p w:rsidR="00853D31" w:rsidRPr="0062658C" w:rsidRDefault="00853D31" w:rsidP="003F700C">
            <w:pPr>
              <w:spacing w:after="0" w:line="360" w:lineRule="auto"/>
              <w:jc w:val="both"/>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составлено протоколов об АПН</w:t>
            </w:r>
          </w:p>
        </w:tc>
        <w:tc>
          <w:tcPr>
            <w:tcW w:w="2682" w:type="dxa"/>
          </w:tcPr>
          <w:p w:rsidR="00853D31" w:rsidRPr="0062658C" w:rsidRDefault="00CB5049" w:rsidP="00036FB7">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0,42</w:t>
            </w:r>
          </w:p>
        </w:tc>
        <w:tc>
          <w:tcPr>
            <w:tcW w:w="2363" w:type="dxa"/>
          </w:tcPr>
          <w:p w:rsidR="00853D31" w:rsidRPr="0062658C" w:rsidRDefault="00910E76" w:rsidP="00CB5049">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0</w:t>
            </w:r>
            <w:r w:rsidR="00853D31" w:rsidRPr="0062658C">
              <w:rPr>
                <w:rFonts w:ascii="Times New Roman" w:eastAsia="Times New Roman" w:hAnsi="Times New Roman" w:cs="Times New Roman"/>
                <w:sz w:val="24"/>
                <w:szCs w:val="24"/>
                <w:lang w:eastAsia="ru-RU"/>
              </w:rPr>
              <w:t>,</w:t>
            </w:r>
            <w:r w:rsidR="00CB5049" w:rsidRPr="0062658C">
              <w:rPr>
                <w:rFonts w:ascii="Times New Roman" w:eastAsia="Times New Roman" w:hAnsi="Times New Roman" w:cs="Times New Roman"/>
                <w:sz w:val="24"/>
                <w:szCs w:val="24"/>
                <w:lang w:eastAsia="ru-RU"/>
              </w:rPr>
              <w:t>3</w:t>
            </w:r>
            <w:r w:rsidR="00036FB7" w:rsidRPr="0062658C">
              <w:rPr>
                <w:rFonts w:ascii="Times New Roman" w:eastAsia="Times New Roman" w:hAnsi="Times New Roman" w:cs="Times New Roman"/>
                <w:sz w:val="24"/>
                <w:szCs w:val="24"/>
                <w:lang w:eastAsia="ru-RU"/>
              </w:rPr>
              <w:t>3</w:t>
            </w:r>
          </w:p>
        </w:tc>
      </w:tr>
      <w:tr w:rsidR="001D3808" w:rsidRPr="0062658C" w:rsidTr="00853D31">
        <w:trPr>
          <w:tblHeader/>
        </w:trPr>
        <w:tc>
          <w:tcPr>
            <w:tcW w:w="741" w:type="dxa"/>
          </w:tcPr>
          <w:p w:rsidR="001D3808" w:rsidRPr="0062658C" w:rsidRDefault="001D3808" w:rsidP="001D3808">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4.</w:t>
            </w:r>
          </w:p>
        </w:tc>
        <w:tc>
          <w:tcPr>
            <w:tcW w:w="4352" w:type="dxa"/>
          </w:tcPr>
          <w:p w:rsidR="001D3808" w:rsidRPr="0062658C" w:rsidRDefault="001D3808" w:rsidP="001D3808">
            <w:pPr>
              <w:spacing w:after="0" w:line="360" w:lineRule="auto"/>
              <w:jc w:val="both"/>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 xml:space="preserve">наложено штрафов, </w:t>
            </w:r>
            <w:proofErr w:type="spellStart"/>
            <w:r w:rsidRPr="0062658C">
              <w:rPr>
                <w:rFonts w:ascii="Times New Roman" w:eastAsia="Times New Roman" w:hAnsi="Times New Roman" w:cs="Times New Roman"/>
                <w:sz w:val="24"/>
                <w:szCs w:val="24"/>
                <w:lang w:eastAsia="ru-RU"/>
              </w:rPr>
              <w:t>тыс.руб</w:t>
            </w:r>
            <w:proofErr w:type="spellEnd"/>
            <w:r w:rsidRPr="0062658C">
              <w:rPr>
                <w:rFonts w:ascii="Times New Roman" w:eastAsia="Times New Roman" w:hAnsi="Times New Roman" w:cs="Times New Roman"/>
                <w:sz w:val="24"/>
                <w:szCs w:val="24"/>
                <w:lang w:eastAsia="ru-RU"/>
              </w:rPr>
              <w:t>.</w:t>
            </w:r>
          </w:p>
        </w:tc>
        <w:tc>
          <w:tcPr>
            <w:tcW w:w="2682" w:type="dxa"/>
          </w:tcPr>
          <w:p w:rsidR="001D3808" w:rsidRPr="0062658C" w:rsidRDefault="001D3808" w:rsidP="001D3808">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0,02</w:t>
            </w:r>
          </w:p>
        </w:tc>
        <w:tc>
          <w:tcPr>
            <w:tcW w:w="2363" w:type="dxa"/>
          </w:tcPr>
          <w:p w:rsidR="001D3808" w:rsidRPr="0062658C" w:rsidRDefault="001D3808" w:rsidP="001D3808">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0,02</w:t>
            </w:r>
          </w:p>
        </w:tc>
      </w:tr>
      <w:tr w:rsidR="001D3808" w:rsidRPr="0062658C" w:rsidTr="00853D31">
        <w:trPr>
          <w:tblHeader/>
        </w:trPr>
        <w:tc>
          <w:tcPr>
            <w:tcW w:w="741" w:type="dxa"/>
          </w:tcPr>
          <w:p w:rsidR="001D3808" w:rsidRPr="0062658C" w:rsidRDefault="001D3808" w:rsidP="001D3808">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5.</w:t>
            </w:r>
          </w:p>
        </w:tc>
        <w:tc>
          <w:tcPr>
            <w:tcW w:w="4352" w:type="dxa"/>
          </w:tcPr>
          <w:p w:rsidR="001D3808" w:rsidRPr="0062658C" w:rsidRDefault="001D3808" w:rsidP="001D3808">
            <w:pPr>
              <w:spacing w:after="0" w:line="360" w:lineRule="auto"/>
              <w:jc w:val="both"/>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 xml:space="preserve">взыскано штрафов, </w:t>
            </w:r>
            <w:proofErr w:type="spellStart"/>
            <w:r w:rsidRPr="0062658C">
              <w:rPr>
                <w:rFonts w:ascii="Times New Roman" w:eastAsia="Times New Roman" w:hAnsi="Times New Roman" w:cs="Times New Roman"/>
                <w:sz w:val="24"/>
                <w:szCs w:val="24"/>
                <w:lang w:eastAsia="ru-RU"/>
              </w:rPr>
              <w:t>тыс.руб</w:t>
            </w:r>
            <w:proofErr w:type="spellEnd"/>
            <w:r w:rsidRPr="0062658C">
              <w:rPr>
                <w:rFonts w:ascii="Times New Roman" w:eastAsia="Times New Roman" w:hAnsi="Times New Roman" w:cs="Times New Roman"/>
                <w:sz w:val="24"/>
                <w:szCs w:val="24"/>
                <w:lang w:eastAsia="ru-RU"/>
              </w:rPr>
              <w:t>.</w:t>
            </w:r>
          </w:p>
        </w:tc>
        <w:tc>
          <w:tcPr>
            <w:tcW w:w="2682" w:type="dxa"/>
          </w:tcPr>
          <w:p w:rsidR="001D3808" w:rsidRPr="0062658C" w:rsidRDefault="001D3808" w:rsidP="001D3808">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0,01</w:t>
            </w:r>
          </w:p>
        </w:tc>
        <w:tc>
          <w:tcPr>
            <w:tcW w:w="2363" w:type="dxa"/>
          </w:tcPr>
          <w:p w:rsidR="001D3808" w:rsidRPr="0062658C" w:rsidRDefault="001D3808" w:rsidP="001D3808">
            <w:pPr>
              <w:spacing w:after="0" w:line="360" w:lineRule="auto"/>
              <w:jc w:val="center"/>
              <w:rPr>
                <w:rFonts w:ascii="Times New Roman" w:eastAsia="Times New Roman" w:hAnsi="Times New Roman" w:cs="Times New Roman"/>
                <w:sz w:val="24"/>
                <w:szCs w:val="24"/>
                <w:lang w:eastAsia="ru-RU"/>
              </w:rPr>
            </w:pPr>
            <w:r w:rsidRPr="0062658C">
              <w:rPr>
                <w:rFonts w:ascii="Times New Roman" w:eastAsia="Times New Roman" w:hAnsi="Times New Roman" w:cs="Times New Roman"/>
                <w:sz w:val="24"/>
                <w:szCs w:val="24"/>
                <w:lang w:eastAsia="ru-RU"/>
              </w:rPr>
              <w:t>0,01</w:t>
            </w:r>
          </w:p>
        </w:tc>
      </w:tr>
    </w:tbl>
    <w:p w:rsidR="008762E1" w:rsidRPr="0062658C" w:rsidRDefault="008762E1" w:rsidP="000B1B6A">
      <w:pPr>
        <w:pageBreakBefore/>
        <w:tabs>
          <w:tab w:val="left" w:pos="709"/>
          <w:tab w:val="left" w:pos="1985"/>
          <w:tab w:val="right" w:pos="10065"/>
        </w:tabs>
        <w:spacing w:after="0" w:line="360" w:lineRule="auto"/>
        <w:ind w:firstLine="709"/>
        <w:jc w:val="both"/>
        <w:outlineLvl w:val="2"/>
        <w:rPr>
          <w:rFonts w:ascii="Times New Roman" w:eastAsia="Times New Roman" w:hAnsi="Times New Roman" w:cs="Times New Roman"/>
          <w:b/>
          <w:sz w:val="28"/>
          <w:szCs w:val="28"/>
          <w:lang w:eastAsia="ru-RU"/>
        </w:rPr>
      </w:pPr>
      <w:r w:rsidRPr="0062658C">
        <w:rPr>
          <w:rFonts w:ascii="Times New Roman" w:eastAsia="Times New Roman" w:hAnsi="Times New Roman" w:cs="Times New Roman"/>
          <w:b/>
          <w:caps/>
          <w:sz w:val="28"/>
          <w:szCs w:val="28"/>
          <w:lang w:val="en-US" w:eastAsia="ru-RU"/>
        </w:rPr>
        <w:lastRenderedPageBreak/>
        <w:t>III</w:t>
      </w:r>
      <w:r w:rsidRPr="0062658C">
        <w:rPr>
          <w:rFonts w:ascii="Times New Roman" w:eastAsia="Times New Roman" w:hAnsi="Times New Roman" w:cs="Times New Roman"/>
          <w:b/>
          <w:caps/>
          <w:sz w:val="28"/>
          <w:szCs w:val="28"/>
          <w:lang w:eastAsia="ru-RU"/>
        </w:rPr>
        <w:t xml:space="preserve">. </w:t>
      </w:r>
      <w:r w:rsidRPr="0062658C">
        <w:rPr>
          <w:rFonts w:ascii="Times New Roman" w:eastAsia="Times New Roman" w:hAnsi="Times New Roman" w:cs="Times New Roman"/>
          <w:b/>
          <w:sz w:val="28"/>
          <w:szCs w:val="28"/>
          <w:lang w:eastAsia="ru-RU"/>
        </w:rPr>
        <w:t xml:space="preserve">Выводы по результатам деятельности </w:t>
      </w:r>
      <w:r w:rsidR="00FB5CE3" w:rsidRPr="0062658C">
        <w:rPr>
          <w:rFonts w:ascii="Times New Roman" w:eastAsia="Times New Roman" w:hAnsi="Times New Roman" w:cs="Times New Roman"/>
          <w:b/>
          <w:sz w:val="28"/>
          <w:szCs w:val="28"/>
          <w:lang w:eastAsia="ru-RU"/>
        </w:rPr>
        <w:t xml:space="preserve">за </w:t>
      </w:r>
      <w:r w:rsidR="00CB5049" w:rsidRPr="0062658C">
        <w:rPr>
          <w:rFonts w:ascii="Times New Roman" w:eastAsia="Times New Roman" w:hAnsi="Times New Roman" w:cs="Times New Roman"/>
          <w:b/>
          <w:sz w:val="28"/>
          <w:szCs w:val="28"/>
          <w:lang w:eastAsia="ru-RU"/>
        </w:rPr>
        <w:t xml:space="preserve">1 квартал </w:t>
      </w:r>
      <w:r w:rsidRPr="0062658C">
        <w:rPr>
          <w:rFonts w:ascii="Times New Roman" w:eastAsia="Times New Roman" w:hAnsi="Times New Roman" w:cs="Times New Roman"/>
          <w:b/>
          <w:sz w:val="28"/>
          <w:szCs w:val="28"/>
          <w:lang w:eastAsia="ru-RU"/>
        </w:rPr>
        <w:t>201</w:t>
      </w:r>
      <w:r w:rsidR="00CB5049" w:rsidRPr="0062658C">
        <w:rPr>
          <w:rFonts w:ascii="Times New Roman" w:eastAsia="Times New Roman" w:hAnsi="Times New Roman" w:cs="Times New Roman"/>
          <w:b/>
          <w:sz w:val="28"/>
          <w:szCs w:val="28"/>
          <w:lang w:eastAsia="ru-RU"/>
        </w:rPr>
        <w:t>6</w:t>
      </w:r>
      <w:r w:rsidRPr="0062658C">
        <w:rPr>
          <w:rFonts w:ascii="Times New Roman" w:eastAsia="Times New Roman" w:hAnsi="Times New Roman" w:cs="Times New Roman"/>
          <w:b/>
          <w:sz w:val="28"/>
          <w:szCs w:val="28"/>
          <w:lang w:eastAsia="ru-RU"/>
        </w:rPr>
        <w:t xml:space="preserve"> год</w:t>
      </w:r>
      <w:r w:rsidR="00CB5049" w:rsidRPr="0062658C">
        <w:rPr>
          <w:rFonts w:ascii="Times New Roman" w:eastAsia="Times New Roman" w:hAnsi="Times New Roman" w:cs="Times New Roman"/>
          <w:b/>
          <w:sz w:val="28"/>
          <w:szCs w:val="28"/>
          <w:lang w:eastAsia="ru-RU"/>
        </w:rPr>
        <w:t>а</w:t>
      </w:r>
      <w:r w:rsidR="00F344FB" w:rsidRPr="0062658C">
        <w:rPr>
          <w:rFonts w:ascii="Times New Roman" w:eastAsia="Times New Roman" w:hAnsi="Times New Roman" w:cs="Times New Roman"/>
          <w:b/>
          <w:sz w:val="28"/>
          <w:szCs w:val="28"/>
          <w:lang w:eastAsia="ru-RU"/>
        </w:rPr>
        <w:t xml:space="preserve"> </w:t>
      </w:r>
      <w:r w:rsidRPr="0062658C">
        <w:rPr>
          <w:rFonts w:ascii="Times New Roman" w:eastAsia="Times New Roman" w:hAnsi="Times New Roman" w:cs="Times New Roman"/>
          <w:b/>
          <w:sz w:val="28"/>
          <w:szCs w:val="28"/>
          <w:lang w:eastAsia="ru-RU"/>
        </w:rPr>
        <w:t>и предложения по ее совершенствованию</w:t>
      </w:r>
      <w:bookmarkEnd w:id="28"/>
    </w:p>
    <w:p w:rsidR="005502B6" w:rsidRPr="0062658C" w:rsidRDefault="000B1B6A" w:rsidP="000B1B6A">
      <w:pPr>
        <w:spacing w:after="0" w:line="360" w:lineRule="auto"/>
        <w:ind w:firstLine="708"/>
        <w:jc w:val="both"/>
        <w:rPr>
          <w:rFonts w:ascii="Times New Roman" w:hAnsi="Times New Roman" w:cs="Times New Roman"/>
          <w:sz w:val="28"/>
          <w:szCs w:val="28"/>
        </w:rPr>
      </w:pPr>
      <w:r w:rsidRPr="0062658C">
        <w:rPr>
          <w:rFonts w:ascii="Times New Roman" w:hAnsi="Times New Roman" w:cs="Times New Roman"/>
          <w:sz w:val="28"/>
          <w:szCs w:val="28"/>
        </w:rPr>
        <w:t>1</w:t>
      </w:r>
      <w:r w:rsidR="00CD51D2" w:rsidRPr="0062658C">
        <w:rPr>
          <w:rFonts w:ascii="Times New Roman" w:hAnsi="Times New Roman" w:cs="Times New Roman"/>
          <w:sz w:val="28"/>
          <w:szCs w:val="28"/>
        </w:rPr>
        <w:t xml:space="preserve">. Предусмотреть возможность отклонения в СЭД Роскомнадзора в разделе прием граждан сообщений с ненормативной лексикой. </w:t>
      </w:r>
    </w:p>
    <w:p w:rsidR="000B1B6A" w:rsidRPr="0062658C" w:rsidRDefault="000B1B6A" w:rsidP="000B1B6A">
      <w:pPr>
        <w:spacing w:after="0" w:line="360" w:lineRule="auto"/>
        <w:ind w:firstLine="709"/>
        <w:jc w:val="both"/>
        <w:rPr>
          <w:rFonts w:ascii="Times New Roman" w:eastAsia="Times New Roman" w:hAnsi="Times New Roman" w:cs="Times New Roman"/>
          <w:sz w:val="28"/>
          <w:szCs w:val="24"/>
          <w:lang w:eastAsia="ru-RU"/>
        </w:rPr>
      </w:pPr>
      <w:r w:rsidRPr="0062658C">
        <w:rPr>
          <w:rFonts w:ascii="Times New Roman" w:hAnsi="Times New Roman" w:cs="Times New Roman"/>
          <w:sz w:val="28"/>
          <w:szCs w:val="28"/>
        </w:rPr>
        <w:t xml:space="preserve">2. </w:t>
      </w:r>
      <w:r w:rsidRPr="0062658C">
        <w:rPr>
          <w:rFonts w:ascii="Times New Roman" w:eastAsia="Times New Roman" w:hAnsi="Times New Roman" w:cs="Times New Roman"/>
          <w:sz w:val="28"/>
          <w:szCs w:val="24"/>
          <w:lang w:eastAsia="ru-RU"/>
        </w:rPr>
        <w:t xml:space="preserve">В целях обобщения итогов работы в разделе </w:t>
      </w:r>
      <w:r w:rsidRPr="0062658C">
        <w:rPr>
          <w:rFonts w:ascii="Times New Roman" w:eastAsia="Times New Roman" w:hAnsi="Times New Roman" w:cs="Times New Roman"/>
          <w:sz w:val="28"/>
          <w:szCs w:val="28"/>
          <w:lang w:eastAsia="ru-RU"/>
        </w:rPr>
        <w:t>«Надзор и контроль» ЕИС 2.0 Роскомнадзора</w:t>
      </w:r>
      <w:r w:rsidRPr="0062658C">
        <w:rPr>
          <w:rFonts w:ascii="Times New Roman" w:eastAsia="Times New Roman" w:hAnsi="Times New Roman" w:cs="Times New Roman"/>
          <w:sz w:val="28"/>
          <w:szCs w:val="24"/>
          <w:lang w:eastAsia="ru-RU"/>
        </w:rPr>
        <w:t xml:space="preserve"> </w:t>
      </w:r>
      <w:r w:rsidRPr="0062658C">
        <w:rPr>
          <w:rFonts w:ascii="Times New Roman" w:eastAsia="Times New Roman" w:hAnsi="Times New Roman" w:cs="Times New Roman"/>
          <w:sz w:val="28"/>
          <w:szCs w:val="28"/>
          <w:lang w:eastAsia="ru-RU"/>
        </w:rPr>
        <w:t>предлагаем:</w:t>
      </w:r>
    </w:p>
    <w:p w:rsidR="000B1B6A" w:rsidRPr="0062658C" w:rsidRDefault="000B1B6A" w:rsidP="000B1B6A">
      <w:pPr>
        <w:spacing w:after="0" w:line="360" w:lineRule="auto"/>
        <w:ind w:firstLine="709"/>
        <w:jc w:val="both"/>
        <w:rPr>
          <w:rFonts w:ascii="Times New Roman" w:eastAsia="Times New Roman" w:hAnsi="Times New Roman" w:cs="Times New Roman"/>
          <w:sz w:val="28"/>
          <w:szCs w:val="24"/>
          <w:lang w:eastAsia="ru-RU"/>
        </w:rPr>
      </w:pPr>
      <w:r w:rsidRPr="0062658C">
        <w:rPr>
          <w:rFonts w:ascii="Times New Roman" w:eastAsia="Calibri" w:hAnsi="Times New Roman" w:cs="Times New Roman"/>
          <w:sz w:val="28"/>
          <w:szCs w:val="28"/>
        </w:rPr>
        <w:t xml:space="preserve">- Перенести все фильтры из ЕИС 1.0 в </w:t>
      </w:r>
      <w:r w:rsidRPr="0062658C">
        <w:rPr>
          <w:rFonts w:ascii="Times New Roman" w:eastAsia="Times New Roman" w:hAnsi="Times New Roman" w:cs="Times New Roman"/>
          <w:sz w:val="28"/>
          <w:szCs w:val="24"/>
          <w:lang w:eastAsia="ru-RU"/>
        </w:rPr>
        <w:t xml:space="preserve">ЕИС 2.0 </w:t>
      </w:r>
      <w:r w:rsidRPr="0062658C">
        <w:rPr>
          <w:rFonts w:ascii="Times New Roman" w:eastAsia="Calibri" w:hAnsi="Times New Roman" w:cs="Times New Roman"/>
          <w:sz w:val="28"/>
          <w:szCs w:val="28"/>
        </w:rPr>
        <w:t xml:space="preserve"> и дополнить новыми фильтрами в соответствии с требованиями отчётности;</w:t>
      </w:r>
    </w:p>
    <w:p w:rsidR="000B1B6A" w:rsidRPr="0062658C" w:rsidRDefault="000B1B6A" w:rsidP="000B1B6A">
      <w:pPr>
        <w:spacing w:after="0" w:line="360" w:lineRule="auto"/>
        <w:jc w:val="both"/>
        <w:rPr>
          <w:rFonts w:ascii="Times New Roman" w:eastAsia="Times New Roman" w:hAnsi="Times New Roman" w:cs="Times New Roman"/>
          <w:sz w:val="28"/>
          <w:szCs w:val="24"/>
          <w:lang w:eastAsia="ru-RU"/>
        </w:rPr>
      </w:pPr>
      <w:r w:rsidRPr="0062658C">
        <w:rPr>
          <w:rFonts w:ascii="Times New Roman" w:eastAsia="Times New Roman" w:hAnsi="Times New Roman" w:cs="Times New Roman"/>
          <w:sz w:val="28"/>
          <w:szCs w:val="24"/>
          <w:lang w:eastAsia="ru-RU"/>
        </w:rPr>
        <w:tab/>
        <w:t>- Добавить в ЕИС 2.0 раздел  «Нарушения» аналогичному разделу в ЕИС 1.0;</w:t>
      </w:r>
    </w:p>
    <w:p w:rsidR="000B1B6A" w:rsidRPr="0062658C" w:rsidRDefault="000B1B6A" w:rsidP="000B1B6A">
      <w:pPr>
        <w:spacing w:after="0" w:line="360" w:lineRule="auto"/>
        <w:jc w:val="both"/>
        <w:rPr>
          <w:rFonts w:ascii="Times New Roman" w:eastAsia="Times New Roman" w:hAnsi="Times New Roman" w:cs="Times New Roman"/>
          <w:sz w:val="28"/>
          <w:szCs w:val="24"/>
          <w:lang w:eastAsia="ru-RU"/>
        </w:rPr>
      </w:pPr>
      <w:r w:rsidRPr="0062658C">
        <w:rPr>
          <w:rFonts w:ascii="Times New Roman" w:eastAsia="Times New Roman" w:hAnsi="Times New Roman" w:cs="Times New Roman"/>
          <w:sz w:val="28"/>
          <w:szCs w:val="24"/>
          <w:lang w:eastAsia="ru-RU"/>
        </w:rPr>
        <w:tab/>
        <w:t>- Добавить общую сумму «Информация о штрафах» в ЕИС 2.0 аналогичному разделу в ЕИС 1.0 в разделе «Общий список решений/постановлений»;</w:t>
      </w:r>
    </w:p>
    <w:p w:rsidR="000B1B6A" w:rsidRPr="0062658C" w:rsidRDefault="000B1B6A" w:rsidP="000B1B6A">
      <w:pPr>
        <w:spacing w:after="0" w:line="360" w:lineRule="auto"/>
        <w:jc w:val="both"/>
        <w:rPr>
          <w:rFonts w:ascii="Times New Roman" w:eastAsia="Times New Roman" w:hAnsi="Times New Roman" w:cs="Times New Roman"/>
          <w:sz w:val="28"/>
          <w:szCs w:val="24"/>
          <w:lang w:eastAsia="ru-RU"/>
        </w:rPr>
      </w:pPr>
      <w:r w:rsidRPr="0062658C">
        <w:rPr>
          <w:rFonts w:ascii="Times New Roman" w:eastAsia="Times New Roman" w:hAnsi="Times New Roman" w:cs="Times New Roman"/>
          <w:sz w:val="28"/>
          <w:szCs w:val="24"/>
          <w:lang w:eastAsia="ru-RU"/>
        </w:rPr>
        <w:tab/>
        <w:t>- Добавить раздел во внутренних документах «Заключение», для закрытия МТ мероприятий и для закрытия мероприятий СН почты, СН вещ;</w:t>
      </w:r>
    </w:p>
    <w:p w:rsidR="000B1B6A" w:rsidRPr="0062658C" w:rsidRDefault="000B1B6A" w:rsidP="000B1B6A">
      <w:pPr>
        <w:spacing w:after="0" w:line="360" w:lineRule="auto"/>
        <w:jc w:val="both"/>
        <w:rPr>
          <w:rFonts w:ascii="Times New Roman" w:eastAsia="Times New Roman" w:hAnsi="Times New Roman" w:cs="Times New Roman"/>
          <w:sz w:val="28"/>
          <w:szCs w:val="24"/>
          <w:lang w:eastAsia="ru-RU"/>
        </w:rPr>
      </w:pPr>
      <w:r w:rsidRPr="0062658C">
        <w:rPr>
          <w:rFonts w:ascii="Times New Roman" w:eastAsia="Times New Roman" w:hAnsi="Times New Roman" w:cs="Times New Roman"/>
          <w:sz w:val="28"/>
          <w:szCs w:val="24"/>
          <w:lang w:eastAsia="ru-RU"/>
        </w:rPr>
        <w:tab/>
        <w:t>- При составлении протокола об АП при выборе «Сведения о лице, в отношении которого возбуждено дело об АП» отсутствует поле ИП;</w:t>
      </w:r>
    </w:p>
    <w:p w:rsidR="000B1B6A" w:rsidRPr="0062658C" w:rsidRDefault="000B1B6A" w:rsidP="000B1B6A">
      <w:pPr>
        <w:spacing w:after="0" w:line="360" w:lineRule="auto"/>
        <w:ind w:firstLine="708"/>
        <w:jc w:val="both"/>
        <w:rPr>
          <w:rFonts w:ascii="Times New Roman" w:eastAsia="Times New Roman" w:hAnsi="Times New Roman" w:cs="Times New Roman"/>
          <w:sz w:val="28"/>
          <w:szCs w:val="24"/>
          <w:lang w:eastAsia="ru-RU"/>
        </w:rPr>
      </w:pPr>
      <w:r w:rsidRPr="0062658C">
        <w:rPr>
          <w:rFonts w:ascii="Times New Roman" w:eastAsia="Times New Roman" w:hAnsi="Times New Roman" w:cs="Times New Roman"/>
          <w:sz w:val="28"/>
          <w:szCs w:val="24"/>
          <w:lang w:eastAsia="ru-RU"/>
        </w:rPr>
        <w:t>- При подготовке проекта протокола, когда протокол находится в статусе проект, он учитывается во всех фильтрах как уже составленный. Необходимо учитывать при фильтрации, только подписанные протоколы в статусе «Утвержден (подписан)». Вынести за рамки составления проекта протокола об АП, определение об отказе в возбуждении АП, т.к.  в рамках мероприятия такая возможность вообще отсутствует;</w:t>
      </w:r>
    </w:p>
    <w:p w:rsidR="003E1DC5" w:rsidRPr="00445804" w:rsidRDefault="000B1B6A" w:rsidP="00445804">
      <w:pPr>
        <w:spacing w:after="0" w:line="360" w:lineRule="auto"/>
        <w:ind w:firstLine="708"/>
        <w:jc w:val="both"/>
        <w:rPr>
          <w:rFonts w:ascii="Times New Roman" w:eastAsia="Times New Roman" w:hAnsi="Times New Roman" w:cs="Times New Roman"/>
          <w:sz w:val="28"/>
          <w:szCs w:val="24"/>
          <w:lang w:eastAsia="ru-RU"/>
        </w:rPr>
      </w:pPr>
      <w:r w:rsidRPr="0062658C">
        <w:rPr>
          <w:rFonts w:ascii="Times New Roman" w:eastAsia="Times New Roman" w:hAnsi="Times New Roman" w:cs="Times New Roman"/>
          <w:sz w:val="28"/>
          <w:szCs w:val="24"/>
          <w:lang w:eastAsia="ru-RU"/>
        </w:rPr>
        <w:t>- Вынести из проектов протоколов об АП кнопку создания уведомления о составлении протокола об АП и разместить отдельно. В связи с тем, что по представленным объяснениям необходимость в составлении протокола об АП отпадает и создается определе</w:t>
      </w:r>
      <w:r w:rsidR="00445804" w:rsidRPr="0062658C">
        <w:rPr>
          <w:rFonts w:ascii="Times New Roman" w:eastAsia="Times New Roman" w:hAnsi="Times New Roman" w:cs="Times New Roman"/>
          <w:sz w:val="28"/>
          <w:szCs w:val="24"/>
          <w:lang w:eastAsia="ru-RU"/>
        </w:rPr>
        <w:t>ние об отказе в возбуждении АП.</w:t>
      </w:r>
    </w:p>
    <w:sectPr w:rsidR="003E1DC5" w:rsidRPr="00445804" w:rsidSect="00FE74E6">
      <w:footerReference w:type="default" r:id="rId54"/>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383" w:rsidRDefault="00271383" w:rsidP="00FE74E6">
      <w:pPr>
        <w:spacing w:after="0" w:line="240" w:lineRule="auto"/>
      </w:pPr>
      <w:r>
        <w:separator/>
      </w:r>
    </w:p>
  </w:endnote>
  <w:endnote w:type="continuationSeparator" w:id="0">
    <w:p w:rsidR="00271383" w:rsidRDefault="00271383" w:rsidP="00FE7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7017631"/>
      <w:docPartObj>
        <w:docPartGallery w:val="Page Numbers (Bottom of Page)"/>
        <w:docPartUnique/>
      </w:docPartObj>
    </w:sdtPr>
    <w:sdtEndPr/>
    <w:sdtContent>
      <w:p w:rsidR="00EE61F1" w:rsidRDefault="00EE61F1">
        <w:pPr>
          <w:pStyle w:val="a9"/>
          <w:jc w:val="center"/>
        </w:pPr>
        <w:r>
          <w:fldChar w:fldCharType="begin"/>
        </w:r>
        <w:r>
          <w:instrText>PAGE   \* MERGEFORMAT</w:instrText>
        </w:r>
        <w:r>
          <w:fldChar w:fldCharType="separate"/>
        </w:r>
        <w:r w:rsidR="0062658C">
          <w:rPr>
            <w:noProof/>
          </w:rPr>
          <w:t>55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383" w:rsidRDefault="00271383" w:rsidP="00FE74E6">
      <w:pPr>
        <w:spacing w:after="0" w:line="240" w:lineRule="auto"/>
      </w:pPr>
      <w:r>
        <w:separator/>
      </w:r>
    </w:p>
  </w:footnote>
  <w:footnote w:type="continuationSeparator" w:id="0">
    <w:p w:rsidR="00271383" w:rsidRDefault="00271383" w:rsidP="00FE74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16F6"/>
    <w:multiLevelType w:val="multilevel"/>
    <w:tmpl w:val="7C32E7D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D4B2F3A"/>
    <w:multiLevelType w:val="hybridMultilevel"/>
    <w:tmpl w:val="233C1E4C"/>
    <w:lvl w:ilvl="0" w:tplc="26A4B1CA">
      <w:start w:val="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15691FB3"/>
    <w:multiLevelType w:val="hybridMultilevel"/>
    <w:tmpl w:val="BD04D4DC"/>
    <w:lvl w:ilvl="0" w:tplc="E8384B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C3C5C8F"/>
    <w:multiLevelType w:val="hybridMultilevel"/>
    <w:tmpl w:val="0C64A5D0"/>
    <w:lvl w:ilvl="0" w:tplc="56BAB6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B427A5"/>
    <w:multiLevelType w:val="hybridMultilevel"/>
    <w:tmpl w:val="16669D7C"/>
    <w:lvl w:ilvl="0" w:tplc="BF9E9E80">
      <w:start w:val="1"/>
      <w:numFmt w:val="decimal"/>
      <w:lvlText w:val="%1."/>
      <w:lvlJc w:val="left"/>
      <w:pPr>
        <w:ind w:left="1785" w:hanging="10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5D772C"/>
    <w:multiLevelType w:val="multilevel"/>
    <w:tmpl w:val="5F1C2C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3136912"/>
    <w:multiLevelType w:val="hybridMultilevel"/>
    <w:tmpl w:val="B308A822"/>
    <w:lvl w:ilvl="0" w:tplc="CAB899F2">
      <w:start w:val="1"/>
      <w:numFmt w:val="decimal"/>
      <w:pStyle w:val="a"/>
      <w:lvlText w:val="%1."/>
      <w:lvlJc w:val="left"/>
      <w:pPr>
        <w:tabs>
          <w:tab w:val="num" w:pos="660"/>
        </w:tabs>
        <w:ind w:left="660" w:hanging="660"/>
      </w:pPr>
      <w:rPr>
        <w:rFonts w:cs="Times New Roman" w:hint="default"/>
        <w:b/>
        <w:color w:val="auto"/>
      </w:rPr>
    </w:lvl>
    <w:lvl w:ilvl="1" w:tplc="D43C98D2">
      <w:start w:val="1"/>
      <w:numFmt w:val="decimal"/>
      <w:lvlText w:val="%2."/>
      <w:lvlJc w:val="left"/>
      <w:pPr>
        <w:tabs>
          <w:tab w:val="num" w:pos="765"/>
        </w:tabs>
        <w:ind w:left="765" w:hanging="765"/>
      </w:pPr>
      <w:rPr>
        <w:rFonts w:cs="Times New Roman" w:hint="default"/>
        <w:b/>
      </w:rPr>
    </w:lvl>
    <w:lvl w:ilvl="2" w:tplc="0419001B" w:tentative="1">
      <w:start w:val="1"/>
      <w:numFmt w:val="lowerRoman"/>
      <w:lvlText w:val="%3."/>
      <w:lvlJc w:val="right"/>
      <w:pPr>
        <w:tabs>
          <w:tab w:val="num" w:pos="1620"/>
        </w:tabs>
        <w:ind w:left="1620" w:hanging="180"/>
      </w:pPr>
      <w:rPr>
        <w:rFonts w:cs="Times New Roman"/>
      </w:rPr>
    </w:lvl>
    <w:lvl w:ilvl="3" w:tplc="0419000F">
      <w:start w:val="1"/>
      <w:numFmt w:val="decimal"/>
      <w:lvlText w:val="%4."/>
      <w:lvlJc w:val="left"/>
      <w:pPr>
        <w:tabs>
          <w:tab w:val="num" w:pos="2520"/>
        </w:tabs>
        <w:ind w:left="2520" w:hanging="360"/>
      </w:pPr>
      <w:rPr>
        <w:rFonts w:cs="Times New Roman" w:hint="default"/>
        <w:b/>
      </w:rPr>
    </w:lvl>
    <w:lvl w:ilvl="4" w:tplc="04190019" w:tentative="1">
      <w:start w:val="1"/>
      <w:numFmt w:val="lowerLetter"/>
      <w:lvlText w:val="%5."/>
      <w:lvlJc w:val="left"/>
      <w:pPr>
        <w:tabs>
          <w:tab w:val="num" w:pos="3060"/>
        </w:tabs>
        <w:ind w:left="3060" w:hanging="360"/>
      </w:pPr>
      <w:rPr>
        <w:rFonts w:cs="Times New Roman"/>
      </w:rPr>
    </w:lvl>
    <w:lvl w:ilvl="5" w:tplc="0419001B" w:tentative="1">
      <w:start w:val="1"/>
      <w:numFmt w:val="lowerRoman"/>
      <w:lvlText w:val="%6."/>
      <w:lvlJc w:val="right"/>
      <w:pPr>
        <w:tabs>
          <w:tab w:val="num" w:pos="3780"/>
        </w:tabs>
        <w:ind w:left="3780" w:hanging="180"/>
      </w:pPr>
      <w:rPr>
        <w:rFonts w:cs="Times New Roman"/>
      </w:rPr>
    </w:lvl>
    <w:lvl w:ilvl="6" w:tplc="0419000F" w:tentative="1">
      <w:start w:val="1"/>
      <w:numFmt w:val="decimal"/>
      <w:lvlText w:val="%7."/>
      <w:lvlJc w:val="left"/>
      <w:pPr>
        <w:tabs>
          <w:tab w:val="num" w:pos="4500"/>
        </w:tabs>
        <w:ind w:left="4500" w:hanging="360"/>
      </w:pPr>
      <w:rPr>
        <w:rFonts w:cs="Times New Roman"/>
      </w:rPr>
    </w:lvl>
    <w:lvl w:ilvl="7" w:tplc="04190019" w:tentative="1">
      <w:start w:val="1"/>
      <w:numFmt w:val="lowerLetter"/>
      <w:lvlText w:val="%8."/>
      <w:lvlJc w:val="left"/>
      <w:pPr>
        <w:tabs>
          <w:tab w:val="num" w:pos="5220"/>
        </w:tabs>
        <w:ind w:left="5220" w:hanging="360"/>
      </w:pPr>
      <w:rPr>
        <w:rFonts w:cs="Times New Roman"/>
      </w:rPr>
    </w:lvl>
    <w:lvl w:ilvl="8" w:tplc="0419001B" w:tentative="1">
      <w:start w:val="1"/>
      <w:numFmt w:val="lowerRoman"/>
      <w:lvlText w:val="%9."/>
      <w:lvlJc w:val="right"/>
      <w:pPr>
        <w:tabs>
          <w:tab w:val="num" w:pos="5940"/>
        </w:tabs>
        <w:ind w:left="5940" w:hanging="180"/>
      </w:pPr>
      <w:rPr>
        <w:rFonts w:cs="Times New Roman"/>
      </w:rPr>
    </w:lvl>
  </w:abstractNum>
  <w:abstractNum w:abstractNumId="7">
    <w:nsid w:val="49DF3153"/>
    <w:multiLevelType w:val="hybridMultilevel"/>
    <w:tmpl w:val="282802E0"/>
    <w:lvl w:ilvl="0" w:tplc="F970D5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4B3A454E"/>
    <w:multiLevelType w:val="multilevel"/>
    <w:tmpl w:val="E5FA65C2"/>
    <w:lvl w:ilvl="0">
      <w:start w:val="2"/>
      <w:numFmt w:val="decimal"/>
      <w:lvlText w:val="%1."/>
      <w:lvlJc w:val="left"/>
      <w:pPr>
        <w:ind w:left="600" w:hanging="600"/>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9">
    <w:nsid w:val="56DB50AD"/>
    <w:multiLevelType w:val="hybridMultilevel"/>
    <w:tmpl w:val="37BA4782"/>
    <w:lvl w:ilvl="0" w:tplc="29AAA6D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nsid w:val="582A0DAD"/>
    <w:multiLevelType w:val="hybridMultilevel"/>
    <w:tmpl w:val="3C8C29DA"/>
    <w:lvl w:ilvl="0" w:tplc="3BC08406">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F1C7D68"/>
    <w:multiLevelType w:val="hybridMultilevel"/>
    <w:tmpl w:val="2A20585C"/>
    <w:lvl w:ilvl="0" w:tplc="644AEF2C">
      <w:start w:val="2"/>
      <w:numFmt w:val="bullet"/>
      <w:lvlText w:val="-"/>
      <w:lvlJc w:val="left"/>
      <w:pPr>
        <w:ind w:left="2484" w:hanging="360"/>
      </w:pPr>
      <w:rPr>
        <w:rFonts w:ascii="Times New Roman" w:eastAsia="Calibri" w:hAnsi="Times New Roman"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12">
    <w:nsid w:val="63307E11"/>
    <w:multiLevelType w:val="multilevel"/>
    <w:tmpl w:val="124C554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436"/>
        </w:tabs>
        <w:ind w:left="1436"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3">
    <w:nsid w:val="71CD1D08"/>
    <w:multiLevelType w:val="hybridMultilevel"/>
    <w:tmpl w:val="B574B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8A92BA6"/>
    <w:multiLevelType w:val="multilevel"/>
    <w:tmpl w:val="1AE2BFDC"/>
    <w:lvl w:ilvl="0">
      <w:start w:val="1"/>
      <w:numFmt w:val="decimal"/>
      <w:lvlText w:val="%1."/>
      <w:lvlJc w:val="left"/>
      <w:pPr>
        <w:ind w:left="0" w:hanging="360"/>
      </w:pPr>
      <w:rPr>
        <w:rFonts w:hint="default"/>
      </w:rPr>
    </w:lvl>
    <w:lvl w:ilvl="1">
      <w:start w:val="1"/>
      <w:numFmt w:val="decimal"/>
      <w:isLgl/>
      <w:lvlText w:val="%1.%2."/>
      <w:lvlJc w:val="left"/>
      <w:pPr>
        <w:ind w:left="360" w:hanging="72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720" w:hanging="108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440" w:hanging="1800"/>
      </w:pPr>
      <w:rPr>
        <w:rFonts w:hint="default"/>
      </w:rPr>
    </w:lvl>
    <w:lvl w:ilvl="8">
      <w:start w:val="1"/>
      <w:numFmt w:val="decimal"/>
      <w:isLgl/>
      <w:lvlText w:val="%1.%2.%3.%4.%5.%6.%7.%8.%9."/>
      <w:lvlJc w:val="left"/>
      <w:pPr>
        <w:ind w:left="1440" w:hanging="1800"/>
      </w:pPr>
      <w:rPr>
        <w:rFonts w:hint="default"/>
      </w:rPr>
    </w:lvl>
  </w:abstractNum>
  <w:abstractNum w:abstractNumId="15">
    <w:nsid w:val="7D2845A8"/>
    <w:multiLevelType w:val="hybridMultilevel"/>
    <w:tmpl w:val="2A849142"/>
    <w:lvl w:ilvl="0" w:tplc="844CD3FC">
      <w:start w:val="13"/>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2"/>
  </w:num>
  <w:num w:numId="2">
    <w:abstractNumId w:val="12"/>
  </w:num>
  <w:num w:numId="3">
    <w:abstractNumId w:val="6"/>
  </w:num>
  <w:num w:numId="4">
    <w:abstractNumId w:val="14"/>
  </w:num>
  <w:num w:numId="5">
    <w:abstractNumId w:val="0"/>
  </w:num>
  <w:num w:numId="6">
    <w:abstractNumId w:val="5"/>
  </w:num>
  <w:num w:numId="7">
    <w:abstractNumId w:val="7"/>
  </w:num>
  <w:num w:numId="8">
    <w:abstractNumId w:val="3"/>
  </w:num>
  <w:num w:numId="9">
    <w:abstractNumId w:val="8"/>
  </w:num>
  <w:num w:numId="10">
    <w:abstractNumId w:val="9"/>
  </w:num>
  <w:num w:numId="11">
    <w:abstractNumId w:val="1"/>
  </w:num>
  <w:num w:numId="12">
    <w:abstractNumId w:val="4"/>
  </w:num>
  <w:num w:numId="13">
    <w:abstractNumId w:val="11"/>
  </w:num>
  <w:num w:numId="14">
    <w:abstractNumId w:val="10"/>
  </w:num>
  <w:num w:numId="15">
    <w:abstractNumId w:val="15"/>
  </w:num>
  <w:num w:numId="16">
    <w:abstractNumId w:val="13"/>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F3"/>
    <w:rsid w:val="00000456"/>
    <w:rsid w:val="000006E7"/>
    <w:rsid w:val="00000A96"/>
    <w:rsid w:val="00002177"/>
    <w:rsid w:val="00005AC3"/>
    <w:rsid w:val="00005CD5"/>
    <w:rsid w:val="00006ADF"/>
    <w:rsid w:val="00007058"/>
    <w:rsid w:val="000074F8"/>
    <w:rsid w:val="00010C00"/>
    <w:rsid w:val="000128F9"/>
    <w:rsid w:val="000131B5"/>
    <w:rsid w:val="000134C6"/>
    <w:rsid w:val="00013844"/>
    <w:rsid w:val="000148C0"/>
    <w:rsid w:val="000240D7"/>
    <w:rsid w:val="000246CD"/>
    <w:rsid w:val="00025FE8"/>
    <w:rsid w:val="0003301C"/>
    <w:rsid w:val="00033AF1"/>
    <w:rsid w:val="000341BD"/>
    <w:rsid w:val="00036112"/>
    <w:rsid w:val="00036FB7"/>
    <w:rsid w:val="0003729E"/>
    <w:rsid w:val="000410D3"/>
    <w:rsid w:val="00042EF6"/>
    <w:rsid w:val="00043854"/>
    <w:rsid w:val="000439C5"/>
    <w:rsid w:val="00044CC9"/>
    <w:rsid w:val="00046D85"/>
    <w:rsid w:val="00047CDB"/>
    <w:rsid w:val="0005141E"/>
    <w:rsid w:val="00052D2D"/>
    <w:rsid w:val="00054CD5"/>
    <w:rsid w:val="000571EB"/>
    <w:rsid w:val="00057808"/>
    <w:rsid w:val="00060E08"/>
    <w:rsid w:val="000610B1"/>
    <w:rsid w:val="0006111F"/>
    <w:rsid w:val="000639BB"/>
    <w:rsid w:val="000646EF"/>
    <w:rsid w:val="00065F04"/>
    <w:rsid w:val="000668B8"/>
    <w:rsid w:val="00066D76"/>
    <w:rsid w:val="00066DB5"/>
    <w:rsid w:val="00071570"/>
    <w:rsid w:val="000719BC"/>
    <w:rsid w:val="00071B32"/>
    <w:rsid w:val="000724D4"/>
    <w:rsid w:val="000738DB"/>
    <w:rsid w:val="00073D0A"/>
    <w:rsid w:val="00073F6E"/>
    <w:rsid w:val="0007408E"/>
    <w:rsid w:val="00074269"/>
    <w:rsid w:val="00074483"/>
    <w:rsid w:val="000745AE"/>
    <w:rsid w:val="00075580"/>
    <w:rsid w:val="0007731B"/>
    <w:rsid w:val="00077EEC"/>
    <w:rsid w:val="00080C0D"/>
    <w:rsid w:val="00081707"/>
    <w:rsid w:val="00081B73"/>
    <w:rsid w:val="0008330A"/>
    <w:rsid w:val="0008474B"/>
    <w:rsid w:val="0008499B"/>
    <w:rsid w:val="000855DD"/>
    <w:rsid w:val="000861BE"/>
    <w:rsid w:val="000874D2"/>
    <w:rsid w:val="000905CE"/>
    <w:rsid w:val="000907C0"/>
    <w:rsid w:val="00090F63"/>
    <w:rsid w:val="00091AA3"/>
    <w:rsid w:val="00093222"/>
    <w:rsid w:val="000934ED"/>
    <w:rsid w:val="000934F4"/>
    <w:rsid w:val="000937F8"/>
    <w:rsid w:val="00093BE7"/>
    <w:rsid w:val="00093C7C"/>
    <w:rsid w:val="00093DEE"/>
    <w:rsid w:val="00094485"/>
    <w:rsid w:val="00094890"/>
    <w:rsid w:val="000969FB"/>
    <w:rsid w:val="000A3B4E"/>
    <w:rsid w:val="000A4264"/>
    <w:rsid w:val="000A4EC3"/>
    <w:rsid w:val="000A5C4D"/>
    <w:rsid w:val="000A61F1"/>
    <w:rsid w:val="000A627B"/>
    <w:rsid w:val="000A783C"/>
    <w:rsid w:val="000B1AFA"/>
    <w:rsid w:val="000B1B6A"/>
    <w:rsid w:val="000B1EB5"/>
    <w:rsid w:val="000B2207"/>
    <w:rsid w:val="000B2422"/>
    <w:rsid w:val="000B2679"/>
    <w:rsid w:val="000B294C"/>
    <w:rsid w:val="000B3F9B"/>
    <w:rsid w:val="000B648E"/>
    <w:rsid w:val="000B7674"/>
    <w:rsid w:val="000C1B50"/>
    <w:rsid w:val="000C2AC8"/>
    <w:rsid w:val="000C2F29"/>
    <w:rsid w:val="000C546D"/>
    <w:rsid w:val="000C63CD"/>
    <w:rsid w:val="000D0BD7"/>
    <w:rsid w:val="000D10E4"/>
    <w:rsid w:val="000D19B7"/>
    <w:rsid w:val="000D25D9"/>
    <w:rsid w:val="000D38AC"/>
    <w:rsid w:val="000D5C31"/>
    <w:rsid w:val="000D692B"/>
    <w:rsid w:val="000D6C85"/>
    <w:rsid w:val="000D7949"/>
    <w:rsid w:val="000E24FF"/>
    <w:rsid w:val="000E3A34"/>
    <w:rsid w:val="000E55D4"/>
    <w:rsid w:val="000E5825"/>
    <w:rsid w:val="000E6062"/>
    <w:rsid w:val="000F04F9"/>
    <w:rsid w:val="000F2806"/>
    <w:rsid w:val="000F36B2"/>
    <w:rsid w:val="000F3B4E"/>
    <w:rsid w:val="000F4228"/>
    <w:rsid w:val="000F4384"/>
    <w:rsid w:val="000F5D57"/>
    <w:rsid w:val="001019D0"/>
    <w:rsid w:val="00103EC2"/>
    <w:rsid w:val="001047AF"/>
    <w:rsid w:val="00107BE9"/>
    <w:rsid w:val="0011044A"/>
    <w:rsid w:val="001104A6"/>
    <w:rsid w:val="00111F09"/>
    <w:rsid w:val="0011219A"/>
    <w:rsid w:val="00114E63"/>
    <w:rsid w:val="001151BA"/>
    <w:rsid w:val="001168D8"/>
    <w:rsid w:val="001200B2"/>
    <w:rsid w:val="0012204B"/>
    <w:rsid w:val="00123917"/>
    <w:rsid w:val="00124583"/>
    <w:rsid w:val="001260E9"/>
    <w:rsid w:val="00126145"/>
    <w:rsid w:val="0012773D"/>
    <w:rsid w:val="00130F76"/>
    <w:rsid w:val="00131A43"/>
    <w:rsid w:val="00133E7C"/>
    <w:rsid w:val="00136247"/>
    <w:rsid w:val="00136440"/>
    <w:rsid w:val="00136D42"/>
    <w:rsid w:val="00137AFA"/>
    <w:rsid w:val="00137CC0"/>
    <w:rsid w:val="00140C4D"/>
    <w:rsid w:val="001417DA"/>
    <w:rsid w:val="001422AF"/>
    <w:rsid w:val="00142848"/>
    <w:rsid w:val="00152B90"/>
    <w:rsid w:val="00152D05"/>
    <w:rsid w:val="00152EE6"/>
    <w:rsid w:val="001548F0"/>
    <w:rsid w:val="00155596"/>
    <w:rsid w:val="001603CF"/>
    <w:rsid w:val="001605D8"/>
    <w:rsid w:val="0016129A"/>
    <w:rsid w:val="00161806"/>
    <w:rsid w:val="00162CFB"/>
    <w:rsid w:val="00165195"/>
    <w:rsid w:val="001654C0"/>
    <w:rsid w:val="00167086"/>
    <w:rsid w:val="00170858"/>
    <w:rsid w:val="00171A11"/>
    <w:rsid w:val="00174476"/>
    <w:rsid w:val="0017652E"/>
    <w:rsid w:val="00180006"/>
    <w:rsid w:val="001804FA"/>
    <w:rsid w:val="0018086F"/>
    <w:rsid w:val="00180D1D"/>
    <w:rsid w:val="001838CF"/>
    <w:rsid w:val="00184AF2"/>
    <w:rsid w:val="001854A4"/>
    <w:rsid w:val="00187E58"/>
    <w:rsid w:val="00190082"/>
    <w:rsid w:val="00190AD3"/>
    <w:rsid w:val="001940BD"/>
    <w:rsid w:val="00194632"/>
    <w:rsid w:val="00195AE0"/>
    <w:rsid w:val="001A0913"/>
    <w:rsid w:val="001A1668"/>
    <w:rsid w:val="001A3DA2"/>
    <w:rsid w:val="001A4DCF"/>
    <w:rsid w:val="001A5EC7"/>
    <w:rsid w:val="001A79B2"/>
    <w:rsid w:val="001A7ADA"/>
    <w:rsid w:val="001B029F"/>
    <w:rsid w:val="001B0C6A"/>
    <w:rsid w:val="001B21C5"/>
    <w:rsid w:val="001B25DC"/>
    <w:rsid w:val="001B2F42"/>
    <w:rsid w:val="001B3417"/>
    <w:rsid w:val="001B3458"/>
    <w:rsid w:val="001B3678"/>
    <w:rsid w:val="001B45EC"/>
    <w:rsid w:val="001B4A34"/>
    <w:rsid w:val="001B5C5C"/>
    <w:rsid w:val="001B6021"/>
    <w:rsid w:val="001C0C6B"/>
    <w:rsid w:val="001C194D"/>
    <w:rsid w:val="001C245F"/>
    <w:rsid w:val="001C26DA"/>
    <w:rsid w:val="001C2EBB"/>
    <w:rsid w:val="001C305D"/>
    <w:rsid w:val="001C39E1"/>
    <w:rsid w:val="001C53E9"/>
    <w:rsid w:val="001C5687"/>
    <w:rsid w:val="001C71BD"/>
    <w:rsid w:val="001C7359"/>
    <w:rsid w:val="001C7F16"/>
    <w:rsid w:val="001D0614"/>
    <w:rsid w:val="001D09BA"/>
    <w:rsid w:val="001D2A53"/>
    <w:rsid w:val="001D34FB"/>
    <w:rsid w:val="001D3808"/>
    <w:rsid w:val="001D5594"/>
    <w:rsid w:val="001D58A1"/>
    <w:rsid w:val="001D58B1"/>
    <w:rsid w:val="001D5CB0"/>
    <w:rsid w:val="001D5D5E"/>
    <w:rsid w:val="001D64A6"/>
    <w:rsid w:val="001D79AE"/>
    <w:rsid w:val="001E0BB1"/>
    <w:rsid w:val="001E113A"/>
    <w:rsid w:val="001E13A8"/>
    <w:rsid w:val="001E2463"/>
    <w:rsid w:val="001E2D51"/>
    <w:rsid w:val="001E4627"/>
    <w:rsid w:val="001E46DD"/>
    <w:rsid w:val="001E4744"/>
    <w:rsid w:val="001E73A1"/>
    <w:rsid w:val="001F0CF4"/>
    <w:rsid w:val="001F264A"/>
    <w:rsid w:val="001F3863"/>
    <w:rsid w:val="001F657E"/>
    <w:rsid w:val="001F6C5C"/>
    <w:rsid w:val="00200134"/>
    <w:rsid w:val="0020014E"/>
    <w:rsid w:val="00200B35"/>
    <w:rsid w:val="0020298B"/>
    <w:rsid w:val="00204D04"/>
    <w:rsid w:val="002055EB"/>
    <w:rsid w:val="002058C6"/>
    <w:rsid w:val="00206912"/>
    <w:rsid w:val="00207C11"/>
    <w:rsid w:val="00210B52"/>
    <w:rsid w:val="002125C7"/>
    <w:rsid w:val="002137DC"/>
    <w:rsid w:val="00213E3D"/>
    <w:rsid w:val="0021434E"/>
    <w:rsid w:val="002155FA"/>
    <w:rsid w:val="00215B54"/>
    <w:rsid w:val="00215F67"/>
    <w:rsid w:val="00216A66"/>
    <w:rsid w:val="00216E24"/>
    <w:rsid w:val="00221D0C"/>
    <w:rsid w:val="0022492A"/>
    <w:rsid w:val="00230AD2"/>
    <w:rsid w:val="00232374"/>
    <w:rsid w:val="00232F3E"/>
    <w:rsid w:val="0023347E"/>
    <w:rsid w:val="00233A70"/>
    <w:rsid w:val="0023468C"/>
    <w:rsid w:val="00235500"/>
    <w:rsid w:val="0023776D"/>
    <w:rsid w:val="00240129"/>
    <w:rsid w:val="002403B1"/>
    <w:rsid w:val="0024100F"/>
    <w:rsid w:val="00243AA2"/>
    <w:rsid w:val="00245B94"/>
    <w:rsid w:val="0025122C"/>
    <w:rsid w:val="00252BC7"/>
    <w:rsid w:val="002535B3"/>
    <w:rsid w:val="002537CE"/>
    <w:rsid w:val="002555AE"/>
    <w:rsid w:val="00255BA7"/>
    <w:rsid w:val="002575F2"/>
    <w:rsid w:val="00260686"/>
    <w:rsid w:val="00261DDF"/>
    <w:rsid w:val="00261E86"/>
    <w:rsid w:val="0026307D"/>
    <w:rsid w:val="00265026"/>
    <w:rsid w:val="0026699F"/>
    <w:rsid w:val="00266F86"/>
    <w:rsid w:val="00267580"/>
    <w:rsid w:val="00267E97"/>
    <w:rsid w:val="002708B0"/>
    <w:rsid w:val="00271383"/>
    <w:rsid w:val="002715A6"/>
    <w:rsid w:val="00271F40"/>
    <w:rsid w:val="0027339F"/>
    <w:rsid w:val="00273B54"/>
    <w:rsid w:val="002740DA"/>
    <w:rsid w:val="00274BEA"/>
    <w:rsid w:val="00275627"/>
    <w:rsid w:val="002756F6"/>
    <w:rsid w:val="00275868"/>
    <w:rsid w:val="00275B37"/>
    <w:rsid w:val="002760E3"/>
    <w:rsid w:val="0027667E"/>
    <w:rsid w:val="00276A06"/>
    <w:rsid w:val="00276B1C"/>
    <w:rsid w:val="002771E6"/>
    <w:rsid w:val="00280967"/>
    <w:rsid w:val="00281983"/>
    <w:rsid w:val="0028268B"/>
    <w:rsid w:val="00283B4B"/>
    <w:rsid w:val="00283C87"/>
    <w:rsid w:val="0028484E"/>
    <w:rsid w:val="00284E02"/>
    <w:rsid w:val="00285B7F"/>
    <w:rsid w:val="00285DA5"/>
    <w:rsid w:val="00290386"/>
    <w:rsid w:val="00290474"/>
    <w:rsid w:val="00291951"/>
    <w:rsid w:val="00292089"/>
    <w:rsid w:val="0029249E"/>
    <w:rsid w:val="00292D2C"/>
    <w:rsid w:val="00292D8F"/>
    <w:rsid w:val="00292DEB"/>
    <w:rsid w:val="00294C0F"/>
    <w:rsid w:val="00295388"/>
    <w:rsid w:val="00297868"/>
    <w:rsid w:val="002A0D97"/>
    <w:rsid w:val="002A1C78"/>
    <w:rsid w:val="002A2206"/>
    <w:rsid w:val="002A253D"/>
    <w:rsid w:val="002A2A07"/>
    <w:rsid w:val="002A306C"/>
    <w:rsid w:val="002A3493"/>
    <w:rsid w:val="002A4F70"/>
    <w:rsid w:val="002A5FDC"/>
    <w:rsid w:val="002B195C"/>
    <w:rsid w:val="002B1A28"/>
    <w:rsid w:val="002B2FCD"/>
    <w:rsid w:val="002B38D7"/>
    <w:rsid w:val="002B645E"/>
    <w:rsid w:val="002B6959"/>
    <w:rsid w:val="002C0FDE"/>
    <w:rsid w:val="002C16D1"/>
    <w:rsid w:val="002C18F4"/>
    <w:rsid w:val="002C2914"/>
    <w:rsid w:val="002C39D0"/>
    <w:rsid w:val="002C4AA6"/>
    <w:rsid w:val="002C515A"/>
    <w:rsid w:val="002C6063"/>
    <w:rsid w:val="002C7449"/>
    <w:rsid w:val="002C7C9C"/>
    <w:rsid w:val="002D005C"/>
    <w:rsid w:val="002D05A5"/>
    <w:rsid w:val="002D0DEC"/>
    <w:rsid w:val="002D0F31"/>
    <w:rsid w:val="002D22E9"/>
    <w:rsid w:val="002D447E"/>
    <w:rsid w:val="002D539A"/>
    <w:rsid w:val="002D580E"/>
    <w:rsid w:val="002E04CB"/>
    <w:rsid w:val="002E1782"/>
    <w:rsid w:val="002E2478"/>
    <w:rsid w:val="002E2C57"/>
    <w:rsid w:val="002E3D79"/>
    <w:rsid w:val="002E421F"/>
    <w:rsid w:val="002E4D45"/>
    <w:rsid w:val="002E5DC1"/>
    <w:rsid w:val="002E656B"/>
    <w:rsid w:val="002E7285"/>
    <w:rsid w:val="002E7C03"/>
    <w:rsid w:val="002F10E0"/>
    <w:rsid w:val="002F10E1"/>
    <w:rsid w:val="002F20FC"/>
    <w:rsid w:val="002F302C"/>
    <w:rsid w:val="002F4E2A"/>
    <w:rsid w:val="002F625C"/>
    <w:rsid w:val="002F67F2"/>
    <w:rsid w:val="002F6A41"/>
    <w:rsid w:val="002F7DAF"/>
    <w:rsid w:val="0030000B"/>
    <w:rsid w:val="00300548"/>
    <w:rsid w:val="0030102A"/>
    <w:rsid w:val="003031C5"/>
    <w:rsid w:val="003040C4"/>
    <w:rsid w:val="0030516C"/>
    <w:rsid w:val="003064E7"/>
    <w:rsid w:val="00307A9D"/>
    <w:rsid w:val="00310069"/>
    <w:rsid w:val="00310417"/>
    <w:rsid w:val="00311952"/>
    <w:rsid w:val="003125DE"/>
    <w:rsid w:val="00312600"/>
    <w:rsid w:val="003144C1"/>
    <w:rsid w:val="0031717F"/>
    <w:rsid w:val="00317551"/>
    <w:rsid w:val="003177A5"/>
    <w:rsid w:val="00323D4E"/>
    <w:rsid w:val="00326E85"/>
    <w:rsid w:val="00327EC1"/>
    <w:rsid w:val="00331585"/>
    <w:rsid w:val="003334AF"/>
    <w:rsid w:val="00334DB1"/>
    <w:rsid w:val="0033533B"/>
    <w:rsid w:val="00335FC4"/>
    <w:rsid w:val="0034113C"/>
    <w:rsid w:val="00341F98"/>
    <w:rsid w:val="0034201F"/>
    <w:rsid w:val="003433C2"/>
    <w:rsid w:val="00343DCC"/>
    <w:rsid w:val="0034419F"/>
    <w:rsid w:val="0034424F"/>
    <w:rsid w:val="00345076"/>
    <w:rsid w:val="0034566D"/>
    <w:rsid w:val="00346830"/>
    <w:rsid w:val="00347EAE"/>
    <w:rsid w:val="003503E7"/>
    <w:rsid w:val="00351866"/>
    <w:rsid w:val="00351DF9"/>
    <w:rsid w:val="0035468E"/>
    <w:rsid w:val="00357FC8"/>
    <w:rsid w:val="00360508"/>
    <w:rsid w:val="0036103C"/>
    <w:rsid w:val="003613D1"/>
    <w:rsid w:val="0036396E"/>
    <w:rsid w:val="00363C57"/>
    <w:rsid w:val="003652C0"/>
    <w:rsid w:val="00366A2B"/>
    <w:rsid w:val="00366E0F"/>
    <w:rsid w:val="00367A47"/>
    <w:rsid w:val="00370A2D"/>
    <w:rsid w:val="00371111"/>
    <w:rsid w:val="00373308"/>
    <w:rsid w:val="00373BCA"/>
    <w:rsid w:val="003744AF"/>
    <w:rsid w:val="0037517F"/>
    <w:rsid w:val="00375807"/>
    <w:rsid w:val="003778E9"/>
    <w:rsid w:val="00377F2F"/>
    <w:rsid w:val="0038119D"/>
    <w:rsid w:val="003850D4"/>
    <w:rsid w:val="00385C82"/>
    <w:rsid w:val="003875D2"/>
    <w:rsid w:val="00387A01"/>
    <w:rsid w:val="0039061C"/>
    <w:rsid w:val="003916A0"/>
    <w:rsid w:val="0039174A"/>
    <w:rsid w:val="00392F1B"/>
    <w:rsid w:val="003930F8"/>
    <w:rsid w:val="00396DCC"/>
    <w:rsid w:val="00396FBA"/>
    <w:rsid w:val="00397356"/>
    <w:rsid w:val="003A09EC"/>
    <w:rsid w:val="003A21CB"/>
    <w:rsid w:val="003A26C3"/>
    <w:rsid w:val="003A5D5B"/>
    <w:rsid w:val="003A5D5C"/>
    <w:rsid w:val="003A69DB"/>
    <w:rsid w:val="003B1731"/>
    <w:rsid w:val="003B1F1C"/>
    <w:rsid w:val="003B210E"/>
    <w:rsid w:val="003B5138"/>
    <w:rsid w:val="003B5386"/>
    <w:rsid w:val="003B59A2"/>
    <w:rsid w:val="003B5DE0"/>
    <w:rsid w:val="003B68E1"/>
    <w:rsid w:val="003B6DEA"/>
    <w:rsid w:val="003B783A"/>
    <w:rsid w:val="003B7B9D"/>
    <w:rsid w:val="003C14BA"/>
    <w:rsid w:val="003C1BD3"/>
    <w:rsid w:val="003C3B21"/>
    <w:rsid w:val="003C53EB"/>
    <w:rsid w:val="003C621E"/>
    <w:rsid w:val="003C6233"/>
    <w:rsid w:val="003D1AA9"/>
    <w:rsid w:val="003D3318"/>
    <w:rsid w:val="003D34FD"/>
    <w:rsid w:val="003D5279"/>
    <w:rsid w:val="003D6307"/>
    <w:rsid w:val="003D6E81"/>
    <w:rsid w:val="003D702A"/>
    <w:rsid w:val="003D7442"/>
    <w:rsid w:val="003D7998"/>
    <w:rsid w:val="003E0149"/>
    <w:rsid w:val="003E1DC5"/>
    <w:rsid w:val="003E292D"/>
    <w:rsid w:val="003E36D2"/>
    <w:rsid w:val="003E4AE0"/>
    <w:rsid w:val="003E508A"/>
    <w:rsid w:val="003F06A1"/>
    <w:rsid w:val="003F0917"/>
    <w:rsid w:val="003F1350"/>
    <w:rsid w:val="003F1E81"/>
    <w:rsid w:val="003F3FC1"/>
    <w:rsid w:val="003F47E6"/>
    <w:rsid w:val="003F594D"/>
    <w:rsid w:val="003F5F44"/>
    <w:rsid w:val="003F6A46"/>
    <w:rsid w:val="003F6B14"/>
    <w:rsid w:val="003F6D80"/>
    <w:rsid w:val="003F700C"/>
    <w:rsid w:val="003F7CF2"/>
    <w:rsid w:val="004006D3"/>
    <w:rsid w:val="00402976"/>
    <w:rsid w:val="00402CFB"/>
    <w:rsid w:val="00404D50"/>
    <w:rsid w:val="00405BFA"/>
    <w:rsid w:val="00407780"/>
    <w:rsid w:val="00407B63"/>
    <w:rsid w:val="00410D90"/>
    <w:rsid w:val="004117E7"/>
    <w:rsid w:val="00411904"/>
    <w:rsid w:val="00413E02"/>
    <w:rsid w:val="00416CBD"/>
    <w:rsid w:val="00417EAF"/>
    <w:rsid w:val="00420992"/>
    <w:rsid w:val="00420AB6"/>
    <w:rsid w:val="00421337"/>
    <w:rsid w:val="004213D3"/>
    <w:rsid w:val="004224D3"/>
    <w:rsid w:val="00422BCA"/>
    <w:rsid w:val="00423022"/>
    <w:rsid w:val="0042421C"/>
    <w:rsid w:val="00425536"/>
    <w:rsid w:val="00426425"/>
    <w:rsid w:val="0042661D"/>
    <w:rsid w:val="004339B4"/>
    <w:rsid w:val="00434D22"/>
    <w:rsid w:val="0044033C"/>
    <w:rsid w:val="00440FB2"/>
    <w:rsid w:val="00441CFD"/>
    <w:rsid w:val="00441F66"/>
    <w:rsid w:val="00443713"/>
    <w:rsid w:val="00443FE2"/>
    <w:rsid w:val="00444155"/>
    <w:rsid w:val="00444AAB"/>
    <w:rsid w:val="00444ACF"/>
    <w:rsid w:val="00444DD5"/>
    <w:rsid w:val="00445804"/>
    <w:rsid w:val="00445965"/>
    <w:rsid w:val="00445E83"/>
    <w:rsid w:val="004471BE"/>
    <w:rsid w:val="00447636"/>
    <w:rsid w:val="004476B1"/>
    <w:rsid w:val="00447B5C"/>
    <w:rsid w:val="00450B29"/>
    <w:rsid w:val="004518A7"/>
    <w:rsid w:val="00454320"/>
    <w:rsid w:val="00454AD5"/>
    <w:rsid w:val="004572C8"/>
    <w:rsid w:val="004606BB"/>
    <w:rsid w:val="004611CF"/>
    <w:rsid w:val="004619F2"/>
    <w:rsid w:val="00461ACF"/>
    <w:rsid w:val="00462359"/>
    <w:rsid w:val="004650B5"/>
    <w:rsid w:val="0046563C"/>
    <w:rsid w:val="004675D2"/>
    <w:rsid w:val="004711B7"/>
    <w:rsid w:val="004725A7"/>
    <w:rsid w:val="0047457A"/>
    <w:rsid w:val="00475A92"/>
    <w:rsid w:val="00476605"/>
    <w:rsid w:val="004779BF"/>
    <w:rsid w:val="00477C39"/>
    <w:rsid w:val="00480431"/>
    <w:rsid w:val="0048069A"/>
    <w:rsid w:val="00481E0E"/>
    <w:rsid w:val="00483273"/>
    <w:rsid w:val="00483FF2"/>
    <w:rsid w:val="00484654"/>
    <w:rsid w:val="00484F6B"/>
    <w:rsid w:val="004872DF"/>
    <w:rsid w:val="00490545"/>
    <w:rsid w:val="004908C1"/>
    <w:rsid w:val="004941D1"/>
    <w:rsid w:val="004944C0"/>
    <w:rsid w:val="004946F8"/>
    <w:rsid w:val="00494FF2"/>
    <w:rsid w:val="00497F67"/>
    <w:rsid w:val="004A1B07"/>
    <w:rsid w:val="004A24E0"/>
    <w:rsid w:val="004A2F54"/>
    <w:rsid w:val="004A40F1"/>
    <w:rsid w:val="004A6098"/>
    <w:rsid w:val="004A74B5"/>
    <w:rsid w:val="004B17A4"/>
    <w:rsid w:val="004B3647"/>
    <w:rsid w:val="004B3BFC"/>
    <w:rsid w:val="004B4593"/>
    <w:rsid w:val="004B483C"/>
    <w:rsid w:val="004B4DBE"/>
    <w:rsid w:val="004B65BC"/>
    <w:rsid w:val="004B7BF6"/>
    <w:rsid w:val="004C0523"/>
    <w:rsid w:val="004C1D29"/>
    <w:rsid w:val="004C4FAE"/>
    <w:rsid w:val="004C5726"/>
    <w:rsid w:val="004C7094"/>
    <w:rsid w:val="004C7797"/>
    <w:rsid w:val="004C7D7A"/>
    <w:rsid w:val="004D1EBB"/>
    <w:rsid w:val="004D2817"/>
    <w:rsid w:val="004D3E25"/>
    <w:rsid w:val="004D489F"/>
    <w:rsid w:val="004D52EF"/>
    <w:rsid w:val="004D699C"/>
    <w:rsid w:val="004E033E"/>
    <w:rsid w:val="004E0372"/>
    <w:rsid w:val="004E0498"/>
    <w:rsid w:val="004E2292"/>
    <w:rsid w:val="004E3517"/>
    <w:rsid w:val="004E3690"/>
    <w:rsid w:val="004E52C1"/>
    <w:rsid w:val="004E610B"/>
    <w:rsid w:val="004E628C"/>
    <w:rsid w:val="004E6C32"/>
    <w:rsid w:val="004F0BE4"/>
    <w:rsid w:val="004F0E03"/>
    <w:rsid w:val="004F23FB"/>
    <w:rsid w:val="004F2F08"/>
    <w:rsid w:val="004F5C42"/>
    <w:rsid w:val="004F60E1"/>
    <w:rsid w:val="004F671F"/>
    <w:rsid w:val="00500321"/>
    <w:rsid w:val="00501E8C"/>
    <w:rsid w:val="00504F34"/>
    <w:rsid w:val="00505ED4"/>
    <w:rsid w:val="00507257"/>
    <w:rsid w:val="005079E5"/>
    <w:rsid w:val="00511969"/>
    <w:rsid w:val="00512292"/>
    <w:rsid w:val="00513E4B"/>
    <w:rsid w:val="00515517"/>
    <w:rsid w:val="005161DC"/>
    <w:rsid w:val="00517DB6"/>
    <w:rsid w:val="00520133"/>
    <w:rsid w:val="0052393D"/>
    <w:rsid w:val="00524C02"/>
    <w:rsid w:val="00525815"/>
    <w:rsid w:val="00525A3B"/>
    <w:rsid w:val="0052657A"/>
    <w:rsid w:val="00527363"/>
    <w:rsid w:val="00527372"/>
    <w:rsid w:val="00527CF0"/>
    <w:rsid w:val="00530E67"/>
    <w:rsid w:val="00531362"/>
    <w:rsid w:val="0053194B"/>
    <w:rsid w:val="005329EF"/>
    <w:rsid w:val="00532AD9"/>
    <w:rsid w:val="00532CC5"/>
    <w:rsid w:val="00532F0C"/>
    <w:rsid w:val="00533A6D"/>
    <w:rsid w:val="00534F5D"/>
    <w:rsid w:val="005358FD"/>
    <w:rsid w:val="00540956"/>
    <w:rsid w:val="005410C2"/>
    <w:rsid w:val="00541633"/>
    <w:rsid w:val="00541DA6"/>
    <w:rsid w:val="00542B06"/>
    <w:rsid w:val="005467A5"/>
    <w:rsid w:val="005502B6"/>
    <w:rsid w:val="0055043F"/>
    <w:rsid w:val="0055044D"/>
    <w:rsid w:val="0055170B"/>
    <w:rsid w:val="005523F8"/>
    <w:rsid w:val="00552542"/>
    <w:rsid w:val="00554591"/>
    <w:rsid w:val="005550E2"/>
    <w:rsid w:val="00555527"/>
    <w:rsid w:val="00555C33"/>
    <w:rsid w:val="00556CA0"/>
    <w:rsid w:val="005573EE"/>
    <w:rsid w:val="00557607"/>
    <w:rsid w:val="005608D7"/>
    <w:rsid w:val="0056589D"/>
    <w:rsid w:val="00565B72"/>
    <w:rsid w:val="00565ED0"/>
    <w:rsid w:val="00565F42"/>
    <w:rsid w:val="00566C40"/>
    <w:rsid w:val="00570378"/>
    <w:rsid w:val="005709F8"/>
    <w:rsid w:val="005714E7"/>
    <w:rsid w:val="00571B57"/>
    <w:rsid w:val="00572CFE"/>
    <w:rsid w:val="005737AA"/>
    <w:rsid w:val="00573946"/>
    <w:rsid w:val="005750F7"/>
    <w:rsid w:val="00575718"/>
    <w:rsid w:val="00575D31"/>
    <w:rsid w:val="005763E5"/>
    <w:rsid w:val="00576A0C"/>
    <w:rsid w:val="00576C28"/>
    <w:rsid w:val="005771C6"/>
    <w:rsid w:val="0057748F"/>
    <w:rsid w:val="005779BC"/>
    <w:rsid w:val="00577D5D"/>
    <w:rsid w:val="00581D41"/>
    <w:rsid w:val="00581F7F"/>
    <w:rsid w:val="0058279D"/>
    <w:rsid w:val="00584456"/>
    <w:rsid w:val="00585840"/>
    <w:rsid w:val="00585AB8"/>
    <w:rsid w:val="0058732E"/>
    <w:rsid w:val="00587D3B"/>
    <w:rsid w:val="00590A89"/>
    <w:rsid w:val="005917EF"/>
    <w:rsid w:val="005928EE"/>
    <w:rsid w:val="005968B2"/>
    <w:rsid w:val="00596BF6"/>
    <w:rsid w:val="005A07E5"/>
    <w:rsid w:val="005A0BDA"/>
    <w:rsid w:val="005A159E"/>
    <w:rsid w:val="005A3450"/>
    <w:rsid w:val="005A3A45"/>
    <w:rsid w:val="005A664F"/>
    <w:rsid w:val="005A6B71"/>
    <w:rsid w:val="005B22A3"/>
    <w:rsid w:val="005B2E89"/>
    <w:rsid w:val="005B4918"/>
    <w:rsid w:val="005B4D61"/>
    <w:rsid w:val="005B7985"/>
    <w:rsid w:val="005C2808"/>
    <w:rsid w:val="005C6197"/>
    <w:rsid w:val="005D2193"/>
    <w:rsid w:val="005D273F"/>
    <w:rsid w:val="005D2AAD"/>
    <w:rsid w:val="005D4BD6"/>
    <w:rsid w:val="005D535F"/>
    <w:rsid w:val="005D6FED"/>
    <w:rsid w:val="005D7A05"/>
    <w:rsid w:val="005E158C"/>
    <w:rsid w:val="005E1E2E"/>
    <w:rsid w:val="005E2C2F"/>
    <w:rsid w:val="005E2FAE"/>
    <w:rsid w:val="005E7587"/>
    <w:rsid w:val="005E7EDF"/>
    <w:rsid w:val="005F1E2E"/>
    <w:rsid w:val="005F212E"/>
    <w:rsid w:val="005F2445"/>
    <w:rsid w:val="005F2562"/>
    <w:rsid w:val="005F2B48"/>
    <w:rsid w:val="005F3E3C"/>
    <w:rsid w:val="005F40C3"/>
    <w:rsid w:val="005F4BF6"/>
    <w:rsid w:val="005F4D8D"/>
    <w:rsid w:val="005F56D4"/>
    <w:rsid w:val="005F5BBC"/>
    <w:rsid w:val="005F61A9"/>
    <w:rsid w:val="005F6220"/>
    <w:rsid w:val="005F6D13"/>
    <w:rsid w:val="006035F0"/>
    <w:rsid w:val="00603C04"/>
    <w:rsid w:val="00604B55"/>
    <w:rsid w:val="00604E27"/>
    <w:rsid w:val="0060587D"/>
    <w:rsid w:val="00605EA6"/>
    <w:rsid w:val="00606FF1"/>
    <w:rsid w:val="00610E36"/>
    <w:rsid w:val="0061347B"/>
    <w:rsid w:val="00613D1D"/>
    <w:rsid w:val="00613DA4"/>
    <w:rsid w:val="00615541"/>
    <w:rsid w:val="0061594E"/>
    <w:rsid w:val="00616AFE"/>
    <w:rsid w:val="00617086"/>
    <w:rsid w:val="006173E0"/>
    <w:rsid w:val="00617EF2"/>
    <w:rsid w:val="0062414B"/>
    <w:rsid w:val="0062658C"/>
    <w:rsid w:val="00631D2C"/>
    <w:rsid w:val="00632086"/>
    <w:rsid w:val="00633583"/>
    <w:rsid w:val="00635E0B"/>
    <w:rsid w:val="00636490"/>
    <w:rsid w:val="00641542"/>
    <w:rsid w:val="006445EB"/>
    <w:rsid w:val="006454D6"/>
    <w:rsid w:val="0064687F"/>
    <w:rsid w:val="00650393"/>
    <w:rsid w:val="00651137"/>
    <w:rsid w:val="0065145A"/>
    <w:rsid w:val="00654467"/>
    <w:rsid w:val="00655BB8"/>
    <w:rsid w:val="00657B89"/>
    <w:rsid w:val="00660D02"/>
    <w:rsid w:val="00667F1D"/>
    <w:rsid w:val="006718AA"/>
    <w:rsid w:val="006739E0"/>
    <w:rsid w:val="006752AF"/>
    <w:rsid w:val="006757BF"/>
    <w:rsid w:val="0067599C"/>
    <w:rsid w:val="00675AE4"/>
    <w:rsid w:val="00675EF5"/>
    <w:rsid w:val="00680245"/>
    <w:rsid w:val="0068098F"/>
    <w:rsid w:val="0068148E"/>
    <w:rsid w:val="00681FA4"/>
    <w:rsid w:val="00683A4C"/>
    <w:rsid w:val="0069389B"/>
    <w:rsid w:val="00695E81"/>
    <w:rsid w:val="006A17BC"/>
    <w:rsid w:val="006A3076"/>
    <w:rsid w:val="006A3108"/>
    <w:rsid w:val="006A43FF"/>
    <w:rsid w:val="006B3E21"/>
    <w:rsid w:val="006B7CD4"/>
    <w:rsid w:val="006C01A6"/>
    <w:rsid w:val="006C1D56"/>
    <w:rsid w:val="006C39B1"/>
    <w:rsid w:val="006C6272"/>
    <w:rsid w:val="006D37B4"/>
    <w:rsid w:val="006D4AD1"/>
    <w:rsid w:val="006D4B44"/>
    <w:rsid w:val="006E0AD7"/>
    <w:rsid w:val="006E0F17"/>
    <w:rsid w:val="006E4A9F"/>
    <w:rsid w:val="006E513E"/>
    <w:rsid w:val="006E5E78"/>
    <w:rsid w:val="006E7652"/>
    <w:rsid w:val="006F0848"/>
    <w:rsid w:val="006F4284"/>
    <w:rsid w:val="006F601D"/>
    <w:rsid w:val="006F7788"/>
    <w:rsid w:val="00700D8B"/>
    <w:rsid w:val="007010FF"/>
    <w:rsid w:val="007018A8"/>
    <w:rsid w:val="00702798"/>
    <w:rsid w:val="00702E86"/>
    <w:rsid w:val="00703F9D"/>
    <w:rsid w:val="007050AE"/>
    <w:rsid w:val="00705851"/>
    <w:rsid w:val="0071190E"/>
    <w:rsid w:val="00712405"/>
    <w:rsid w:val="0071261A"/>
    <w:rsid w:val="007126ED"/>
    <w:rsid w:val="00714334"/>
    <w:rsid w:val="00714AC5"/>
    <w:rsid w:val="007176F3"/>
    <w:rsid w:val="007207EC"/>
    <w:rsid w:val="0072232D"/>
    <w:rsid w:val="00722494"/>
    <w:rsid w:val="0072616C"/>
    <w:rsid w:val="007335CC"/>
    <w:rsid w:val="00735503"/>
    <w:rsid w:val="007356A9"/>
    <w:rsid w:val="00735CB6"/>
    <w:rsid w:val="0073608B"/>
    <w:rsid w:val="0073651B"/>
    <w:rsid w:val="007369CC"/>
    <w:rsid w:val="00740DF5"/>
    <w:rsid w:val="007421D2"/>
    <w:rsid w:val="007432F7"/>
    <w:rsid w:val="00747398"/>
    <w:rsid w:val="00747D5B"/>
    <w:rsid w:val="00752BF1"/>
    <w:rsid w:val="0075712B"/>
    <w:rsid w:val="00760A09"/>
    <w:rsid w:val="00760B86"/>
    <w:rsid w:val="00760FF8"/>
    <w:rsid w:val="00764666"/>
    <w:rsid w:val="007658FC"/>
    <w:rsid w:val="0076618C"/>
    <w:rsid w:val="007674CB"/>
    <w:rsid w:val="00767A4C"/>
    <w:rsid w:val="00770D78"/>
    <w:rsid w:val="00771A66"/>
    <w:rsid w:val="00771DB7"/>
    <w:rsid w:val="00774716"/>
    <w:rsid w:val="00774A5B"/>
    <w:rsid w:val="00775762"/>
    <w:rsid w:val="00777D9E"/>
    <w:rsid w:val="00777E40"/>
    <w:rsid w:val="0078448B"/>
    <w:rsid w:val="00786BC1"/>
    <w:rsid w:val="007874D4"/>
    <w:rsid w:val="007879E4"/>
    <w:rsid w:val="00790359"/>
    <w:rsid w:val="00790D1C"/>
    <w:rsid w:val="00790E49"/>
    <w:rsid w:val="0079135C"/>
    <w:rsid w:val="00791A4C"/>
    <w:rsid w:val="00791B7E"/>
    <w:rsid w:val="00794320"/>
    <w:rsid w:val="0079657E"/>
    <w:rsid w:val="00796FB7"/>
    <w:rsid w:val="0079761B"/>
    <w:rsid w:val="00797AD5"/>
    <w:rsid w:val="007A2822"/>
    <w:rsid w:val="007A537C"/>
    <w:rsid w:val="007A7960"/>
    <w:rsid w:val="007A7E58"/>
    <w:rsid w:val="007B045D"/>
    <w:rsid w:val="007B04B2"/>
    <w:rsid w:val="007B2A47"/>
    <w:rsid w:val="007B2A54"/>
    <w:rsid w:val="007B44B5"/>
    <w:rsid w:val="007B4D72"/>
    <w:rsid w:val="007B689B"/>
    <w:rsid w:val="007B69A2"/>
    <w:rsid w:val="007C1BED"/>
    <w:rsid w:val="007C2363"/>
    <w:rsid w:val="007C2796"/>
    <w:rsid w:val="007C5604"/>
    <w:rsid w:val="007C5CBC"/>
    <w:rsid w:val="007C5FC1"/>
    <w:rsid w:val="007C7BCF"/>
    <w:rsid w:val="007D0756"/>
    <w:rsid w:val="007D11C2"/>
    <w:rsid w:val="007D1D1A"/>
    <w:rsid w:val="007D1F71"/>
    <w:rsid w:val="007D28B1"/>
    <w:rsid w:val="007D2C5F"/>
    <w:rsid w:val="007D3F2F"/>
    <w:rsid w:val="007D5414"/>
    <w:rsid w:val="007D7F0B"/>
    <w:rsid w:val="007E020B"/>
    <w:rsid w:val="007E12DD"/>
    <w:rsid w:val="007E149B"/>
    <w:rsid w:val="007E295D"/>
    <w:rsid w:val="007E2D69"/>
    <w:rsid w:val="007F132B"/>
    <w:rsid w:val="007F140D"/>
    <w:rsid w:val="007F1F60"/>
    <w:rsid w:val="007F21DA"/>
    <w:rsid w:val="007F3672"/>
    <w:rsid w:val="007F3805"/>
    <w:rsid w:val="007F5343"/>
    <w:rsid w:val="007F6A41"/>
    <w:rsid w:val="007F7B65"/>
    <w:rsid w:val="008001A0"/>
    <w:rsid w:val="008014C7"/>
    <w:rsid w:val="00801590"/>
    <w:rsid w:val="00802E99"/>
    <w:rsid w:val="00802F15"/>
    <w:rsid w:val="0080325D"/>
    <w:rsid w:val="00803289"/>
    <w:rsid w:val="00803F05"/>
    <w:rsid w:val="00803F98"/>
    <w:rsid w:val="00804049"/>
    <w:rsid w:val="00804727"/>
    <w:rsid w:val="00806A97"/>
    <w:rsid w:val="008102BD"/>
    <w:rsid w:val="008104C9"/>
    <w:rsid w:val="008115FB"/>
    <w:rsid w:val="00812387"/>
    <w:rsid w:val="00813F00"/>
    <w:rsid w:val="00813F98"/>
    <w:rsid w:val="008140B3"/>
    <w:rsid w:val="0081433A"/>
    <w:rsid w:val="0082047D"/>
    <w:rsid w:val="00821FFB"/>
    <w:rsid w:val="00823B32"/>
    <w:rsid w:val="00824200"/>
    <w:rsid w:val="008249BB"/>
    <w:rsid w:val="008262BE"/>
    <w:rsid w:val="008271E5"/>
    <w:rsid w:val="0083039E"/>
    <w:rsid w:val="0083219E"/>
    <w:rsid w:val="00833485"/>
    <w:rsid w:val="00835071"/>
    <w:rsid w:val="0083655B"/>
    <w:rsid w:val="00836DE8"/>
    <w:rsid w:val="00836EC2"/>
    <w:rsid w:val="00836F1E"/>
    <w:rsid w:val="00837668"/>
    <w:rsid w:val="0084162A"/>
    <w:rsid w:val="0084314A"/>
    <w:rsid w:val="00844C00"/>
    <w:rsid w:val="00844EE5"/>
    <w:rsid w:val="00845E84"/>
    <w:rsid w:val="00847295"/>
    <w:rsid w:val="008477BF"/>
    <w:rsid w:val="00847B13"/>
    <w:rsid w:val="00847DBF"/>
    <w:rsid w:val="00852B68"/>
    <w:rsid w:val="00852BFA"/>
    <w:rsid w:val="008533A2"/>
    <w:rsid w:val="00853D31"/>
    <w:rsid w:val="008568B8"/>
    <w:rsid w:val="00856D05"/>
    <w:rsid w:val="00861247"/>
    <w:rsid w:val="0086508B"/>
    <w:rsid w:val="0086542F"/>
    <w:rsid w:val="008657EC"/>
    <w:rsid w:val="00865C21"/>
    <w:rsid w:val="00866A01"/>
    <w:rsid w:val="008671B1"/>
    <w:rsid w:val="008736D4"/>
    <w:rsid w:val="00874142"/>
    <w:rsid w:val="0087445F"/>
    <w:rsid w:val="00875708"/>
    <w:rsid w:val="008762E1"/>
    <w:rsid w:val="00877E99"/>
    <w:rsid w:val="0088030D"/>
    <w:rsid w:val="008804C7"/>
    <w:rsid w:val="0088399B"/>
    <w:rsid w:val="008846C2"/>
    <w:rsid w:val="00885F6E"/>
    <w:rsid w:val="00886FB3"/>
    <w:rsid w:val="00890517"/>
    <w:rsid w:val="008925C3"/>
    <w:rsid w:val="0089310C"/>
    <w:rsid w:val="00893662"/>
    <w:rsid w:val="00893C1C"/>
    <w:rsid w:val="00894940"/>
    <w:rsid w:val="00896894"/>
    <w:rsid w:val="00897971"/>
    <w:rsid w:val="008A0A06"/>
    <w:rsid w:val="008A35B7"/>
    <w:rsid w:val="008A369E"/>
    <w:rsid w:val="008A7323"/>
    <w:rsid w:val="008B071A"/>
    <w:rsid w:val="008B14D9"/>
    <w:rsid w:val="008B15BA"/>
    <w:rsid w:val="008B20F6"/>
    <w:rsid w:val="008B382D"/>
    <w:rsid w:val="008B4233"/>
    <w:rsid w:val="008B5ABB"/>
    <w:rsid w:val="008B6793"/>
    <w:rsid w:val="008C03E6"/>
    <w:rsid w:val="008C062E"/>
    <w:rsid w:val="008C1833"/>
    <w:rsid w:val="008C2D48"/>
    <w:rsid w:val="008C3306"/>
    <w:rsid w:val="008C615C"/>
    <w:rsid w:val="008C6E8D"/>
    <w:rsid w:val="008D04D8"/>
    <w:rsid w:val="008D128F"/>
    <w:rsid w:val="008D135E"/>
    <w:rsid w:val="008D198F"/>
    <w:rsid w:val="008D264C"/>
    <w:rsid w:val="008D2BCB"/>
    <w:rsid w:val="008D4B5D"/>
    <w:rsid w:val="008D4E4D"/>
    <w:rsid w:val="008D5689"/>
    <w:rsid w:val="008D5C99"/>
    <w:rsid w:val="008D60BE"/>
    <w:rsid w:val="008D6D47"/>
    <w:rsid w:val="008D783B"/>
    <w:rsid w:val="008D7993"/>
    <w:rsid w:val="008E1C7D"/>
    <w:rsid w:val="008E2087"/>
    <w:rsid w:val="008E3553"/>
    <w:rsid w:val="008E3B61"/>
    <w:rsid w:val="008E4A31"/>
    <w:rsid w:val="008E4EA6"/>
    <w:rsid w:val="008E62E0"/>
    <w:rsid w:val="008E6B95"/>
    <w:rsid w:val="008E74F6"/>
    <w:rsid w:val="008F00E8"/>
    <w:rsid w:val="008F038A"/>
    <w:rsid w:val="008F1395"/>
    <w:rsid w:val="008F2C13"/>
    <w:rsid w:val="008F6E0B"/>
    <w:rsid w:val="00901AE5"/>
    <w:rsid w:val="00902B87"/>
    <w:rsid w:val="0090598A"/>
    <w:rsid w:val="00905D19"/>
    <w:rsid w:val="009064E8"/>
    <w:rsid w:val="00906ADD"/>
    <w:rsid w:val="00910238"/>
    <w:rsid w:val="00910E76"/>
    <w:rsid w:val="00911FC9"/>
    <w:rsid w:val="00912597"/>
    <w:rsid w:val="0091364C"/>
    <w:rsid w:val="0091421D"/>
    <w:rsid w:val="00914EAE"/>
    <w:rsid w:val="009153FE"/>
    <w:rsid w:val="0091689D"/>
    <w:rsid w:val="0091707A"/>
    <w:rsid w:val="009216FD"/>
    <w:rsid w:val="00921931"/>
    <w:rsid w:val="00922880"/>
    <w:rsid w:val="00923693"/>
    <w:rsid w:val="00924131"/>
    <w:rsid w:val="00925EDE"/>
    <w:rsid w:val="00926727"/>
    <w:rsid w:val="00927D7C"/>
    <w:rsid w:val="00930D7F"/>
    <w:rsid w:val="00931157"/>
    <w:rsid w:val="00933B16"/>
    <w:rsid w:val="00934A00"/>
    <w:rsid w:val="00934AA7"/>
    <w:rsid w:val="00936505"/>
    <w:rsid w:val="00943599"/>
    <w:rsid w:val="009437D7"/>
    <w:rsid w:val="009442E6"/>
    <w:rsid w:val="00945734"/>
    <w:rsid w:val="00951BF3"/>
    <w:rsid w:val="00951CFD"/>
    <w:rsid w:val="00952042"/>
    <w:rsid w:val="00957CD3"/>
    <w:rsid w:val="009612E4"/>
    <w:rsid w:val="00962A44"/>
    <w:rsid w:val="00963AE1"/>
    <w:rsid w:val="00963C02"/>
    <w:rsid w:val="00963CF0"/>
    <w:rsid w:val="0096438D"/>
    <w:rsid w:val="00966D87"/>
    <w:rsid w:val="0096758B"/>
    <w:rsid w:val="00967E03"/>
    <w:rsid w:val="00970F7C"/>
    <w:rsid w:val="00970FF5"/>
    <w:rsid w:val="0097370A"/>
    <w:rsid w:val="00973826"/>
    <w:rsid w:val="009739A8"/>
    <w:rsid w:val="00973F9E"/>
    <w:rsid w:val="00974D4A"/>
    <w:rsid w:val="009759FD"/>
    <w:rsid w:val="0097613A"/>
    <w:rsid w:val="0098161A"/>
    <w:rsid w:val="0098397E"/>
    <w:rsid w:val="0098633E"/>
    <w:rsid w:val="0098710B"/>
    <w:rsid w:val="00987716"/>
    <w:rsid w:val="009900F4"/>
    <w:rsid w:val="009905CA"/>
    <w:rsid w:val="009909AD"/>
    <w:rsid w:val="0099175F"/>
    <w:rsid w:val="00991E85"/>
    <w:rsid w:val="009924AB"/>
    <w:rsid w:val="009925F2"/>
    <w:rsid w:val="0099287D"/>
    <w:rsid w:val="00992ED4"/>
    <w:rsid w:val="009936A2"/>
    <w:rsid w:val="00994056"/>
    <w:rsid w:val="0099530B"/>
    <w:rsid w:val="00995EE9"/>
    <w:rsid w:val="00996950"/>
    <w:rsid w:val="00997097"/>
    <w:rsid w:val="009A00E5"/>
    <w:rsid w:val="009A1DF8"/>
    <w:rsid w:val="009A20A2"/>
    <w:rsid w:val="009A23AA"/>
    <w:rsid w:val="009A2497"/>
    <w:rsid w:val="009A2F71"/>
    <w:rsid w:val="009A3429"/>
    <w:rsid w:val="009A3FE8"/>
    <w:rsid w:val="009A4102"/>
    <w:rsid w:val="009A4375"/>
    <w:rsid w:val="009A648A"/>
    <w:rsid w:val="009A66A8"/>
    <w:rsid w:val="009A7338"/>
    <w:rsid w:val="009B014D"/>
    <w:rsid w:val="009B15C1"/>
    <w:rsid w:val="009B23AF"/>
    <w:rsid w:val="009B25A0"/>
    <w:rsid w:val="009B392A"/>
    <w:rsid w:val="009B41C2"/>
    <w:rsid w:val="009B447A"/>
    <w:rsid w:val="009B5BED"/>
    <w:rsid w:val="009B5F44"/>
    <w:rsid w:val="009B7BB1"/>
    <w:rsid w:val="009B7E45"/>
    <w:rsid w:val="009C0CD8"/>
    <w:rsid w:val="009C21A0"/>
    <w:rsid w:val="009C25C2"/>
    <w:rsid w:val="009C2CC5"/>
    <w:rsid w:val="009C2ECC"/>
    <w:rsid w:val="009C402D"/>
    <w:rsid w:val="009C5381"/>
    <w:rsid w:val="009C5E35"/>
    <w:rsid w:val="009C7033"/>
    <w:rsid w:val="009C7886"/>
    <w:rsid w:val="009D2631"/>
    <w:rsid w:val="009D2D75"/>
    <w:rsid w:val="009D4C13"/>
    <w:rsid w:val="009D5FE1"/>
    <w:rsid w:val="009E12D0"/>
    <w:rsid w:val="009E3319"/>
    <w:rsid w:val="009E420C"/>
    <w:rsid w:val="009E53C3"/>
    <w:rsid w:val="009E582E"/>
    <w:rsid w:val="009E664C"/>
    <w:rsid w:val="009E6A4C"/>
    <w:rsid w:val="009F0226"/>
    <w:rsid w:val="009F2632"/>
    <w:rsid w:val="009F2657"/>
    <w:rsid w:val="009F26D7"/>
    <w:rsid w:val="009F30AB"/>
    <w:rsid w:val="009F38FA"/>
    <w:rsid w:val="009F55FB"/>
    <w:rsid w:val="00A00D4B"/>
    <w:rsid w:val="00A07448"/>
    <w:rsid w:val="00A11E3E"/>
    <w:rsid w:val="00A13B74"/>
    <w:rsid w:val="00A13FF3"/>
    <w:rsid w:val="00A15947"/>
    <w:rsid w:val="00A16D1D"/>
    <w:rsid w:val="00A1797A"/>
    <w:rsid w:val="00A17B78"/>
    <w:rsid w:val="00A17E06"/>
    <w:rsid w:val="00A21C9F"/>
    <w:rsid w:val="00A22152"/>
    <w:rsid w:val="00A2267A"/>
    <w:rsid w:val="00A233B6"/>
    <w:rsid w:val="00A234FC"/>
    <w:rsid w:val="00A30860"/>
    <w:rsid w:val="00A30C03"/>
    <w:rsid w:val="00A312F8"/>
    <w:rsid w:val="00A329EA"/>
    <w:rsid w:val="00A34185"/>
    <w:rsid w:val="00A34A9F"/>
    <w:rsid w:val="00A34C42"/>
    <w:rsid w:val="00A35299"/>
    <w:rsid w:val="00A35589"/>
    <w:rsid w:val="00A37556"/>
    <w:rsid w:val="00A40184"/>
    <w:rsid w:val="00A424E5"/>
    <w:rsid w:val="00A42A26"/>
    <w:rsid w:val="00A444BE"/>
    <w:rsid w:val="00A47503"/>
    <w:rsid w:val="00A50B20"/>
    <w:rsid w:val="00A52313"/>
    <w:rsid w:val="00A52EE9"/>
    <w:rsid w:val="00A5488F"/>
    <w:rsid w:val="00A562C0"/>
    <w:rsid w:val="00A571E1"/>
    <w:rsid w:val="00A5758C"/>
    <w:rsid w:val="00A603CB"/>
    <w:rsid w:val="00A603F5"/>
    <w:rsid w:val="00A6388C"/>
    <w:rsid w:val="00A64571"/>
    <w:rsid w:val="00A648D6"/>
    <w:rsid w:val="00A649E4"/>
    <w:rsid w:val="00A65B6F"/>
    <w:rsid w:val="00A661B0"/>
    <w:rsid w:val="00A70C56"/>
    <w:rsid w:val="00A721A4"/>
    <w:rsid w:val="00A730F4"/>
    <w:rsid w:val="00A74720"/>
    <w:rsid w:val="00A74C00"/>
    <w:rsid w:val="00A76758"/>
    <w:rsid w:val="00A77611"/>
    <w:rsid w:val="00A77848"/>
    <w:rsid w:val="00A7787E"/>
    <w:rsid w:val="00A82EA4"/>
    <w:rsid w:val="00A841E9"/>
    <w:rsid w:val="00A85476"/>
    <w:rsid w:val="00A90239"/>
    <w:rsid w:val="00A90B1B"/>
    <w:rsid w:val="00A91A50"/>
    <w:rsid w:val="00A93C5E"/>
    <w:rsid w:val="00A9434C"/>
    <w:rsid w:val="00A94B81"/>
    <w:rsid w:val="00A95067"/>
    <w:rsid w:val="00A97117"/>
    <w:rsid w:val="00A977AB"/>
    <w:rsid w:val="00AA17F7"/>
    <w:rsid w:val="00AA34D4"/>
    <w:rsid w:val="00AA377D"/>
    <w:rsid w:val="00AA3F6D"/>
    <w:rsid w:val="00AA4B97"/>
    <w:rsid w:val="00AA4DA2"/>
    <w:rsid w:val="00AA53D4"/>
    <w:rsid w:val="00AA6FE9"/>
    <w:rsid w:val="00AA7962"/>
    <w:rsid w:val="00AA7B17"/>
    <w:rsid w:val="00AB0634"/>
    <w:rsid w:val="00AB3070"/>
    <w:rsid w:val="00AB3FCA"/>
    <w:rsid w:val="00AB7E38"/>
    <w:rsid w:val="00AC160F"/>
    <w:rsid w:val="00AC230C"/>
    <w:rsid w:val="00AC2AD6"/>
    <w:rsid w:val="00AC3BB0"/>
    <w:rsid w:val="00AC5404"/>
    <w:rsid w:val="00AC5411"/>
    <w:rsid w:val="00AC73E7"/>
    <w:rsid w:val="00AC7B83"/>
    <w:rsid w:val="00AD0DC0"/>
    <w:rsid w:val="00AD24CD"/>
    <w:rsid w:val="00AD3957"/>
    <w:rsid w:val="00AD40A6"/>
    <w:rsid w:val="00AD493E"/>
    <w:rsid w:val="00AD6664"/>
    <w:rsid w:val="00AD6894"/>
    <w:rsid w:val="00AD7813"/>
    <w:rsid w:val="00AD7BE2"/>
    <w:rsid w:val="00AD7FD8"/>
    <w:rsid w:val="00AE1A3D"/>
    <w:rsid w:val="00AE2BE1"/>
    <w:rsid w:val="00AE30F3"/>
    <w:rsid w:val="00AE35C5"/>
    <w:rsid w:val="00AE3AA7"/>
    <w:rsid w:val="00AE3E8E"/>
    <w:rsid w:val="00AE511C"/>
    <w:rsid w:val="00AE5CDE"/>
    <w:rsid w:val="00AE6889"/>
    <w:rsid w:val="00AE6ADC"/>
    <w:rsid w:val="00AF0AB0"/>
    <w:rsid w:val="00AF0CA7"/>
    <w:rsid w:val="00AF121A"/>
    <w:rsid w:val="00AF2BCE"/>
    <w:rsid w:val="00AF4245"/>
    <w:rsid w:val="00AF6E24"/>
    <w:rsid w:val="00B002BF"/>
    <w:rsid w:val="00B006AC"/>
    <w:rsid w:val="00B03F71"/>
    <w:rsid w:val="00B04354"/>
    <w:rsid w:val="00B047E2"/>
    <w:rsid w:val="00B04C7A"/>
    <w:rsid w:val="00B04D6C"/>
    <w:rsid w:val="00B05148"/>
    <w:rsid w:val="00B0604D"/>
    <w:rsid w:val="00B10820"/>
    <w:rsid w:val="00B12155"/>
    <w:rsid w:val="00B14F45"/>
    <w:rsid w:val="00B16094"/>
    <w:rsid w:val="00B16323"/>
    <w:rsid w:val="00B176C5"/>
    <w:rsid w:val="00B2131E"/>
    <w:rsid w:val="00B22368"/>
    <w:rsid w:val="00B24B9A"/>
    <w:rsid w:val="00B25B9E"/>
    <w:rsid w:val="00B260E7"/>
    <w:rsid w:val="00B30C9A"/>
    <w:rsid w:val="00B30E97"/>
    <w:rsid w:val="00B31AE0"/>
    <w:rsid w:val="00B32E3D"/>
    <w:rsid w:val="00B34F54"/>
    <w:rsid w:val="00B350F1"/>
    <w:rsid w:val="00B3629D"/>
    <w:rsid w:val="00B36F56"/>
    <w:rsid w:val="00B41668"/>
    <w:rsid w:val="00B4213D"/>
    <w:rsid w:val="00B44434"/>
    <w:rsid w:val="00B45E05"/>
    <w:rsid w:val="00B4768B"/>
    <w:rsid w:val="00B5042D"/>
    <w:rsid w:val="00B535E4"/>
    <w:rsid w:val="00B53BCA"/>
    <w:rsid w:val="00B555BB"/>
    <w:rsid w:val="00B55880"/>
    <w:rsid w:val="00B558E0"/>
    <w:rsid w:val="00B56C0A"/>
    <w:rsid w:val="00B57268"/>
    <w:rsid w:val="00B5749A"/>
    <w:rsid w:val="00B63A49"/>
    <w:rsid w:val="00B66A45"/>
    <w:rsid w:val="00B71D90"/>
    <w:rsid w:val="00B7252B"/>
    <w:rsid w:val="00B7252E"/>
    <w:rsid w:val="00B7277E"/>
    <w:rsid w:val="00B73A08"/>
    <w:rsid w:val="00B75C53"/>
    <w:rsid w:val="00B8020A"/>
    <w:rsid w:val="00B817D7"/>
    <w:rsid w:val="00B83994"/>
    <w:rsid w:val="00B83D60"/>
    <w:rsid w:val="00B8451F"/>
    <w:rsid w:val="00B8483D"/>
    <w:rsid w:val="00B84E81"/>
    <w:rsid w:val="00B90666"/>
    <w:rsid w:val="00B90700"/>
    <w:rsid w:val="00B94019"/>
    <w:rsid w:val="00B94712"/>
    <w:rsid w:val="00B951B8"/>
    <w:rsid w:val="00B9607E"/>
    <w:rsid w:val="00B96712"/>
    <w:rsid w:val="00BA0A69"/>
    <w:rsid w:val="00BA15D2"/>
    <w:rsid w:val="00BA3382"/>
    <w:rsid w:val="00BA4C32"/>
    <w:rsid w:val="00BA6C70"/>
    <w:rsid w:val="00BA7F1A"/>
    <w:rsid w:val="00BB080F"/>
    <w:rsid w:val="00BB24E4"/>
    <w:rsid w:val="00BB335F"/>
    <w:rsid w:val="00BB441A"/>
    <w:rsid w:val="00BB4894"/>
    <w:rsid w:val="00BB55A8"/>
    <w:rsid w:val="00BB6339"/>
    <w:rsid w:val="00BB6CB9"/>
    <w:rsid w:val="00BC4595"/>
    <w:rsid w:val="00BC6A93"/>
    <w:rsid w:val="00BC6AE6"/>
    <w:rsid w:val="00BD2696"/>
    <w:rsid w:val="00BD3146"/>
    <w:rsid w:val="00BD3DD1"/>
    <w:rsid w:val="00BD4F26"/>
    <w:rsid w:val="00BD4F4D"/>
    <w:rsid w:val="00BD57C0"/>
    <w:rsid w:val="00BE14AB"/>
    <w:rsid w:val="00BE18F6"/>
    <w:rsid w:val="00BE1B87"/>
    <w:rsid w:val="00BE33E8"/>
    <w:rsid w:val="00BE5CE1"/>
    <w:rsid w:val="00BE78C8"/>
    <w:rsid w:val="00BE790D"/>
    <w:rsid w:val="00BF007C"/>
    <w:rsid w:val="00BF06D3"/>
    <w:rsid w:val="00BF09A3"/>
    <w:rsid w:val="00BF1918"/>
    <w:rsid w:val="00BF2911"/>
    <w:rsid w:val="00BF2A58"/>
    <w:rsid w:val="00BF2D8C"/>
    <w:rsid w:val="00BF3525"/>
    <w:rsid w:val="00BF485C"/>
    <w:rsid w:val="00BF6949"/>
    <w:rsid w:val="00C03D7C"/>
    <w:rsid w:val="00C04754"/>
    <w:rsid w:val="00C063B4"/>
    <w:rsid w:val="00C07CB5"/>
    <w:rsid w:val="00C10351"/>
    <w:rsid w:val="00C11C45"/>
    <w:rsid w:val="00C11C5A"/>
    <w:rsid w:val="00C120A3"/>
    <w:rsid w:val="00C12980"/>
    <w:rsid w:val="00C12CF7"/>
    <w:rsid w:val="00C15C7F"/>
    <w:rsid w:val="00C16046"/>
    <w:rsid w:val="00C16344"/>
    <w:rsid w:val="00C17A4C"/>
    <w:rsid w:val="00C2094F"/>
    <w:rsid w:val="00C2290E"/>
    <w:rsid w:val="00C23A5F"/>
    <w:rsid w:val="00C23FFE"/>
    <w:rsid w:val="00C263B8"/>
    <w:rsid w:val="00C26F3A"/>
    <w:rsid w:val="00C31085"/>
    <w:rsid w:val="00C312B8"/>
    <w:rsid w:val="00C31B8C"/>
    <w:rsid w:val="00C32E84"/>
    <w:rsid w:val="00C333BF"/>
    <w:rsid w:val="00C3546F"/>
    <w:rsid w:val="00C35BF4"/>
    <w:rsid w:val="00C361A4"/>
    <w:rsid w:val="00C37702"/>
    <w:rsid w:val="00C40502"/>
    <w:rsid w:val="00C410E3"/>
    <w:rsid w:val="00C41D59"/>
    <w:rsid w:val="00C4254A"/>
    <w:rsid w:val="00C43226"/>
    <w:rsid w:val="00C448B3"/>
    <w:rsid w:val="00C44F62"/>
    <w:rsid w:val="00C453DE"/>
    <w:rsid w:val="00C45B6E"/>
    <w:rsid w:val="00C462A6"/>
    <w:rsid w:val="00C46A5A"/>
    <w:rsid w:val="00C47151"/>
    <w:rsid w:val="00C47722"/>
    <w:rsid w:val="00C5018E"/>
    <w:rsid w:val="00C5052A"/>
    <w:rsid w:val="00C518E6"/>
    <w:rsid w:val="00C52DFC"/>
    <w:rsid w:val="00C5435F"/>
    <w:rsid w:val="00C55315"/>
    <w:rsid w:val="00C56915"/>
    <w:rsid w:val="00C57634"/>
    <w:rsid w:val="00C57C63"/>
    <w:rsid w:val="00C63A46"/>
    <w:rsid w:val="00C66301"/>
    <w:rsid w:val="00C715D3"/>
    <w:rsid w:val="00C74AA1"/>
    <w:rsid w:val="00C7626C"/>
    <w:rsid w:val="00C80BA0"/>
    <w:rsid w:val="00C813FD"/>
    <w:rsid w:val="00C81EA5"/>
    <w:rsid w:val="00C82AB0"/>
    <w:rsid w:val="00C8317C"/>
    <w:rsid w:val="00C83284"/>
    <w:rsid w:val="00C84721"/>
    <w:rsid w:val="00C87DFA"/>
    <w:rsid w:val="00C90615"/>
    <w:rsid w:val="00C90E68"/>
    <w:rsid w:val="00C91F31"/>
    <w:rsid w:val="00C94D67"/>
    <w:rsid w:val="00C957DF"/>
    <w:rsid w:val="00CA09BD"/>
    <w:rsid w:val="00CA247E"/>
    <w:rsid w:val="00CA3487"/>
    <w:rsid w:val="00CA404F"/>
    <w:rsid w:val="00CA542E"/>
    <w:rsid w:val="00CA6A6B"/>
    <w:rsid w:val="00CA75B3"/>
    <w:rsid w:val="00CA7C94"/>
    <w:rsid w:val="00CB0213"/>
    <w:rsid w:val="00CB068D"/>
    <w:rsid w:val="00CB2717"/>
    <w:rsid w:val="00CB5049"/>
    <w:rsid w:val="00CB5EB8"/>
    <w:rsid w:val="00CB6259"/>
    <w:rsid w:val="00CB658A"/>
    <w:rsid w:val="00CB65AA"/>
    <w:rsid w:val="00CB7B1F"/>
    <w:rsid w:val="00CC0D87"/>
    <w:rsid w:val="00CC100C"/>
    <w:rsid w:val="00CC1DE1"/>
    <w:rsid w:val="00CC4A8D"/>
    <w:rsid w:val="00CC7143"/>
    <w:rsid w:val="00CC75EF"/>
    <w:rsid w:val="00CD0171"/>
    <w:rsid w:val="00CD220C"/>
    <w:rsid w:val="00CD225B"/>
    <w:rsid w:val="00CD4699"/>
    <w:rsid w:val="00CD476F"/>
    <w:rsid w:val="00CD51D2"/>
    <w:rsid w:val="00CD71E3"/>
    <w:rsid w:val="00CD7624"/>
    <w:rsid w:val="00CE0D5A"/>
    <w:rsid w:val="00CE102B"/>
    <w:rsid w:val="00CE15F1"/>
    <w:rsid w:val="00CE2258"/>
    <w:rsid w:val="00CE6185"/>
    <w:rsid w:val="00CE7E9D"/>
    <w:rsid w:val="00CF0BCA"/>
    <w:rsid w:val="00CF1A4C"/>
    <w:rsid w:val="00CF1A87"/>
    <w:rsid w:val="00CF2354"/>
    <w:rsid w:val="00CF3877"/>
    <w:rsid w:val="00D0641C"/>
    <w:rsid w:val="00D06BD0"/>
    <w:rsid w:val="00D07B14"/>
    <w:rsid w:val="00D10865"/>
    <w:rsid w:val="00D114A1"/>
    <w:rsid w:val="00D13AC1"/>
    <w:rsid w:val="00D13D83"/>
    <w:rsid w:val="00D1496B"/>
    <w:rsid w:val="00D14BA6"/>
    <w:rsid w:val="00D152B3"/>
    <w:rsid w:val="00D16196"/>
    <w:rsid w:val="00D16866"/>
    <w:rsid w:val="00D17475"/>
    <w:rsid w:val="00D17712"/>
    <w:rsid w:val="00D231C5"/>
    <w:rsid w:val="00D23A90"/>
    <w:rsid w:val="00D27CE3"/>
    <w:rsid w:val="00D30B48"/>
    <w:rsid w:val="00D3371B"/>
    <w:rsid w:val="00D347F1"/>
    <w:rsid w:val="00D3691D"/>
    <w:rsid w:val="00D4028A"/>
    <w:rsid w:val="00D40B01"/>
    <w:rsid w:val="00D41197"/>
    <w:rsid w:val="00D41AD9"/>
    <w:rsid w:val="00D41B95"/>
    <w:rsid w:val="00D41FB0"/>
    <w:rsid w:val="00D424C9"/>
    <w:rsid w:val="00D44483"/>
    <w:rsid w:val="00D452F3"/>
    <w:rsid w:val="00D50418"/>
    <w:rsid w:val="00D52B1F"/>
    <w:rsid w:val="00D53160"/>
    <w:rsid w:val="00D53414"/>
    <w:rsid w:val="00D5610C"/>
    <w:rsid w:val="00D56536"/>
    <w:rsid w:val="00D56546"/>
    <w:rsid w:val="00D567F9"/>
    <w:rsid w:val="00D56BE5"/>
    <w:rsid w:val="00D57146"/>
    <w:rsid w:val="00D61287"/>
    <w:rsid w:val="00D62512"/>
    <w:rsid w:val="00D626F3"/>
    <w:rsid w:val="00D62EE2"/>
    <w:rsid w:val="00D64A03"/>
    <w:rsid w:val="00D653DE"/>
    <w:rsid w:val="00D65843"/>
    <w:rsid w:val="00D66775"/>
    <w:rsid w:val="00D66D73"/>
    <w:rsid w:val="00D67BCA"/>
    <w:rsid w:val="00D67C58"/>
    <w:rsid w:val="00D70240"/>
    <w:rsid w:val="00D708BE"/>
    <w:rsid w:val="00D746A3"/>
    <w:rsid w:val="00D74A54"/>
    <w:rsid w:val="00D76444"/>
    <w:rsid w:val="00D773E7"/>
    <w:rsid w:val="00D83CDC"/>
    <w:rsid w:val="00D84F0B"/>
    <w:rsid w:val="00D907B6"/>
    <w:rsid w:val="00D9084E"/>
    <w:rsid w:val="00D9183C"/>
    <w:rsid w:val="00D92188"/>
    <w:rsid w:val="00D96822"/>
    <w:rsid w:val="00D979B5"/>
    <w:rsid w:val="00D979B7"/>
    <w:rsid w:val="00DA3120"/>
    <w:rsid w:val="00DA39B0"/>
    <w:rsid w:val="00DA3F29"/>
    <w:rsid w:val="00DA438B"/>
    <w:rsid w:val="00DA4D30"/>
    <w:rsid w:val="00DA612E"/>
    <w:rsid w:val="00DA6F8E"/>
    <w:rsid w:val="00DA75D2"/>
    <w:rsid w:val="00DB1129"/>
    <w:rsid w:val="00DB155C"/>
    <w:rsid w:val="00DB267F"/>
    <w:rsid w:val="00DB38BD"/>
    <w:rsid w:val="00DB38DA"/>
    <w:rsid w:val="00DB57F8"/>
    <w:rsid w:val="00DB6031"/>
    <w:rsid w:val="00DB6160"/>
    <w:rsid w:val="00DC0382"/>
    <w:rsid w:val="00DC1CC1"/>
    <w:rsid w:val="00DC2094"/>
    <w:rsid w:val="00DC23BB"/>
    <w:rsid w:val="00DC3E81"/>
    <w:rsid w:val="00DC46F9"/>
    <w:rsid w:val="00DC5D7C"/>
    <w:rsid w:val="00DC6714"/>
    <w:rsid w:val="00DD0388"/>
    <w:rsid w:val="00DD1497"/>
    <w:rsid w:val="00DD211C"/>
    <w:rsid w:val="00DD2D9E"/>
    <w:rsid w:val="00DD39C8"/>
    <w:rsid w:val="00DD454A"/>
    <w:rsid w:val="00DD5839"/>
    <w:rsid w:val="00DD5AA6"/>
    <w:rsid w:val="00DD62F0"/>
    <w:rsid w:val="00DE345F"/>
    <w:rsid w:val="00DE4EA5"/>
    <w:rsid w:val="00DE69A9"/>
    <w:rsid w:val="00DE6A32"/>
    <w:rsid w:val="00DF021C"/>
    <w:rsid w:val="00DF0430"/>
    <w:rsid w:val="00DF0D60"/>
    <w:rsid w:val="00DF14D4"/>
    <w:rsid w:val="00DF23FD"/>
    <w:rsid w:val="00DF2CA5"/>
    <w:rsid w:val="00DF2F62"/>
    <w:rsid w:val="00DF31E2"/>
    <w:rsid w:val="00DF404D"/>
    <w:rsid w:val="00DF40DB"/>
    <w:rsid w:val="00DF4CDC"/>
    <w:rsid w:val="00DF5AE3"/>
    <w:rsid w:val="00DF792B"/>
    <w:rsid w:val="00E003EF"/>
    <w:rsid w:val="00E0087A"/>
    <w:rsid w:val="00E012BD"/>
    <w:rsid w:val="00E02657"/>
    <w:rsid w:val="00E03176"/>
    <w:rsid w:val="00E0422B"/>
    <w:rsid w:val="00E05643"/>
    <w:rsid w:val="00E07439"/>
    <w:rsid w:val="00E074FE"/>
    <w:rsid w:val="00E103B3"/>
    <w:rsid w:val="00E108A2"/>
    <w:rsid w:val="00E111CE"/>
    <w:rsid w:val="00E12959"/>
    <w:rsid w:val="00E129B6"/>
    <w:rsid w:val="00E13082"/>
    <w:rsid w:val="00E13AF8"/>
    <w:rsid w:val="00E169D2"/>
    <w:rsid w:val="00E21C5D"/>
    <w:rsid w:val="00E226E0"/>
    <w:rsid w:val="00E25599"/>
    <w:rsid w:val="00E255FD"/>
    <w:rsid w:val="00E25B2B"/>
    <w:rsid w:val="00E26718"/>
    <w:rsid w:val="00E30260"/>
    <w:rsid w:val="00E3082C"/>
    <w:rsid w:val="00E30A16"/>
    <w:rsid w:val="00E31DF4"/>
    <w:rsid w:val="00E333F8"/>
    <w:rsid w:val="00E33C14"/>
    <w:rsid w:val="00E344A4"/>
    <w:rsid w:val="00E34922"/>
    <w:rsid w:val="00E35004"/>
    <w:rsid w:val="00E41B38"/>
    <w:rsid w:val="00E44172"/>
    <w:rsid w:val="00E4438B"/>
    <w:rsid w:val="00E46762"/>
    <w:rsid w:val="00E46BE0"/>
    <w:rsid w:val="00E47214"/>
    <w:rsid w:val="00E507E0"/>
    <w:rsid w:val="00E50BE7"/>
    <w:rsid w:val="00E51241"/>
    <w:rsid w:val="00E51467"/>
    <w:rsid w:val="00E5213F"/>
    <w:rsid w:val="00E52CA0"/>
    <w:rsid w:val="00E53BA1"/>
    <w:rsid w:val="00E53E41"/>
    <w:rsid w:val="00E5593A"/>
    <w:rsid w:val="00E56743"/>
    <w:rsid w:val="00E57437"/>
    <w:rsid w:val="00E601E4"/>
    <w:rsid w:val="00E610DD"/>
    <w:rsid w:val="00E61701"/>
    <w:rsid w:val="00E61840"/>
    <w:rsid w:val="00E627CC"/>
    <w:rsid w:val="00E6477B"/>
    <w:rsid w:val="00E651F1"/>
    <w:rsid w:val="00E65A03"/>
    <w:rsid w:val="00E660BE"/>
    <w:rsid w:val="00E673DF"/>
    <w:rsid w:val="00E67555"/>
    <w:rsid w:val="00E67E6B"/>
    <w:rsid w:val="00E70837"/>
    <w:rsid w:val="00E72AE6"/>
    <w:rsid w:val="00E72E41"/>
    <w:rsid w:val="00E73025"/>
    <w:rsid w:val="00E7469E"/>
    <w:rsid w:val="00E74D58"/>
    <w:rsid w:val="00E74EFC"/>
    <w:rsid w:val="00E76661"/>
    <w:rsid w:val="00E821AD"/>
    <w:rsid w:val="00E83AF3"/>
    <w:rsid w:val="00E84AD1"/>
    <w:rsid w:val="00E87AFB"/>
    <w:rsid w:val="00E90526"/>
    <w:rsid w:val="00E939BE"/>
    <w:rsid w:val="00E969F6"/>
    <w:rsid w:val="00E96EB3"/>
    <w:rsid w:val="00E97335"/>
    <w:rsid w:val="00E97ADC"/>
    <w:rsid w:val="00EA068D"/>
    <w:rsid w:val="00EA244B"/>
    <w:rsid w:val="00EA2CD8"/>
    <w:rsid w:val="00EA3C17"/>
    <w:rsid w:val="00EB12DC"/>
    <w:rsid w:val="00EB30B6"/>
    <w:rsid w:val="00EB381E"/>
    <w:rsid w:val="00EB4CE5"/>
    <w:rsid w:val="00EB54B3"/>
    <w:rsid w:val="00EB61E0"/>
    <w:rsid w:val="00EB6757"/>
    <w:rsid w:val="00EB7AE6"/>
    <w:rsid w:val="00EB7F9F"/>
    <w:rsid w:val="00EC177B"/>
    <w:rsid w:val="00EC3CB8"/>
    <w:rsid w:val="00EC47DA"/>
    <w:rsid w:val="00EC5D6E"/>
    <w:rsid w:val="00EC5FB8"/>
    <w:rsid w:val="00ED0CB3"/>
    <w:rsid w:val="00ED0CF6"/>
    <w:rsid w:val="00ED113C"/>
    <w:rsid w:val="00ED1EDE"/>
    <w:rsid w:val="00ED2DE7"/>
    <w:rsid w:val="00ED3BEF"/>
    <w:rsid w:val="00ED410C"/>
    <w:rsid w:val="00ED76DF"/>
    <w:rsid w:val="00EE00E4"/>
    <w:rsid w:val="00EE35BB"/>
    <w:rsid w:val="00EE35D5"/>
    <w:rsid w:val="00EE5F55"/>
    <w:rsid w:val="00EE61F1"/>
    <w:rsid w:val="00EE6315"/>
    <w:rsid w:val="00EE756E"/>
    <w:rsid w:val="00EE7866"/>
    <w:rsid w:val="00EF1570"/>
    <w:rsid w:val="00EF2BAF"/>
    <w:rsid w:val="00EF2BB4"/>
    <w:rsid w:val="00EF4A5E"/>
    <w:rsid w:val="00EF5721"/>
    <w:rsid w:val="00EF5748"/>
    <w:rsid w:val="00EF6F2A"/>
    <w:rsid w:val="00EF7C5C"/>
    <w:rsid w:val="00F0034C"/>
    <w:rsid w:val="00F010D2"/>
    <w:rsid w:val="00F054E9"/>
    <w:rsid w:val="00F060EC"/>
    <w:rsid w:val="00F067A1"/>
    <w:rsid w:val="00F0695D"/>
    <w:rsid w:val="00F10165"/>
    <w:rsid w:val="00F10369"/>
    <w:rsid w:val="00F12BA7"/>
    <w:rsid w:val="00F12E1E"/>
    <w:rsid w:val="00F13482"/>
    <w:rsid w:val="00F13648"/>
    <w:rsid w:val="00F149A5"/>
    <w:rsid w:val="00F1702A"/>
    <w:rsid w:val="00F208E4"/>
    <w:rsid w:val="00F20B6E"/>
    <w:rsid w:val="00F238F6"/>
    <w:rsid w:val="00F30C3B"/>
    <w:rsid w:val="00F321C7"/>
    <w:rsid w:val="00F323C7"/>
    <w:rsid w:val="00F32CD3"/>
    <w:rsid w:val="00F33070"/>
    <w:rsid w:val="00F344FB"/>
    <w:rsid w:val="00F34CF2"/>
    <w:rsid w:val="00F34F2C"/>
    <w:rsid w:val="00F36127"/>
    <w:rsid w:val="00F36570"/>
    <w:rsid w:val="00F36BE8"/>
    <w:rsid w:val="00F376C2"/>
    <w:rsid w:val="00F400B4"/>
    <w:rsid w:val="00F400B8"/>
    <w:rsid w:val="00F40B72"/>
    <w:rsid w:val="00F422E9"/>
    <w:rsid w:val="00F439A2"/>
    <w:rsid w:val="00F44770"/>
    <w:rsid w:val="00F47202"/>
    <w:rsid w:val="00F473AC"/>
    <w:rsid w:val="00F4759B"/>
    <w:rsid w:val="00F50AD2"/>
    <w:rsid w:val="00F50BD2"/>
    <w:rsid w:val="00F520B5"/>
    <w:rsid w:val="00F53755"/>
    <w:rsid w:val="00F53B4D"/>
    <w:rsid w:val="00F545C0"/>
    <w:rsid w:val="00F55BE0"/>
    <w:rsid w:val="00F55E94"/>
    <w:rsid w:val="00F5795F"/>
    <w:rsid w:val="00F61408"/>
    <w:rsid w:val="00F62BA9"/>
    <w:rsid w:val="00F63B61"/>
    <w:rsid w:val="00F65791"/>
    <w:rsid w:val="00F66473"/>
    <w:rsid w:val="00F66EA2"/>
    <w:rsid w:val="00F67662"/>
    <w:rsid w:val="00F70AFA"/>
    <w:rsid w:val="00F719B1"/>
    <w:rsid w:val="00F719F6"/>
    <w:rsid w:val="00F71E42"/>
    <w:rsid w:val="00F724FF"/>
    <w:rsid w:val="00F73B7A"/>
    <w:rsid w:val="00F751FE"/>
    <w:rsid w:val="00F76B86"/>
    <w:rsid w:val="00F81172"/>
    <w:rsid w:val="00F82B9A"/>
    <w:rsid w:val="00F876FD"/>
    <w:rsid w:val="00F922E6"/>
    <w:rsid w:val="00F9265E"/>
    <w:rsid w:val="00FA0B6D"/>
    <w:rsid w:val="00FA0D5B"/>
    <w:rsid w:val="00FA11B5"/>
    <w:rsid w:val="00FA28EC"/>
    <w:rsid w:val="00FA28F4"/>
    <w:rsid w:val="00FA3255"/>
    <w:rsid w:val="00FA3A72"/>
    <w:rsid w:val="00FA412D"/>
    <w:rsid w:val="00FA4218"/>
    <w:rsid w:val="00FB0C5C"/>
    <w:rsid w:val="00FB16C7"/>
    <w:rsid w:val="00FB1A3F"/>
    <w:rsid w:val="00FB1D85"/>
    <w:rsid w:val="00FB376C"/>
    <w:rsid w:val="00FB3D8E"/>
    <w:rsid w:val="00FB5CE3"/>
    <w:rsid w:val="00FB6040"/>
    <w:rsid w:val="00FB6943"/>
    <w:rsid w:val="00FB6BD0"/>
    <w:rsid w:val="00FC0027"/>
    <w:rsid w:val="00FC0D1A"/>
    <w:rsid w:val="00FC136D"/>
    <w:rsid w:val="00FC30D6"/>
    <w:rsid w:val="00FC3B9D"/>
    <w:rsid w:val="00FC56B0"/>
    <w:rsid w:val="00FD09DF"/>
    <w:rsid w:val="00FD0BDE"/>
    <w:rsid w:val="00FD26FB"/>
    <w:rsid w:val="00FD38C1"/>
    <w:rsid w:val="00FD4F42"/>
    <w:rsid w:val="00FD64A9"/>
    <w:rsid w:val="00FD6541"/>
    <w:rsid w:val="00FD689E"/>
    <w:rsid w:val="00FD6FAA"/>
    <w:rsid w:val="00FD7B55"/>
    <w:rsid w:val="00FE1CCE"/>
    <w:rsid w:val="00FE1FFE"/>
    <w:rsid w:val="00FE2E68"/>
    <w:rsid w:val="00FE3547"/>
    <w:rsid w:val="00FE5855"/>
    <w:rsid w:val="00FE6A32"/>
    <w:rsid w:val="00FE74E6"/>
    <w:rsid w:val="00FE7D34"/>
    <w:rsid w:val="00FE7D84"/>
    <w:rsid w:val="00FF1D11"/>
    <w:rsid w:val="00FF1EF1"/>
    <w:rsid w:val="00FF28E6"/>
    <w:rsid w:val="00FF36DF"/>
    <w:rsid w:val="00FF3870"/>
    <w:rsid w:val="00FF50EA"/>
    <w:rsid w:val="00FF63C0"/>
    <w:rsid w:val="00FF6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E-mail Signature"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4019"/>
  </w:style>
  <w:style w:type="paragraph" w:styleId="1">
    <w:name w:val="heading 1"/>
    <w:basedOn w:val="a0"/>
    <w:next w:val="a0"/>
    <w:link w:val="10"/>
    <w:autoRedefine/>
    <w:uiPriority w:val="99"/>
    <w:qFormat/>
    <w:rsid w:val="00527CF0"/>
    <w:pPr>
      <w:pageBreakBefore/>
      <w:spacing w:after="0" w:line="240" w:lineRule="auto"/>
      <w:jc w:val="both"/>
      <w:outlineLvl w:val="0"/>
    </w:pPr>
    <w:rPr>
      <w:rFonts w:ascii="Times New Roman" w:eastAsia="Times New Roman" w:hAnsi="Times New Roman" w:cs="Times New Roman"/>
      <w:b/>
      <w:bCs/>
      <w:kern w:val="32"/>
      <w:sz w:val="28"/>
      <w:szCs w:val="28"/>
      <w:lang w:eastAsia="ru-RU"/>
    </w:rPr>
  </w:style>
  <w:style w:type="paragraph" w:styleId="2">
    <w:name w:val="heading 2"/>
    <w:basedOn w:val="a0"/>
    <w:next w:val="a0"/>
    <w:link w:val="20"/>
    <w:autoRedefine/>
    <w:uiPriority w:val="99"/>
    <w:qFormat/>
    <w:rsid w:val="00527CF0"/>
    <w:pPr>
      <w:widowControl w:val="0"/>
      <w:tabs>
        <w:tab w:val="left" w:pos="709"/>
        <w:tab w:val="left" w:pos="993"/>
        <w:tab w:val="left" w:pos="1985"/>
        <w:tab w:val="left" w:pos="2410"/>
      </w:tabs>
      <w:spacing w:after="0" w:line="240" w:lineRule="auto"/>
      <w:jc w:val="both"/>
      <w:outlineLvl w:val="1"/>
    </w:pPr>
    <w:rPr>
      <w:rFonts w:ascii="Times New Roman" w:eastAsia="Times New Roman" w:hAnsi="Times New Roman" w:cs="Times New Roman"/>
      <w:b/>
      <w:i/>
      <w:color w:val="000000"/>
      <w:sz w:val="26"/>
      <w:szCs w:val="26"/>
      <w:lang w:eastAsia="ru-RU"/>
    </w:rPr>
  </w:style>
  <w:style w:type="paragraph" w:styleId="3">
    <w:name w:val="heading 3"/>
    <w:basedOn w:val="a0"/>
    <w:next w:val="a0"/>
    <w:link w:val="30"/>
    <w:autoRedefine/>
    <w:qFormat/>
    <w:rsid w:val="00527CF0"/>
    <w:pPr>
      <w:pageBreakBefore/>
      <w:tabs>
        <w:tab w:val="left" w:pos="709"/>
        <w:tab w:val="left" w:pos="1985"/>
        <w:tab w:val="right" w:pos="10065"/>
      </w:tabs>
      <w:spacing w:after="0" w:line="240" w:lineRule="auto"/>
      <w:jc w:val="both"/>
      <w:outlineLvl w:val="2"/>
    </w:pPr>
    <w:rPr>
      <w:rFonts w:asciiTheme="majorHAnsi" w:eastAsia="Times New Roman" w:hAnsiTheme="majorHAnsi" w:cs="Times New Roman"/>
      <w:b/>
      <w:caps/>
      <w:sz w:val="28"/>
      <w:szCs w:val="28"/>
      <w:lang w:eastAsia="ru-RU"/>
    </w:rPr>
  </w:style>
  <w:style w:type="paragraph" w:styleId="4">
    <w:name w:val="heading 4"/>
    <w:basedOn w:val="a0"/>
    <w:next w:val="a0"/>
    <w:link w:val="40"/>
    <w:uiPriority w:val="99"/>
    <w:qFormat/>
    <w:rsid w:val="00527CF0"/>
    <w:pPr>
      <w:spacing w:after="0" w:line="240" w:lineRule="auto"/>
      <w:ind w:firstLine="720"/>
      <w:jc w:val="both"/>
      <w:outlineLvl w:val="3"/>
    </w:pPr>
    <w:rPr>
      <w:rFonts w:ascii="Times New Roman" w:eastAsia="Times New Roman" w:hAnsi="Times New Roman" w:cs="Times New Roman"/>
      <w:i/>
      <w:sz w:val="26"/>
      <w:szCs w:val="26"/>
      <w:u w:val="single"/>
      <w:lang w:eastAsia="ru-RU"/>
    </w:rPr>
  </w:style>
  <w:style w:type="paragraph" w:styleId="5">
    <w:name w:val="heading 5"/>
    <w:basedOn w:val="a0"/>
    <w:next w:val="a0"/>
    <w:link w:val="50"/>
    <w:uiPriority w:val="99"/>
    <w:qFormat/>
    <w:rsid w:val="00527CF0"/>
    <w:pPr>
      <w:keepNext/>
      <w:numPr>
        <w:ilvl w:val="4"/>
        <w:numId w:val="2"/>
      </w:numPr>
      <w:spacing w:before="120" w:after="120" w:line="220" w:lineRule="atLeast"/>
      <w:jc w:val="both"/>
      <w:outlineLvl w:val="4"/>
    </w:pPr>
    <w:rPr>
      <w:rFonts w:ascii="Calibri" w:eastAsia="Times New Roman" w:hAnsi="Calibri" w:cs="Times New Roman"/>
      <w:b/>
      <w:bCs/>
      <w:i/>
      <w:iCs/>
      <w:sz w:val="26"/>
      <w:szCs w:val="26"/>
      <w:lang w:eastAsia="ru-RU"/>
    </w:rPr>
  </w:style>
  <w:style w:type="paragraph" w:styleId="6">
    <w:name w:val="heading 6"/>
    <w:basedOn w:val="a0"/>
    <w:next w:val="a0"/>
    <w:link w:val="60"/>
    <w:uiPriority w:val="99"/>
    <w:qFormat/>
    <w:rsid w:val="00527CF0"/>
    <w:pPr>
      <w:keepNext/>
      <w:numPr>
        <w:ilvl w:val="5"/>
        <w:numId w:val="2"/>
      </w:numPr>
      <w:spacing w:after="0" w:line="360" w:lineRule="auto"/>
      <w:jc w:val="center"/>
      <w:outlineLvl w:val="5"/>
    </w:pPr>
    <w:rPr>
      <w:rFonts w:ascii="Calibri" w:eastAsia="Times New Roman" w:hAnsi="Calibri" w:cs="Times New Roman"/>
      <w:b/>
      <w:bCs/>
      <w:sz w:val="20"/>
      <w:szCs w:val="20"/>
      <w:lang w:eastAsia="ru-RU"/>
    </w:rPr>
  </w:style>
  <w:style w:type="paragraph" w:styleId="7">
    <w:name w:val="heading 7"/>
    <w:basedOn w:val="a0"/>
    <w:next w:val="a0"/>
    <w:link w:val="70"/>
    <w:uiPriority w:val="99"/>
    <w:qFormat/>
    <w:rsid w:val="00527CF0"/>
    <w:pPr>
      <w:keepNext/>
      <w:numPr>
        <w:ilvl w:val="6"/>
        <w:numId w:val="2"/>
      </w:numPr>
      <w:spacing w:after="0" w:line="360" w:lineRule="auto"/>
      <w:jc w:val="both"/>
      <w:outlineLvl w:val="6"/>
    </w:pPr>
    <w:rPr>
      <w:rFonts w:ascii="Calibri" w:eastAsia="Times New Roman" w:hAnsi="Calibri" w:cs="Times New Roman"/>
      <w:sz w:val="24"/>
      <w:szCs w:val="24"/>
      <w:lang w:eastAsia="ru-RU"/>
    </w:rPr>
  </w:style>
  <w:style w:type="paragraph" w:styleId="8">
    <w:name w:val="heading 8"/>
    <w:basedOn w:val="a0"/>
    <w:next w:val="a0"/>
    <w:link w:val="80"/>
    <w:uiPriority w:val="99"/>
    <w:qFormat/>
    <w:rsid w:val="00527CF0"/>
    <w:pPr>
      <w:keepNext/>
      <w:numPr>
        <w:ilvl w:val="7"/>
        <w:numId w:val="2"/>
      </w:numPr>
      <w:spacing w:before="120" w:after="0" w:line="360" w:lineRule="auto"/>
      <w:jc w:val="center"/>
      <w:outlineLvl w:val="7"/>
    </w:pPr>
    <w:rPr>
      <w:rFonts w:ascii="Calibri" w:eastAsia="Times New Roman" w:hAnsi="Calibri" w:cs="Times New Roman"/>
      <w:i/>
      <w:iCs/>
      <w:sz w:val="24"/>
      <w:szCs w:val="24"/>
      <w:lang w:eastAsia="ru-RU"/>
    </w:rPr>
  </w:style>
  <w:style w:type="paragraph" w:styleId="9">
    <w:name w:val="heading 9"/>
    <w:basedOn w:val="a0"/>
    <w:next w:val="a0"/>
    <w:link w:val="90"/>
    <w:uiPriority w:val="99"/>
    <w:qFormat/>
    <w:rsid w:val="00527CF0"/>
    <w:pPr>
      <w:keepNext/>
      <w:numPr>
        <w:ilvl w:val="8"/>
        <w:numId w:val="2"/>
      </w:numPr>
      <w:tabs>
        <w:tab w:val="left" w:pos="9072"/>
      </w:tabs>
      <w:spacing w:after="0" w:line="360" w:lineRule="auto"/>
      <w:ind w:right="566"/>
      <w:jc w:val="both"/>
      <w:outlineLvl w:val="8"/>
    </w:pPr>
    <w:rPr>
      <w:rFonts w:ascii="Cambria" w:eastAsia="Times New Roman" w:hAnsi="Cambria"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7CF0"/>
    <w:rPr>
      <w:rFonts w:ascii="Times New Roman" w:eastAsia="Times New Roman" w:hAnsi="Times New Roman" w:cs="Times New Roman"/>
      <w:b/>
      <w:bCs/>
      <w:kern w:val="32"/>
      <w:sz w:val="28"/>
      <w:szCs w:val="28"/>
      <w:lang w:eastAsia="ru-RU"/>
    </w:rPr>
  </w:style>
  <w:style w:type="character" w:customStyle="1" w:styleId="20">
    <w:name w:val="Заголовок 2 Знак"/>
    <w:basedOn w:val="a1"/>
    <w:link w:val="2"/>
    <w:uiPriority w:val="99"/>
    <w:rsid w:val="00527CF0"/>
    <w:rPr>
      <w:rFonts w:ascii="Times New Roman" w:eastAsia="Times New Roman" w:hAnsi="Times New Roman" w:cs="Times New Roman"/>
      <w:b/>
      <w:i/>
      <w:color w:val="000000"/>
      <w:sz w:val="26"/>
      <w:szCs w:val="26"/>
      <w:lang w:eastAsia="ru-RU"/>
    </w:rPr>
  </w:style>
  <w:style w:type="character" w:customStyle="1" w:styleId="30">
    <w:name w:val="Заголовок 3 Знак"/>
    <w:basedOn w:val="a1"/>
    <w:link w:val="3"/>
    <w:rsid w:val="00527CF0"/>
    <w:rPr>
      <w:rFonts w:asciiTheme="majorHAnsi" w:eastAsia="Times New Roman" w:hAnsiTheme="majorHAnsi" w:cs="Times New Roman"/>
      <w:b/>
      <w:caps/>
      <w:sz w:val="28"/>
      <w:szCs w:val="28"/>
      <w:lang w:eastAsia="ru-RU"/>
    </w:rPr>
  </w:style>
  <w:style w:type="character" w:customStyle="1" w:styleId="40">
    <w:name w:val="Заголовок 4 Знак"/>
    <w:basedOn w:val="a1"/>
    <w:link w:val="4"/>
    <w:uiPriority w:val="99"/>
    <w:rsid w:val="00527CF0"/>
    <w:rPr>
      <w:rFonts w:ascii="Times New Roman" w:eastAsia="Times New Roman" w:hAnsi="Times New Roman" w:cs="Times New Roman"/>
      <w:i/>
      <w:sz w:val="26"/>
      <w:szCs w:val="26"/>
      <w:u w:val="single"/>
      <w:lang w:eastAsia="ru-RU"/>
    </w:rPr>
  </w:style>
  <w:style w:type="character" w:customStyle="1" w:styleId="50">
    <w:name w:val="Заголовок 5 Знак"/>
    <w:basedOn w:val="a1"/>
    <w:link w:val="5"/>
    <w:uiPriority w:val="99"/>
    <w:rsid w:val="00527CF0"/>
    <w:rPr>
      <w:rFonts w:ascii="Calibri" w:eastAsia="Times New Roman" w:hAnsi="Calibri" w:cs="Times New Roman"/>
      <w:b/>
      <w:bCs/>
      <w:i/>
      <w:iCs/>
      <w:sz w:val="26"/>
      <w:szCs w:val="26"/>
      <w:lang w:eastAsia="ru-RU"/>
    </w:rPr>
  </w:style>
  <w:style w:type="character" w:customStyle="1" w:styleId="60">
    <w:name w:val="Заголовок 6 Знак"/>
    <w:basedOn w:val="a1"/>
    <w:link w:val="6"/>
    <w:uiPriority w:val="99"/>
    <w:rsid w:val="00527CF0"/>
    <w:rPr>
      <w:rFonts w:ascii="Calibri" w:eastAsia="Times New Roman" w:hAnsi="Calibri" w:cs="Times New Roman"/>
      <w:b/>
      <w:bCs/>
      <w:sz w:val="20"/>
      <w:szCs w:val="20"/>
      <w:lang w:eastAsia="ru-RU"/>
    </w:rPr>
  </w:style>
  <w:style w:type="character" w:customStyle="1" w:styleId="70">
    <w:name w:val="Заголовок 7 Знак"/>
    <w:basedOn w:val="a1"/>
    <w:link w:val="7"/>
    <w:uiPriority w:val="99"/>
    <w:rsid w:val="00527CF0"/>
    <w:rPr>
      <w:rFonts w:ascii="Calibri" w:eastAsia="Times New Roman" w:hAnsi="Calibri" w:cs="Times New Roman"/>
      <w:sz w:val="24"/>
      <w:szCs w:val="24"/>
      <w:lang w:eastAsia="ru-RU"/>
    </w:rPr>
  </w:style>
  <w:style w:type="character" w:customStyle="1" w:styleId="80">
    <w:name w:val="Заголовок 8 Знак"/>
    <w:basedOn w:val="a1"/>
    <w:link w:val="8"/>
    <w:uiPriority w:val="99"/>
    <w:rsid w:val="00527CF0"/>
    <w:rPr>
      <w:rFonts w:ascii="Calibri" w:eastAsia="Times New Roman" w:hAnsi="Calibri" w:cs="Times New Roman"/>
      <w:i/>
      <w:iCs/>
      <w:sz w:val="24"/>
      <w:szCs w:val="24"/>
      <w:lang w:eastAsia="ru-RU"/>
    </w:rPr>
  </w:style>
  <w:style w:type="character" w:customStyle="1" w:styleId="90">
    <w:name w:val="Заголовок 9 Знак"/>
    <w:basedOn w:val="a1"/>
    <w:link w:val="9"/>
    <w:uiPriority w:val="99"/>
    <w:rsid w:val="00527CF0"/>
    <w:rPr>
      <w:rFonts w:ascii="Cambria" w:eastAsia="Times New Roman" w:hAnsi="Cambria" w:cs="Times New Roman"/>
      <w:sz w:val="20"/>
      <w:szCs w:val="20"/>
      <w:lang w:eastAsia="ru-RU"/>
    </w:rPr>
  </w:style>
  <w:style w:type="paragraph" w:styleId="a4">
    <w:name w:val="Balloon Text"/>
    <w:basedOn w:val="a0"/>
    <w:link w:val="a5"/>
    <w:uiPriority w:val="99"/>
    <w:semiHidden/>
    <w:unhideWhenUsed/>
    <w:rsid w:val="00987716"/>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987716"/>
    <w:rPr>
      <w:rFonts w:ascii="Tahoma" w:hAnsi="Tahoma" w:cs="Tahoma"/>
      <w:sz w:val="16"/>
      <w:szCs w:val="16"/>
    </w:rPr>
  </w:style>
  <w:style w:type="table" w:styleId="a6">
    <w:name w:val="Table Grid"/>
    <w:basedOn w:val="a2"/>
    <w:uiPriority w:val="59"/>
    <w:rsid w:val="005658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C07CB5"/>
    <w:pPr>
      <w:spacing w:after="0" w:line="240" w:lineRule="auto"/>
    </w:pPr>
    <w:rPr>
      <w:rFonts w:ascii="Times New Roman" w:eastAsia="Times New Roman" w:hAnsi="Times New Roman" w:cs="Times New Roman"/>
      <w:sz w:val="20"/>
      <w:szCs w:val="20"/>
      <w:lang w:eastAsia="ru-RU"/>
    </w:rPr>
  </w:style>
  <w:style w:type="paragraph" w:styleId="a7">
    <w:name w:val="header"/>
    <w:basedOn w:val="a0"/>
    <w:link w:val="a8"/>
    <w:uiPriority w:val="99"/>
    <w:unhideWhenUsed/>
    <w:rsid w:val="00FE74E6"/>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FE74E6"/>
  </w:style>
  <w:style w:type="paragraph" w:styleId="a9">
    <w:name w:val="footer"/>
    <w:basedOn w:val="a0"/>
    <w:link w:val="aa"/>
    <w:uiPriority w:val="99"/>
    <w:unhideWhenUsed/>
    <w:rsid w:val="00FE74E6"/>
    <w:pPr>
      <w:tabs>
        <w:tab w:val="center" w:pos="4677"/>
        <w:tab w:val="right" w:pos="9355"/>
      </w:tabs>
      <w:spacing w:after="0" w:line="240" w:lineRule="auto"/>
    </w:pPr>
  </w:style>
  <w:style w:type="character" w:customStyle="1" w:styleId="aa">
    <w:name w:val="Нижний колонтитул Знак"/>
    <w:basedOn w:val="a1"/>
    <w:link w:val="a9"/>
    <w:uiPriority w:val="99"/>
    <w:rsid w:val="00FE74E6"/>
  </w:style>
  <w:style w:type="character" w:styleId="ab">
    <w:name w:val="page number"/>
    <w:uiPriority w:val="99"/>
    <w:rsid w:val="00527CF0"/>
    <w:rPr>
      <w:rFonts w:cs="Times New Roman"/>
    </w:rPr>
  </w:style>
  <w:style w:type="paragraph" w:styleId="ac">
    <w:name w:val="Body Text"/>
    <w:basedOn w:val="a0"/>
    <w:link w:val="12"/>
    <w:uiPriority w:val="99"/>
    <w:rsid w:val="00527CF0"/>
    <w:pPr>
      <w:spacing w:after="0" w:line="360" w:lineRule="auto"/>
      <w:ind w:firstLine="720"/>
      <w:jc w:val="both"/>
    </w:pPr>
    <w:rPr>
      <w:rFonts w:ascii="Pragmatica" w:eastAsia="Times New Roman" w:hAnsi="Pragmatica" w:cs="Times New Roman"/>
      <w:sz w:val="24"/>
      <w:szCs w:val="20"/>
      <w:lang w:eastAsia="ru-RU"/>
    </w:rPr>
  </w:style>
  <w:style w:type="character" w:customStyle="1" w:styleId="12">
    <w:name w:val="Основной текст Знак1"/>
    <w:link w:val="ac"/>
    <w:uiPriority w:val="99"/>
    <w:locked/>
    <w:rsid w:val="00527CF0"/>
    <w:rPr>
      <w:rFonts w:ascii="Pragmatica" w:eastAsia="Times New Roman" w:hAnsi="Pragmatica" w:cs="Times New Roman"/>
      <w:sz w:val="24"/>
      <w:szCs w:val="20"/>
      <w:lang w:eastAsia="ru-RU"/>
    </w:rPr>
  </w:style>
  <w:style w:type="character" w:customStyle="1" w:styleId="ad">
    <w:name w:val="Основной текст Знак"/>
    <w:basedOn w:val="a1"/>
    <w:rsid w:val="00527CF0"/>
  </w:style>
  <w:style w:type="paragraph" w:styleId="ae">
    <w:name w:val="Body Text Indent"/>
    <w:basedOn w:val="a0"/>
    <w:link w:val="af"/>
    <w:rsid w:val="00527CF0"/>
    <w:pPr>
      <w:spacing w:after="0" w:line="384" w:lineRule="auto"/>
      <w:ind w:firstLine="426"/>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1"/>
    <w:link w:val="ae"/>
    <w:rsid w:val="00527CF0"/>
    <w:rPr>
      <w:rFonts w:ascii="Times New Roman" w:eastAsia="Times New Roman" w:hAnsi="Times New Roman" w:cs="Times New Roman"/>
      <w:sz w:val="24"/>
      <w:szCs w:val="20"/>
      <w:lang w:eastAsia="ru-RU"/>
    </w:rPr>
  </w:style>
  <w:style w:type="paragraph" w:styleId="21">
    <w:name w:val="Body Text 2"/>
    <w:basedOn w:val="a0"/>
    <w:link w:val="22"/>
    <w:uiPriority w:val="99"/>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22">
    <w:name w:val="Основной текст 2 Знак"/>
    <w:basedOn w:val="a1"/>
    <w:link w:val="21"/>
    <w:uiPriority w:val="99"/>
    <w:rsid w:val="00527CF0"/>
    <w:rPr>
      <w:rFonts w:ascii="Times New Roman" w:eastAsia="Times New Roman" w:hAnsi="Times New Roman" w:cs="Times New Roman"/>
      <w:sz w:val="24"/>
      <w:szCs w:val="20"/>
      <w:lang w:eastAsia="ru-RU"/>
    </w:rPr>
  </w:style>
  <w:style w:type="paragraph" w:styleId="23">
    <w:name w:val="Body Text Indent 2"/>
    <w:basedOn w:val="a0"/>
    <w:link w:val="24"/>
    <w:uiPriority w:val="99"/>
    <w:rsid w:val="00527CF0"/>
    <w:pPr>
      <w:spacing w:after="0" w:line="360" w:lineRule="auto"/>
      <w:ind w:left="993" w:hanging="284"/>
      <w:jc w:val="both"/>
    </w:pPr>
    <w:rPr>
      <w:rFonts w:ascii="Times New Roman" w:eastAsia="Times New Roman" w:hAnsi="Times New Roman" w:cs="Times New Roman"/>
      <w:spacing w:val="-5"/>
      <w:sz w:val="24"/>
      <w:szCs w:val="20"/>
      <w:lang w:eastAsia="ru-RU"/>
    </w:rPr>
  </w:style>
  <w:style w:type="character" w:customStyle="1" w:styleId="24">
    <w:name w:val="Основной текст с отступом 2 Знак"/>
    <w:basedOn w:val="a1"/>
    <w:link w:val="23"/>
    <w:uiPriority w:val="99"/>
    <w:rsid w:val="00527CF0"/>
    <w:rPr>
      <w:rFonts w:ascii="Times New Roman" w:eastAsia="Times New Roman" w:hAnsi="Times New Roman" w:cs="Times New Roman"/>
      <w:spacing w:val="-5"/>
      <w:sz w:val="24"/>
      <w:szCs w:val="20"/>
      <w:lang w:eastAsia="ru-RU"/>
    </w:rPr>
  </w:style>
  <w:style w:type="paragraph" w:styleId="31">
    <w:name w:val="Body Text Indent 3"/>
    <w:basedOn w:val="a0"/>
    <w:link w:val="32"/>
    <w:uiPriority w:val="99"/>
    <w:rsid w:val="00527CF0"/>
    <w:pPr>
      <w:spacing w:after="0" w:line="360" w:lineRule="auto"/>
      <w:ind w:left="1003" w:hanging="283"/>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uiPriority w:val="99"/>
    <w:rsid w:val="00527CF0"/>
    <w:rPr>
      <w:rFonts w:ascii="Times New Roman" w:eastAsia="Times New Roman" w:hAnsi="Times New Roman" w:cs="Times New Roman"/>
      <w:sz w:val="16"/>
      <w:szCs w:val="16"/>
      <w:lang w:eastAsia="ru-RU"/>
    </w:rPr>
  </w:style>
  <w:style w:type="paragraph" w:styleId="33">
    <w:name w:val="Body Text 3"/>
    <w:basedOn w:val="a0"/>
    <w:link w:val="34"/>
    <w:uiPriority w:val="99"/>
    <w:rsid w:val="00527CF0"/>
    <w:pPr>
      <w:spacing w:after="0" w:line="360" w:lineRule="auto"/>
      <w:jc w:val="both"/>
    </w:pPr>
    <w:rPr>
      <w:rFonts w:ascii="Times New Roman" w:eastAsia="Times New Roman" w:hAnsi="Times New Roman" w:cs="Times New Roman"/>
      <w:sz w:val="16"/>
      <w:szCs w:val="16"/>
      <w:lang w:eastAsia="ru-RU"/>
    </w:rPr>
  </w:style>
  <w:style w:type="character" w:customStyle="1" w:styleId="34">
    <w:name w:val="Основной текст 3 Знак"/>
    <w:basedOn w:val="a1"/>
    <w:link w:val="33"/>
    <w:uiPriority w:val="99"/>
    <w:rsid w:val="00527CF0"/>
    <w:rPr>
      <w:rFonts w:ascii="Times New Roman" w:eastAsia="Times New Roman" w:hAnsi="Times New Roman" w:cs="Times New Roman"/>
      <w:sz w:val="16"/>
      <w:szCs w:val="16"/>
      <w:lang w:eastAsia="ru-RU"/>
    </w:rPr>
  </w:style>
  <w:style w:type="character" w:styleId="af0">
    <w:name w:val="annotation reference"/>
    <w:uiPriority w:val="99"/>
    <w:semiHidden/>
    <w:rsid w:val="00527CF0"/>
    <w:rPr>
      <w:rFonts w:cs="Times New Roman"/>
      <w:sz w:val="16"/>
    </w:rPr>
  </w:style>
  <w:style w:type="paragraph" w:styleId="af1">
    <w:name w:val="annotation text"/>
    <w:basedOn w:val="a0"/>
    <w:link w:val="af2"/>
    <w:uiPriority w:val="99"/>
    <w:semiHidden/>
    <w:rsid w:val="00527CF0"/>
    <w:pPr>
      <w:spacing w:after="0" w:line="360" w:lineRule="auto"/>
      <w:jc w:val="both"/>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uiPriority w:val="99"/>
    <w:semiHidden/>
    <w:rsid w:val="00527CF0"/>
    <w:rPr>
      <w:rFonts w:ascii="Times New Roman" w:eastAsia="Times New Roman" w:hAnsi="Times New Roman" w:cs="Times New Roman"/>
      <w:sz w:val="20"/>
      <w:szCs w:val="20"/>
      <w:lang w:eastAsia="ru-RU"/>
    </w:rPr>
  </w:style>
  <w:style w:type="paragraph" w:styleId="af3">
    <w:name w:val="Title"/>
    <w:basedOn w:val="a0"/>
    <w:link w:val="af4"/>
    <w:uiPriority w:val="99"/>
    <w:qFormat/>
    <w:rsid w:val="00527CF0"/>
    <w:pPr>
      <w:widowControl w:val="0"/>
      <w:spacing w:before="160" w:after="0" w:line="360" w:lineRule="auto"/>
      <w:ind w:left="2440"/>
      <w:jc w:val="center"/>
    </w:pPr>
    <w:rPr>
      <w:rFonts w:ascii="Cambria" w:eastAsia="Times New Roman" w:hAnsi="Cambria" w:cs="Times New Roman"/>
      <w:b/>
      <w:bCs/>
      <w:kern w:val="28"/>
      <w:sz w:val="32"/>
      <w:szCs w:val="32"/>
      <w:lang w:eastAsia="ru-RU"/>
    </w:rPr>
  </w:style>
  <w:style w:type="character" w:customStyle="1" w:styleId="af4">
    <w:name w:val="Название Знак"/>
    <w:basedOn w:val="a1"/>
    <w:link w:val="af3"/>
    <w:uiPriority w:val="99"/>
    <w:rsid w:val="00527CF0"/>
    <w:rPr>
      <w:rFonts w:ascii="Cambria" w:eastAsia="Times New Roman" w:hAnsi="Cambria" w:cs="Times New Roman"/>
      <w:b/>
      <w:bCs/>
      <w:kern w:val="28"/>
      <w:sz w:val="32"/>
      <w:szCs w:val="32"/>
      <w:lang w:eastAsia="ru-RU"/>
    </w:rPr>
  </w:style>
  <w:style w:type="paragraph" w:customStyle="1" w:styleId="FR2">
    <w:name w:val="FR2"/>
    <w:uiPriority w:val="99"/>
    <w:rsid w:val="00527CF0"/>
    <w:pPr>
      <w:widowControl w:val="0"/>
      <w:spacing w:before="120" w:after="0" w:line="240" w:lineRule="auto"/>
      <w:ind w:left="880" w:right="800"/>
      <w:jc w:val="center"/>
    </w:pPr>
    <w:rPr>
      <w:rFonts w:ascii="Arial" w:eastAsia="Times New Roman" w:hAnsi="Arial" w:cs="Times New Roman"/>
      <w:sz w:val="20"/>
      <w:szCs w:val="20"/>
      <w:lang w:eastAsia="ru-RU"/>
    </w:rPr>
  </w:style>
  <w:style w:type="paragraph" w:customStyle="1" w:styleId="FR1">
    <w:name w:val="FR1"/>
    <w:uiPriority w:val="99"/>
    <w:rsid w:val="00527CF0"/>
    <w:pPr>
      <w:widowControl w:val="0"/>
      <w:spacing w:before="100" w:after="0" w:line="240" w:lineRule="auto"/>
    </w:pPr>
    <w:rPr>
      <w:rFonts w:ascii="Arial" w:eastAsia="Times New Roman" w:hAnsi="Arial" w:cs="Times New Roman"/>
      <w:sz w:val="16"/>
      <w:szCs w:val="20"/>
      <w:lang w:eastAsia="ru-RU"/>
    </w:rPr>
  </w:style>
  <w:style w:type="paragraph" w:styleId="af5">
    <w:name w:val="Block Text"/>
    <w:basedOn w:val="a0"/>
    <w:uiPriority w:val="99"/>
    <w:rsid w:val="00527CF0"/>
    <w:pPr>
      <w:tabs>
        <w:tab w:val="left" w:pos="9072"/>
      </w:tabs>
      <w:spacing w:after="0" w:line="360" w:lineRule="auto"/>
      <w:ind w:left="1560" w:right="566" w:hanging="1560"/>
      <w:jc w:val="both"/>
    </w:pPr>
    <w:rPr>
      <w:rFonts w:ascii="Times New Roman" w:eastAsia="Times New Roman" w:hAnsi="Times New Roman" w:cs="Times New Roman"/>
      <w:sz w:val="26"/>
      <w:szCs w:val="20"/>
      <w:lang w:eastAsia="ru-RU"/>
    </w:rPr>
  </w:style>
  <w:style w:type="paragraph" w:customStyle="1" w:styleId="ConsNormal">
    <w:name w:val="ConsNormal"/>
    <w:uiPriority w:val="99"/>
    <w:rsid w:val="00527CF0"/>
    <w:pPr>
      <w:spacing w:after="0" w:line="240" w:lineRule="auto"/>
      <w:ind w:firstLine="720"/>
    </w:pPr>
    <w:rPr>
      <w:rFonts w:ascii="Arial" w:eastAsia="Times New Roman" w:hAnsi="Arial" w:cs="Times New Roman"/>
      <w:sz w:val="24"/>
      <w:szCs w:val="20"/>
      <w:lang w:eastAsia="ru-RU"/>
    </w:rPr>
  </w:style>
  <w:style w:type="paragraph" w:customStyle="1" w:styleId="210">
    <w:name w:val="Основной текст 21"/>
    <w:basedOn w:val="a0"/>
    <w:uiPriority w:val="99"/>
    <w:rsid w:val="00527CF0"/>
    <w:pPr>
      <w:widowControl w:val="0"/>
      <w:spacing w:after="0" w:line="360" w:lineRule="auto"/>
      <w:jc w:val="both"/>
    </w:pPr>
    <w:rPr>
      <w:rFonts w:ascii="Times New Roman" w:eastAsia="Times New Roman" w:hAnsi="Times New Roman" w:cs="Times New Roman"/>
      <w:sz w:val="26"/>
      <w:szCs w:val="20"/>
      <w:lang w:eastAsia="ru-RU"/>
    </w:rPr>
  </w:style>
  <w:style w:type="character" w:styleId="af6">
    <w:name w:val="Hyperlink"/>
    <w:uiPriority w:val="99"/>
    <w:rsid w:val="00527CF0"/>
    <w:rPr>
      <w:rFonts w:cs="Times New Roman"/>
      <w:color w:val="0000FF"/>
      <w:u w:val="single"/>
    </w:rPr>
  </w:style>
  <w:style w:type="paragraph" w:customStyle="1" w:styleId="af7">
    <w:name w:val="тело"/>
    <w:basedOn w:val="a0"/>
    <w:uiPriority w:val="99"/>
    <w:rsid w:val="00527CF0"/>
    <w:pPr>
      <w:spacing w:after="0" w:line="340" w:lineRule="exact"/>
      <w:ind w:firstLine="720"/>
      <w:jc w:val="both"/>
    </w:pPr>
    <w:rPr>
      <w:rFonts w:ascii="Times New Roman" w:eastAsia="Times New Roman" w:hAnsi="Times New Roman" w:cs="Times New Roman"/>
      <w:sz w:val="28"/>
      <w:szCs w:val="20"/>
      <w:lang w:eastAsia="ru-RU"/>
    </w:rPr>
  </w:style>
  <w:style w:type="character" w:styleId="af8">
    <w:name w:val="FollowedHyperlink"/>
    <w:uiPriority w:val="99"/>
    <w:rsid w:val="00527CF0"/>
    <w:rPr>
      <w:rFonts w:cs="Times New Roman"/>
      <w:color w:val="800080"/>
      <w:u w:val="single"/>
    </w:rPr>
  </w:style>
  <w:style w:type="paragraph" w:customStyle="1" w:styleId="ConsPlusNormal">
    <w:name w:val="ConsPlusNormal"/>
    <w:link w:val="ConsPlusNormal0"/>
    <w:rsid w:val="00527CF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27CF0"/>
    <w:rPr>
      <w:rFonts w:ascii="Arial" w:eastAsia="Times New Roman" w:hAnsi="Arial" w:cs="Arial"/>
      <w:sz w:val="20"/>
      <w:szCs w:val="20"/>
      <w:lang w:eastAsia="ru-RU"/>
    </w:rPr>
  </w:style>
  <w:style w:type="paragraph" w:customStyle="1" w:styleId="xl23">
    <w:name w:val="xl23"/>
    <w:basedOn w:val="a0"/>
    <w:uiPriority w:val="99"/>
    <w:rsid w:val="00527CF0"/>
    <w:pPr>
      <w:spacing w:before="100" w:beforeAutospacing="1" w:after="100" w:afterAutospacing="1" w:line="360" w:lineRule="auto"/>
      <w:jc w:val="center"/>
      <w:textAlignment w:val="top"/>
    </w:pPr>
    <w:rPr>
      <w:rFonts w:ascii="Arial Unicode MS" w:eastAsia="Arial Unicode MS" w:hAnsi="Arial Unicode MS" w:cs="Arial Unicode MS"/>
      <w:sz w:val="18"/>
      <w:szCs w:val="18"/>
      <w:lang w:eastAsia="ru-RU"/>
    </w:rPr>
  </w:style>
  <w:style w:type="paragraph" w:customStyle="1" w:styleId="af9">
    <w:name w:val="ФирмаКуда"/>
    <w:uiPriority w:val="99"/>
    <w:rsid w:val="00527CF0"/>
    <w:pPr>
      <w:spacing w:after="0" w:line="240" w:lineRule="auto"/>
    </w:pPr>
    <w:rPr>
      <w:rFonts w:ascii="Arial" w:eastAsia="Times New Roman" w:hAnsi="Arial" w:cs="Times New Roman"/>
      <w:sz w:val="28"/>
      <w:szCs w:val="20"/>
      <w:lang w:val="en-GB" w:eastAsia="ru-RU"/>
    </w:rPr>
  </w:style>
  <w:style w:type="table" w:styleId="13">
    <w:name w:val="Table Grid 1"/>
    <w:basedOn w:val="a2"/>
    <w:uiPriority w:val="99"/>
    <w:rsid w:val="00527CF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14">
    <w:name w:val="toc 1"/>
    <w:basedOn w:val="a0"/>
    <w:next w:val="a0"/>
    <w:autoRedefine/>
    <w:uiPriority w:val="39"/>
    <w:rsid w:val="00527CF0"/>
    <w:pPr>
      <w:tabs>
        <w:tab w:val="right" w:leader="dot" w:pos="10065"/>
      </w:tabs>
      <w:spacing w:before="120" w:after="120" w:line="240" w:lineRule="auto"/>
      <w:jc w:val="both"/>
      <w:outlineLvl w:val="0"/>
    </w:pPr>
    <w:rPr>
      <w:rFonts w:ascii="Times New Roman" w:eastAsia="Times New Roman" w:hAnsi="Times New Roman" w:cs="Times New Roman"/>
      <w:b/>
      <w:bCs/>
      <w:noProof/>
      <w:lang w:eastAsia="ru-RU"/>
    </w:rPr>
  </w:style>
  <w:style w:type="character" w:customStyle="1" w:styleId="25">
    <w:name w:val="Знак Знак2"/>
    <w:uiPriority w:val="99"/>
    <w:rsid w:val="00527CF0"/>
    <w:rPr>
      <w:rFonts w:cs="Times New Roman"/>
      <w:sz w:val="24"/>
    </w:rPr>
  </w:style>
  <w:style w:type="character" w:customStyle="1" w:styleId="35">
    <w:name w:val="Знак Знак3"/>
    <w:uiPriority w:val="99"/>
    <w:rsid w:val="00527CF0"/>
    <w:rPr>
      <w:rFonts w:cs="Times New Roman"/>
      <w:sz w:val="24"/>
    </w:rPr>
  </w:style>
  <w:style w:type="paragraph" w:customStyle="1" w:styleId="afa">
    <w:name w:val="Таблицы (моноширинный)"/>
    <w:basedOn w:val="a0"/>
    <w:next w:val="a0"/>
    <w:uiPriority w:val="99"/>
    <w:rsid w:val="00527CF0"/>
    <w:pPr>
      <w:autoSpaceDE w:val="0"/>
      <w:autoSpaceDN w:val="0"/>
      <w:adjustRightInd w:val="0"/>
      <w:spacing w:after="0" w:line="360" w:lineRule="auto"/>
      <w:jc w:val="both"/>
    </w:pPr>
    <w:rPr>
      <w:rFonts w:ascii="Courier New" w:eastAsia="Times New Roman" w:hAnsi="Courier New" w:cs="Courier New"/>
      <w:sz w:val="20"/>
      <w:szCs w:val="20"/>
      <w:lang w:eastAsia="ru-RU"/>
    </w:rPr>
  </w:style>
  <w:style w:type="paragraph" w:customStyle="1" w:styleId="ConsNonformat">
    <w:name w:val="ConsNonformat"/>
    <w:rsid w:val="00527CF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b">
    <w:name w:val="List Paragraph"/>
    <w:basedOn w:val="a0"/>
    <w:uiPriority w:val="34"/>
    <w:qFormat/>
    <w:rsid w:val="00527CF0"/>
    <w:pPr>
      <w:spacing w:after="0" w:line="360" w:lineRule="auto"/>
      <w:ind w:left="720"/>
      <w:contextualSpacing/>
      <w:jc w:val="both"/>
    </w:pPr>
    <w:rPr>
      <w:rFonts w:ascii="Times New Roman" w:eastAsia="Times New Roman" w:hAnsi="Times New Roman" w:cs="Times New Roman"/>
      <w:sz w:val="26"/>
      <w:szCs w:val="20"/>
      <w:lang w:eastAsia="ru-RU"/>
    </w:rPr>
  </w:style>
  <w:style w:type="paragraph" w:styleId="afc">
    <w:name w:val="caption"/>
    <w:basedOn w:val="a0"/>
    <w:next w:val="a0"/>
    <w:uiPriority w:val="99"/>
    <w:qFormat/>
    <w:rsid w:val="00527CF0"/>
    <w:pPr>
      <w:spacing w:after="0" w:line="360" w:lineRule="auto"/>
      <w:jc w:val="both"/>
    </w:pPr>
    <w:rPr>
      <w:rFonts w:ascii="Times New Roman" w:eastAsia="Times New Roman" w:hAnsi="Times New Roman" w:cs="Times New Roman"/>
      <w:b/>
      <w:bCs/>
      <w:sz w:val="20"/>
      <w:szCs w:val="20"/>
      <w:lang w:eastAsia="ru-RU"/>
    </w:rPr>
  </w:style>
  <w:style w:type="paragraph" w:customStyle="1" w:styleId="afd">
    <w:name w:val="НИР текст"/>
    <w:basedOn w:val="a0"/>
    <w:link w:val="afe"/>
    <w:uiPriority w:val="99"/>
    <w:rsid w:val="00527CF0"/>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afe">
    <w:name w:val="НИР текст Знак"/>
    <w:link w:val="afd"/>
    <w:uiPriority w:val="99"/>
    <w:locked/>
    <w:rsid w:val="00527CF0"/>
    <w:rPr>
      <w:rFonts w:ascii="Times New Roman" w:eastAsia="Times New Roman" w:hAnsi="Times New Roman" w:cs="Times New Roman"/>
      <w:sz w:val="28"/>
      <w:szCs w:val="28"/>
      <w:lang w:eastAsia="ru-RU"/>
    </w:rPr>
  </w:style>
  <w:style w:type="character" w:customStyle="1" w:styleId="41">
    <w:name w:val="Знак Знак4"/>
    <w:uiPriority w:val="99"/>
    <w:rsid w:val="00527CF0"/>
    <w:rPr>
      <w:rFonts w:ascii="Pragmatica" w:hAnsi="Pragmatica" w:cs="Times New Roman"/>
      <w:sz w:val="24"/>
      <w:lang w:val="ru-RU" w:eastAsia="ru-RU" w:bidi="ar-SA"/>
    </w:rPr>
  </w:style>
  <w:style w:type="paragraph" w:customStyle="1" w:styleId="ConsPlusTitle">
    <w:name w:val="ConsPlusTitle"/>
    <w:rsid w:val="00527CF0"/>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FontStyle34">
    <w:name w:val="Font Style34"/>
    <w:uiPriority w:val="99"/>
    <w:rsid w:val="00527CF0"/>
    <w:rPr>
      <w:rFonts w:ascii="Times New Roman" w:hAnsi="Times New Roman" w:cs="Times New Roman"/>
      <w:sz w:val="22"/>
      <w:szCs w:val="22"/>
    </w:rPr>
  </w:style>
  <w:style w:type="character" w:customStyle="1" w:styleId="FontStyle37">
    <w:name w:val="Font Style37"/>
    <w:uiPriority w:val="99"/>
    <w:rsid w:val="00527CF0"/>
    <w:rPr>
      <w:rFonts w:ascii="Times New Roman" w:hAnsi="Times New Roman" w:cs="Times New Roman"/>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527CF0"/>
    <w:pPr>
      <w:spacing w:before="100" w:beforeAutospacing="1" w:after="100" w:afterAutospacing="1" w:line="360" w:lineRule="auto"/>
      <w:jc w:val="both"/>
    </w:pPr>
    <w:rPr>
      <w:rFonts w:ascii="Tahoma" w:eastAsia="Times New Roman" w:hAnsi="Tahoma" w:cs="Times New Roman"/>
      <w:sz w:val="20"/>
      <w:szCs w:val="20"/>
      <w:lang w:val="en-US"/>
    </w:rPr>
  </w:style>
  <w:style w:type="paragraph" w:customStyle="1" w:styleId="211">
    <w:name w:val="Основной текст с отступом 21"/>
    <w:basedOn w:val="a0"/>
    <w:uiPriority w:val="99"/>
    <w:rsid w:val="00527CF0"/>
    <w:pPr>
      <w:spacing w:after="0" w:line="360" w:lineRule="auto"/>
      <w:ind w:left="1560" w:hanging="1560"/>
      <w:jc w:val="both"/>
    </w:pPr>
    <w:rPr>
      <w:rFonts w:ascii="Times New Roman" w:eastAsia="Times New Roman" w:hAnsi="Times New Roman" w:cs="Times New Roman"/>
      <w:sz w:val="26"/>
      <w:szCs w:val="24"/>
      <w:lang w:eastAsia="ru-RU"/>
    </w:rPr>
  </w:style>
  <w:style w:type="paragraph" w:customStyle="1" w:styleId="110">
    <w:name w:val="Обычный11"/>
    <w:uiPriority w:val="99"/>
    <w:rsid w:val="00527CF0"/>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link w:val="ConsPlusNonformat0"/>
    <w:uiPriority w:val="99"/>
    <w:rsid w:val="00527CF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27CF0"/>
    <w:rPr>
      <w:rFonts w:ascii="Courier New" w:eastAsia="Times New Roman" w:hAnsi="Courier New" w:cs="Courier New"/>
      <w:sz w:val="20"/>
      <w:szCs w:val="20"/>
      <w:lang w:eastAsia="ru-RU"/>
    </w:rPr>
  </w:style>
  <w:style w:type="paragraph" w:customStyle="1" w:styleId="Style17">
    <w:name w:val="Style17"/>
    <w:basedOn w:val="a0"/>
    <w:uiPriority w:val="99"/>
    <w:rsid w:val="00527CF0"/>
    <w:pPr>
      <w:widowControl w:val="0"/>
      <w:autoSpaceDE w:val="0"/>
      <w:autoSpaceDN w:val="0"/>
      <w:adjustRightInd w:val="0"/>
      <w:spacing w:after="0" w:line="282" w:lineRule="exact"/>
      <w:ind w:firstLine="494"/>
      <w:jc w:val="both"/>
    </w:pPr>
    <w:rPr>
      <w:rFonts w:ascii="Times New Roman" w:eastAsia="Times New Roman" w:hAnsi="Times New Roman" w:cs="Times New Roman"/>
      <w:sz w:val="26"/>
      <w:szCs w:val="24"/>
      <w:lang w:eastAsia="ru-RU"/>
    </w:rPr>
  </w:style>
  <w:style w:type="character" w:customStyle="1" w:styleId="FontStyle39">
    <w:name w:val="Font Style39"/>
    <w:uiPriority w:val="99"/>
    <w:rsid w:val="00527CF0"/>
    <w:rPr>
      <w:rFonts w:ascii="Times New Roman" w:hAnsi="Times New Roman" w:cs="Times New Roman"/>
      <w:sz w:val="24"/>
      <w:szCs w:val="24"/>
    </w:rPr>
  </w:style>
  <w:style w:type="paragraph" w:customStyle="1" w:styleId="Style15">
    <w:name w:val="Style15"/>
    <w:basedOn w:val="a0"/>
    <w:uiPriority w:val="99"/>
    <w:rsid w:val="00527CF0"/>
    <w:pPr>
      <w:widowControl w:val="0"/>
      <w:autoSpaceDE w:val="0"/>
      <w:autoSpaceDN w:val="0"/>
      <w:adjustRightInd w:val="0"/>
      <w:spacing w:after="0" w:line="281" w:lineRule="exact"/>
      <w:jc w:val="center"/>
    </w:pPr>
    <w:rPr>
      <w:rFonts w:ascii="Times New Roman" w:eastAsia="Times New Roman" w:hAnsi="Times New Roman" w:cs="Times New Roman"/>
      <w:sz w:val="26"/>
      <w:szCs w:val="24"/>
      <w:lang w:eastAsia="ru-RU"/>
    </w:rPr>
  </w:style>
  <w:style w:type="character" w:customStyle="1" w:styleId="51">
    <w:name w:val="Знак Знак5"/>
    <w:uiPriority w:val="99"/>
    <w:rsid w:val="00527CF0"/>
    <w:rPr>
      <w:rFonts w:ascii="Pragmatica" w:hAnsi="Pragmatica" w:cs="Times New Roman"/>
      <w:sz w:val="24"/>
      <w:lang w:val="ru-RU" w:eastAsia="ru-RU" w:bidi="ar-SA"/>
    </w:rPr>
  </w:style>
  <w:style w:type="paragraph" w:customStyle="1" w:styleId="1130">
    <w:name w:val="Стиль Заголовок 1 + 13 пт По ширине Слева:  0 см Первая строка: ..."/>
    <w:basedOn w:val="1"/>
    <w:uiPriority w:val="99"/>
    <w:rsid w:val="00527CF0"/>
  </w:style>
  <w:style w:type="paragraph" w:customStyle="1" w:styleId="15">
    <w:name w:val="Стиль1"/>
    <w:basedOn w:val="2"/>
    <w:uiPriority w:val="99"/>
    <w:rsid w:val="00527CF0"/>
    <w:pPr>
      <w:tabs>
        <w:tab w:val="clear" w:pos="993"/>
      </w:tabs>
    </w:pPr>
  </w:style>
  <w:style w:type="paragraph" w:styleId="26">
    <w:name w:val="toc 2"/>
    <w:basedOn w:val="a0"/>
    <w:next w:val="a0"/>
    <w:autoRedefine/>
    <w:uiPriority w:val="39"/>
    <w:rsid w:val="00527CF0"/>
    <w:pPr>
      <w:tabs>
        <w:tab w:val="right" w:leader="dot" w:pos="10206"/>
      </w:tabs>
      <w:spacing w:after="120" w:line="240" w:lineRule="auto"/>
      <w:ind w:right="850"/>
      <w:jc w:val="both"/>
      <w:outlineLvl w:val="1"/>
    </w:pPr>
    <w:rPr>
      <w:rFonts w:ascii="Times New Roman" w:eastAsia="Times New Roman" w:hAnsi="Times New Roman" w:cs="Times New Roman"/>
      <w:b/>
      <w:bCs/>
      <w:noProof/>
      <w:lang w:eastAsia="ru-RU"/>
    </w:rPr>
  </w:style>
  <w:style w:type="paragraph" w:styleId="36">
    <w:name w:val="toc 3"/>
    <w:basedOn w:val="a0"/>
    <w:next w:val="a0"/>
    <w:autoRedefine/>
    <w:uiPriority w:val="39"/>
    <w:rsid w:val="00527CF0"/>
    <w:pPr>
      <w:tabs>
        <w:tab w:val="right" w:leader="dot" w:pos="10065"/>
      </w:tabs>
      <w:spacing w:before="120" w:after="120" w:line="240" w:lineRule="auto"/>
      <w:jc w:val="both"/>
      <w:outlineLvl w:val="2"/>
    </w:pPr>
    <w:rPr>
      <w:rFonts w:ascii="Times New Roman" w:eastAsia="Times New Roman" w:hAnsi="Times New Roman" w:cs="Times New Roman"/>
      <w:b/>
      <w:noProof/>
      <w:lang w:val="en-US" w:eastAsia="ru-RU"/>
    </w:rPr>
  </w:style>
  <w:style w:type="paragraph" w:styleId="42">
    <w:name w:val="toc 4"/>
    <w:basedOn w:val="a0"/>
    <w:next w:val="a0"/>
    <w:autoRedefine/>
    <w:uiPriority w:val="39"/>
    <w:rsid w:val="00527CF0"/>
    <w:pPr>
      <w:tabs>
        <w:tab w:val="right" w:leader="dot" w:pos="10206"/>
      </w:tabs>
      <w:spacing w:before="60" w:after="60" w:line="240" w:lineRule="auto"/>
      <w:ind w:left="482" w:right="850"/>
      <w:jc w:val="both"/>
      <w:outlineLvl w:val="3"/>
    </w:pPr>
    <w:rPr>
      <w:rFonts w:ascii="Times New Roman" w:eastAsia="Times New Roman" w:hAnsi="Times New Roman" w:cs="Times New Roman"/>
      <w:noProof/>
      <w:lang w:eastAsia="ru-RU"/>
    </w:rPr>
  </w:style>
  <w:style w:type="paragraph" w:styleId="52">
    <w:name w:val="toc 5"/>
    <w:basedOn w:val="a0"/>
    <w:next w:val="a0"/>
    <w:autoRedefine/>
    <w:uiPriority w:val="99"/>
    <w:rsid w:val="00527CF0"/>
    <w:pPr>
      <w:spacing w:after="0" w:line="360" w:lineRule="auto"/>
      <w:ind w:left="720"/>
      <w:jc w:val="both"/>
    </w:pPr>
    <w:rPr>
      <w:rFonts w:ascii="Calibri" w:eastAsia="Times New Roman" w:hAnsi="Calibri" w:cs="Times New Roman"/>
      <w:sz w:val="20"/>
      <w:szCs w:val="20"/>
      <w:lang w:eastAsia="ru-RU"/>
    </w:rPr>
  </w:style>
  <w:style w:type="paragraph" w:styleId="61">
    <w:name w:val="toc 6"/>
    <w:basedOn w:val="a0"/>
    <w:next w:val="a0"/>
    <w:autoRedefine/>
    <w:uiPriority w:val="99"/>
    <w:semiHidden/>
    <w:rsid w:val="00527CF0"/>
    <w:pPr>
      <w:spacing w:after="0" w:line="360" w:lineRule="auto"/>
      <w:ind w:left="960"/>
      <w:jc w:val="both"/>
    </w:pPr>
    <w:rPr>
      <w:rFonts w:ascii="Calibri" w:eastAsia="Times New Roman" w:hAnsi="Calibri" w:cs="Times New Roman"/>
      <w:sz w:val="20"/>
      <w:szCs w:val="20"/>
      <w:lang w:eastAsia="ru-RU"/>
    </w:rPr>
  </w:style>
  <w:style w:type="paragraph" w:styleId="71">
    <w:name w:val="toc 7"/>
    <w:basedOn w:val="a0"/>
    <w:next w:val="a0"/>
    <w:autoRedefine/>
    <w:uiPriority w:val="99"/>
    <w:semiHidden/>
    <w:rsid w:val="00527CF0"/>
    <w:pPr>
      <w:spacing w:after="0" w:line="360" w:lineRule="auto"/>
      <w:ind w:left="1200"/>
      <w:jc w:val="both"/>
    </w:pPr>
    <w:rPr>
      <w:rFonts w:ascii="Calibri" w:eastAsia="Times New Roman" w:hAnsi="Calibri" w:cs="Times New Roman"/>
      <w:sz w:val="20"/>
      <w:szCs w:val="20"/>
      <w:lang w:eastAsia="ru-RU"/>
    </w:rPr>
  </w:style>
  <w:style w:type="paragraph" w:styleId="81">
    <w:name w:val="toc 8"/>
    <w:basedOn w:val="a0"/>
    <w:next w:val="a0"/>
    <w:autoRedefine/>
    <w:uiPriority w:val="99"/>
    <w:semiHidden/>
    <w:rsid w:val="00527CF0"/>
    <w:pPr>
      <w:spacing w:after="0" w:line="360" w:lineRule="auto"/>
      <w:ind w:left="1440"/>
      <w:jc w:val="both"/>
    </w:pPr>
    <w:rPr>
      <w:rFonts w:ascii="Calibri" w:eastAsia="Times New Roman" w:hAnsi="Calibri" w:cs="Times New Roman"/>
      <w:sz w:val="20"/>
      <w:szCs w:val="20"/>
      <w:lang w:eastAsia="ru-RU"/>
    </w:rPr>
  </w:style>
  <w:style w:type="paragraph" w:styleId="91">
    <w:name w:val="toc 9"/>
    <w:basedOn w:val="a0"/>
    <w:next w:val="a0"/>
    <w:autoRedefine/>
    <w:uiPriority w:val="99"/>
    <w:semiHidden/>
    <w:rsid w:val="00527CF0"/>
    <w:pPr>
      <w:spacing w:after="0" w:line="360" w:lineRule="auto"/>
      <w:ind w:left="1680"/>
      <w:jc w:val="both"/>
    </w:pPr>
    <w:rPr>
      <w:rFonts w:ascii="Calibri" w:eastAsia="Times New Roman" w:hAnsi="Calibri" w:cs="Times New Roman"/>
      <w:sz w:val="20"/>
      <w:szCs w:val="20"/>
      <w:lang w:eastAsia="ru-RU"/>
    </w:rPr>
  </w:style>
  <w:style w:type="paragraph" w:customStyle="1" w:styleId="27">
    <w:name w:val="Стиль Оглавление 2 + По левому краю"/>
    <w:basedOn w:val="26"/>
    <w:autoRedefine/>
    <w:uiPriority w:val="99"/>
    <w:rsid w:val="00527CF0"/>
    <w:pPr>
      <w:jc w:val="left"/>
    </w:pPr>
    <w:rPr>
      <w:b w:val="0"/>
      <w:i/>
    </w:rPr>
  </w:style>
  <w:style w:type="paragraph" w:customStyle="1" w:styleId="200">
    <w:name w:val="Стиль Оглавление 2 + По левому краю Справа:  0 см Перед:  0 пт"/>
    <w:basedOn w:val="26"/>
    <w:autoRedefine/>
    <w:uiPriority w:val="99"/>
    <w:rsid w:val="00527CF0"/>
    <w:pPr>
      <w:ind w:right="0"/>
      <w:jc w:val="left"/>
    </w:pPr>
    <w:rPr>
      <w:i/>
    </w:rPr>
  </w:style>
  <w:style w:type="paragraph" w:customStyle="1" w:styleId="100">
    <w:name w:val="Стиль Оглавление 1 + Справа:  0 см"/>
    <w:basedOn w:val="14"/>
    <w:autoRedefine/>
    <w:uiPriority w:val="99"/>
    <w:rsid w:val="00527CF0"/>
    <w:rPr>
      <w:szCs w:val="20"/>
    </w:rPr>
  </w:style>
  <w:style w:type="paragraph" w:customStyle="1" w:styleId="Style7">
    <w:name w:val="Style7"/>
    <w:basedOn w:val="a0"/>
    <w:uiPriority w:val="99"/>
    <w:rsid w:val="00527CF0"/>
    <w:pPr>
      <w:widowControl w:val="0"/>
      <w:autoSpaceDE w:val="0"/>
      <w:autoSpaceDN w:val="0"/>
      <w:adjustRightInd w:val="0"/>
      <w:spacing w:after="0" w:line="360" w:lineRule="auto"/>
      <w:jc w:val="both"/>
    </w:pPr>
    <w:rPr>
      <w:rFonts w:ascii="Times New Roman" w:eastAsia="Times New Roman" w:hAnsi="Times New Roman" w:cs="Times New Roman"/>
      <w:sz w:val="26"/>
      <w:szCs w:val="24"/>
      <w:lang w:eastAsia="ru-RU"/>
    </w:rPr>
  </w:style>
  <w:style w:type="paragraph" w:styleId="16">
    <w:name w:val="index 1"/>
    <w:basedOn w:val="a0"/>
    <w:next w:val="a0"/>
    <w:autoRedefine/>
    <w:uiPriority w:val="99"/>
    <w:semiHidden/>
    <w:rsid w:val="00527CF0"/>
    <w:pPr>
      <w:spacing w:after="0" w:line="360" w:lineRule="auto"/>
      <w:ind w:left="240" w:hanging="240"/>
      <w:jc w:val="both"/>
    </w:pPr>
    <w:rPr>
      <w:rFonts w:ascii="Times New Roman" w:eastAsia="Times New Roman" w:hAnsi="Times New Roman" w:cs="Times New Roman"/>
      <w:sz w:val="18"/>
      <w:szCs w:val="18"/>
      <w:lang w:eastAsia="ru-RU"/>
    </w:rPr>
  </w:style>
  <w:style w:type="paragraph" w:styleId="28">
    <w:name w:val="index 2"/>
    <w:basedOn w:val="a0"/>
    <w:next w:val="a0"/>
    <w:autoRedefine/>
    <w:uiPriority w:val="99"/>
    <w:semiHidden/>
    <w:rsid w:val="00527CF0"/>
    <w:pPr>
      <w:spacing w:after="0" w:line="360" w:lineRule="auto"/>
      <w:ind w:left="480" w:hanging="240"/>
      <w:jc w:val="both"/>
    </w:pPr>
    <w:rPr>
      <w:rFonts w:ascii="Times New Roman" w:eastAsia="Times New Roman" w:hAnsi="Times New Roman" w:cs="Times New Roman"/>
      <w:sz w:val="18"/>
      <w:szCs w:val="18"/>
      <w:lang w:eastAsia="ru-RU"/>
    </w:rPr>
  </w:style>
  <w:style w:type="paragraph" w:styleId="37">
    <w:name w:val="index 3"/>
    <w:basedOn w:val="a0"/>
    <w:next w:val="a0"/>
    <w:autoRedefine/>
    <w:uiPriority w:val="99"/>
    <w:semiHidden/>
    <w:rsid w:val="00527CF0"/>
    <w:pPr>
      <w:spacing w:after="0" w:line="360" w:lineRule="auto"/>
      <w:ind w:left="720" w:hanging="240"/>
      <w:jc w:val="both"/>
    </w:pPr>
    <w:rPr>
      <w:rFonts w:ascii="Times New Roman" w:eastAsia="Times New Roman" w:hAnsi="Times New Roman" w:cs="Times New Roman"/>
      <w:sz w:val="18"/>
      <w:szCs w:val="18"/>
      <w:lang w:eastAsia="ru-RU"/>
    </w:rPr>
  </w:style>
  <w:style w:type="paragraph" w:styleId="43">
    <w:name w:val="index 4"/>
    <w:basedOn w:val="a0"/>
    <w:next w:val="a0"/>
    <w:autoRedefine/>
    <w:uiPriority w:val="99"/>
    <w:semiHidden/>
    <w:rsid w:val="00527CF0"/>
    <w:pPr>
      <w:spacing w:after="0" w:line="360" w:lineRule="auto"/>
      <w:ind w:left="960" w:hanging="240"/>
      <w:jc w:val="both"/>
    </w:pPr>
    <w:rPr>
      <w:rFonts w:ascii="Times New Roman" w:eastAsia="Times New Roman" w:hAnsi="Times New Roman" w:cs="Times New Roman"/>
      <w:sz w:val="18"/>
      <w:szCs w:val="18"/>
      <w:lang w:eastAsia="ru-RU"/>
    </w:rPr>
  </w:style>
  <w:style w:type="paragraph" w:styleId="53">
    <w:name w:val="index 5"/>
    <w:basedOn w:val="a0"/>
    <w:next w:val="a0"/>
    <w:autoRedefine/>
    <w:uiPriority w:val="99"/>
    <w:semiHidden/>
    <w:rsid w:val="00527CF0"/>
    <w:pPr>
      <w:spacing w:after="0" w:line="360" w:lineRule="auto"/>
      <w:ind w:left="1200" w:hanging="240"/>
      <w:jc w:val="both"/>
    </w:pPr>
    <w:rPr>
      <w:rFonts w:ascii="Times New Roman" w:eastAsia="Times New Roman" w:hAnsi="Times New Roman" w:cs="Times New Roman"/>
      <w:sz w:val="18"/>
      <w:szCs w:val="18"/>
      <w:lang w:eastAsia="ru-RU"/>
    </w:rPr>
  </w:style>
  <w:style w:type="paragraph" w:styleId="62">
    <w:name w:val="index 6"/>
    <w:basedOn w:val="a0"/>
    <w:next w:val="a0"/>
    <w:autoRedefine/>
    <w:uiPriority w:val="99"/>
    <w:semiHidden/>
    <w:rsid w:val="00527CF0"/>
    <w:pPr>
      <w:spacing w:after="0" w:line="360" w:lineRule="auto"/>
      <w:ind w:left="1440" w:hanging="240"/>
      <w:jc w:val="both"/>
    </w:pPr>
    <w:rPr>
      <w:rFonts w:ascii="Times New Roman" w:eastAsia="Times New Roman" w:hAnsi="Times New Roman" w:cs="Times New Roman"/>
      <w:sz w:val="18"/>
      <w:szCs w:val="18"/>
      <w:lang w:eastAsia="ru-RU"/>
    </w:rPr>
  </w:style>
  <w:style w:type="paragraph" w:styleId="72">
    <w:name w:val="index 7"/>
    <w:basedOn w:val="a0"/>
    <w:next w:val="a0"/>
    <w:autoRedefine/>
    <w:uiPriority w:val="99"/>
    <w:semiHidden/>
    <w:rsid w:val="00527CF0"/>
    <w:pPr>
      <w:spacing w:after="0" w:line="360" w:lineRule="auto"/>
      <w:ind w:left="1680" w:hanging="240"/>
      <w:jc w:val="both"/>
    </w:pPr>
    <w:rPr>
      <w:rFonts w:ascii="Times New Roman" w:eastAsia="Times New Roman" w:hAnsi="Times New Roman" w:cs="Times New Roman"/>
      <w:sz w:val="18"/>
      <w:szCs w:val="18"/>
      <w:lang w:eastAsia="ru-RU"/>
    </w:rPr>
  </w:style>
  <w:style w:type="paragraph" w:styleId="82">
    <w:name w:val="index 8"/>
    <w:basedOn w:val="a0"/>
    <w:next w:val="a0"/>
    <w:autoRedefine/>
    <w:uiPriority w:val="99"/>
    <w:semiHidden/>
    <w:rsid w:val="00527CF0"/>
    <w:pPr>
      <w:spacing w:after="0" w:line="360" w:lineRule="auto"/>
      <w:ind w:left="1920" w:hanging="240"/>
      <w:jc w:val="both"/>
    </w:pPr>
    <w:rPr>
      <w:rFonts w:ascii="Times New Roman" w:eastAsia="Times New Roman" w:hAnsi="Times New Roman" w:cs="Times New Roman"/>
      <w:sz w:val="18"/>
      <w:szCs w:val="18"/>
      <w:lang w:eastAsia="ru-RU"/>
    </w:rPr>
  </w:style>
  <w:style w:type="paragraph" w:styleId="92">
    <w:name w:val="index 9"/>
    <w:basedOn w:val="a0"/>
    <w:next w:val="a0"/>
    <w:autoRedefine/>
    <w:uiPriority w:val="99"/>
    <w:semiHidden/>
    <w:rsid w:val="00527CF0"/>
    <w:pPr>
      <w:spacing w:after="0" w:line="360" w:lineRule="auto"/>
      <w:ind w:left="2160" w:hanging="240"/>
      <w:jc w:val="both"/>
    </w:pPr>
    <w:rPr>
      <w:rFonts w:ascii="Times New Roman" w:eastAsia="Times New Roman" w:hAnsi="Times New Roman" w:cs="Times New Roman"/>
      <w:sz w:val="18"/>
      <w:szCs w:val="18"/>
      <w:lang w:eastAsia="ru-RU"/>
    </w:rPr>
  </w:style>
  <w:style w:type="paragraph" w:styleId="aff">
    <w:name w:val="index heading"/>
    <w:basedOn w:val="a0"/>
    <w:next w:val="16"/>
    <w:uiPriority w:val="99"/>
    <w:semiHidden/>
    <w:rsid w:val="00527CF0"/>
    <w:pPr>
      <w:spacing w:before="240" w:after="120" w:line="360" w:lineRule="auto"/>
      <w:jc w:val="center"/>
    </w:pPr>
    <w:rPr>
      <w:rFonts w:ascii="Times New Roman" w:eastAsia="Times New Roman" w:hAnsi="Times New Roman" w:cs="Times New Roman"/>
      <w:b/>
      <w:bCs/>
      <w:sz w:val="26"/>
      <w:szCs w:val="26"/>
      <w:lang w:eastAsia="ru-RU"/>
    </w:rPr>
  </w:style>
  <w:style w:type="paragraph" w:customStyle="1" w:styleId="Style5">
    <w:name w:val="Style5"/>
    <w:basedOn w:val="a0"/>
    <w:uiPriority w:val="99"/>
    <w:rsid w:val="00527CF0"/>
    <w:pPr>
      <w:widowControl w:val="0"/>
      <w:autoSpaceDE w:val="0"/>
      <w:autoSpaceDN w:val="0"/>
      <w:adjustRightInd w:val="0"/>
      <w:spacing w:after="0" w:line="446" w:lineRule="exact"/>
      <w:ind w:firstLine="595"/>
      <w:jc w:val="both"/>
    </w:pPr>
    <w:rPr>
      <w:rFonts w:ascii="Times New Roman" w:eastAsia="Times New Roman" w:hAnsi="Times New Roman" w:cs="Times New Roman"/>
      <w:sz w:val="26"/>
      <w:szCs w:val="24"/>
      <w:lang w:eastAsia="ru-RU"/>
    </w:rPr>
  </w:style>
  <w:style w:type="character" w:customStyle="1" w:styleId="63">
    <w:name w:val="Знак Знак6"/>
    <w:uiPriority w:val="99"/>
    <w:rsid w:val="00527CF0"/>
    <w:rPr>
      <w:rFonts w:ascii="Pragmatica" w:hAnsi="Pragmatica" w:cs="Times New Roman"/>
      <w:sz w:val="24"/>
      <w:lang w:val="ru-RU" w:eastAsia="ru-RU" w:bidi="ar-SA"/>
    </w:rPr>
  </w:style>
  <w:style w:type="paragraph" w:customStyle="1" w:styleId="17">
    <w:name w:val="Абзац списка1"/>
    <w:basedOn w:val="a0"/>
    <w:uiPriority w:val="99"/>
    <w:rsid w:val="00527CF0"/>
    <w:pPr>
      <w:ind w:left="720"/>
      <w:contextualSpacing/>
      <w:jc w:val="both"/>
    </w:pPr>
    <w:rPr>
      <w:rFonts w:ascii="Calibri" w:eastAsia="Times New Roman" w:hAnsi="Calibri" w:cs="Times New Roman"/>
    </w:rPr>
  </w:style>
  <w:style w:type="character" w:customStyle="1" w:styleId="73">
    <w:name w:val="Знак Знак7"/>
    <w:uiPriority w:val="99"/>
    <w:rsid w:val="00527CF0"/>
    <w:rPr>
      <w:rFonts w:ascii="Pragmatica" w:hAnsi="Pragmatica"/>
      <w:sz w:val="24"/>
      <w:lang w:val="ru-RU" w:eastAsia="ru-RU"/>
    </w:rPr>
  </w:style>
  <w:style w:type="character" w:customStyle="1" w:styleId="93">
    <w:name w:val="Знак Знак9"/>
    <w:uiPriority w:val="99"/>
    <w:rsid w:val="00527CF0"/>
    <w:rPr>
      <w:b/>
      <w:color w:val="000000"/>
      <w:sz w:val="26"/>
      <w:u w:val="single"/>
    </w:rPr>
  </w:style>
  <w:style w:type="character" w:customStyle="1" w:styleId="83">
    <w:name w:val="Знак Знак8"/>
    <w:uiPriority w:val="99"/>
    <w:rsid w:val="00527CF0"/>
    <w:rPr>
      <w:b/>
      <w:lang w:val="ru-RU" w:eastAsia="ru-RU"/>
    </w:rPr>
  </w:style>
  <w:style w:type="character" w:styleId="aff0">
    <w:name w:val="Strong"/>
    <w:qFormat/>
    <w:rsid w:val="00527CF0"/>
    <w:rPr>
      <w:rFonts w:cs="Times New Roman"/>
      <w:b/>
      <w:bCs/>
    </w:rPr>
  </w:style>
  <w:style w:type="character" w:customStyle="1" w:styleId="FontStyle23">
    <w:name w:val="Font Style23"/>
    <w:rsid w:val="00527CF0"/>
    <w:rPr>
      <w:rFonts w:ascii="Times New Roman" w:hAnsi="Times New Roman" w:cs="Times New Roman"/>
      <w:b/>
      <w:bCs/>
      <w:spacing w:val="10"/>
      <w:sz w:val="24"/>
      <w:szCs w:val="24"/>
    </w:rPr>
  </w:style>
  <w:style w:type="paragraph" w:styleId="aff1">
    <w:name w:val="Normal (Web)"/>
    <w:basedOn w:val="a0"/>
    <w:uiPriority w:val="99"/>
    <w:rsid w:val="00527CF0"/>
    <w:pPr>
      <w:spacing w:after="0" w:line="360" w:lineRule="auto"/>
      <w:jc w:val="both"/>
    </w:pPr>
    <w:rPr>
      <w:rFonts w:ascii="Times New Roman" w:eastAsia="Times New Roman" w:hAnsi="Times New Roman" w:cs="Times New Roman"/>
      <w:sz w:val="26"/>
      <w:szCs w:val="24"/>
      <w:lang w:eastAsia="ru-RU"/>
    </w:rPr>
  </w:style>
  <w:style w:type="character" w:customStyle="1" w:styleId="212">
    <w:name w:val="Знак Знак21"/>
    <w:uiPriority w:val="99"/>
    <w:rsid w:val="00527CF0"/>
    <w:rPr>
      <w:rFonts w:cs="Times New Roman"/>
      <w:sz w:val="24"/>
    </w:rPr>
  </w:style>
  <w:style w:type="paragraph" w:customStyle="1" w:styleId="54">
    <w:name w:val="заголовок 5"/>
    <w:basedOn w:val="a0"/>
    <w:link w:val="55"/>
    <w:uiPriority w:val="99"/>
    <w:rsid w:val="00527CF0"/>
    <w:pPr>
      <w:spacing w:after="0" w:line="360" w:lineRule="auto"/>
      <w:ind w:firstLine="708"/>
      <w:jc w:val="both"/>
    </w:pPr>
    <w:rPr>
      <w:rFonts w:ascii="Times New Roman" w:eastAsia="Times New Roman" w:hAnsi="Times New Roman" w:cs="Times New Roman"/>
      <w:b/>
      <w:i/>
      <w:sz w:val="26"/>
      <w:szCs w:val="26"/>
      <w:u w:val="double"/>
      <w:lang w:eastAsia="ru-RU"/>
    </w:rPr>
  </w:style>
  <w:style w:type="character" w:customStyle="1" w:styleId="55">
    <w:name w:val="заголовок 5 Знак"/>
    <w:link w:val="54"/>
    <w:uiPriority w:val="99"/>
    <w:locked/>
    <w:rsid w:val="00527CF0"/>
    <w:rPr>
      <w:rFonts w:ascii="Times New Roman" w:eastAsia="Times New Roman" w:hAnsi="Times New Roman" w:cs="Times New Roman"/>
      <w:b/>
      <w:i/>
      <w:sz w:val="26"/>
      <w:szCs w:val="26"/>
      <w:u w:val="double"/>
      <w:lang w:eastAsia="ru-RU"/>
    </w:rPr>
  </w:style>
  <w:style w:type="paragraph" w:customStyle="1" w:styleId="64">
    <w:name w:val="заголовок 6"/>
    <w:basedOn w:val="a0"/>
    <w:link w:val="65"/>
    <w:uiPriority w:val="99"/>
    <w:rsid w:val="00527CF0"/>
    <w:pPr>
      <w:spacing w:after="0" w:line="360" w:lineRule="auto"/>
      <w:ind w:firstLine="708"/>
      <w:jc w:val="both"/>
    </w:pPr>
    <w:rPr>
      <w:rFonts w:ascii="Times New Roman" w:eastAsia="Times New Roman" w:hAnsi="Times New Roman" w:cs="Times New Roman"/>
      <w:i/>
      <w:sz w:val="26"/>
      <w:szCs w:val="26"/>
      <w:u w:val="single"/>
      <w:lang w:eastAsia="ru-RU"/>
    </w:rPr>
  </w:style>
  <w:style w:type="character" w:customStyle="1" w:styleId="65">
    <w:name w:val="заголовок 6 Знак"/>
    <w:link w:val="64"/>
    <w:uiPriority w:val="99"/>
    <w:locked/>
    <w:rsid w:val="00527CF0"/>
    <w:rPr>
      <w:rFonts w:ascii="Times New Roman" w:eastAsia="Times New Roman" w:hAnsi="Times New Roman" w:cs="Times New Roman"/>
      <w:i/>
      <w:sz w:val="26"/>
      <w:szCs w:val="26"/>
      <w:u w:val="single"/>
      <w:lang w:eastAsia="ru-RU"/>
    </w:rPr>
  </w:style>
  <w:style w:type="paragraph" w:customStyle="1" w:styleId="74">
    <w:name w:val="заголовок 7"/>
    <w:basedOn w:val="2"/>
    <w:link w:val="75"/>
    <w:uiPriority w:val="99"/>
    <w:rsid w:val="00527CF0"/>
    <w:rPr>
      <w:rFonts w:ascii="Cambria" w:hAnsi="Cambria"/>
      <w:u w:val="double"/>
    </w:rPr>
  </w:style>
  <w:style w:type="character" w:customStyle="1" w:styleId="75">
    <w:name w:val="заголовок 7 Знак"/>
    <w:link w:val="74"/>
    <w:uiPriority w:val="99"/>
    <w:locked/>
    <w:rsid w:val="00527CF0"/>
    <w:rPr>
      <w:rFonts w:ascii="Cambria" w:eastAsia="Times New Roman" w:hAnsi="Cambria" w:cs="Times New Roman"/>
      <w:b/>
      <w:i/>
      <w:color w:val="000000"/>
      <w:sz w:val="26"/>
      <w:szCs w:val="26"/>
      <w:u w:val="double"/>
      <w:lang w:eastAsia="ru-RU"/>
    </w:rPr>
  </w:style>
  <w:style w:type="paragraph" w:customStyle="1" w:styleId="29">
    <w:name w:val="Обычный2"/>
    <w:basedOn w:val="ConsPlusNonformat"/>
    <w:link w:val="aff2"/>
    <w:qFormat/>
    <w:rsid w:val="00527CF0"/>
    <w:pPr>
      <w:widowControl/>
      <w:spacing w:line="360" w:lineRule="auto"/>
      <w:ind w:firstLine="709"/>
      <w:jc w:val="both"/>
    </w:pPr>
    <w:rPr>
      <w:sz w:val="26"/>
      <w:szCs w:val="26"/>
    </w:rPr>
  </w:style>
  <w:style w:type="character" w:customStyle="1" w:styleId="aff2">
    <w:name w:val="Обычный Знак"/>
    <w:link w:val="29"/>
    <w:locked/>
    <w:rsid w:val="00527CF0"/>
    <w:rPr>
      <w:rFonts w:ascii="Courier New" w:eastAsia="Times New Roman" w:hAnsi="Courier New" w:cs="Courier New"/>
      <w:sz w:val="26"/>
      <w:szCs w:val="26"/>
      <w:lang w:eastAsia="ru-RU"/>
    </w:rPr>
  </w:style>
  <w:style w:type="paragraph" w:customStyle="1" w:styleId="18">
    <w:name w:val="обычный 1"/>
    <w:basedOn w:val="a0"/>
    <w:link w:val="19"/>
    <w:uiPriority w:val="99"/>
    <w:rsid w:val="00527CF0"/>
    <w:pPr>
      <w:spacing w:after="0" w:line="360" w:lineRule="auto"/>
      <w:jc w:val="both"/>
    </w:pPr>
    <w:rPr>
      <w:rFonts w:ascii="Times New Roman" w:eastAsia="Times New Roman" w:hAnsi="Times New Roman" w:cs="Times New Roman"/>
      <w:lang w:eastAsia="ru-RU"/>
    </w:rPr>
  </w:style>
  <w:style w:type="character" w:customStyle="1" w:styleId="19">
    <w:name w:val="обычный 1 Знак"/>
    <w:link w:val="18"/>
    <w:uiPriority w:val="99"/>
    <w:locked/>
    <w:rsid w:val="00527CF0"/>
    <w:rPr>
      <w:rFonts w:ascii="Times New Roman" w:eastAsia="Times New Roman" w:hAnsi="Times New Roman" w:cs="Times New Roman"/>
      <w:lang w:eastAsia="ru-RU"/>
    </w:rPr>
  </w:style>
  <w:style w:type="paragraph" w:styleId="aff3">
    <w:name w:val="TOC Heading"/>
    <w:basedOn w:val="1"/>
    <w:next w:val="a0"/>
    <w:uiPriority w:val="99"/>
    <w:qFormat/>
    <w:rsid w:val="00527CF0"/>
    <w:pPr>
      <w:keepNext/>
      <w:keepLines/>
      <w:pageBreakBefore w:val="0"/>
      <w:spacing w:before="480" w:line="276" w:lineRule="auto"/>
      <w:jc w:val="left"/>
      <w:outlineLvl w:val="9"/>
    </w:pPr>
    <w:rPr>
      <w:color w:val="365F91"/>
      <w:lang w:eastAsia="en-US"/>
    </w:rPr>
  </w:style>
  <w:style w:type="paragraph" w:customStyle="1" w:styleId="2a">
    <w:name w:val="обычный 2"/>
    <w:basedOn w:val="74"/>
    <w:link w:val="2b"/>
    <w:rsid w:val="00527CF0"/>
    <w:rPr>
      <w:b w:val="0"/>
    </w:rPr>
  </w:style>
  <w:style w:type="character" w:customStyle="1" w:styleId="2b">
    <w:name w:val="обычный 2 Знак"/>
    <w:link w:val="2a"/>
    <w:locked/>
    <w:rsid w:val="00527CF0"/>
    <w:rPr>
      <w:rFonts w:ascii="Cambria" w:eastAsia="Times New Roman" w:hAnsi="Cambria" w:cs="Times New Roman"/>
      <w:i/>
      <w:color w:val="000000"/>
      <w:sz w:val="26"/>
      <w:szCs w:val="26"/>
      <w:u w:val="double"/>
      <w:lang w:eastAsia="ru-RU"/>
    </w:rPr>
  </w:style>
  <w:style w:type="paragraph" w:styleId="aff4">
    <w:name w:val="E-mail Signature"/>
    <w:basedOn w:val="a0"/>
    <w:link w:val="aff5"/>
    <w:rsid w:val="00527CF0"/>
    <w:pPr>
      <w:spacing w:after="0" w:line="360" w:lineRule="auto"/>
      <w:jc w:val="both"/>
    </w:pPr>
    <w:rPr>
      <w:rFonts w:ascii="Times New Roman" w:eastAsia="Times New Roman" w:hAnsi="Times New Roman" w:cs="Times New Roman"/>
      <w:sz w:val="24"/>
      <w:szCs w:val="20"/>
      <w:lang w:eastAsia="ru-RU"/>
    </w:rPr>
  </w:style>
  <w:style w:type="character" w:customStyle="1" w:styleId="aff5">
    <w:name w:val="Электронная подпись Знак"/>
    <w:basedOn w:val="a1"/>
    <w:link w:val="aff4"/>
    <w:rsid w:val="00527CF0"/>
    <w:rPr>
      <w:rFonts w:ascii="Times New Roman" w:eastAsia="Times New Roman" w:hAnsi="Times New Roman" w:cs="Times New Roman"/>
      <w:sz w:val="24"/>
      <w:szCs w:val="20"/>
      <w:lang w:eastAsia="ru-RU"/>
    </w:rPr>
  </w:style>
  <w:style w:type="paragraph" w:customStyle="1" w:styleId="a">
    <w:name w:val="списки"/>
    <w:basedOn w:val="a0"/>
    <w:link w:val="aff6"/>
    <w:qFormat/>
    <w:rsid w:val="00527CF0"/>
    <w:pPr>
      <w:numPr>
        <w:numId w:val="3"/>
      </w:numPr>
      <w:spacing w:before="120" w:after="0" w:line="240" w:lineRule="auto"/>
      <w:ind w:left="658" w:hanging="658"/>
      <w:jc w:val="both"/>
    </w:pPr>
    <w:rPr>
      <w:rFonts w:ascii="Times New Roman" w:eastAsia="Times New Roman" w:hAnsi="Times New Roman" w:cs="Times New Roman"/>
      <w:sz w:val="26"/>
      <w:szCs w:val="26"/>
      <w:lang w:eastAsia="ru-RU"/>
    </w:rPr>
  </w:style>
  <w:style w:type="character" w:customStyle="1" w:styleId="aff6">
    <w:name w:val="списки Знак"/>
    <w:link w:val="a"/>
    <w:rsid w:val="00527CF0"/>
    <w:rPr>
      <w:rFonts w:ascii="Times New Roman" w:eastAsia="Times New Roman" w:hAnsi="Times New Roman" w:cs="Times New Roman"/>
      <w:sz w:val="26"/>
      <w:szCs w:val="26"/>
      <w:lang w:eastAsia="ru-RU"/>
    </w:rPr>
  </w:style>
  <w:style w:type="paragraph" w:styleId="aff7">
    <w:name w:val="No Spacing"/>
    <w:qFormat/>
    <w:rsid w:val="00527CF0"/>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0"/>
    <w:rsid w:val="00527CF0"/>
    <w:pPr>
      <w:widowControl w:val="0"/>
      <w:autoSpaceDE w:val="0"/>
      <w:autoSpaceDN w:val="0"/>
      <w:adjustRightInd w:val="0"/>
      <w:spacing w:after="0" w:line="277" w:lineRule="exact"/>
      <w:ind w:firstLine="504"/>
      <w:jc w:val="both"/>
    </w:pPr>
    <w:rPr>
      <w:rFonts w:ascii="Times New Roman" w:eastAsia="Times New Roman" w:hAnsi="Times New Roman" w:cs="Times New Roman"/>
      <w:sz w:val="24"/>
      <w:szCs w:val="24"/>
      <w:lang w:eastAsia="ru-RU"/>
    </w:rPr>
  </w:style>
  <w:style w:type="character" w:customStyle="1" w:styleId="FontStyle25">
    <w:name w:val="Font Style25"/>
    <w:basedOn w:val="a1"/>
    <w:rsid w:val="00527CF0"/>
    <w:rPr>
      <w:rFonts w:ascii="Times New Roman" w:hAnsi="Times New Roman" w:cs="Times New Roman"/>
      <w:sz w:val="24"/>
      <w:szCs w:val="24"/>
    </w:rPr>
  </w:style>
  <w:style w:type="paragraph" w:styleId="aff8">
    <w:name w:val="Subtitle"/>
    <w:basedOn w:val="a0"/>
    <w:next w:val="a0"/>
    <w:link w:val="aff9"/>
    <w:qFormat/>
    <w:rsid w:val="00527CF0"/>
    <w:pPr>
      <w:spacing w:after="60" w:line="240" w:lineRule="auto"/>
      <w:jc w:val="center"/>
      <w:outlineLvl w:val="1"/>
    </w:pPr>
    <w:rPr>
      <w:rFonts w:ascii="Cambria" w:eastAsia="Times New Roman" w:hAnsi="Cambria" w:cs="Times New Roman"/>
      <w:sz w:val="24"/>
      <w:szCs w:val="24"/>
      <w:lang w:eastAsia="ru-RU"/>
    </w:rPr>
  </w:style>
  <w:style w:type="character" w:customStyle="1" w:styleId="aff9">
    <w:name w:val="Подзаголовок Знак"/>
    <w:basedOn w:val="a1"/>
    <w:link w:val="aff8"/>
    <w:rsid w:val="00527CF0"/>
    <w:rPr>
      <w:rFonts w:ascii="Cambria" w:eastAsia="Times New Roman" w:hAnsi="Cambria" w:cs="Times New Roman"/>
      <w:sz w:val="24"/>
      <w:szCs w:val="24"/>
      <w:lang w:eastAsia="ru-RU"/>
    </w:rPr>
  </w:style>
  <w:style w:type="table" w:customStyle="1" w:styleId="1a">
    <w:name w:val="Сетка таблицы1"/>
    <w:basedOn w:val="a2"/>
    <w:next w:val="a6"/>
    <w:uiPriority w:val="59"/>
    <w:rsid w:val="00527CF0"/>
    <w:pPr>
      <w:spacing w:after="0" w:line="240" w:lineRule="auto"/>
    </w:pPr>
    <w:rPr>
      <w:rFonts w:ascii="Times New Roman" w:eastAsia="Calibri" w:hAnsi="Times New Roman" w:cs="Times New Roman"/>
      <w:sz w:val="26"/>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c">
    <w:name w:val="Стиль2"/>
    <w:basedOn w:val="2"/>
    <w:link w:val="2d"/>
    <w:qFormat/>
    <w:rsid w:val="00527CF0"/>
  </w:style>
  <w:style w:type="character" w:customStyle="1" w:styleId="2d">
    <w:name w:val="Стиль2 Знак"/>
    <w:basedOn w:val="20"/>
    <w:link w:val="2c"/>
    <w:rsid w:val="00527CF0"/>
    <w:rPr>
      <w:rFonts w:ascii="Times New Roman" w:eastAsia="Times New Roman" w:hAnsi="Times New Roman" w:cs="Times New Roman"/>
      <w:b/>
      <w:i/>
      <w:color w:val="000000"/>
      <w:sz w:val="26"/>
      <w:szCs w:val="26"/>
      <w:lang w:eastAsia="ru-RU"/>
    </w:rPr>
  </w:style>
  <w:style w:type="paragraph" w:customStyle="1" w:styleId="2e">
    <w:name w:val="Заголовок2"/>
    <w:basedOn w:val="1"/>
    <w:link w:val="2f"/>
    <w:qFormat/>
    <w:rsid w:val="00527CF0"/>
    <w:rPr>
      <w:i/>
    </w:rPr>
  </w:style>
  <w:style w:type="character" w:customStyle="1" w:styleId="2f">
    <w:name w:val="Заголовок2 Знак"/>
    <w:basedOn w:val="10"/>
    <w:link w:val="2e"/>
    <w:rsid w:val="00527CF0"/>
    <w:rPr>
      <w:rFonts w:ascii="Times New Roman" w:eastAsia="Times New Roman" w:hAnsi="Times New Roman" w:cs="Times New Roman"/>
      <w:b/>
      <w:bCs/>
      <w:i/>
      <w:kern w:val="32"/>
      <w:sz w:val="28"/>
      <w:szCs w:val="28"/>
      <w:lang w:eastAsia="ru-RU"/>
    </w:rPr>
  </w:style>
  <w:style w:type="table" w:customStyle="1" w:styleId="2f0">
    <w:name w:val="Сетка таблицы2"/>
    <w:basedOn w:val="a2"/>
    <w:next w:val="a6"/>
    <w:uiPriority w:val="59"/>
    <w:rsid w:val="00527CF0"/>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8">
    <w:name w:val="Сетка таблицы3"/>
    <w:basedOn w:val="a2"/>
    <w:next w:val="a6"/>
    <w:uiPriority w:val="59"/>
    <w:rsid w:val="000937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Сетка таблицы4"/>
    <w:basedOn w:val="a2"/>
    <w:next w:val="a6"/>
    <w:uiPriority w:val="59"/>
    <w:rsid w:val="00B84E8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
    <w:name w:val="Сетка таблицы5"/>
    <w:basedOn w:val="a2"/>
    <w:next w:val="a6"/>
    <w:uiPriority w:val="59"/>
    <w:rsid w:val="00A233B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basedOn w:val="a2"/>
    <w:next w:val="a6"/>
    <w:uiPriority w:val="59"/>
    <w:rsid w:val="005771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6"/>
    <w:uiPriority w:val="59"/>
    <w:rsid w:val="00566C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a">
    <w:name w:val="Знак Знак"/>
    <w:basedOn w:val="a0"/>
    <w:rsid w:val="000F4228"/>
    <w:pPr>
      <w:widowControl w:val="0"/>
      <w:tabs>
        <w:tab w:val="left" w:pos="567"/>
      </w:tabs>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affb">
    <w:name w:val="Заголовок статьи"/>
    <w:basedOn w:val="a0"/>
    <w:next w:val="a0"/>
    <w:uiPriority w:val="99"/>
    <w:rsid w:val="000F4228"/>
    <w:pPr>
      <w:autoSpaceDE w:val="0"/>
      <w:autoSpaceDN w:val="0"/>
      <w:adjustRightInd w:val="0"/>
      <w:spacing w:after="0" w:line="240" w:lineRule="auto"/>
      <w:ind w:left="1612" w:hanging="892"/>
      <w:jc w:val="both"/>
    </w:pPr>
    <w:rPr>
      <w:rFonts w:ascii="Arial" w:hAnsi="Arial" w:cs="Arial"/>
      <w:sz w:val="24"/>
      <w:szCs w:val="24"/>
    </w:rPr>
  </w:style>
  <w:style w:type="paragraph" w:customStyle="1" w:styleId="310">
    <w:name w:val="Заголовок 31"/>
    <w:basedOn w:val="a0"/>
    <w:next w:val="a0"/>
    <w:autoRedefine/>
    <w:qFormat/>
    <w:rsid w:val="00E50BE7"/>
    <w:pPr>
      <w:pageBreakBefore/>
      <w:tabs>
        <w:tab w:val="left" w:pos="709"/>
        <w:tab w:val="left" w:pos="1985"/>
        <w:tab w:val="right" w:pos="10065"/>
      </w:tabs>
      <w:spacing w:after="0" w:line="240" w:lineRule="auto"/>
      <w:jc w:val="both"/>
      <w:outlineLvl w:val="2"/>
    </w:pPr>
    <w:rPr>
      <w:rFonts w:ascii="Cambria" w:eastAsia="Times New Roman" w:hAnsi="Cambria" w:cs="Times New Roman"/>
      <w:b/>
      <w:caps/>
      <w:sz w:val="28"/>
      <w:szCs w:val="28"/>
      <w:lang w:eastAsia="ru-RU"/>
    </w:rPr>
  </w:style>
  <w:style w:type="character" w:customStyle="1" w:styleId="311">
    <w:name w:val="Заголовок 3 Знак1"/>
    <w:basedOn w:val="a1"/>
    <w:uiPriority w:val="9"/>
    <w:semiHidden/>
    <w:rsid w:val="00E50BE7"/>
    <w:rPr>
      <w:rFonts w:ascii="Cambria" w:eastAsia="Times New Roman" w:hAnsi="Cambria" w:cs="Times New Roman"/>
      <w:b/>
      <w:bCs/>
      <w:color w:val="4F81BD"/>
    </w:rPr>
  </w:style>
  <w:style w:type="character" w:customStyle="1" w:styleId="320">
    <w:name w:val="Заголовок 3 Знак2"/>
    <w:basedOn w:val="a1"/>
    <w:uiPriority w:val="9"/>
    <w:semiHidden/>
    <w:rsid w:val="00E76661"/>
    <w:rPr>
      <w:rFonts w:ascii="Cambria" w:eastAsia="Times New Roman" w:hAnsi="Cambria" w:cs="Times New Roman"/>
      <w:b/>
      <w:bCs/>
      <w:color w:val="4F81BD"/>
    </w:rPr>
  </w:style>
  <w:style w:type="numbering" w:customStyle="1" w:styleId="1b">
    <w:name w:val="Нет списка1"/>
    <w:next w:val="a3"/>
    <w:uiPriority w:val="99"/>
    <w:semiHidden/>
    <w:unhideWhenUsed/>
    <w:rsid w:val="006A43FF"/>
  </w:style>
  <w:style w:type="character" w:customStyle="1" w:styleId="1c">
    <w:name w:val="Текст примечания Знак1"/>
    <w:basedOn w:val="a1"/>
    <w:uiPriority w:val="99"/>
    <w:semiHidden/>
    <w:rsid w:val="006A43F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76203">
      <w:bodyDiv w:val="1"/>
      <w:marLeft w:val="0"/>
      <w:marRight w:val="0"/>
      <w:marTop w:val="0"/>
      <w:marBottom w:val="0"/>
      <w:divBdr>
        <w:top w:val="none" w:sz="0" w:space="0" w:color="auto"/>
        <w:left w:val="none" w:sz="0" w:space="0" w:color="auto"/>
        <w:bottom w:val="none" w:sz="0" w:space="0" w:color="auto"/>
        <w:right w:val="none" w:sz="0" w:space="0" w:color="auto"/>
      </w:divBdr>
    </w:div>
    <w:div w:id="87234857">
      <w:bodyDiv w:val="1"/>
      <w:marLeft w:val="0"/>
      <w:marRight w:val="0"/>
      <w:marTop w:val="0"/>
      <w:marBottom w:val="0"/>
      <w:divBdr>
        <w:top w:val="none" w:sz="0" w:space="0" w:color="auto"/>
        <w:left w:val="none" w:sz="0" w:space="0" w:color="auto"/>
        <w:bottom w:val="none" w:sz="0" w:space="0" w:color="auto"/>
        <w:right w:val="none" w:sz="0" w:space="0" w:color="auto"/>
      </w:divBdr>
    </w:div>
    <w:div w:id="134178168">
      <w:bodyDiv w:val="1"/>
      <w:marLeft w:val="0"/>
      <w:marRight w:val="0"/>
      <w:marTop w:val="0"/>
      <w:marBottom w:val="0"/>
      <w:divBdr>
        <w:top w:val="none" w:sz="0" w:space="0" w:color="auto"/>
        <w:left w:val="none" w:sz="0" w:space="0" w:color="auto"/>
        <w:bottom w:val="none" w:sz="0" w:space="0" w:color="auto"/>
        <w:right w:val="none" w:sz="0" w:space="0" w:color="auto"/>
      </w:divBdr>
    </w:div>
    <w:div w:id="204176209">
      <w:bodyDiv w:val="1"/>
      <w:marLeft w:val="0"/>
      <w:marRight w:val="0"/>
      <w:marTop w:val="0"/>
      <w:marBottom w:val="0"/>
      <w:divBdr>
        <w:top w:val="none" w:sz="0" w:space="0" w:color="auto"/>
        <w:left w:val="none" w:sz="0" w:space="0" w:color="auto"/>
        <w:bottom w:val="none" w:sz="0" w:space="0" w:color="auto"/>
        <w:right w:val="none" w:sz="0" w:space="0" w:color="auto"/>
      </w:divBdr>
    </w:div>
    <w:div w:id="478814018">
      <w:bodyDiv w:val="1"/>
      <w:marLeft w:val="0"/>
      <w:marRight w:val="0"/>
      <w:marTop w:val="0"/>
      <w:marBottom w:val="0"/>
      <w:divBdr>
        <w:top w:val="none" w:sz="0" w:space="0" w:color="auto"/>
        <w:left w:val="none" w:sz="0" w:space="0" w:color="auto"/>
        <w:bottom w:val="none" w:sz="0" w:space="0" w:color="auto"/>
        <w:right w:val="none" w:sz="0" w:space="0" w:color="auto"/>
      </w:divBdr>
    </w:div>
    <w:div w:id="500045415">
      <w:bodyDiv w:val="1"/>
      <w:marLeft w:val="0"/>
      <w:marRight w:val="0"/>
      <w:marTop w:val="0"/>
      <w:marBottom w:val="0"/>
      <w:divBdr>
        <w:top w:val="none" w:sz="0" w:space="0" w:color="auto"/>
        <w:left w:val="none" w:sz="0" w:space="0" w:color="auto"/>
        <w:bottom w:val="none" w:sz="0" w:space="0" w:color="auto"/>
        <w:right w:val="none" w:sz="0" w:space="0" w:color="auto"/>
      </w:divBdr>
    </w:div>
    <w:div w:id="530455134">
      <w:bodyDiv w:val="1"/>
      <w:marLeft w:val="0"/>
      <w:marRight w:val="0"/>
      <w:marTop w:val="0"/>
      <w:marBottom w:val="0"/>
      <w:divBdr>
        <w:top w:val="none" w:sz="0" w:space="0" w:color="auto"/>
        <w:left w:val="none" w:sz="0" w:space="0" w:color="auto"/>
        <w:bottom w:val="none" w:sz="0" w:space="0" w:color="auto"/>
        <w:right w:val="none" w:sz="0" w:space="0" w:color="auto"/>
      </w:divBdr>
    </w:div>
    <w:div w:id="1421174885">
      <w:bodyDiv w:val="1"/>
      <w:marLeft w:val="0"/>
      <w:marRight w:val="0"/>
      <w:marTop w:val="0"/>
      <w:marBottom w:val="0"/>
      <w:divBdr>
        <w:top w:val="none" w:sz="0" w:space="0" w:color="auto"/>
        <w:left w:val="none" w:sz="0" w:space="0" w:color="auto"/>
        <w:bottom w:val="none" w:sz="0" w:space="0" w:color="auto"/>
        <w:right w:val="none" w:sz="0" w:space="0" w:color="auto"/>
      </w:divBdr>
    </w:div>
    <w:div w:id="2053647560">
      <w:bodyDiv w:val="1"/>
      <w:marLeft w:val="0"/>
      <w:marRight w:val="0"/>
      <w:marTop w:val="0"/>
      <w:marBottom w:val="0"/>
      <w:divBdr>
        <w:top w:val="none" w:sz="0" w:space="0" w:color="auto"/>
        <w:left w:val="none" w:sz="0" w:space="0" w:color="auto"/>
        <w:bottom w:val="none" w:sz="0" w:space="0" w:color="auto"/>
        <w:right w:val="none" w:sz="0" w:space="0" w:color="auto"/>
      </w:divBdr>
    </w:div>
    <w:div w:id="206197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28.xml"/><Relationship Id="rId21" Type="http://schemas.openxmlformats.org/officeDocument/2006/relationships/chart" Target="charts/chart12.xml"/><Relationship Id="rId34" Type="http://schemas.openxmlformats.org/officeDocument/2006/relationships/chart" Target="charts/chart23.xml"/><Relationship Id="rId42" Type="http://schemas.openxmlformats.org/officeDocument/2006/relationships/chart" Target="charts/chart31.xml"/><Relationship Id="rId47" Type="http://schemas.openxmlformats.org/officeDocument/2006/relationships/chart" Target="charts/chart35.xml"/><Relationship Id="rId50" Type="http://schemas.openxmlformats.org/officeDocument/2006/relationships/chart" Target="charts/chart38.xml"/><Relationship Id="rId55"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7.xml"/><Relationship Id="rId29" Type="http://schemas.openxmlformats.org/officeDocument/2006/relationships/chart" Target="charts/chart20.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hyperlink" Target="http://rakams.ru/vnimaniyu-yuridicheskikh-lits-i-individualnykh-predprinimatelej" TargetMode="External"/><Relationship Id="rId37" Type="http://schemas.openxmlformats.org/officeDocument/2006/relationships/chart" Target="charts/chart26.xml"/><Relationship Id="rId40" Type="http://schemas.openxmlformats.org/officeDocument/2006/relationships/chart" Target="charts/chart29.xml"/><Relationship Id="rId45" Type="http://schemas.openxmlformats.org/officeDocument/2006/relationships/chart" Target="charts/chart33.xml"/><Relationship Id="rId53" Type="http://schemas.openxmlformats.org/officeDocument/2006/relationships/chart" Target="charts/chart39.xml"/><Relationship Id="rId5" Type="http://schemas.openxmlformats.org/officeDocument/2006/relationships/settings" Target="settings.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hyperlink" Target="garantF1://12081695.300" TargetMode="External"/><Relationship Id="rId52" Type="http://schemas.openxmlformats.org/officeDocument/2006/relationships/hyperlink" Target="garantF1://70148270.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4.xml"/><Relationship Id="rId43" Type="http://schemas.openxmlformats.org/officeDocument/2006/relationships/chart" Target="charts/chart32.xml"/><Relationship Id="rId48" Type="http://schemas.openxmlformats.org/officeDocument/2006/relationships/chart" Target="charts/chart36.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file:///\\HPSERVER\skan\&#1052;&#1080;&#1093;&#1072;&#1081;&#1083;&#1086;&#1074;%20&#1040;&#1057;\1%20&#1082;&#1074;&#1072;&#1088;&#1090;&#1072;&#1083;%202016.docx" TargetMode="External"/><Relationship Id="rId3" Type="http://schemas.openxmlformats.org/officeDocument/2006/relationships/styles" Target="styl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hyperlink" Target="http://www.34.rkn.gov.ru" TargetMode="External"/><Relationship Id="rId38" Type="http://schemas.openxmlformats.org/officeDocument/2006/relationships/chart" Target="charts/chart27.xml"/><Relationship Id="rId46" Type="http://schemas.openxmlformats.org/officeDocument/2006/relationships/chart" Target="charts/chart34.xml"/><Relationship Id="rId20" Type="http://schemas.openxmlformats.org/officeDocument/2006/relationships/chart" Target="charts/chart11.xml"/><Relationship Id="rId41" Type="http://schemas.openxmlformats.org/officeDocument/2006/relationships/chart" Target="charts/chart30.xm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5.xml"/><Relationship Id="rId49" Type="http://schemas.openxmlformats.org/officeDocument/2006/relationships/chart" Target="charts/chart37.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9.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0.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1.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2.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3.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4.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5.xml"/></Relationships>
</file>

<file path=word/charts/_rels/chart18.xml.rels><?xml version="1.0" encoding="UTF-8" standalone="yes"?>
<Relationships xmlns="http://schemas.openxmlformats.org/package/2006/relationships"><Relationship Id="rId2" Type="http://schemas.openxmlformats.org/officeDocument/2006/relationships/package" Target="../embeddings/_____Microsoft_Excel18.xlsx"/><Relationship Id="rId1" Type="http://schemas.openxmlformats.org/officeDocument/2006/relationships/themeOverride" Target="../theme/themeOverride16.xml"/></Relationships>
</file>

<file path=word/charts/_rels/chart19.xml.rels><?xml version="1.0" encoding="UTF-8" standalone="yes"?>
<Relationships xmlns="http://schemas.openxmlformats.org/package/2006/relationships"><Relationship Id="rId2" Type="http://schemas.openxmlformats.org/officeDocument/2006/relationships/package" Target="../embeddings/_____Microsoft_Excel19.xlsx"/><Relationship Id="rId1" Type="http://schemas.openxmlformats.org/officeDocument/2006/relationships/themeOverride" Target="../theme/themeOverride17.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20.xml.rels><?xml version="1.0" encoding="UTF-8" standalone="yes"?>
<Relationships xmlns="http://schemas.openxmlformats.org/package/2006/relationships"><Relationship Id="rId2" Type="http://schemas.openxmlformats.org/officeDocument/2006/relationships/package" Target="../embeddings/_____Microsoft_Excel20.xlsx"/><Relationship Id="rId1" Type="http://schemas.openxmlformats.org/officeDocument/2006/relationships/themeOverride" Target="../theme/themeOverride18.xml"/></Relationships>
</file>

<file path=word/charts/_rels/chart21.xml.rels><?xml version="1.0" encoding="UTF-8" standalone="yes"?>
<Relationships xmlns="http://schemas.openxmlformats.org/package/2006/relationships"><Relationship Id="rId2" Type="http://schemas.openxmlformats.org/officeDocument/2006/relationships/package" Target="../embeddings/_____Microsoft_Excel21.xlsx"/><Relationship Id="rId1" Type="http://schemas.openxmlformats.org/officeDocument/2006/relationships/themeOverride" Target="../theme/themeOverride19.xml"/></Relationships>
</file>

<file path=word/charts/_rels/chart22.xml.rels><?xml version="1.0" encoding="UTF-8" standalone="yes"?>
<Relationships xmlns="http://schemas.openxmlformats.org/package/2006/relationships"><Relationship Id="rId2" Type="http://schemas.openxmlformats.org/officeDocument/2006/relationships/package" Target="../embeddings/_____Microsoft_Excel22.xlsx"/><Relationship Id="rId1" Type="http://schemas.openxmlformats.org/officeDocument/2006/relationships/themeOverride" Target="../theme/themeOverride20.xml"/></Relationships>
</file>

<file path=word/charts/_rels/chart23.xml.rels><?xml version="1.0" encoding="UTF-8" standalone="yes"?>
<Relationships xmlns="http://schemas.openxmlformats.org/package/2006/relationships"><Relationship Id="rId2" Type="http://schemas.openxmlformats.org/officeDocument/2006/relationships/package" Target="../embeddings/_____Microsoft_Excel23.xlsx"/><Relationship Id="rId1" Type="http://schemas.openxmlformats.org/officeDocument/2006/relationships/themeOverride" Target="../theme/themeOverride21.xml"/></Relationships>
</file>

<file path=word/charts/_rels/chart24.xml.rels><?xml version="1.0" encoding="UTF-8" standalone="yes"?>
<Relationships xmlns="http://schemas.openxmlformats.org/package/2006/relationships"><Relationship Id="rId2" Type="http://schemas.openxmlformats.org/officeDocument/2006/relationships/package" Target="../embeddings/_____Microsoft_Excel24.xlsx"/><Relationship Id="rId1" Type="http://schemas.openxmlformats.org/officeDocument/2006/relationships/themeOverride" Target="../theme/themeOverride22.xml"/></Relationships>
</file>

<file path=word/charts/_rels/chart25.xml.rels><?xml version="1.0" encoding="UTF-8" standalone="yes"?>
<Relationships xmlns="http://schemas.openxmlformats.org/package/2006/relationships"><Relationship Id="rId2" Type="http://schemas.openxmlformats.org/officeDocument/2006/relationships/package" Target="../embeddings/_____Microsoft_Excel25.xlsx"/><Relationship Id="rId1" Type="http://schemas.openxmlformats.org/officeDocument/2006/relationships/themeOverride" Target="../theme/themeOverride23.xml"/></Relationships>
</file>

<file path=word/charts/_rels/chart26.xml.rels><?xml version="1.0" encoding="UTF-8" standalone="yes"?>
<Relationships xmlns="http://schemas.openxmlformats.org/package/2006/relationships"><Relationship Id="rId2" Type="http://schemas.openxmlformats.org/officeDocument/2006/relationships/package" Target="../embeddings/_____Microsoft_Excel26.xlsx"/><Relationship Id="rId1" Type="http://schemas.openxmlformats.org/officeDocument/2006/relationships/themeOverride" Target="../theme/themeOverride24.xml"/></Relationships>
</file>

<file path=word/charts/_rels/chart27.xml.rels><?xml version="1.0" encoding="UTF-8" standalone="yes"?>
<Relationships xmlns="http://schemas.openxmlformats.org/package/2006/relationships"><Relationship Id="rId2" Type="http://schemas.openxmlformats.org/officeDocument/2006/relationships/package" Target="../embeddings/_____Microsoft_Excel27.xlsx"/><Relationship Id="rId1" Type="http://schemas.openxmlformats.org/officeDocument/2006/relationships/themeOverride" Target="../theme/themeOverride25.xml"/></Relationships>
</file>

<file path=word/charts/_rels/chart28.xml.rels><?xml version="1.0" encoding="UTF-8" standalone="yes"?>
<Relationships xmlns="http://schemas.openxmlformats.org/package/2006/relationships"><Relationship Id="rId3" Type="http://schemas.openxmlformats.org/officeDocument/2006/relationships/package" Target="../embeddings/_____Microsoft_Excel28.xlsx"/><Relationship Id="rId2" Type="http://schemas.openxmlformats.org/officeDocument/2006/relationships/image" Target="../media/image2.jpeg"/><Relationship Id="rId1" Type="http://schemas.openxmlformats.org/officeDocument/2006/relationships/themeOverride" Target="../theme/themeOverride26.xml"/></Relationships>
</file>

<file path=word/charts/_rels/chart29.xml.rels><?xml version="1.0" encoding="UTF-8" standalone="yes"?>
<Relationships xmlns="http://schemas.openxmlformats.org/package/2006/relationships"><Relationship Id="rId2" Type="http://schemas.openxmlformats.org/officeDocument/2006/relationships/package" Target="../embeddings/_____Microsoft_Excel29.xlsx"/><Relationship Id="rId1" Type="http://schemas.openxmlformats.org/officeDocument/2006/relationships/themeOverride" Target="../theme/themeOverride27.xm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30.xml.rels><?xml version="1.0" encoding="UTF-8" standalone="yes"?>
<Relationships xmlns="http://schemas.openxmlformats.org/package/2006/relationships"><Relationship Id="rId2" Type="http://schemas.openxmlformats.org/officeDocument/2006/relationships/package" Target="../embeddings/_____Microsoft_Excel30.xlsx"/><Relationship Id="rId1" Type="http://schemas.openxmlformats.org/officeDocument/2006/relationships/themeOverride" Target="../theme/themeOverride28.xml"/></Relationships>
</file>

<file path=word/charts/_rels/chart31.xml.rels><?xml version="1.0" encoding="UTF-8" standalone="yes"?>
<Relationships xmlns="http://schemas.openxmlformats.org/package/2006/relationships"><Relationship Id="rId2" Type="http://schemas.openxmlformats.org/officeDocument/2006/relationships/package" Target="../embeddings/_____Microsoft_Excel31.xlsx"/><Relationship Id="rId1" Type="http://schemas.openxmlformats.org/officeDocument/2006/relationships/themeOverride" Target="../theme/themeOverride29.xml"/></Relationships>
</file>

<file path=word/charts/_rels/chart32.xml.rels><?xml version="1.0" encoding="UTF-8" standalone="yes"?>
<Relationships xmlns="http://schemas.openxmlformats.org/package/2006/relationships"><Relationship Id="rId2" Type="http://schemas.openxmlformats.org/officeDocument/2006/relationships/package" Target="../embeddings/_____Microsoft_Excel32.xlsx"/><Relationship Id="rId1" Type="http://schemas.openxmlformats.org/officeDocument/2006/relationships/themeOverride" Target="../theme/themeOverride30.xml"/></Relationships>
</file>

<file path=word/charts/_rels/chart33.xml.rels><?xml version="1.0" encoding="UTF-8" standalone="yes"?>
<Relationships xmlns="http://schemas.openxmlformats.org/package/2006/relationships"><Relationship Id="rId2" Type="http://schemas.openxmlformats.org/officeDocument/2006/relationships/package" Target="../embeddings/_____Microsoft_Excel33.xlsx"/><Relationship Id="rId1" Type="http://schemas.openxmlformats.org/officeDocument/2006/relationships/themeOverride" Target="../theme/themeOverride31.xml"/></Relationships>
</file>

<file path=word/charts/_rels/chart34.xml.rels><?xml version="1.0" encoding="UTF-8" standalone="yes"?>
<Relationships xmlns="http://schemas.openxmlformats.org/package/2006/relationships"><Relationship Id="rId2" Type="http://schemas.openxmlformats.org/officeDocument/2006/relationships/package" Target="../embeddings/_____Microsoft_Excel34.xlsx"/><Relationship Id="rId1" Type="http://schemas.openxmlformats.org/officeDocument/2006/relationships/themeOverride" Target="../theme/themeOverride32.xml"/></Relationships>
</file>

<file path=word/charts/_rels/chart35.xml.rels><?xml version="1.0" encoding="UTF-8" standalone="yes"?>
<Relationships xmlns="http://schemas.openxmlformats.org/package/2006/relationships"><Relationship Id="rId2" Type="http://schemas.openxmlformats.org/officeDocument/2006/relationships/package" Target="../embeddings/_____Microsoft_Excel35.xlsx"/><Relationship Id="rId1" Type="http://schemas.openxmlformats.org/officeDocument/2006/relationships/themeOverride" Target="../theme/themeOverride33.xml"/></Relationships>
</file>

<file path=word/charts/_rels/chart36.xml.rels><?xml version="1.0" encoding="UTF-8" standalone="yes"?>
<Relationships xmlns="http://schemas.openxmlformats.org/package/2006/relationships"><Relationship Id="rId2" Type="http://schemas.openxmlformats.org/officeDocument/2006/relationships/package" Target="../embeddings/_____Microsoft_Excel36.xlsx"/><Relationship Id="rId1" Type="http://schemas.openxmlformats.org/officeDocument/2006/relationships/themeOverride" Target="../theme/themeOverride34.xml"/></Relationships>
</file>

<file path=word/charts/_rels/chart37.xml.rels><?xml version="1.0" encoding="UTF-8" standalone="yes"?>
<Relationships xmlns="http://schemas.openxmlformats.org/package/2006/relationships"><Relationship Id="rId2" Type="http://schemas.openxmlformats.org/officeDocument/2006/relationships/package" Target="../embeddings/_____Microsoft_Excel37.xlsx"/><Relationship Id="rId1" Type="http://schemas.openxmlformats.org/officeDocument/2006/relationships/themeOverride" Target="../theme/themeOverride35.xml"/></Relationships>
</file>

<file path=word/charts/_rels/chart38.xml.rels><?xml version="1.0" encoding="UTF-8" standalone="yes"?>
<Relationships xmlns="http://schemas.openxmlformats.org/package/2006/relationships"><Relationship Id="rId2" Type="http://schemas.openxmlformats.org/officeDocument/2006/relationships/package" Target="../embeddings/_____Microsoft_Excel38.xlsx"/><Relationship Id="rId1" Type="http://schemas.openxmlformats.org/officeDocument/2006/relationships/themeOverride" Target="../theme/themeOverride36.xml"/></Relationships>
</file>

<file path=word/charts/_rels/chart39.xml.rels><?xml version="1.0" encoding="UTF-8" standalone="yes"?>
<Relationships xmlns="http://schemas.openxmlformats.org/package/2006/relationships"><Relationship Id="rId2" Type="http://schemas.openxmlformats.org/officeDocument/2006/relationships/package" Target="../embeddings/_____Microsoft_Excel39.xlsx"/><Relationship Id="rId1" Type="http://schemas.openxmlformats.org/officeDocument/2006/relationships/themeOverride" Target="../theme/themeOverride37.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5.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9608520370279684"/>
          <c:y val="0.23326046420908916"/>
          <c:w val="0.49454119325454554"/>
          <c:h val="0.40644025746050322"/>
        </c:manualLayout>
      </c:layout>
      <c:pie3DChart>
        <c:varyColors val="1"/>
        <c:ser>
          <c:idx val="0"/>
          <c:order val="0"/>
          <c:tx>
            <c:strRef>
              <c:f>Лист1!$B$1</c:f>
              <c:strCache>
                <c:ptCount val="1"/>
                <c:pt idx="0">
                  <c:v>Столбец1</c:v>
                </c:pt>
              </c:strCache>
            </c:strRef>
          </c:tx>
          <c:spPr>
            <a:ln>
              <a:solidFill>
                <a:schemeClr val="bg1">
                  <a:lumMod val="50000"/>
                </a:schemeClr>
              </a:solidFill>
            </a:ln>
          </c:spPr>
          <c:explosion val="19"/>
          <c:dPt>
            <c:idx val="0"/>
            <c:bubble3D val="0"/>
            <c:spPr>
              <a:solidFill>
                <a:srgbClr val="FF66CC"/>
              </a:solidFill>
              <a:ln>
                <a:solidFill>
                  <a:schemeClr val="tx2">
                    <a:lumMod val="50000"/>
                  </a:schemeClr>
                </a:solidFill>
              </a:ln>
            </c:spPr>
          </c:dPt>
          <c:dPt>
            <c:idx val="1"/>
            <c:bubble3D val="0"/>
            <c:spPr>
              <a:solidFill>
                <a:srgbClr val="FFFF99"/>
              </a:solidFill>
              <a:ln>
                <a:solidFill>
                  <a:schemeClr val="tx2">
                    <a:lumMod val="50000"/>
                  </a:schemeClr>
                </a:solidFill>
              </a:ln>
            </c:spPr>
          </c:dPt>
          <c:dPt>
            <c:idx val="2"/>
            <c:bubble3D val="0"/>
            <c:spPr>
              <a:solidFill>
                <a:srgbClr val="00CCFF"/>
              </a:solidFill>
              <a:ln>
                <a:solidFill>
                  <a:schemeClr val="tx2">
                    <a:lumMod val="50000"/>
                  </a:schemeClr>
                </a:solidFill>
              </a:ln>
            </c:spPr>
          </c:dPt>
          <c:dLbls>
            <c:dLbl>
              <c:idx val="0"/>
              <c:layout>
                <c:manualLayout>
                  <c:x val="-0.18208462578541318"/>
                  <c:y val="-0.17446162217527686"/>
                </c:manualLayout>
              </c:layout>
              <c:showLegendKey val="0"/>
              <c:showVal val="1"/>
              <c:showCatName val="1"/>
              <c:showSerName val="0"/>
              <c:showPercent val="1"/>
              <c:showBubbleSize val="0"/>
            </c:dLbl>
            <c:dLbl>
              <c:idx val="1"/>
              <c:layout>
                <c:manualLayout>
                  <c:x val="0.14396793835114044"/>
                  <c:y val="-3.4043595160361054E-2"/>
                </c:manualLayout>
              </c:layout>
              <c:showLegendKey val="0"/>
              <c:showVal val="1"/>
              <c:showCatName val="1"/>
              <c:showSerName val="0"/>
              <c:showPercent val="1"/>
              <c:showBubbleSize val="0"/>
            </c:dLbl>
            <c:dLbl>
              <c:idx val="2"/>
              <c:layout>
                <c:manualLayout>
                  <c:x val="0.12863013335454279"/>
                  <c:y val="0.14714903015171885"/>
                </c:manualLayout>
              </c:layout>
              <c:showLegendKey val="0"/>
              <c:showVal val="1"/>
              <c:showCatName val="1"/>
              <c:showSerName val="0"/>
              <c:showPercent val="1"/>
              <c:showBubbleSize val="0"/>
            </c:dLbl>
            <c:txPr>
              <a:bodyPr/>
              <a:lstStyle/>
              <a:p>
                <a:pPr>
                  <a:defRPr sz="900" b="1"/>
                </a:pPr>
                <a:endParaRPr lang="ru-RU"/>
              </a:p>
            </c:txPr>
            <c:showLegendKey val="0"/>
            <c:showVal val="1"/>
            <c:showCatName val="1"/>
            <c:showSerName val="0"/>
            <c:showPercent val="1"/>
            <c:showBubbleSize val="0"/>
            <c:showLeaderLines val="1"/>
          </c:dLbls>
          <c:cat>
            <c:strRef>
              <c:f>Лист1!$A$2:$A$4</c:f>
              <c:strCache>
                <c:ptCount val="3"/>
                <c:pt idx="0">
                  <c:v>лицензии для целей эфирного и кабельного вещания</c:v>
                </c:pt>
                <c:pt idx="1">
                  <c:v>лицензии услуг электросвязи</c:v>
                </c:pt>
                <c:pt idx="2">
                  <c:v>лицензии услуг почтовой связи</c:v>
                </c:pt>
              </c:strCache>
            </c:strRef>
          </c:cat>
          <c:val>
            <c:numRef>
              <c:f>Лист1!$B$2:$B$4</c:f>
              <c:numCache>
                <c:formatCode>General</c:formatCode>
                <c:ptCount val="3"/>
                <c:pt idx="0">
                  <c:v>1468</c:v>
                </c:pt>
                <c:pt idx="1">
                  <c:v>6192</c:v>
                </c:pt>
                <c:pt idx="2">
                  <c:v>386</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999033974920113"/>
          <c:y val="7.3922274167550983E-2"/>
          <c:w val="0.73112077136191311"/>
          <c:h val="0.78097201042956255"/>
        </c:manualLayout>
      </c:layout>
      <c:barChart>
        <c:barDir val="col"/>
        <c:grouping val="stacked"/>
        <c:varyColors val="0"/>
        <c:ser>
          <c:idx val="0"/>
          <c:order val="0"/>
          <c:tx>
            <c:strRef>
              <c:f>Лист1!$B$1</c:f>
              <c:strCache>
                <c:ptCount val="1"/>
                <c:pt idx="0">
                  <c:v>меропрития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a:t>меропрития госконтроля без нарушений - 43 -</a:t>
                    </a:r>
                  </a:p>
                  <a:p>
                    <a:r>
                      <a:rPr lang="ru-RU"/>
                      <a:t>43%</a:t>
                    </a:r>
                  </a:p>
                </c:rich>
              </c:tx>
              <c:showLegendKey val="0"/>
              <c:showVal val="1"/>
              <c:showCatName val="0"/>
              <c:showSerName val="1"/>
              <c:showPercent val="0"/>
              <c:showBubbleSize val="0"/>
            </c:dLbl>
            <c:dLbl>
              <c:idx val="1"/>
              <c:layout>
                <c:manualLayout>
                  <c:x val="2.6972622575702808E-3"/>
                  <c:y val="0"/>
                </c:manualLayout>
              </c:layout>
              <c:tx>
                <c:rich>
                  <a:bodyPr/>
                  <a:lstStyle/>
                  <a:p>
                    <a:r>
                      <a:rPr lang="ru-RU"/>
                      <a:t>меропрития госконтроля без нарушений</a:t>
                    </a:r>
                    <a:r>
                      <a:rPr lang="ru-RU" baseline="0"/>
                      <a:t> -</a:t>
                    </a:r>
                    <a:r>
                      <a:rPr lang="ru-RU"/>
                      <a:t> 55 -</a:t>
                    </a:r>
                    <a:r>
                      <a:rPr lang="ru-RU" baseline="0"/>
                      <a:t> </a:t>
                    </a:r>
                    <a:r>
                      <a:rPr lang="ru-RU"/>
                      <a:t> 49%</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за 1 квартал 2015 года </c:v>
                </c:pt>
                <c:pt idx="1">
                  <c:v>за 1 квартал 2016 года</c:v>
                </c:pt>
              </c:strCache>
            </c:strRef>
          </c:cat>
          <c:val>
            <c:numRef>
              <c:f>Лист1!$B$2:$B$3</c:f>
              <c:numCache>
                <c:formatCode>General</c:formatCode>
                <c:ptCount val="2"/>
                <c:pt idx="0">
                  <c:v>43</c:v>
                </c:pt>
                <c:pt idx="1">
                  <c:v>55</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tx>
                <c:rich>
                  <a:bodyPr/>
                  <a:lstStyle/>
                  <a:p>
                    <a:r>
                      <a:rPr lang="ru-RU" sz="700" b="1" i="0" u="none" strike="noStrike" baseline="0">
                        <a:effectLst/>
                      </a:rPr>
                      <a:t>мероприятия госконтроля с выявленными нарушениями </a:t>
                    </a:r>
                    <a:r>
                      <a:rPr lang="ru-RU" sz="700" baseline="0"/>
                      <a:t>- 56-</a:t>
                    </a:r>
                    <a:endParaRPr lang="ru-RU" sz="700"/>
                  </a:p>
                  <a:p>
                    <a:r>
                      <a:rPr lang="ru-RU" sz="700"/>
                      <a:t>57%</a:t>
                    </a:r>
                    <a:endParaRPr lang="ru-RU"/>
                  </a:p>
                </c:rich>
              </c:tx>
              <c:showLegendKey val="0"/>
              <c:showVal val="1"/>
              <c:showCatName val="0"/>
              <c:showSerName val="1"/>
              <c:showPercent val="0"/>
              <c:showBubbleSize val="0"/>
            </c:dLbl>
            <c:dLbl>
              <c:idx val="1"/>
              <c:layout>
                <c:manualLayout>
                  <c:x val="-5.4026506169656844E-3"/>
                  <c:y val="4.3300655544649142E-3"/>
                </c:manualLayout>
              </c:layout>
              <c:tx>
                <c:rich>
                  <a:bodyPr/>
                  <a:lstStyle/>
                  <a:p>
                    <a:r>
                      <a:rPr lang="ru-RU"/>
                      <a:t>мероприятия госконтроля с выявленными нарушениями</a:t>
                    </a:r>
                    <a:r>
                      <a:rPr lang="ru-RU" baseline="0"/>
                      <a:t> -</a:t>
                    </a:r>
                    <a:r>
                      <a:rPr lang="ru-RU"/>
                      <a:t> 57 - 51%</a:t>
                    </a:r>
                  </a:p>
                </c:rich>
              </c:tx>
              <c:showLegendKey val="0"/>
              <c:showVal val="1"/>
              <c:showCatName val="0"/>
              <c:showSerName val="1"/>
              <c:showPercent val="0"/>
              <c:showBubbleSize val="0"/>
            </c:dLbl>
            <c:spPr>
              <a:solidFill>
                <a:sysClr val="window" lastClr="FFFFFF"/>
              </a:solidFill>
            </c:spPr>
            <c:txPr>
              <a:bodyPr/>
              <a:lstStyle/>
              <a:p>
                <a:pPr>
                  <a:defRPr sz="700" b="1" i="0" baseline="0"/>
                </a:pPr>
                <a:endParaRPr lang="ru-RU"/>
              </a:p>
            </c:txPr>
            <c:showLegendKey val="0"/>
            <c:showVal val="1"/>
            <c:showCatName val="0"/>
            <c:showSerName val="1"/>
            <c:showPercent val="0"/>
            <c:showBubbleSize val="0"/>
            <c:showLeaderLines val="0"/>
          </c:dLbls>
          <c:cat>
            <c:strRef>
              <c:f>Лист1!$A$2:$A$3</c:f>
              <c:strCache>
                <c:ptCount val="2"/>
                <c:pt idx="0">
                  <c:v>за 1 квартал 2015 года </c:v>
                </c:pt>
                <c:pt idx="1">
                  <c:v>за 1 квартал 2016 года</c:v>
                </c:pt>
              </c:strCache>
            </c:strRef>
          </c:cat>
          <c:val>
            <c:numRef>
              <c:f>Лист1!$C$2:$C$3</c:f>
              <c:numCache>
                <c:formatCode>General</c:formatCode>
                <c:ptCount val="2"/>
                <c:pt idx="0">
                  <c:v>56</c:v>
                </c:pt>
                <c:pt idx="1">
                  <c:v>57</c:v>
                </c:pt>
              </c:numCache>
            </c:numRef>
          </c:val>
        </c:ser>
        <c:dLbls>
          <c:showLegendKey val="0"/>
          <c:showVal val="0"/>
          <c:showCatName val="0"/>
          <c:showSerName val="0"/>
          <c:showPercent val="0"/>
          <c:showBubbleSize val="0"/>
        </c:dLbls>
        <c:gapWidth val="29"/>
        <c:overlap val="100"/>
        <c:axId val="164822528"/>
        <c:axId val="78245824"/>
      </c:barChart>
      <c:catAx>
        <c:axId val="164822528"/>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78245824"/>
        <c:crosses val="autoZero"/>
        <c:auto val="1"/>
        <c:lblAlgn val="ctr"/>
        <c:lblOffset val="100"/>
        <c:noMultiLvlLbl val="0"/>
      </c:catAx>
      <c:valAx>
        <c:axId val="78245824"/>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64822528"/>
        <c:crosses val="autoZero"/>
        <c:crossBetween val="between"/>
      </c:valAx>
      <c:spPr>
        <a:gradFill>
          <a:gsLst>
            <a:gs pos="0">
              <a:schemeClr val="bg1">
                <a:lumMod val="65000"/>
              </a:schemeClr>
            </a:gs>
            <a:gs pos="100000">
              <a:sysClr val="window" lastClr="FFFFFF"/>
            </a:gs>
          </a:gsLst>
          <a:path path="rect">
            <a:fillToRect l="50000" t="50000" r="50000" b="50000"/>
          </a:path>
        </a:gradFill>
      </c:spPr>
    </c:plotArea>
    <c:plotVisOnly val="1"/>
    <c:dispBlanksAs val="gap"/>
    <c:showDLblsOverMax val="0"/>
  </c:chart>
  <c:spPr>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Сравнительные</a:t>
            </a:r>
            <a:r>
              <a:rPr lang="ru-RU" sz="1100" baseline="0">
                <a:latin typeface="Times New Roman" pitchFamily="18" charset="0"/>
                <a:cs typeface="Times New Roman" pitchFamily="18" charset="0"/>
              </a:rPr>
              <a:t> данные </a:t>
            </a:r>
            <a:r>
              <a:rPr lang="ru-RU" sz="1100">
                <a:latin typeface="Times New Roman" pitchFamily="18" charset="0"/>
                <a:cs typeface="Times New Roman" pitchFamily="18" charset="0"/>
              </a:rPr>
              <a:t>о количестве выявленных нарушений норм в 1 квартале 2015</a:t>
            </a:r>
            <a:r>
              <a:rPr lang="ru-RU" sz="1100" baseline="0">
                <a:latin typeface="Times New Roman" pitchFamily="18" charset="0"/>
                <a:cs typeface="Times New Roman" pitchFamily="18" charset="0"/>
              </a:rPr>
              <a:t> года </a:t>
            </a:r>
            <a:r>
              <a:rPr lang="ru-RU" sz="1100">
                <a:latin typeface="Times New Roman" pitchFamily="18" charset="0"/>
                <a:cs typeface="Times New Roman" pitchFamily="18" charset="0"/>
              </a:rPr>
              <a:t>и</a:t>
            </a:r>
            <a:r>
              <a:rPr lang="ru-RU" sz="1100" b="1" i="0" u="none" strike="noStrike" baseline="0">
                <a:effectLst/>
              </a:rPr>
              <a:t> в 1 квартале </a:t>
            </a:r>
            <a:r>
              <a:rPr lang="ru-RU" sz="1100">
                <a:latin typeface="Times New Roman" pitchFamily="18" charset="0"/>
                <a:cs typeface="Times New Roman" pitchFamily="18" charset="0"/>
              </a:rPr>
              <a:t>2016</a:t>
            </a:r>
            <a:r>
              <a:rPr lang="ru-RU" sz="1100" baseline="0">
                <a:latin typeface="Times New Roman" pitchFamily="18" charset="0"/>
                <a:cs typeface="Times New Roman" pitchFamily="18" charset="0"/>
              </a:rPr>
              <a:t> года</a:t>
            </a:r>
            <a:endParaRPr lang="ru-RU" sz="1100">
              <a:latin typeface="Times New Roman" pitchFamily="18" charset="0"/>
              <a:cs typeface="Times New Roman" pitchFamily="18" charset="0"/>
            </a:endParaRPr>
          </a:p>
        </c:rich>
      </c:tx>
      <c:layout>
        <c:manualLayout>
          <c:xMode val="edge"/>
          <c:yMode val="edge"/>
          <c:x val="0.13593010354930907"/>
          <c:y val="0"/>
        </c:manualLayout>
      </c:layout>
      <c:overlay val="0"/>
      <c:spPr>
        <a:noFill/>
      </c:spPr>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35"/>
          <c:w val="0.91051891951006059"/>
          <c:h val="0.5245656752347555"/>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82282450042E-2"/>
                  <c:y val="-1.731535761904461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1 квартал 2016 года</c:v>
                </c:pt>
              </c:strCache>
            </c:strRef>
          </c:cat>
          <c:val>
            <c:numRef>
              <c:f>Лист1!$B$2:$B$3</c:f>
              <c:numCache>
                <c:formatCode>General</c:formatCode>
                <c:ptCount val="2"/>
                <c:pt idx="0">
                  <c:v>107</c:v>
                </c:pt>
                <c:pt idx="1">
                  <c:v>99</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8075901531475265E-2"/>
                  <c:y val="-1.7777782448735652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1 квартал 2016 года</c:v>
                </c:pt>
              </c:strCache>
            </c:strRef>
          </c:cat>
          <c:val>
            <c:numRef>
              <c:f>Лист1!$C$2:$C$3</c:f>
              <c:numCache>
                <c:formatCode>General</c:formatCode>
                <c:ptCount val="2"/>
                <c:pt idx="0">
                  <c:v>5</c:v>
                </c:pt>
                <c:pt idx="1">
                  <c:v>14</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9261E-2"/>
                  <c:y val="0"/>
                </c:manualLayout>
              </c:layout>
              <c:showLegendKey val="0"/>
              <c:showVal val="1"/>
              <c:showCatName val="0"/>
              <c:showSerName val="0"/>
              <c:showPercent val="0"/>
              <c:showBubbleSize val="0"/>
            </c:dLbl>
            <c:dLbl>
              <c:idx val="1"/>
              <c:layout>
                <c:manualLayout>
                  <c:x val="1.8073233239166334E-2"/>
                  <c:y val="-1.77963495062915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1 квартал 2016 года</c:v>
                </c:pt>
              </c:strCache>
            </c:strRef>
          </c:cat>
          <c:val>
            <c:numRef>
              <c:f>Лист1!$D$2:$D$3</c:f>
              <c:numCache>
                <c:formatCode>General</c:formatCode>
                <c:ptCount val="2"/>
                <c:pt idx="0">
                  <c:v>21</c:v>
                </c:pt>
                <c:pt idx="1">
                  <c:v>10</c:v>
                </c:pt>
              </c:numCache>
            </c:numRef>
          </c:val>
        </c:ser>
        <c:ser>
          <c:idx val="3"/>
          <c:order val="3"/>
          <c:tx>
            <c:strRef>
              <c:f>Лист1!$E$1</c:f>
              <c:strCache>
                <c:ptCount val="1"/>
                <c:pt idx="0">
                  <c:v>ОПД</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7.1670331417915348E-3"/>
                  <c:y val="-1.334726212971857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1 квартал 2016 года</c:v>
                </c:pt>
              </c:strCache>
            </c:strRef>
          </c:cat>
          <c:val>
            <c:numRef>
              <c:f>Лист1!$E$2:$E$3</c:f>
              <c:numCache>
                <c:formatCode>General</c:formatCode>
                <c:ptCount val="2"/>
                <c:pt idx="0">
                  <c:v>2</c:v>
                </c:pt>
                <c:pt idx="1">
                  <c:v>3</c:v>
                </c:pt>
              </c:numCache>
            </c:numRef>
          </c:val>
        </c:ser>
        <c:ser>
          <c:idx val="4"/>
          <c:order val="4"/>
          <c:tx>
            <c:strRef>
              <c:f>Лист1!$F$1</c:f>
              <c:strCache>
                <c:ptCount val="1"/>
                <c:pt idx="0">
                  <c:v>СМИ</c:v>
                </c:pt>
              </c:strCache>
            </c:strRef>
          </c:tx>
          <c:spPr>
            <a:solidFill>
              <a:srgbClr val="7030A0"/>
            </a:solidFill>
            <a:ln>
              <a:solidFill>
                <a:sysClr val="windowText" lastClr="000000"/>
              </a:solidFill>
            </a:ln>
          </c:spPr>
          <c:invertIfNegative val="0"/>
          <c:dLbls>
            <c:dLbl>
              <c:idx val="0"/>
              <c:layout>
                <c:manualLayout>
                  <c:x val="1.1290046996820829E-2"/>
                  <c:y val="-3.5582415142419006E-2"/>
                </c:manualLayout>
              </c:layout>
              <c:showLegendKey val="0"/>
              <c:showVal val="1"/>
              <c:showCatName val="0"/>
              <c:showSerName val="0"/>
              <c:showPercent val="0"/>
              <c:showBubbleSize val="0"/>
            </c:dLbl>
            <c:dLbl>
              <c:idx val="1"/>
              <c:layout>
                <c:manualLayout>
                  <c:x val="2.4872176224243998E-2"/>
                  <c:y val="-2.2257801756982824E-2"/>
                </c:manualLayout>
              </c:layout>
              <c:showLegendKey val="0"/>
              <c:showVal val="1"/>
              <c:showCatName val="0"/>
              <c:showSerName val="0"/>
              <c:showPercent val="0"/>
              <c:showBubbleSize val="0"/>
            </c:dLbl>
            <c:txPr>
              <a:bodyPr/>
              <a:lstStyle/>
              <a:p>
                <a:pPr>
                  <a:defRPr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1 квартал 2016 года</c:v>
                </c:pt>
              </c:strCache>
            </c:strRef>
          </c:cat>
          <c:val>
            <c:numRef>
              <c:f>Лист1!$F$2:$F$3</c:f>
              <c:numCache>
                <c:formatCode>General</c:formatCode>
                <c:ptCount val="2"/>
                <c:pt idx="0">
                  <c:v>79</c:v>
                </c:pt>
                <c:pt idx="1">
                  <c:v>72</c:v>
                </c:pt>
              </c:numCache>
            </c:numRef>
          </c:val>
        </c:ser>
        <c:dLbls>
          <c:showLegendKey val="0"/>
          <c:showVal val="0"/>
          <c:showCatName val="0"/>
          <c:showSerName val="0"/>
          <c:showPercent val="0"/>
          <c:showBubbleSize val="0"/>
        </c:dLbls>
        <c:gapWidth val="94"/>
        <c:gapDepth val="280"/>
        <c:shape val="box"/>
        <c:axId val="153137152"/>
        <c:axId val="78244672"/>
        <c:axId val="0"/>
      </c:bar3DChart>
      <c:catAx>
        <c:axId val="15313715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78244672"/>
        <c:crosses val="autoZero"/>
        <c:auto val="1"/>
        <c:lblAlgn val="ctr"/>
        <c:lblOffset val="100"/>
        <c:noMultiLvlLbl val="0"/>
      </c:catAx>
      <c:valAx>
        <c:axId val="7824467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53137152"/>
        <c:crosses val="autoZero"/>
        <c:crossBetween val="between"/>
      </c:valAx>
    </c:plotArea>
    <c:legend>
      <c:legendPos val="b"/>
      <c:layout>
        <c:manualLayout>
          <c:xMode val="edge"/>
          <c:yMode val="edge"/>
          <c:x val="6.4402153120690406E-2"/>
          <c:y val="0.76852390670298587"/>
          <c:w val="0.85377534587837534"/>
          <c:h val="0.2308465441819772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Сравнительные данные о количестве выданных предписаний</a:t>
            </a:r>
            <a:endParaRPr lang="ru-RU" sz="12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baseline="0">
                <a:effectLst/>
              </a:rPr>
              <a:t>в 1 квартале 2015 года и в 1 квартале 2016 года</a:t>
            </a:r>
            <a:endParaRPr lang="ru-RU" sz="1200">
              <a:effectLst/>
            </a:endParaRPr>
          </a:p>
        </c:rich>
      </c:tx>
      <c:layout>
        <c:manualLayout>
          <c:xMode val="edge"/>
          <c:yMode val="edge"/>
          <c:x val="0.1649891287132086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Лист1!$B$2:$B$3</c:f>
              <c:numCache>
                <c:formatCode>General</c:formatCode>
                <c:ptCount val="2"/>
                <c:pt idx="0">
                  <c:v>4</c:v>
                </c:pt>
                <c:pt idx="1">
                  <c:v>4</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Лист1!$C$2:$C$3</c:f>
              <c:numCache>
                <c:formatCode>General</c:formatCode>
                <c:ptCount val="2"/>
                <c:pt idx="0">
                  <c:v>3</c:v>
                </c:pt>
                <c:pt idx="1">
                  <c:v>0</c:v>
                </c:pt>
              </c:numCache>
            </c:numRef>
          </c:val>
        </c:ser>
        <c:ser>
          <c:idx val="2"/>
          <c:order val="2"/>
          <c:tx>
            <c:strRef>
              <c:f>Лист1!$D$1</c:f>
              <c:strCache>
                <c:ptCount val="1"/>
                <c:pt idx="0">
                  <c:v>ОПД</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Лист1!$D$2:$D$3</c:f>
              <c:numCache>
                <c:formatCode>General</c:formatCode>
                <c:ptCount val="2"/>
                <c:pt idx="0">
                  <c:v>1</c:v>
                </c:pt>
                <c:pt idx="1">
                  <c:v>3</c:v>
                </c:pt>
              </c:numCache>
            </c:numRef>
          </c:val>
        </c:ser>
        <c:ser>
          <c:idx val="3"/>
          <c:order val="3"/>
          <c:tx>
            <c:strRef>
              <c:f>Лист1!$E$1</c:f>
              <c:strCache>
                <c:ptCount val="1"/>
                <c:pt idx="0">
                  <c:v>вещ</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Лист1!$E$2:$E$3</c:f>
              <c:numCache>
                <c:formatCode>General</c:formatCode>
                <c:ptCount val="2"/>
                <c:pt idx="0">
                  <c:v>0</c:v>
                </c:pt>
                <c:pt idx="1">
                  <c:v>1</c:v>
                </c:pt>
              </c:numCache>
            </c:numRef>
          </c:val>
        </c:ser>
        <c:dLbls>
          <c:showLegendKey val="0"/>
          <c:showVal val="0"/>
          <c:showCatName val="0"/>
          <c:showSerName val="0"/>
          <c:showPercent val="0"/>
          <c:showBubbleSize val="0"/>
        </c:dLbls>
        <c:gapWidth val="94"/>
        <c:gapDepth val="280"/>
        <c:shape val="box"/>
        <c:axId val="153139712"/>
        <c:axId val="78246400"/>
        <c:axId val="0"/>
      </c:bar3DChart>
      <c:catAx>
        <c:axId val="15313971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78246400"/>
        <c:crosses val="autoZero"/>
        <c:auto val="1"/>
        <c:lblAlgn val="ctr"/>
        <c:lblOffset val="100"/>
        <c:noMultiLvlLbl val="0"/>
      </c:catAx>
      <c:valAx>
        <c:axId val="78246400"/>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53139712"/>
        <c:crosses val="autoZero"/>
        <c:crossBetween val="between"/>
      </c:valAx>
    </c:plotArea>
    <c:legend>
      <c:legendPos val="b"/>
      <c:layout>
        <c:manualLayout>
          <c:xMode val="edge"/>
          <c:yMode val="edge"/>
          <c:x val="0.29312667315902519"/>
          <c:y val="0.76822622638520865"/>
          <c:w val="0.53807055121847058"/>
          <c:h val="6.849657347157522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70"/>
      <c:rAngAx val="0"/>
      <c:perspective val="30"/>
    </c:view3D>
    <c:floor>
      <c:thickness val="0"/>
    </c:floor>
    <c:sideWall>
      <c:thickness val="0"/>
    </c:sideWall>
    <c:backWall>
      <c:thickness val="0"/>
    </c:backWall>
    <c:plotArea>
      <c:layout>
        <c:manualLayout>
          <c:layoutTarget val="inner"/>
          <c:xMode val="edge"/>
          <c:yMode val="edge"/>
          <c:x val="0.11950312667657273"/>
          <c:y val="0.11524113290769362"/>
          <c:w val="0.77870332240651152"/>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Lbls>
            <c:dLbl>
              <c:idx val="0"/>
              <c:layout>
                <c:manualLayout>
                  <c:x val="-0.25450555041287876"/>
                  <c:y val="-9.3320459097331432E-4"/>
                </c:manualLayout>
              </c:layout>
              <c:showLegendKey val="1"/>
              <c:showVal val="1"/>
              <c:showCatName val="1"/>
              <c:showSerName val="0"/>
              <c:showPercent val="1"/>
              <c:showBubbleSize val="0"/>
              <c:separator>; </c:separator>
            </c:dLbl>
            <c:dLbl>
              <c:idx val="1"/>
              <c:layout>
                <c:manualLayout>
                  <c:x val="0.229015011422121"/>
                  <c:y val="0.15334337545589974"/>
                </c:manualLayout>
              </c:layout>
              <c:showLegendKey val="1"/>
              <c:showVal val="1"/>
              <c:showCatName val="1"/>
              <c:showSerName val="0"/>
              <c:showPercent val="1"/>
              <c:showBubbleSize val="0"/>
              <c:separator>; </c:separator>
            </c:dLbl>
            <c:dLbl>
              <c:idx val="2"/>
              <c:layout>
                <c:manualLayout>
                  <c:x val="-3.7269393244580333E-2"/>
                  <c:y val="9.6044127296587831E-2"/>
                </c:manualLayout>
              </c:layout>
              <c:showLegendKey val="1"/>
              <c:showVal val="1"/>
              <c:showCatName val="1"/>
              <c:showSerName val="0"/>
              <c:showPercent val="1"/>
              <c:showBubbleSize val="0"/>
              <c:separator>; </c:separator>
            </c:dLbl>
            <c:dLbl>
              <c:idx val="3"/>
              <c:layout>
                <c:manualLayout>
                  <c:x val="-0.21069847081755863"/>
                  <c:y val="7.3058152887139294E-2"/>
                </c:manualLayout>
              </c:layout>
              <c:showLegendKey val="1"/>
              <c:showVal val="1"/>
              <c:showCatName val="1"/>
              <c:showSerName val="0"/>
              <c:showPercent val="1"/>
              <c:showBubbleSize val="0"/>
              <c:separator>; </c:separator>
            </c:dLbl>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dLbls>
          <c:cat>
            <c:strRef>
              <c:f>Лист1!$A$2:$A$3</c:f>
              <c:strCache>
                <c:ptCount val="2"/>
                <c:pt idx="0">
                  <c:v>вещание</c:v>
                </c:pt>
                <c:pt idx="1">
                  <c:v>СМИ</c:v>
                </c:pt>
              </c:strCache>
            </c:strRef>
          </c:cat>
          <c:val>
            <c:numRef>
              <c:f>Лист1!$B$2:$B$3</c:f>
              <c:numCache>
                <c:formatCode>General</c:formatCode>
                <c:ptCount val="2"/>
                <c:pt idx="0">
                  <c:v>13</c:v>
                </c:pt>
                <c:pt idx="1">
                  <c:v>16</c:v>
                </c:pt>
              </c:numCache>
            </c:numRef>
          </c:val>
        </c:ser>
        <c:dLbls>
          <c:showLegendKey val="0"/>
          <c:showVal val="0"/>
          <c:showCatName val="0"/>
          <c:showSerName val="0"/>
          <c:showPercent val="0"/>
          <c:showBubbleSize val="0"/>
          <c:showLeaderLines val="1"/>
        </c:dLbls>
      </c:pie3DChart>
    </c:plotArea>
    <c:legend>
      <c:legendPos val="b"/>
      <c:overlay val="0"/>
      <c:txPr>
        <a:bodyPr/>
        <a:lstStyle/>
        <a:p>
          <a:pPr rtl="0">
            <a:defRPr sz="9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квартале 2015 года и в 1 квартале 2016 года</a:t>
            </a:r>
            <a:endParaRPr lang="ru-RU" sz="1100"/>
          </a:p>
        </c:rich>
      </c:tx>
      <c:layout>
        <c:manualLayout>
          <c:xMode val="edge"/>
          <c:yMode val="edge"/>
          <c:x val="0.2616914854555098"/>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протоколов,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6217029257994075E-2"/>
                  <c:y val="-1.6921740815206233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Лист1!$B$2:$B$3</c:f>
              <c:numCache>
                <c:formatCode>General</c:formatCode>
                <c:ptCount val="2"/>
                <c:pt idx="0">
                  <c:v>40</c:v>
                </c:pt>
                <c:pt idx="1">
                  <c:v>29</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Лист1!$C$2:$C$3</c:f>
              <c:numCache>
                <c:formatCode>General</c:formatCode>
                <c:ptCount val="2"/>
                <c:pt idx="0">
                  <c:v>17</c:v>
                </c:pt>
                <c:pt idx="1">
                  <c:v>0</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Лист1!$D$2:$D$3</c:f>
              <c:numCache>
                <c:formatCode>General</c:formatCode>
                <c:ptCount val="2"/>
                <c:pt idx="0">
                  <c:v>9</c:v>
                </c:pt>
                <c:pt idx="1">
                  <c:v>13</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Лист1!$E$2:$E$3</c:f>
              <c:numCache>
                <c:formatCode>General</c:formatCode>
                <c:ptCount val="2"/>
                <c:pt idx="0">
                  <c:v>14</c:v>
                </c:pt>
                <c:pt idx="1">
                  <c:v>16</c:v>
                </c:pt>
              </c:numCache>
            </c:numRef>
          </c:val>
        </c:ser>
        <c:dLbls>
          <c:showLegendKey val="0"/>
          <c:showVal val="0"/>
          <c:showCatName val="0"/>
          <c:showSerName val="0"/>
          <c:showPercent val="0"/>
          <c:showBubbleSize val="0"/>
        </c:dLbls>
        <c:gapWidth val="94"/>
        <c:gapDepth val="280"/>
        <c:shape val="box"/>
        <c:axId val="199137792"/>
        <c:axId val="150904128"/>
        <c:axId val="0"/>
      </c:bar3DChart>
      <c:catAx>
        <c:axId val="19913779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50904128"/>
        <c:crosses val="autoZero"/>
        <c:auto val="1"/>
        <c:lblAlgn val="ctr"/>
        <c:lblOffset val="100"/>
        <c:noMultiLvlLbl val="0"/>
      </c:catAx>
      <c:valAx>
        <c:axId val="15090412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99137792"/>
        <c:crosses val="autoZero"/>
        <c:crossBetween val="between"/>
      </c:valAx>
    </c:plotArea>
    <c:legend>
      <c:legendPos val="b"/>
      <c:layout>
        <c:manualLayout>
          <c:xMode val="edge"/>
          <c:yMode val="edge"/>
          <c:x val="0.29312667315902519"/>
          <c:y val="0.76822622638520865"/>
          <c:w val="0.52638972011394924"/>
          <c:h val="6.3992687638889281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220"/>
      <c:rAngAx val="0"/>
      <c:perspective val="30"/>
    </c:view3D>
    <c:floor>
      <c:thickness val="0"/>
    </c:floor>
    <c:sideWall>
      <c:thickness val="0"/>
    </c:sideWall>
    <c:backWall>
      <c:thickness val="0"/>
    </c:backWall>
    <c:plotArea>
      <c:layout>
        <c:manualLayout>
          <c:layoutTarget val="inner"/>
          <c:xMode val="edge"/>
          <c:yMode val="edge"/>
          <c:x val="0.17113894854052333"/>
          <c:y val="0.14223909061726997"/>
          <c:w val="0.66135463454738386"/>
          <c:h val="0.5379694559493826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Lbls>
            <c:dLbl>
              <c:idx val="0"/>
              <c:layout>
                <c:manualLayout>
                  <c:x val="-6.7336422834493134E-2"/>
                  <c:y val="-7.4013184605245516E-2"/>
                </c:manualLayout>
              </c:layout>
              <c:showLegendKey val="0"/>
              <c:showVal val="1"/>
              <c:showCatName val="1"/>
              <c:showSerName val="0"/>
              <c:showPercent val="1"/>
              <c:showBubbleSize val="0"/>
            </c:dLbl>
            <c:dLbl>
              <c:idx val="1"/>
              <c:layout>
                <c:manualLayout>
                  <c:x val="8.2556470213950434E-2"/>
                  <c:y val="-0.14474669083630734"/>
                </c:manualLayout>
              </c:layout>
              <c:showLegendKey val="0"/>
              <c:showVal val="1"/>
              <c:showCatName val="1"/>
              <c:showSerName val="0"/>
              <c:showPercent val="1"/>
              <c:showBubbleSize val="0"/>
            </c:dLbl>
            <c:dLbl>
              <c:idx val="2"/>
              <c:layout>
                <c:manualLayout>
                  <c:x val="0.14462797263978366"/>
                  <c:y val="-7.6550539096281942E-2"/>
                </c:manualLayout>
              </c:layout>
              <c:showLegendKey val="0"/>
              <c:showVal val="1"/>
              <c:showCatName val="1"/>
              <c:showSerName val="0"/>
              <c:showPercent val="1"/>
              <c:showBubbleSize val="0"/>
            </c:dLbl>
            <c:dLbl>
              <c:idx val="3"/>
              <c:layout>
                <c:manualLayout>
                  <c:x val="9.3603157559850478E-2"/>
                  <c:y val="1.6267678770369533E-2"/>
                </c:manualLayout>
              </c:layout>
              <c:showLegendKey val="0"/>
              <c:showVal val="1"/>
              <c:showCatName val="1"/>
              <c:showSerName val="0"/>
              <c:showPercent val="1"/>
              <c:showBubbleSize val="0"/>
            </c:dLbl>
            <c:dLbl>
              <c:idx val="4"/>
              <c:layout>
                <c:manualLayout>
                  <c:x val="5.4570508231925552E-2"/>
                  <c:y val="0.10954851866538257"/>
                </c:manualLayout>
              </c:layout>
              <c:showLegendKey val="0"/>
              <c:showVal val="1"/>
              <c:showCatName val="1"/>
              <c:showSerName val="0"/>
              <c:showPercent val="1"/>
              <c:showBubbleSize val="0"/>
            </c:dLbl>
            <c:dLbl>
              <c:idx val="5"/>
              <c:layout>
                <c:manualLayout>
                  <c:x val="-0.16708181217621085"/>
                  <c:y val="-9.8142409598966692E-3"/>
                </c:manualLayout>
              </c:layout>
              <c:showLegendKey val="0"/>
              <c:showVal val="1"/>
              <c:showCatName val="1"/>
              <c:showSerName val="0"/>
              <c:showPercent val="1"/>
              <c:showBubbleSize val="0"/>
            </c:dLbl>
            <c:dLbl>
              <c:idx val="6"/>
              <c:layout>
                <c:manualLayout>
                  <c:x val="-0.11002756709234231"/>
                  <c:y val="-0.13498263643007269"/>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Лист1!$A$2:$A$5</c:f>
              <c:strCache>
                <c:ptCount val="4"/>
                <c:pt idx="0">
                  <c:v>ОС</c:v>
                </c:pt>
                <c:pt idx="1">
                  <c:v>РЭС</c:v>
                </c:pt>
                <c:pt idx="2">
                  <c:v>вещ</c:v>
                </c:pt>
                <c:pt idx="3">
                  <c:v>СН вещ</c:v>
                </c:pt>
              </c:strCache>
            </c:strRef>
          </c:cat>
          <c:val>
            <c:numRef>
              <c:f>Лист1!$B$2:$B$5</c:f>
              <c:numCache>
                <c:formatCode>General</c:formatCode>
                <c:ptCount val="4"/>
                <c:pt idx="0">
                  <c:v>10</c:v>
                </c:pt>
                <c:pt idx="1">
                  <c:v>4</c:v>
                </c:pt>
                <c:pt idx="2">
                  <c:v>1</c:v>
                </c:pt>
                <c:pt idx="3">
                  <c:v>6</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1000"/>
          </a:pPr>
          <a:endParaRPr lang="ru-RU"/>
        </a:p>
      </c:txPr>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5268117526975699E-2"/>
          <c:y val="0.18730041654290658"/>
          <c:w val="0.8213985491396909"/>
          <c:h val="0.73193812482822829"/>
        </c:manualLayout>
      </c:layout>
      <c:barChart>
        <c:barDir val="col"/>
        <c:grouping val="stacked"/>
        <c:varyColors val="0"/>
        <c:ser>
          <c:idx val="0"/>
          <c:order val="0"/>
          <c:tx>
            <c:strRef>
              <c:f>Лист1!$B$1</c:f>
              <c:strCache>
                <c:ptCount val="1"/>
                <c:pt idx="0">
                  <c:v>мероприятия госконтроля без нарушений</c:v>
                </c:pt>
              </c:strCache>
            </c:strRef>
          </c:tx>
          <c:spPr>
            <a:solidFill>
              <a:srgbClr val="FF99CC"/>
            </a:solidFill>
            <a:ln w="15875">
              <a:solidFill>
                <a:schemeClr val="tx1">
                  <a:lumMod val="75000"/>
                  <a:lumOff val="25000"/>
                </a:schemeClr>
              </a:solidFill>
            </a:ln>
          </c:spPr>
          <c:invertIfNegative val="0"/>
          <c:dLbls>
            <c:dLbl>
              <c:idx val="0"/>
              <c:tx>
                <c:rich>
                  <a:bodyPr/>
                  <a:lstStyle/>
                  <a:p>
                    <a:r>
                      <a:rPr lang="ru-RU" sz="700"/>
                      <a:t>мероприятия госконтроля без нарушений</a:t>
                    </a:r>
                    <a:r>
                      <a:rPr lang="ru-RU" sz="700" baseline="0"/>
                      <a:t> -</a:t>
                    </a:r>
                    <a:r>
                      <a:rPr lang="ru-RU" sz="700"/>
                      <a:t> 9</a:t>
                    </a:r>
                  </a:p>
                  <a:p>
                    <a:r>
                      <a:rPr lang="ru-RU" sz="700"/>
                      <a:t>56%</a:t>
                    </a:r>
                  </a:p>
                </c:rich>
              </c:tx>
              <c:showLegendKey val="0"/>
              <c:showVal val="1"/>
              <c:showCatName val="0"/>
              <c:showSerName val="1"/>
              <c:showPercent val="0"/>
              <c:showBubbleSize val="0"/>
            </c:dLbl>
            <c:dLbl>
              <c:idx val="1"/>
              <c:tx>
                <c:rich>
                  <a:bodyPr/>
                  <a:lstStyle/>
                  <a:p>
                    <a:r>
                      <a:rPr lang="ru-RU" sz="700"/>
                      <a:t>мероприятия госконтроля без нарушений - 5</a:t>
                    </a:r>
                  </a:p>
                  <a:p>
                    <a:r>
                      <a:rPr lang="ru-RU" sz="700"/>
                      <a:t>24%</a:t>
                    </a:r>
                  </a:p>
                </c:rich>
              </c:tx>
              <c:showLegendKey val="0"/>
              <c:showVal val="1"/>
              <c:showCatName val="0"/>
              <c:showSerName val="1"/>
              <c:showPercent val="0"/>
              <c:showBubbleSize val="0"/>
            </c:dLbl>
            <c:numFmt formatCode="General" sourceLinked="0"/>
            <c:spPr>
              <a:solidFill>
                <a:schemeClr val="bg1"/>
              </a:solidFill>
              <a:ln>
                <a:noFill/>
              </a:ln>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2015</c:v>
                </c:pt>
                <c:pt idx="1">
                  <c:v>1 квартал 2016</c:v>
                </c:pt>
              </c:strCache>
            </c:strRef>
          </c:cat>
          <c:val>
            <c:numRef>
              <c:f>Лист1!$B$2:$B$3</c:f>
              <c:numCache>
                <c:formatCode>General</c:formatCode>
                <c:ptCount val="2"/>
                <c:pt idx="0">
                  <c:v>9</c:v>
                </c:pt>
                <c:pt idx="1">
                  <c:v>5</c:v>
                </c:pt>
              </c:numCache>
            </c:numRef>
          </c:val>
        </c:ser>
        <c:ser>
          <c:idx val="1"/>
          <c:order val="1"/>
          <c:tx>
            <c:strRef>
              <c:f>Лист1!$C$1</c:f>
              <c:strCache>
                <c:ptCount val="1"/>
                <c:pt idx="0">
                  <c:v>мероприятия госконтроля с выявленными нарушениями</c:v>
                </c:pt>
              </c:strCache>
            </c:strRef>
          </c:tx>
          <c:spPr>
            <a:ln w="15875">
              <a:solidFill>
                <a:schemeClr val="tx1">
                  <a:lumMod val="75000"/>
                  <a:lumOff val="25000"/>
                </a:schemeClr>
              </a:solidFill>
            </a:ln>
          </c:spPr>
          <c:invertIfNegative val="0"/>
          <c:dPt>
            <c:idx val="0"/>
            <c:invertIfNegative val="0"/>
            <c:bubble3D val="0"/>
            <c:spPr>
              <a:solidFill>
                <a:srgbClr val="0066CC"/>
              </a:solidFill>
              <a:ln w="15875">
                <a:solidFill>
                  <a:schemeClr val="tx1">
                    <a:lumMod val="75000"/>
                    <a:lumOff val="25000"/>
                  </a:schemeClr>
                </a:solidFill>
              </a:ln>
            </c:spPr>
          </c:dPt>
          <c:dLbls>
            <c:dLbl>
              <c:idx val="0"/>
              <c:layout>
                <c:manualLayout>
                  <c:x val="4.2170497199183208E-3"/>
                  <c:y val="1.881784864047489E-2"/>
                </c:manualLayout>
              </c:layout>
              <c:tx>
                <c:rich>
                  <a:bodyPr/>
                  <a:lstStyle/>
                  <a:p>
                    <a:r>
                      <a:rPr lang="ru-RU" sz="700"/>
                      <a:t>мероприятия госконтроля с выявленными нарушениями - 7</a:t>
                    </a:r>
                  </a:p>
                  <a:p>
                    <a:r>
                      <a:rPr lang="ru-RU" sz="700"/>
                      <a:t>44%</a:t>
                    </a:r>
                  </a:p>
                </c:rich>
              </c:tx>
              <c:showLegendKey val="0"/>
              <c:showVal val="1"/>
              <c:showCatName val="0"/>
              <c:showSerName val="1"/>
              <c:showPercent val="0"/>
              <c:showBubbleSize val="0"/>
            </c:dLbl>
            <c:dLbl>
              <c:idx val="1"/>
              <c:layout>
                <c:manualLayout>
                  <c:x val="4.2187344560593665E-3"/>
                  <c:y val="-4.690563053633974E-2"/>
                </c:manualLayout>
              </c:layout>
              <c:tx>
                <c:rich>
                  <a:bodyPr/>
                  <a:lstStyle/>
                  <a:p>
                    <a:r>
                      <a:rPr lang="ru-RU" sz="700"/>
                      <a:t>мероприятия госконтроля с выявленными нарушениями -  16</a:t>
                    </a:r>
                  </a:p>
                  <a:p>
                    <a:r>
                      <a:rPr lang="ru-RU" sz="700"/>
                      <a:t> 76%</a:t>
                    </a:r>
                  </a:p>
                </c:rich>
              </c:tx>
              <c:showLegendKey val="0"/>
              <c:showVal val="1"/>
              <c:showCatName val="0"/>
              <c:showSerName val="1"/>
              <c:showPercent val="0"/>
              <c:showBubbleSize val="0"/>
            </c:dLbl>
            <c:spPr>
              <a:solidFill>
                <a:sysClr val="window" lastClr="FFFFFF"/>
              </a:solidFill>
            </c:spPr>
            <c:txPr>
              <a:bodyPr/>
              <a:lstStyle/>
              <a:p>
                <a:pPr>
                  <a:defRPr sz="800" b="1" i="0" baseline="0"/>
                </a:pPr>
                <a:endParaRPr lang="ru-RU"/>
              </a:p>
            </c:txPr>
            <c:showLegendKey val="0"/>
            <c:showVal val="1"/>
            <c:showCatName val="0"/>
            <c:showSerName val="1"/>
            <c:showPercent val="0"/>
            <c:showBubbleSize val="0"/>
            <c:showLeaderLines val="0"/>
          </c:dLbls>
          <c:cat>
            <c:strRef>
              <c:f>Лист1!$A$2:$A$3</c:f>
              <c:strCache>
                <c:ptCount val="2"/>
                <c:pt idx="0">
                  <c:v>1 квартал 2015</c:v>
                </c:pt>
                <c:pt idx="1">
                  <c:v>1 квартал 2016</c:v>
                </c:pt>
              </c:strCache>
            </c:strRef>
          </c:cat>
          <c:val>
            <c:numRef>
              <c:f>Лист1!$C$2:$C$3</c:f>
              <c:numCache>
                <c:formatCode>General</c:formatCode>
                <c:ptCount val="2"/>
                <c:pt idx="0">
                  <c:v>7</c:v>
                </c:pt>
                <c:pt idx="1">
                  <c:v>16</c:v>
                </c:pt>
              </c:numCache>
            </c:numRef>
          </c:val>
        </c:ser>
        <c:dLbls>
          <c:showLegendKey val="0"/>
          <c:showVal val="0"/>
          <c:showCatName val="0"/>
          <c:showSerName val="0"/>
          <c:showPercent val="0"/>
          <c:showBubbleSize val="0"/>
        </c:dLbls>
        <c:gapWidth val="84"/>
        <c:overlap val="100"/>
        <c:axId val="153292288"/>
        <c:axId val="153006016"/>
      </c:barChart>
      <c:catAx>
        <c:axId val="153292288"/>
        <c:scaling>
          <c:orientation val="minMax"/>
        </c:scaling>
        <c:delete val="0"/>
        <c:axPos val="b"/>
        <c:majorTickMark val="out"/>
        <c:minorTickMark val="none"/>
        <c:tickLblPos val="nextTo"/>
        <c:txPr>
          <a:bodyPr/>
          <a:lstStyle/>
          <a:p>
            <a:pPr>
              <a:defRPr sz="900" b="1" baseline="0">
                <a:latin typeface="Times New Roman" pitchFamily="18" charset="0"/>
              </a:defRPr>
            </a:pPr>
            <a:endParaRPr lang="ru-RU"/>
          </a:p>
        </c:txPr>
        <c:crossAx val="153006016"/>
        <c:crosses val="autoZero"/>
        <c:auto val="1"/>
        <c:lblAlgn val="ctr"/>
        <c:lblOffset val="100"/>
        <c:noMultiLvlLbl val="0"/>
      </c:catAx>
      <c:valAx>
        <c:axId val="153006016"/>
        <c:scaling>
          <c:orientation val="minMax"/>
        </c:scaling>
        <c:delete val="0"/>
        <c:axPos val="l"/>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53292288"/>
        <c:crosses val="autoZero"/>
        <c:crossBetween val="between"/>
      </c:valAx>
      <c:spPr>
        <a:gradFill>
          <a:gsLst>
            <a:gs pos="0">
              <a:schemeClr val="bg1">
                <a:lumMod val="75000"/>
              </a:schemeClr>
            </a:gs>
            <a:gs pos="100000">
              <a:sysClr val="window" lastClr="FFFFFF"/>
            </a:gs>
          </a:gsLst>
          <a:path path="shape">
            <a:fillToRect l="50000" t="50000" r="50000" b="50000"/>
          </a:path>
        </a:gradFill>
      </c:spPr>
    </c:plotArea>
    <c:plotVisOnly val="1"/>
    <c:dispBlanksAs val="gap"/>
    <c:showDLblsOverMax val="0"/>
  </c:chart>
  <c:spPr>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Количество внеплановых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u="none" strike="noStrike" baseline="0">
                <a:effectLst/>
              </a:rPr>
              <a:t>за 1 квартал 2015 года и за 1 квартал 2016 года</a:t>
            </a:r>
            <a:endParaRPr lang="ru-RU" sz="1100"/>
          </a:p>
        </c:rich>
      </c:tx>
      <c:layout>
        <c:manualLayout>
          <c:xMode val="edge"/>
          <c:yMode val="edge"/>
          <c:x val="0.22024084775099373"/>
          <c:y val="2.5921538568740861E-2"/>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49"/>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Лист1!$B$2:$B$3</c:f>
              <c:numCache>
                <c:formatCode>General</c:formatCode>
                <c:ptCount val="2"/>
                <c:pt idx="0">
                  <c:v>16</c:v>
                </c:pt>
                <c:pt idx="1">
                  <c:v>21</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3039472421479433E-2"/>
                  <c:y val="-1.7269472094674859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dLbl>
              <c:idx val="2"/>
              <c:layout>
                <c:manualLayout>
                  <c:x val="1.1519734120908226E-2"/>
                  <c:y val="-3.9575402918041703E-17"/>
                </c:manualLayout>
              </c:layout>
              <c:showLegendKey val="0"/>
              <c:showVal val="1"/>
              <c:showCatName val="0"/>
              <c:showSerName val="0"/>
              <c:showPercent val="0"/>
              <c:showBubbleSize val="0"/>
            </c:dLbl>
            <c:dLbl>
              <c:idx val="3"/>
              <c:layout>
                <c:manualLayout>
                  <c:x val="1.1514104778353483E-2"/>
                  <c:y val="-1.2944983818770227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Лист1!$C$2:$C$3</c:f>
              <c:numCache>
                <c:formatCode>General</c:formatCode>
                <c:ptCount val="2"/>
                <c:pt idx="0">
                  <c:v>14</c:v>
                </c:pt>
                <c:pt idx="1">
                  <c:v>14</c:v>
                </c:pt>
              </c:numCache>
            </c:numRef>
          </c:val>
        </c:ser>
        <c:ser>
          <c:idx val="2"/>
          <c:order val="2"/>
          <c:tx>
            <c:strRef>
              <c:f>Лист1!$D$1</c:f>
              <c:strCache>
                <c:ptCount val="1"/>
                <c:pt idx="0">
                  <c:v>вещ</c:v>
                </c:pt>
              </c:strCache>
            </c:strRef>
          </c:tx>
          <c:spPr>
            <a:solidFill>
              <a:srgbClr val="FFFF00"/>
            </a:solidFill>
            <a:ln>
              <a:solidFill>
                <a:schemeClr val="tx1">
                  <a:lumMod val="95000"/>
                  <a:lumOff val="5000"/>
                </a:schemeClr>
              </a:solidFill>
            </a:ln>
          </c:spPr>
          <c:invertIfNegative val="0"/>
          <c:dLbls>
            <c:dLbl>
              <c:idx val="0"/>
              <c:layout>
                <c:manualLayout>
                  <c:x val="1.8431577937183512E-2"/>
                  <c:y val="-2.5904208142012171E-2"/>
                </c:manualLayout>
              </c:layout>
              <c:showLegendKey val="0"/>
              <c:showVal val="1"/>
              <c:showCatName val="0"/>
              <c:showSerName val="0"/>
              <c:showPercent val="0"/>
              <c:showBubbleSize val="0"/>
            </c:dLbl>
            <c:dLbl>
              <c:idx val="1"/>
              <c:layout>
                <c:manualLayout>
                  <c:x val="1.61274492818669E-2"/>
                  <c:y val="-2.1586840118343477E-2"/>
                </c:manualLayout>
              </c:layout>
              <c:showLegendKey val="0"/>
              <c:showVal val="1"/>
              <c:showCatName val="0"/>
              <c:showSerName val="0"/>
              <c:showPercent val="0"/>
              <c:showBubbleSize val="0"/>
            </c:dLbl>
            <c:dLbl>
              <c:idx val="2"/>
              <c:layout>
                <c:manualLayout>
                  <c:x val="9.2157872967265821E-3"/>
                  <c:y val="-8.6347331119578132E-3"/>
                </c:manualLayout>
              </c:layout>
              <c:showLegendKey val="0"/>
              <c:showVal val="1"/>
              <c:showCatName val="0"/>
              <c:showSerName val="0"/>
              <c:showPercent val="0"/>
              <c:showBubbleSize val="0"/>
            </c:dLbl>
            <c:dLbl>
              <c:idx val="3"/>
              <c:layout>
                <c:manualLayout>
                  <c:x val="1.8422567645365404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Лист1!$D$2:$D$3</c:f>
              <c:numCache>
                <c:formatCode>General</c:formatCode>
                <c:ptCount val="2"/>
                <c:pt idx="0">
                  <c:v>1</c:v>
                </c:pt>
                <c:pt idx="1">
                  <c:v>7</c:v>
                </c:pt>
              </c:numCache>
            </c:numRef>
          </c:val>
        </c:ser>
        <c:ser>
          <c:idx val="3"/>
          <c:order val="3"/>
          <c:tx>
            <c:strRef>
              <c:f>Лист1!$E$1</c:f>
              <c:strCache>
                <c:ptCount val="1"/>
                <c:pt idx="0">
                  <c:v>СМИ</c:v>
                </c:pt>
              </c:strCache>
            </c:strRef>
          </c:tx>
          <c:invertIfNegative val="0"/>
          <c:dLbls>
            <c:dLbl>
              <c:idx val="0"/>
              <c:layout>
                <c:manualLayout>
                  <c:x val="1.8431577937183429E-2"/>
                  <c:y val="-1.2952104071006085E-2"/>
                </c:manualLayout>
              </c:layout>
              <c:showLegendKey val="0"/>
              <c:showVal val="1"/>
              <c:showCatName val="0"/>
              <c:showSerName val="0"/>
              <c:showPercent val="0"/>
              <c:showBubbleSize val="0"/>
            </c:dLbl>
            <c:dLbl>
              <c:idx val="1"/>
              <c:layout>
                <c:manualLayout>
                  <c:x val="1.8431577937183512E-2"/>
                  <c:y val="-1.2952104071006085E-2"/>
                </c:manualLayout>
              </c:layout>
              <c:showLegendKey val="0"/>
              <c:showVal val="1"/>
              <c:showCatName val="0"/>
              <c:showSerName val="0"/>
              <c:showPercent val="0"/>
              <c:showBubbleSize val="0"/>
            </c:dLbl>
            <c:dLbl>
              <c:idx val="2"/>
              <c:layout>
                <c:manualLayout>
                  <c:x val="9.2157872967264121E-3"/>
                  <c:y val="-8.6347331119578132E-3"/>
                </c:manualLayout>
              </c:layout>
              <c:showLegendKey val="0"/>
              <c:showVal val="1"/>
              <c:showCatName val="0"/>
              <c:showSerName val="0"/>
              <c:showPercent val="0"/>
              <c:showBubbleSize val="0"/>
            </c:dLbl>
            <c:dLbl>
              <c:idx val="3"/>
              <c:layout>
                <c:manualLayout>
                  <c:x val="1.3816925734024179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Лист1!$E$2:$E$3</c:f>
              <c:numCache>
                <c:formatCode>General</c:formatCode>
                <c:ptCount val="2"/>
                <c:pt idx="0">
                  <c:v>1</c:v>
                </c:pt>
                <c:pt idx="1">
                  <c:v>0</c:v>
                </c:pt>
              </c:numCache>
            </c:numRef>
          </c:val>
        </c:ser>
        <c:dLbls>
          <c:showLegendKey val="0"/>
          <c:showVal val="0"/>
          <c:showCatName val="0"/>
          <c:showSerName val="0"/>
          <c:showPercent val="0"/>
          <c:showBubbleSize val="0"/>
        </c:dLbls>
        <c:gapWidth val="94"/>
        <c:gapDepth val="280"/>
        <c:shape val="box"/>
        <c:axId val="153556480"/>
        <c:axId val="78248128"/>
        <c:axId val="0"/>
      </c:bar3DChart>
      <c:catAx>
        <c:axId val="153556480"/>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78248128"/>
        <c:crosses val="autoZero"/>
        <c:auto val="1"/>
        <c:lblAlgn val="ctr"/>
        <c:lblOffset val="100"/>
        <c:noMultiLvlLbl val="0"/>
      </c:catAx>
      <c:valAx>
        <c:axId val="78248128"/>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53556480"/>
        <c:crosses val="autoZero"/>
        <c:crossBetween val="between"/>
      </c:valAx>
    </c:plotArea>
    <c:legend>
      <c:legendPos val="b"/>
      <c:layout>
        <c:manualLayout>
          <c:xMode val="edge"/>
          <c:yMode val="edge"/>
          <c:x val="0.29312667315902519"/>
          <c:y val="0.76822622638520865"/>
          <c:w val="0.49139243604912081"/>
          <c:h val="6.8458918363359919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a:latin typeface="Times New Roman" pitchFamily="18" charset="0"/>
                <a:cs typeface="Times New Roman" pitchFamily="18" charset="0"/>
              </a:defRPr>
            </a:pPr>
            <a:r>
              <a:rPr lang="ru-RU" sz="1100">
                <a:latin typeface="Times New Roman" pitchFamily="18" charset="0"/>
                <a:cs typeface="Times New Roman" pitchFamily="18" charset="0"/>
              </a:rPr>
              <a:t>Данные о количестве выявленных нарушений норм </a:t>
            </a:r>
          </a:p>
          <a:p>
            <a:pPr>
              <a:defRPr sz="1100">
                <a:latin typeface="Times New Roman" pitchFamily="18" charset="0"/>
                <a:cs typeface="Times New Roman" pitchFamily="18" charset="0"/>
              </a:defRPr>
            </a:pPr>
            <a:r>
              <a:rPr lang="ru-RU" sz="1100">
                <a:latin typeface="Times New Roman" pitchFamily="18" charset="0"/>
                <a:cs typeface="Times New Roman" pitchFamily="18" charset="0"/>
              </a:rPr>
              <a:t>в</a:t>
            </a:r>
            <a:r>
              <a:rPr lang="ru-RU" sz="1100" baseline="0">
                <a:latin typeface="Times New Roman" pitchFamily="18" charset="0"/>
                <a:cs typeface="Times New Roman" pitchFamily="18" charset="0"/>
              </a:rPr>
              <a:t> 1 квартале</a:t>
            </a:r>
            <a:r>
              <a:rPr lang="ru-RU" sz="1100">
                <a:latin typeface="Times New Roman" pitchFamily="18" charset="0"/>
                <a:cs typeface="Times New Roman" pitchFamily="18" charset="0"/>
              </a:rPr>
              <a:t> 2015 года и в 1 квартале 2016 года</a:t>
            </a:r>
          </a:p>
        </c:rich>
      </c:tx>
      <c:layout>
        <c:manualLayout>
          <c:xMode val="edge"/>
          <c:yMode val="edge"/>
          <c:x val="0.19515000729075532"/>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6"/>
          <c:w val="0.91051891951006059"/>
          <c:h val="0.54459370029654652"/>
        </c:manualLayout>
      </c:layout>
      <c:bar3DChart>
        <c:barDir val="col"/>
        <c:grouping val="clustered"/>
        <c:varyColors val="0"/>
        <c:ser>
          <c:idx val="0"/>
          <c:order val="0"/>
          <c:tx>
            <c:strRef>
              <c:f>Лист1!$B$1</c:f>
              <c:strCache>
                <c:ptCount val="1"/>
                <c:pt idx="0">
                  <c:v>всего выявлено нарушений, из них:</c:v>
                </c:pt>
              </c:strCache>
            </c:strRef>
          </c:tx>
          <c:spPr>
            <a:solidFill>
              <a:srgbClr val="FF33CC"/>
            </a:solidFill>
            <a:ln>
              <a:solidFill>
                <a:schemeClr val="tx1">
                  <a:lumMod val="85000"/>
                  <a:lumOff val="15000"/>
                </a:schemeClr>
              </a:solidFill>
            </a:ln>
          </c:spPr>
          <c:invertIfNegative val="0"/>
          <c:dLbls>
            <c:dLbl>
              <c:idx val="0"/>
              <c:layout>
                <c:manualLayout>
                  <c:x val="2.3148148148148126E-2"/>
                  <c:y val="-1.1904761904761921E-2"/>
                </c:manualLayout>
              </c:layout>
              <c:showLegendKey val="0"/>
              <c:showVal val="1"/>
              <c:showCatName val="0"/>
              <c:showSerName val="0"/>
              <c:showPercent val="0"/>
              <c:showBubbleSize val="0"/>
            </c:dLbl>
            <c:dLbl>
              <c:idx val="1"/>
              <c:layout>
                <c:manualLayout>
                  <c:x val="1.8518518518518583E-2"/>
                  <c:y val="-3.9682539682539802E-3"/>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Лист1!$B$2:$B$3</c:f>
              <c:numCache>
                <c:formatCode>General</c:formatCode>
                <c:ptCount val="2"/>
                <c:pt idx="0">
                  <c:v>22</c:v>
                </c:pt>
                <c:pt idx="1">
                  <c:v>24</c:v>
                </c:pt>
              </c:numCache>
            </c:numRef>
          </c:val>
        </c:ser>
        <c:ser>
          <c:idx val="1"/>
          <c:order val="1"/>
          <c:tx>
            <c:strRef>
              <c:f>Лист1!$C$1</c:f>
              <c:strCache>
                <c:ptCount val="1"/>
                <c:pt idx="0">
                  <c:v>вещание</c:v>
                </c:pt>
              </c:strCache>
            </c:strRef>
          </c:tx>
          <c:spPr>
            <a:solidFill>
              <a:srgbClr val="00CCFF"/>
            </a:solidFill>
            <a:ln>
              <a:solidFill>
                <a:schemeClr val="tx1">
                  <a:lumMod val="65000"/>
                  <a:lumOff val="35000"/>
                </a:scheme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1574074074074073E-2"/>
                  <c:y val="-1.5375688917124805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Лист1!$C$2:$C$3</c:f>
              <c:numCache>
                <c:formatCode>General</c:formatCode>
                <c:ptCount val="2"/>
                <c:pt idx="0">
                  <c:v>1</c:v>
                </c:pt>
                <c:pt idx="1">
                  <c:v>8</c:v>
                </c:pt>
              </c:numCache>
            </c:numRef>
          </c:val>
        </c:ser>
        <c:ser>
          <c:idx val="2"/>
          <c:order val="2"/>
          <c:tx>
            <c:strRef>
              <c:f>Лист1!$D$1</c:f>
              <c:strCache>
                <c:ptCount val="1"/>
                <c:pt idx="0">
                  <c:v>связь</c:v>
                </c:pt>
              </c:strCache>
            </c:strRef>
          </c:tx>
          <c:spPr>
            <a:solidFill>
              <a:srgbClr val="FFFF00"/>
            </a:solidFill>
            <a:ln>
              <a:solidFill>
                <a:schemeClr val="tx1">
                  <a:lumMod val="95000"/>
                  <a:lumOff val="5000"/>
                </a:schemeClr>
              </a:solidFill>
            </a:ln>
          </c:spPr>
          <c:invertIfNegative val="0"/>
          <c:dLbls>
            <c:dLbl>
              <c:idx val="0"/>
              <c:layout>
                <c:manualLayout>
                  <c:x val="1.3888888888888888E-2"/>
                  <c:y val="-1.1531766687843621E-2"/>
                </c:manualLayout>
              </c:layout>
              <c:showLegendKey val="0"/>
              <c:showVal val="1"/>
              <c:showCatName val="0"/>
              <c:showSerName val="0"/>
              <c:showPercent val="0"/>
              <c:showBubbleSize val="0"/>
            </c:dLbl>
            <c:dLbl>
              <c:idx val="1"/>
              <c:layout>
                <c:manualLayout>
                  <c:x val="1.388888888888872E-2"/>
                  <c:y val="-7.687844458562367E-3"/>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Лист1!$D$2:$D$3</c:f>
              <c:numCache>
                <c:formatCode>General</c:formatCode>
                <c:ptCount val="2"/>
                <c:pt idx="0">
                  <c:v>18</c:v>
                </c:pt>
                <c:pt idx="1">
                  <c:v>16</c:v>
                </c:pt>
              </c:numCache>
            </c:numRef>
          </c:val>
        </c:ser>
        <c:ser>
          <c:idx val="3"/>
          <c:order val="3"/>
          <c:tx>
            <c:strRef>
              <c:f>Лист1!$E$1</c:f>
              <c:strCache>
                <c:ptCount val="1"/>
                <c:pt idx="0">
                  <c:v>СМИ</c:v>
                </c:pt>
              </c:strCache>
            </c:strRef>
          </c:tx>
          <c:spPr>
            <a:solidFill>
              <a:srgbClr val="99FF99"/>
            </a:solidFill>
            <a:ln>
              <a:solidFill>
                <a:prstClr val="black">
                  <a:lumMod val="75000"/>
                  <a:lumOff val="25000"/>
                </a:prstClr>
              </a:solidFill>
            </a:ln>
          </c:spPr>
          <c:invertIfNegative val="0"/>
          <c:dLbls>
            <c:dLbl>
              <c:idx val="0"/>
              <c:layout>
                <c:manualLayout>
                  <c:x val="1.1574074074074073E-2"/>
                  <c:y val="0"/>
                </c:manualLayout>
              </c:layout>
              <c:showLegendKey val="0"/>
              <c:showVal val="1"/>
              <c:showCatName val="0"/>
              <c:showSerName val="0"/>
              <c:showPercent val="0"/>
              <c:showBubbleSize val="0"/>
            </c:dLbl>
            <c:dLbl>
              <c:idx val="1"/>
              <c:layout>
                <c:manualLayout>
                  <c:x val="1.6203703703703703E-2"/>
                  <c:y val="0"/>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Лист1!$E$2:$E$3</c:f>
              <c:numCache>
                <c:formatCode>General</c:formatCode>
                <c:ptCount val="2"/>
                <c:pt idx="0">
                  <c:v>3</c:v>
                </c:pt>
                <c:pt idx="1">
                  <c:v>0</c:v>
                </c:pt>
              </c:numCache>
            </c:numRef>
          </c:val>
        </c:ser>
        <c:dLbls>
          <c:showLegendKey val="0"/>
          <c:showVal val="0"/>
          <c:showCatName val="0"/>
          <c:showSerName val="0"/>
          <c:showPercent val="0"/>
          <c:showBubbleSize val="0"/>
        </c:dLbls>
        <c:gapWidth val="94"/>
        <c:gapDepth val="280"/>
        <c:shape val="box"/>
        <c:axId val="152419328"/>
        <c:axId val="153004864"/>
        <c:axId val="0"/>
      </c:bar3DChart>
      <c:catAx>
        <c:axId val="152419328"/>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53004864"/>
        <c:crosses val="autoZero"/>
        <c:auto val="1"/>
        <c:lblAlgn val="ctr"/>
        <c:lblOffset val="100"/>
        <c:noMultiLvlLbl val="0"/>
      </c:catAx>
      <c:valAx>
        <c:axId val="153004864"/>
        <c:scaling>
          <c:orientation val="minMax"/>
        </c:scaling>
        <c:delete val="0"/>
        <c:axPos val="l"/>
        <c:majorGridlines>
          <c:spPr>
            <a:ln>
              <a:solidFill>
                <a:schemeClr val="bg1"/>
              </a:solidFill>
            </a:ln>
          </c:spPr>
        </c:majorGridlines>
        <c:numFmt formatCode="#,##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52419328"/>
        <c:crosses val="autoZero"/>
        <c:crossBetween val="between"/>
      </c:valAx>
    </c:plotArea>
    <c:legend>
      <c:legendPos val="b"/>
      <c:layout>
        <c:manualLayout>
          <c:xMode val="edge"/>
          <c:yMode val="edge"/>
          <c:x val="0.11701625838436862"/>
          <c:y val="0.76409757188875105"/>
          <c:w val="0.68657899533391664"/>
          <c:h val="0.21073531591092615"/>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Данные о количестве выданных предписаний</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квартале 2015 года и </a:t>
            </a:r>
            <a:r>
              <a:rPr lang="ru-RU" sz="1100" b="1" i="0" u="none" strike="noStrike" baseline="0">
                <a:effectLst/>
              </a:rPr>
              <a:t>в 1 квартале </a:t>
            </a:r>
            <a:r>
              <a:rPr lang="ru-RU" sz="1100" b="1" i="0" kern="1200" baseline="0">
                <a:solidFill>
                  <a:srgbClr val="000000"/>
                </a:solidFill>
                <a:latin typeface="Times New Roman"/>
                <a:cs typeface="Times New Roman"/>
              </a:rPr>
              <a:t>2016 года</a:t>
            </a:r>
            <a:endParaRPr lang="ru-RU" sz="1100"/>
          </a:p>
        </c:rich>
      </c:tx>
      <c:layout>
        <c:manualLayout>
          <c:xMode val="edge"/>
          <c:yMode val="edge"/>
          <c:x val="0.23522690654600081"/>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6.4018117526975823E-2"/>
          <c:y val="0.14603698344636076"/>
          <c:w val="0.91051891951006059"/>
          <c:h val="0.53435515136808365"/>
        </c:manualLayout>
      </c:layout>
      <c:bar3DChart>
        <c:barDir val="col"/>
        <c:grouping val="clustered"/>
        <c:varyColors val="0"/>
        <c:ser>
          <c:idx val="0"/>
          <c:order val="0"/>
          <c:tx>
            <c:strRef>
              <c:f>Лист1!$B$1</c:f>
              <c:strCache>
                <c:ptCount val="1"/>
                <c:pt idx="0">
                  <c:v>всего предписаний, из них:</c:v>
                </c:pt>
              </c:strCache>
            </c:strRef>
          </c:tx>
          <c:spPr>
            <a:solidFill>
              <a:srgbClr val="FF33CC"/>
            </a:solidFill>
            <a:ln>
              <a:solidFill>
                <a:schemeClr val="tx1">
                  <a:lumMod val="85000"/>
                  <a:lumOff val="15000"/>
                </a:schemeClr>
              </a:solidFill>
            </a:ln>
          </c:spPr>
          <c:invertIfNegative val="0"/>
          <c:dLbls>
            <c:dLbl>
              <c:idx val="0"/>
              <c:layout>
                <c:manualLayout>
                  <c:x val="2.3148106124215015E-2"/>
                  <c:y val="-2.146457423137027E-2"/>
                </c:manualLayout>
              </c:layout>
              <c:showLegendKey val="0"/>
              <c:showVal val="1"/>
              <c:showCatName val="0"/>
              <c:showSerName val="0"/>
              <c:showPercent val="0"/>
              <c:showBubbleSize val="0"/>
            </c:dLbl>
            <c:dLbl>
              <c:idx val="1"/>
              <c:layout>
                <c:manualLayout>
                  <c:x val="1.8518560542451653E-2"/>
                  <c:y val="-2.308787264728996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Лист1!$B$2:$B$3</c:f>
              <c:numCache>
                <c:formatCode>General</c:formatCode>
                <c:ptCount val="2"/>
                <c:pt idx="0">
                  <c:v>9</c:v>
                </c:pt>
                <c:pt idx="1">
                  <c:v>8</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1.877915095181687E-2"/>
                  <c:y val="-2.3899710041943051E-2"/>
                </c:manualLayout>
              </c:layout>
              <c:showLegendKey val="0"/>
              <c:showVal val="1"/>
              <c:showCatName val="0"/>
              <c:showSerName val="0"/>
              <c:showPercent val="0"/>
              <c:showBubbleSize val="0"/>
            </c:dLbl>
            <c:dLbl>
              <c:idx val="1"/>
              <c:layout>
                <c:manualLayout>
                  <c:x val="9.6066711144796608E-3"/>
                  <c:y val="-2.8679652050331638E-2"/>
                </c:manualLayout>
              </c:layout>
              <c:showLegendKey val="0"/>
              <c:showVal val="1"/>
              <c:showCatName val="0"/>
              <c:showSerName val="0"/>
              <c:showPercent val="0"/>
              <c:showBubbleSize val="0"/>
            </c:dLbl>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Лист1!$C$2:$C$3</c:f>
              <c:numCache>
                <c:formatCode>General</c:formatCode>
                <c:ptCount val="2"/>
                <c:pt idx="0">
                  <c:v>9</c:v>
                </c:pt>
                <c:pt idx="1">
                  <c:v>8</c:v>
                </c:pt>
              </c:numCache>
            </c:numRef>
          </c:val>
        </c:ser>
        <c:dLbls>
          <c:showLegendKey val="0"/>
          <c:showVal val="0"/>
          <c:showCatName val="0"/>
          <c:showSerName val="0"/>
          <c:showPercent val="0"/>
          <c:showBubbleSize val="0"/>
        </c:dLbls>
        <c:gapWidth val="94"/>
        <c:gapDepth val="280"/>
        <c:shape val="box"/>
        <c:axId val="153290752"/>
        <c:axId val="153007744"/>
        <c:axId val="0"/>
      </c:bar3DChart>
      <c:catAx>
        <c:axId val="15329075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53007744"/>
        <c:crosses val="autoZero"/>
        <c:auto val="1"/>
        <c:lblAlgn val="ctr"/>
        <c:lblOffset val="100"/>
        <c:noMultiLvlLbl val="0"/>
      </c:catAx>
      <c:valAx>
        <c:axId val="153007744"/>
        <c:scaling>
          <c:orientation val="minMax"/>
          <c:max val="10"/>
          <c:min val="0"/>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53290752"/>
        <c:crosses val="autoZero"/>
        <c:crossBetween val="between"/>
        <c:majorUnit val="2"/>
        <c:minorUnit val="1"/>
      </c:valAx>
    </c:plotArea>
    <c:legend>
      <c:legendPos val="b"/>
      <c:layout>
        <c:manualLayout>
          <c:xMode val="edge"/>
          <c:yMode val="edge"/>
          <c:x val="0.19706005606665061"/>
          <c:y val="0.76862142590856197"/>
          <c:w val="0.53070220479282071"/>
          <c:h val="7.5869740064524488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11" b="1" i="0" u="none" strike="noStrike" baseline="0">
                <a:solidFill>
                  <a:srgbClr val="000000"/>
                </a:solidFill>
                <a:latin typeface="Times New Roman"/>
                <a:ea typeface="Times New Roman"/>
                <a:cs typeface="Times New Roman"/>
              </a:defRPr>
            </a:pPr>
            <a:r>
              <a:rPr lang="ru-RU" baseline="0"/>
              <a:t>Сравнительные</a:t>
            </a:r>
            <a:r>
              <a:rPr lang="ru-RU"/>
              <a:t> данные </a:t>
            </a:r>
          </a:p>
          <a:p>
            <a:pPr>
              <a:defRPr sz="1311" b="1" i="0" u="none" strike="noStrike" baseline="0">
                <a:solidFill>
                  <a:srgbClr val="000000"/>
                </a:solidFill>
                <a:latin typeface="Times New Roman"/>
                <a:ea typeface="Times New Roman"/>
                <a:cs typeface="Times New Roman"/>
              </a:defRPr>
            </a:pPr>
            <a:r>
              <a:rPr lang="ru-RU"/>
              <a:t>за 1 квартал 2015 года и</a:t>
            </a:r>
            <a:r>
              <a:rPr lang="ru-RU" sz="1311" b="1" i="0" u="none" strike="noStrike" baseline="0">
                <a:effectLst/>
              </a:rPr>
              <a:t> за 1 квартал </a:t>
            </a:r>
            <a:r>
              <a:rPr lang="ru-RU"/>
              <a:t>2016 года</a:t>
            </a:r>
          </a:p>
        </c:rich>
      </c:tx>
      <c:layout>
        <c:manualLayout>
          <c:xMode val="edge"/>
          <c:yMode val="edge"/>
          <c:x val="0.23230837386452899"/>
          <c:y val="3.7178062482680248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9676789245720247"/>
          <c:y val="0.16071837447620857"/>
          <c:w val="0.6985265598664554"/>
          <c:h val="0.54271638666047162"/>
        </c:manualLayout>
      </c:layout>
      <c:bar3DChart>
        <c:barDir val="col"/>
        <c:grouping val="clustered"/>
        <c:varyColors val="0"/>
        <c:ser>
          <c:idx val="0"/>
          <c:order val="0"/>
          <c:tx>
            <c:strRef>
              <c:f>Sheet1!$A$2</c:f>
              <c:strCache>
                <c:ptCount val="1"/>
                <c:pt idx="0">
                  <c:v>лицензии услуг электросвязи</c:v>
                </c:pt>
              </c:strCache>
            </c:strRef>
          </c:tx>
          <c:spPr>
            <a:solidFill>
              <a:srgbClr val="FFFF66"/>
            </a:solidFill>
            <a:ln w="15136">
              <a:solidFill>
                <a:srgbClr val="000000"/>
              </a:solidFill>
              <a:prstDash val="solid"/>
            </a:ln>
          </c:spPr>
          <c:invertIfNegative val="0"/>
          <c:dLbls>
            <c:dLbl>
              <c:idx val="0"/>
              <c:layout>
                <c:manualLayout>
                  <c:x val="2.2598708289352891E-2"/>
                  <c:y val="-2.1333333333333301E-2"/>
                </c:manualLayout>
              </c:layout>
              <c:showLegendKey val="0"/>
              <c:showVal val="1"/>
              <c:showCatName val="0"/>
              <c:showSerName val="0"/>
              <c:showPercent val="0"/>
              <c:showBubbleSize val="0"/>
            </c:dLbl>
            <c:dLbl>
              <c:idx val="1"/>
              <c:layout>
                <c:manualLayout>
                  <c:x val="2.6725419837579551E-2"/>
                  <c:y val="-1.4232515016939135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Sheet1!$B$2:$C$2</c:f>
              <c:numCache>
                <c:formatCode>General</c:formatCode>
                <c:ptCount val="2"/>
                <c:pt idx="0">
                  <c:v>5843</c:v>
                </c:pt>
                <c:pt idx="1">
                  <c:v>6192</c:v>
                </c:pt>
              </c:numCache>
            </c:numRef>
          </c:val>
        </c:ser>
        <c:ser>
          <c:idx val="1"/>
          <c:order val="1"/>
          <c:tx>
            <c:strRef>
              <c:f>Sheet1!$A$3</c:f>
              <c:strCache>
                <c:ptCount val="1"/>
                <c:pt idx="0">
                  <c:v>лицензии для целей эфирного и кабельного вещания</c:v>
                </c:pt>
              </c:strCache>
            </c:strRef>
          </c:tx>
          <c:spPr>
            <a:solidFill>
              <a:srgbClr val="FF33CC"/>
            </a:solidFill>
            <a:ln w="15136">
              <a:solidFill>
                <a:srgbClr val="000000"/>
              </a:solidFill>
              <a:prstDash val="solid"/>
            </a:ln>
          </c:spPr>
          <c:invertIfNegative val="0"/>
          <c:dLbls>
            <c:dLbl>
              <c:idx val="0"/>
              <c:layout>
                <c:manualLayout>
                  <c:x val="3.1918598772996284E-2"/>
                  <c:y val="-2.444794400699906E-2"/>
                </c:manualLayout>
              </c:layout>
              <c:showLegendKey val="0"/>
              <c:showVal val="1"/>
              <c:showCatName val="0"/>
              <c:showSerName val="0"/>
              <c:showPercent val="0"/>
              <c:showBubbleSize val="0"/>
            </c:dLbl>
            <c:dLbl>
              <c:idx val="1"/>
              <c:layout>
                <c:manualLayout>
                  <c:x val="3.2056100845637744E-2"/>
                  <c:y val="-2.8990376202974628E-2"/>
                </c:manualLayout>
              </c:layout>
              <c:showLegendKey val="0"/>
              <c:showVal val="1"/>
              <c:showCatName val="0"/>
              <c:showSerName val="0"/>
              <c:showPercent val="0"/>
              <c:showBubbleSize val="0"/>
            </c:dLbl>
            <c:dLbl>
              <c:idx val="2"/>
              <c:layout>
                <c:manualLayout>
                  <c:xMode val="edge"/>
                  <c:yMode val="edge"/>
                  <c:x val="0.64237288135593218"/>
                  <c:y val="0.65929203539823888"/>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Sheet1!$B$3:$C$3</c:f>
              <c:numCache>
                <c:formatCode>General</c:formatCode>
                <c:ptCount val="2"/>
                <c:pt idx="0">
                  <c:v>1374</c:v>
                </c:pt>
                <c:pt idx="1">
                  <c:v>1468</c:v>
                </c:pt>
              </c:numCache>
            </c:numRef>
          </c:val>
        </c:ser>
        <c:ser>
          <c:idx val="2"/>
          <c:order val="2"/>
          <c:tx>
            <c:strRef>
              <c:f>Sheet1!$A$4</c:f>
              <c:strCache>
                <c:ptCount val="1"/>
                <c:pt idx="0">
                  <c:v>лицензии услуг почтовой связи</c:v>
                </c:pt>
              </c:strCache>
            </c:strRef>
          </c:tx>
          <c:spPr>
            <a:solidFill>
              <a:srgbClr val="66CCFF"/>
            </a:solidFill>
            <a:ln w="15136">
              <a:solidFill>
                <a:srgbClr val="000000"/>
              </a:solidFill>
              <a:prstDash val="solid"/>
            </a:ln>
          </c:spPr>
          <c:invertIfNegative val="0"/>
          <c:dLbls>
            <c:dLbl>
              <c:idx val="0"/>
              <c:layout>
                <c:manualLayout>
                  <c:x val="2.876040251190275E-2"/>
                  <c:y val="-1.7774020702616612E-2"/>
                </c:manualLayout>
              </c:layout>
              <c:showLegendKey val="0"/>
              <c:showVal val="1"/>
              <c:showCatName val="0"/>
              <c:showSerName val="0"/>
              <c:showPercent val="0"/>
              <c:showBubbleSize val="0"/>
            </c:dLbl>
            <c:dLbl>
              <c:idx val="1"/>
              <c:layout>
                <c:manualLayout>
                  <c:x val="2.6711337981856421E-2"/>
                  <c:y val="-1.0668504132196681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Sheet1!$B$4:$C$4</c:f>
              <c:numCache>
                <c:formatCode>General</c:formatCode>
                <c:ptCount val="2"/>
                <c:pt idx="0">
                  <c:v>305</c:v>
                </c:pt>
                <c:pt idx="1">
                  <c:v>386</c:v>
                </c:pt>
              </c:numCache>
            </c:numRef>
          </c:val>
        </c:ser>
        <c:dLbls>
          <c:showLegendKey val="0"/>
          <c:showVal val="0"/>
          <c:showCatName val="0"/>
          <c:showSerName val="0"/>
          <c:showPercent val="0"/>
          <c:showBubbleSize val="0"/>
        </c:dLbls>
        <c:gapWidth val="230"/>
        <c:gapDepth val="40"/>
        <c:shape val="box"/>
        <c:axId val="151029760"/>
        <c:axId val="162649152"/>
        <c:axId val="0"/>
      </c:bar3DChart>
      <c:dateAx>
        <c:axId val="151029760"/>
        <c:scaling>
          <c:orientation val="minMax"/>
        </c:scaling>
        <c:delete val="1"/>
        <c:axPos val="b"/>
        <c:numFmt formatCode="m/d/yyyy" sourceLinked="1"/>
        <c:majorTickMark val="out"/>
        <c:minorTickMark val="none"/>
        <c:tickLblPos val="low"/>
        <c:crossAx val="162649152"/>
        <c:crosses val="autoZero"/>
        <c:auto val="1"/>
        <c:lblOffset val="100"/>
        <c:baseTimeUnit val="years"/>
      </c:dateAx>
      <c:valAx>
        <c:axId val="162649152"/>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51029760"/>
        <c:crossesAt val="41730"/>
        <c:crossBetween val="between"/>
      </c:valAx>
      <c:spPr>
        <a:noFill/>
        <a:ln w="30273">
          <a:noFill/>
        </a:ln>
      </c:spPr>
    </c:plotArea>
    <c:legend>
      <c:legendPos val="b"/>
      <c:layout>
        <c:manualLayout>
          <c:xMode val="edge"/>
          <c:yMode val="edge"/>
          <c:x val="0.15015566043458745"/>
          <c:y val="0.80658886954379794"/>
          <c:w val="0.70883009997927893"/>
          <c:h val="0.15799963051498417"/>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Сравнительные данные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о количестве составленных протоколов об АПН</a:t>
            </a:r>
            <a:endParaRPr lang="ru-RU" sz="1100"/>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100" b="1" i="0" kern="1200" baseline="0">
                <a:solidFill>
                  <a:srgbClr val="000000"/>
                </a:solidFill>
                <a:latin typeface="Times New Roman"/>
                <a:cs typeface="Times New Roman"/>
              </a:rPr>
              <a:t>в 1 квартале 2015 и</a:t>
            </a:r>
            <a:r>
              <a:rPr lang="ru-RU" sz="1100" b="1" i="0" u="none" strike="noStrike" baseline="0">
                <a:effectLst/>
              </a:rPr>
              <a:t> в 1 квартале </a:t>
            </a:r>
            <a:r>
              <a:rPr lang="ru-RU" sz="1100" b="1" i="0" kern="1200" baseline="0">
                <a:solidFill>
                  <a:srgbClr val="000000"/>
                </a:solidFill>
                <a:latin typeface="Times New Roman"/>
                <a:cs typeface="Times New Roman"/>
              </a:rPr>
              <a:t>2016 года</a:t>
            </a:r>
            <a:endParaRPr lang="ru-RU" sz="1100"/>
          </a:p>
        </c:rich>
      </c:tx>
      <c:layout>
        <c:manualLayout>
          <c:xMode val="edge"/>
          <c:yMode val="edge"/>
          <c:x val="0.22714924262723277"/>
          <c:y val="0"/>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61587103990919E-2"/>
          <c:y val="0.22804019775965301"/>
          <c:w val="0.91051891951006059"/>
          <c:h val="0.53435515136808365"/>
        </c:manualLayout>
      </c:layout>
      <c:bar3DChart>
        <c:barDir val="col"/>
        <c:grouping val="clustered"/>
        <c:varyColors val="0"/>
        <c:ser>
          <c:idx val="0"/>
          <c:order val="0"/>
          <c:tx>
            <c:strRef>
              <c:f>Лист1!$B$1</c:f>
              <c:strCache>
                <c:ptCount val="1"/>
                <c:pt idx="0">
                  <c:v>всего АПН, из них:</c:v>
                </c:pt>
              </c:strCache>
            </c:strRef>
          </c:tx>
          <c:spPr>
            <a:solidFill>
              <a:srgbClr val="FF33CC"/>
            </a:solidFill>
            <a:ln>
              <a:solidFill>
                <a:schemeClr val="tx1">
                  <a:lumMod val="85000"/>
                  <a:lumOff val="15000"/>
                </a:schemeClr>
              </a:solidFill>
            </a:ln>
          </c:spPr>
          <c:invertIfNegative val="0"/>
          <c:dLbls>
            <c:dLbl>
              <c:idx val="0"/>
              <c:layout>
                <c:manualLayout>
                  <c:x val="2.3147883716607962E-2"/>
                  <c:y val="-3.3479601457584794E-2"/>
                </c:manualLayout>
              </c:layout>
              <c:showLegendKey val="0"/>
              <c:showVal val="1"/>
              <c:showCatName val="0"/>
              <c:showSerName val="0"/>
              <c:showPercent val="0"/>
              <c:showBubbleSize val="0"/>
            </c:dLbl>
            <c:dLbl>
              <c:idx val="1"/>
              <c:layout>
                <c:manualLayout>
                  <c:x val="1.8518474844977911E-2"/>
                  <c:y val="-2.9872447271168525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Лист1!$B$2:$B$3</c:f>
              <c:numCache>
                <c:formatCode>General</c:formatCode>
                <c:ptCount val="2"/>
                <c:pt idx="0">
                  <c:v>8</c:v>
                </c:pt>
                <c:pt idx="1">
                  <c:v>15</c:v>
                </c:pt>
              </c:numCache>
            </c:numRef>
          </c:val>
        </c:ser>
        <c:ser>
          <c:idx val="1"/>
          <c:order val="1"/>
          <c:tx>
            <c:strRef>
              <c:f>Лист1!$C$1</c:f>
              <c:strCache>
                <c:ptCount val="1"/>
                <c:pt idx="0">
                  <c:v>связь</c:v>
                </c:pt>
              </c:strCache>
            </c:strRef>
          </c:tx>
          <c:spPr>
            <a:solidFill>
              <a:srgbClr val="00CCFF"/>
            </a:solidFill>
            <a:ln>
              <a:solidFill>
                <a:schemeClr val="tx1">
                  <a:lumMod val="65000"/>
                  <a:lumOff val="35000"/>
                </a:schemeClr>
              </a:solidFill>
            </a:ln>
          </c:spPr>
          <c:invertIfNegative val="0"/>
          <c:dLbls>
            <c:dLbl>
              <c:idx val="0"/>
              <c:layout>
                <c:manualLayout>
                  <c:x val="2.994791454177036E-2"/>
                  <c:y val="-3.8844464830245735E-2"/>
                </c:manualLayout>
              </c:layout>
              <c:showLegendKey val="0"/>
              <c:showVal val="1"/>
              <c:showCatName val="0"/>
              <c:showSerName val="0"/>
              <c:showPercent val="0"/>
              <c:showBubbleSize val="0"/>
            </c:dLbl>
            <c:dLbl>
              <c:idx val="1"/>
              <c:layout>
                <c:manualLayout>
                  <c:x val="1.8431577937183429E-2"/>
                  <c:y val="-1.7269472094674783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Лист1!$C$2:$C$3</c:f>
              <c:numCache>
                <c:formatCode>General</c:formatCode>
                <c:ptCount val="2"/>
                <c:pt idx="0">
                  <c:v>8</c:v>
                </c:pt>
                <c:pt idx="1">
                  <c:v>10</c:v>
                </c:pt>
              </c:numCache>
            </c:numRef>
          </c:val>
        </c:ser>
        <c:ser>
          <c:idx val="2"/>
          <c:order val="2"/>
          <c:tx>
            <c:strRef>
              <c:f>Лист1!$D$1</c:f>
              <c:strCache>
                <c:ptCount val="1"/>
                <c:pt idx="0">
                  <c:v>вещание</c:v>
                </c:pt>
              </c:strCache>
            </c:strRef>
          </c:tx>
          <c:invertIfNegative val="0"/>
          <c:dLbls>
            <c:dLbl>
              <c:idx val="0"/>
              <c:layout>
                <c:manualLayout>
                  <c:x val="2.0713253546533059E-2"/>
                  <c:y val="-1.7267264970599761E-2"/>
                </c:manualLayout>
              </c:layout>
              <c:showLegendKey val="0"/>
              <c:showVal val="1"/>
              <c:showCatName val="0"/>
              <c:showSerName val="0"/>
              <c:showPercent val="0"/>
              <c:showBubbleSize val="0"/>
            </c:dLbl>
            <c:dLbl>
              <c:idx val="1"/>
              <c:layout>
                <c:manualLayout>
                  <c:x val="2.3014726162814508E-2"/>
                  <c:y val="-2.5900897455899644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Лист1!$A$2:$A$3</c:f>
              <c:strCache>
                <c:ptCount val="2"/>
                <c:pt idx="0">
                  <c:v>1 квартал 2015</c:v>
                </c:pt>
                <c:pt idx="1">
                  <c:v>1 квартал 2016</c:v>
                </c:pt>
              </c:strCache>
            </c:strRef>
          </c:cat>
          <c:val>
            <c:numRef>
              <c:f>Лист1!$D$2:$D$3</c:f>
              <c:numCache>
                <c:formatCode>General</c:formatCode>
                <c:ptCount val="2"/>
                <c:pt idx="0">
                  <c:v>0</c:v>
                </c:pt>
                <c:pt idx="1">
                  <c:v>5</c:v>
                </c:pt>
              </c:numCache>
            </c:numRef>
          </c:val>
        </c:ser>
        <c:dLbls>
          <c:showLegendKey val="0"/>
          <c:showVal val="0"/>
          <c:showCatName val="0"/>
          <c:showSerName val="0"/>
          <c:showPercent val="0"/>
          <c:showBubbleSize val="0"/>
        </c:dLbls>
        <c:gapWidth val="94"/>
        <c:gapDepth val="280"/>
        <c:shape val="box"/>
        <c:axId val="153558016"/>
        <c:axId val="153683072"/>
        <c:axId val="0"/>
      </c:bar3DChart>
      <c:catAx>
        <c:axId val="153558016"/>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53683072"/>
        <c:crosses val="autoZero"/>
        <c:auto val="1"/>
        <c:lblAlgn val="ctr"/>
        <c:lblOffset val="100"/>
        <c:noMultiLvlLbl val="0"/>
      </c:catAx>
      <c:valAx>
        <c:axId val="15368307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53558016"/>
        <c:crosses val="autoZero"/>
        <c:crossBetween val="between"/>
      </c:valAx>
    </c:plotArea>
    <c:legend>
      <c:legendPos val="b"/>
      <c:layout>
        <c:manualLayout>
          <c:xMode val="edge"/>
          <c:yMode val="edge"/>
          <c:x val="0.19176369793154094"/>
          <c:y val="0.85916032026322653"/>
          <c:w val="0.50581511454990991"/>
          <c:h val="6.8487842549682487E-2"/>
        </c:manualLayout>
      </c:layout>
      <c:overlay val="0"/>
      <c:txPr>
        <a:bodyPr/>
        <a:lstStyle/>
        <a:p>
          <a:pPr>
            <a:defRPr sz="900" baseline="0">
              <a:latin typeface="Times New Roman" pitchFamily="18" charset="0"/>
            </a:defRPr>
          </a:pPr>
          <a:endParaRPr lang="ru-RU"/>
        </a:p>
      </c:txPr>
    </c:legend>
    <c:plotVisOnly val="1"/>
    <c:dispBlanksAs val="gap"/>
    <c:showDLblsOverMax val="0"/>
  </c:chart>
  <c:spPr>
    <a:ln>
      <a:noFill/>
    </a:ln>
  </c:spPr>
  <c:externalData r:id="rId2">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baseline="0"/>
              <a:t>Сравнительные</a:t>
            </a:r>
            <a:r>
              <a:rPr lang="ru-RU" sz="1200"/>
              <a:t> данные по количеству составленных протоколов  </a:t>
            </a:r>
          </a:p>
          <a:p>
            <a:pPr>
              <a:defRPr sz="1200" b="1" i="0" u="none" strike="noStrike" baseline="0">
                <a:solidFill>
                  <a:srgbClr val="000000"/>
                </a:solidFill>
                <a:latin typeface="Times New Roman"/>
                <a:ea typeface="Times New Roman"/>
                <a:cs typeface="Times New Roman"/>
              </a:defRPr>
            </a:pPr>
            <a:r>
              <a:rPr lang="ru-RU" sz="1200"/>
              <a:t>за 1</a:t>
            </a:r>
            <a:r>
              <a:rPr lang="en-US" sz="1200"/>
              <a:t> </a:t>
            </a:r>
            <a:r>
              <a:rPr lang="ru-RU" sz="1200"/>
              <a:t>квартал 2015 и за 1</a:t>
            </a:r>
            <a:r>
              <a:rPr lang="en-US" sz="1200"/>
              <a:t> </a:t>
            </a:r>
            <a:r>
              <a:rPr lang="ru-RU" sz="1200"/>
              <a:t>квартал 2016 года</a:t>
            </a:r>
          </a:p>
        </c:rich>
      </c:tx>
      <c:layout>
        <c:manualLayout>
          <c:xMode val="edge"/>
          <c:yMode val="edge"/>
          <c:x val="0.18099473905107391"/>
          <c:y val="4.8654701501668993E-2"/>
        </c:manualLayout>
      </c:layout>
      <c:overlay val="0"/>
      <c:spPr>
        <a:noFill/>
        <a:ln w="30273">
          <a:noFill/>
        </a:ln>
      </c:spPr>
    </c:title>
    <c:autoTitleDeleted val="0"/>
    <c:view3D>
      <c:rotX val="10"/>
      <c:hPercent val="40"/>
      <c:rotY val="30"/>
      <c:depthPercent val="120"/>
      <c:rAngAx val="1"/>
    </c:view3D>
    <c:floor>
      <c:thickness val="0"/>
      <c:spPr>
        <a:solidFill>
          <a:srgbClr val="FFFFFF"/>
        </a:solidFill>
        <a:ln w="3175">
          <a:solidFill>
            <a:srgbClr val="000000"/>
          </a:solidFill>
          <a:prstDash val="solid"/>
        </a:ln>
        <a:effectLst>
          <a:outerShdw blurRad="50800" dist="50800" dir="5400000" sx="1000" sy="1000" algn="ctr" rotWithShape="0">
            <a:srgbClr val="000000">
              <a:alpha val="43137"/>
            </a:srgbClr>
          </a:outerShdw>
        </a:effectLst>
        <a:scene3d>
          <a:camera prst="orthographicFront"/>
          <a:lightRig rig="threePt" dir="t"/>
        </a:scene3d>
        <a:sp3d>
          <a:bevelT h="0"/>
          <a:contourClr>
            <a:srgbClr val="000000"/>
          </a:contourClr>
        </a:sp3d>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6387444403219747"/>
          <c:y val="0.13230782580460962"/>
          <c:w val="0.69852655986644629"/>
          <c:h val="0.65647298560687961"/>
        </c:manualLayout>
      </c:layout>
      <c:bar3DChart>
        <c:barDir val="col"/>
        <c:grouping val="clustered"/>
        <c:varyColors val="0"/>
        <c:ser>
          <c:idx val="0"/>
          <c:order val="0"/>
          <c:tx>
            <c:strRef>
              <c:f>Sheet1!$A$2</c:f>
              <c:strCache>
                <c:ptCount val="1"/>
                <c:pt idx="0">
                  <c:v>количество составленных протоколов в I квартале</c:v>
                </c:pt>
              </c:strCache>
            </c:strRef>
          </c:tx>
          <c:spPr>
            <a:solidFill>
              <a:srgbClr val="FFFF66"/>
            </a:solidFill>
            <a:ln w="15136">
              <a:solidFill>
                <a:srgbClr val="000000"/>
              </a:solidFill>
              <a:prstDash val="solid"/>
            </a:ln>
          </c:spPr>
          <c:invertIfNegative val="0"/>
          <c:dLbls>
            <c:dLbl>
              <c:idx val="0"/>
              <c:layout>
                <c:manualLayout>
                  <c:x val="1.8502582591449403E-2"/>
                  <c:y val="-1.7774468585376242E-2"/>
                </c:manualLayout>
              </c:layout>
              <c:showLegendKey val="0"/>
              <c:showVal val="1"/>
              <c:showCatName val="0"/>
              <c:showSerName val="0"/>
              <c:showPercent val="0"/>
              <c:showBubbleSize val="0"/>
            </c:dLbl>
            <c:dLbl>
              <c:idx val="1"/>
              <c:layout>
                <c:manualLayout>
                  <c:x val="2.6725948305767452E-2"/>
                  <c:y val="-1.777447356068057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Sheet1!$B$2:$C$2</c:f>
              <c:numCache>
                <c:formatCode>General</c:formatCode>
                <c:ptCount val="2"/>
                <c:pt idx="0">
                  <c:v>30</c:v>
                </c:pt>
                <c:pt idx="1">
                  <c:v>55</c:v>
                </c:pt>
              </c:numCache>
            </c:numRef>
          </c:val>
        </c:ser>
        <c:ser>
          <c:idx val="1"/>
          <c:order val="1"/>
          <c:tx>
            <c:strRef>
              <c:f>Sheet1!$A$3</c:f>
              <c:strCache>
                <c:ptCount val="1"/>
              </c:strCache>
            </c:strRef>
          </c:tx>
          <c:spPr>
            <a:solidFill>
              <a:srgbClr val="FF33CC"/>
            </a:solidFill>
            <a:ln w="15136">
              <a:solidFill>
                <a:srgbClr val="000000"/>
              </a:solidFill>
              <a:prstDash val="solid"/>
            </a:ln>
          </c:spPr>
          <c:invertIfNegative val="0"/>
          <c:dLbls>
            <c:dLbl>
              <c:idx val="0"/>
              <c:layout>
                <c:manualLayout>
                  <c:x val="2.9871063082465711E-2"/>
                  <c:y val="-1.7336409763476307E-2"/>
                </c:manualLayout>
              </c:layout>
              <c:showLegendKey val="0"/>
              <c:showVal val="1"/>
              <c:showCatName val="0"/>
              <c:showSerName val="0"/>
              <c:showPercent val="0"/>
              <c:showBubbleSize val="0"/>
            </c:dLbl>
            <c:dLbl>
              <c:idx val="1"/>
              <c:layout>
                <c:manualLayout>
                  <c:x val="2.7952816641378816E-2"/>
                  <c:y val="-1.8321703415974045E-2"/>
                </c:manualLayout>
              </c:layout>
              <c:showLegendKey val="0"/>
              <c:showVal val="1"/>
              <c:showCatName val="0"/>
              <c:showSerName val="0"/>
              <c:showPercent val="0"/>
              <c:showBubbleSize val="0"/>
            </c:dLbl>
            <c:dLbl>
              <c:idx val="2"/>
              <c:layout>
                <c:manualLayout>
                  <c:xMode val="edge"/>
                  <c:yMode val="edge"/>
                  <c:x val="0.64237288135593218"/>
                  <c:y val="0.6592920353982464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41455</c:v>
                </c:pt>
                <c:pt idx="1">
                  <c:v>41820</c:v>
                </c:pt>
              </c:numCache>
            </c:numRef>
          </c:cat>
          <c:val>
            <c:numRef>
              <c:f>Sheet1!$B$3:$C$3</c:f>
              <c:numCache>
                <c:formatCode>General</c:formatCode>
                <c:ptCount val="2"/>
              </c:numCache>
            </c:numRef>
          </c:val>
        </c:ser>
        <c:dLbls>
          <c:showLegendKey val="0"/>
          <c:showVal val="0"/>
          <c:showCatName val="0"/>
          <c:showSerName val="0"/>
          <c:showPercent val="0"/>
          <c:showBubbleSize val="0"/>
        </c:dLbls>
        <c:gapWidth val="230"/>
        <c:gapDepth val="40"/>
        <c:shape val="box"/>
        <c:axId val="153965568"/>
        <c:axId val="153004288"/>
        <c:axId val="0"/>
      </c:bar3DChart>
      <c:dateAx>
        <c:axId val="153965568"/>
        <c:scaling>
          <c:orientation val="minMax"/>
          <c:max val="41730"/>
          <c:min val="41365"/>
        </c:scaling>
        <c:delete val="1"/>
        <c:axPos val="b"/>
        <c:title>
          <c:tx>
            <c:rich>
              <a:bodyPr/>
              <a:lstStyle/>
              <a:p>
                <a:pPr>
                  <a:defRPr/>
                </a:pPr>
                <a:r>
                  <a:rPr lang="ru-RU" sz="800" baseline="0"/>
                  <a:t>1 квартал  </a:t>
                </a:r>
                <a:r>
                  <a:rPr lang="ru-RU" sz="800"/>
                  <a:t>2015	                                                          1 квартал 2016</a:t>
                </a:r>
              </a:p>
            </c:rich>
          </c:tx>
          <c:layout>
            <c:manualLayout>
              <c:xMode val="edge"/>
              <c:yMode val="edge"/>
              <c:x val="0.19150174574545864"/>
              <c:y val="0.75174023097611165"/>
            </c:manualLayout>
          </c:layout>
          <c:overlay val="0"/>
        </c:title>
        <c:numFmt formatCode="dd/mm/yyyy" sourceLinked="1"/>
        <c:majorTickMark val="out"/>
        <c:minorTickMark val="none"/>
        <c:tickLblPos val="low"/>
        <c:crossAx val="153004288"/>
        <c:crosses val="autoZero"/>
        <c:auto val="1"/>
        <c:lblOffset val="100"/>
        <c:baseTimeUnit val="years"/>
        <c:majorUnit val="1"/>
        <c:minorUnit val="1"/>
      </c:dateAx>
      <c:valAx>
        <c:axId val="153004288"/>
        <c:scaling>
          <c:orientation val="minMax"/>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53965568"/>
        <c:crossesAt val="41365"/>
        <c:crossBetween val="between"/>
      </c:valAx>
      <c:spPr>
        <a:noFill/>
        <a:ln w="30273">
          <a:noFill/>
        </a:ln>
      </c:spPr>
    </c:plotArea>
    <c:legend>
      <c:legendPos val="b"/>
      <c:legendEntry>
        <c:idx val="1"/>
        <c:delete val="1"/>
      </c:legendEntry>
      <c:layout>
        <c:manualLayout>
          <c:xMode val="edge"/>
          <c:yMode val="edge"/>
          <c:x val="0.21077316995359296"/>
          <c:y val="0.91701607864159562"/>
          <c:w val="0.72645865769485218"/>
          <c:h val="5.768854304311653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b="1" i="0" u="none" strike="noStrike" baseline="0">
                <a:solidFill>
                  <a:srgbClr val="000000"/>
                </a:solidFill>
                <a:latin typeface="Times New Roman"/>
                <a:ea typeface="Times New Roman"/>
                <a:cs typeface="Times New Roman"/>
              </a:defRPr>
            </a:pPr>
            <a:r>
              <a:rPr lang="ru-RU" sz="1200" baseline="0">
                <a:solidFill>
                  <a:sysClr val="windowText" lastClr="000000"/>
                </a:solidFill>
              </a:rPr>
              <a:t>Сравнительные</a:t>
            </a:r>
            <a:r>
              <a:rPr lang="ru-RU" sz="1200">
                <a:solidFill>
                  <a:sysClr val="windowText" lastClr="000000"/>
                </a:solidFill>
              </a:rPr>
              <a:t> данные по количеству поступивших обращений </a:t>
            </a:r>
          </a:p>
          <a:p>
            <a:pPr>
              <a:defRPr sz="1200" b="1" i="0" u="none" strike="noStrike" baseline="0">
                <a:solidFill>
                  <a:srgbClr val="000000"/>
                </a:solidFill>
                <a:latin typeface="Times New Roman"/>
                <a:ea typeface="Times New Roman"/>
                <a:cs typeface="Times New Roman"/>
              </a:defRPr>
            </a:pPr>
            <a:r>
              <a:rPr lang="ru-RU" sz="1200">
                <a:solidFill>
                  <a:sysClr val="windowText" lastClr="000000"/>
                </a:solidFill>
              </a:rPr>
              <a:t>за</a:t>
            </a:r>
            <a:r>
              <a:rPr lang="ru-RU" sz="1200" baseline="0">
                <a:solidFill>
                  <a:sysClr val="windowText" lastClr="000000"/>
                </a:solidFill>
              </a:rPr>
              <a:t> 1 квартал 2015</a:t>
            </a:r>
            <a:r>
              <a:rPr lang="ru-RU" sz="1200">
                <a:solidFill>
                  <a:sysClr val="windowText" lastClr="000000"/>
                </a:solidFill>
              </a:rPr>
              <a:t> и за 1 квартал 2016 года</a:t>
            </a:r>
          </a:p>
        </c:rich>
      </c:tx>
      <c:layout>
        <c:manualLayout>
          <c:xMode val="edge"/>
          <c:yMode val="edge"/>
          <c:x val="0.16738875293513619"/>
          <c:y val="6.2419647916218901E-2"/>
        </c:manualLayout>
      </c:layout>
      <c:overlay val="0"/>
      <c:spPr>
        <a:noFill/>
        <a:ln w="30273">
          <a:noFill/>
        </a:ln>
      </c:spPr>
    </c:title>
    <c:autoTitleDeleted val="0"/>
    <c:view3D>
      <c:rotX val="10"/>
      <c:hPercent val="50"/>
      <c:rotY val="30"/>
      <c:depthPercent val="12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15359970269479853"/>
          <c:y val="0.13595035266993621"/>
          <c:w val="0.71908284064373185"/>
          <c:h val="0.60474436387311503"/>
        </c:manualLayout>
      </c:layout>
      <c:bar3DChart>
        <c:barDir val="col"/>
        <c:grouping val="clustered"/>
        <c:varyColors val="0"/>
        <c:ser>
          <c:idx val="0"/>
          <c:order val="0"/>
          <c:tx>
            <c:strRef>
              <c:f>Sheet1!$A$2</c:f>
              <c:strCache>
                <c:ptCount val="1"/>
                <c:pt idx="0">
                  <c:v>количество поступивших обращений </c:v>
                </c:pt>
              </c:strCache>
            </c:strRef>
          </c:tx>
          <c:spPr>
            <a:solidFill>
              <a:srgbClr val="FFFF66"/>
            </a:solidFill>
            <a:ln w="15136">
              <a:solidFill>
                <a:srgbClr val="000000"/>
              </a:solidFill>
              <a:prstDash val="solid"/>
            </a:ln>
          </c:spPr>
          <c:invertIfNegative val="0"/>
          <c:dLbls>
            <c:dLbl>
              <c:idx val="0"/>
              <c:layout>
                <c:manualLayout>
                  <c:x val="2.0558421773667263E-2"/>
                  <c:y val="-1.7774473560680522E-2"/>
                </c:manualLayout>
              </c:layout>
              <c:showLegendKey val="0"/>
              <c:showVal val="1"/>
              <c:showCatName val="0"/>
              <c:showSerName val="0"/>
              <c:showPercent val="0"/>
              <c:showBubbleSize val="0"/>
            </c:dLbl>
            <c:dLbl>
              <c:idx val="1"/>
              <c:layout>
                <c:manualLayout>
                  <c:x val="2.6725948305767442E-2"/>
                  <c:y val="-1.777447356068055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Sheet1!$B$2:$C$2</c:f>
              <c:numCache>
                <c:formatCode>General</c:formatCode>
                <c:ptCount val="2"/>
                <c:pt idx="0">
                  <c:v>84</c:v>
                </c:pt>
                <c:pt idx="1">
                  <c:v>105</c:v>
                </c:pt>
              </c:numCache>
            </c:numRef>
          </c:val>
        </c:ser>
        <c:ser>
          <c:idx val="1"/>
          <c:order val="1"/>
          <c:tx>
            <c:strRef>
              <c:f>Sheet1!$A$3</c:f>
              <c:strCache>
                <c:ptCount val="1"/>
                <c:pt idx="0">
                  <c:v>разъяснено</c:v>
                </c:pt>
              </c:strCache>
            </c:strRef>
          </c:tx>
          <c:spPr>
            <a:solidFill>
              <a:srgbClr val="FF33CC"/>
            </a:solidFill>
            <a:ln w="15136">
              <a:solidFill>
                <a:srgbClr val="000000"/>
              </a:solidFill>
              <a:prstDash val="solid"/>
            </a:ln>
          </c:spPr>
          <c:invertIfNegative val="0"/>
          <c:dLbls>
            <c:dLbl>
              <c:idx val="0"/>
              <c:layout>
                <c:manualLayout>
                  <c:x val="2.9871063082465666E-2"/>
                  <c:y val="-1.7336409763476283E-2"/>
                </c:manualLayout>
              </c:layout>
              <c:showLegendKey val="0"/>
              <c:showVal val="1"/>
              <c:showCatName val="0"/>
              <c:showSerName val="0"/>
              <c:showPercent val="0"/>
              <c:showBubbleSize val="0"/>
            </c:dLbl>
            <c:dLbl>
              <c:idx val="1"/>
              <c:layout>
                <c:manualLayout>
                  <c:x val="2.7952816641378792E-2"/>
                  <c:y val="-1.8321703415973983E-2"/>
                </c:manualLayout>
              </c:layout>
              <c:showLegendKey val="0"/>
              <c:showVal val="1"/>
              <c:showCatName val="0"/>
              <c:showSerName val="0"/>
              <c:showPercent val="0"/>
              <c:showBubbleSize val="0"/>
            </c:dLbl>
            <c:dLbl>
              <c:idx val="2"/>
              <c:layout>
                <c:manualLayout>
                  <c:xMode val="edge"/>
                  <c:yMode val="edge"/>
                  <c:x val="0.64237288135593218"/>
                  <c:y val="0.65929203539824599"/>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Sheet1!$B$3:$C$3</c:f>
              <c:numCache>
                <c:formatCode>General</c:formatCode>
                <c:ptCount val="2"/>
                <c:pt idx="0">
                  <c:v>57</c:v>
                </c:pt>
                <c:pt idx="1">
                  <c:v>67</c:v>
                </c:pt>
              </c:numCache>
            </c:numRef>
          </c:val>
        </c:ser>
        <c:ser>
          <c:idx val="2"/>
          <c:order val="2"/>
          <c:tx>
            <c:strRef>
              <c:f>Sheet1!$A$4</c:f>
              <c:strCache>
                <c:ptCount val="1"/>
                <c:pt idx="0">
                  <c:v>меры приняты</c:v>
                </c:pt>
              </c:strCache>
            </c:strRef>
          </c:tx>
          <c:spPr>
            <a:solidFill>
              <a:srgbClr val="66CCFF"/>
            </a:solidFill>
            <a:ln w="15136">
              <a:solidFill>
                <a:srgbClr val="000000"/>
              </a:solidFill>
              <a:prstDash val="solid"/>
            </a:ln>
          </c:spPr>
          <c:invertIfNegative val="0"/>
          <c:dLbls>
            <c:dLbl>
              <c:idx val="0"/>
              <c:layout>
                <c:manualLayout>
                  <c:x val="2.4670106128401016E-2"/>
                  <c:y val="-1.3034463369266704E-16"/>
                </c:manualLayout>
              </c:layout>
              <c:showLegendKey val="0"/>
              <c:showVal val="1"/>
              <c:showCatName val="0"/>
              <c:showSerName val="0"/>
              <c:showPercent val="0"/>
              <c:showBubbleSize val="0"/>
            </c:dLbl>
            <c:dLbl>
              <c:idx val="1"/>
              <c:layout>
                <c:manualLayout>
                  <c:x val="1.8502579596300976E-2"/>
                  <c:y val="-1.0664684136408307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dd/mm/yyyy</c:formatCode>
                <c:ptCount val="2"/>
                <c:pt idx="0">
                  <c:v>41638</c:v>
                </c:pt>
                <c:pt idx="1">
                  <c:v>41912</c:v>
                </c:pt>
              </c:numCache>
            </c:numRef>
          </c:cat>
          <c:val>
            <c:numRef>
              <c:f>Sheet1!$B$4:$C$4</c:f>
              <c:numCache>
                <c:formatCode>General</c:formatCode>
                <c:ptCount val="2"/>
                <c:pt idx="0">
                  <c:v>9</c:v>
                </c:pt>
                <c:pt idx="1">
                  <c:v>12</c:v>
                </c:pt>
              </c:numCache>
            </c:numRef>
          </c:val>
        </c:ser>
        <c:dLbls>
          <c:showLegendKey val="0"/>
          <c:showVal val="0"/>
          <c:showCatName val="0"/>
          <c:showSerName val="0"/>
          <c:showPercent val="0"/>
          <c:showBubbleSize val="0"/>
        </c:dLbls>
        <c:gapWidth val="230"/>
        <c:gapDepth val="40"/>
        <c:shape val="box"/>
        <c:axId val="153967616"/>
        <c:axId val="153685952"/>
        <c:axId val="0"/>
      </c:bar3DChart>
      <c:dateAx>
        <c:axId val="153967616"/>
        <c:scaling>
          <c:orientation val="minMax"/>
          <c:max val="41730"/>
          <c:min val="41365"/>
        </c:scaling>
        <c:delete val="1"/>
        <c:axPos val="b"/>
        <c:title>
          <c:tx>
            <c:rich>
              <a:bodyPr/>
              <a:lstStyle/>
              <a:p>
                <a:pPr>
                  <a:defRPr/>
                </a:pPr>
                <a:r>
                  <a:rPr lang="en-US" sz="800"/>
                  <a:t>I </a:t>
                </a:r>
                <a:r>
                  <a:rPr lang="ru-RU" sz="800"/>
                  <a:t>квартал 2015		                         </a:t>
                </a:r>
                <a:r>
                  <a:rPr lang="en-US" sz="800"/>
                  <a:t>I </a:t>
                </a:r>
                <a:r>
                  <a:rPr lang="ru-RU" sz="800"/>
                  <a:t>квартал 2016</a:t>
                </a:r>
              </a:p>
            </c:rich>
          </c:tx>
          <c:layout>
            <c:manualLayout>
              <c:xMode val="edge"/>
              <c:yMode val="edge"/>
              <c:x val="0.23107661613978137"/>
              <c:y val="0.71964685032995823"/>
            </c:manualLayout>
          </c:layout>
          <c:overlay val="0"/>
        </c:title>
        <c:numFmt formatCode="dd/mm/yyyy" sourceLinked="1"/>
        <c:majorTickMark val="out"/>
        <c:minorTickMark val="none"/>
        <c:tickLblPos val="low"/>
        <c:crossAx val="153685952"/>
        <c:crosses val="autoZero"/>
        <c:auto val="1"/>
        <c:lblOffset val="100"/>
        <c:baseTimeUnit val="years"/>
        <c:majorUnit val="1"/>
        <c:minorUnit val="1"/>
      </c:dateAx>
      <c:valAx>
        <c:axId val="153685952"/>
        <c:scaling>
          <c:orientation val="minMax"/>
        </c:scaling>
        <c:delete val="0"/>
        <c:axPos val="l"/>
        <c:numFmt formatCode="General" sourceLinked="1"/>
        <c:majorTickMark val="none"/>
        <c:minorTickMark val="none"/>
        <c:tickLblPos val="nextTo"/>
        <c:spPr>
          <a:ln w="3784">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53967616"/>
        <c:crossesAt val="41365"/>
        <c:crossBetween val="between"/>
      </c:valAx>
      <c:spPr>
        <a:noFill/>
        <a:ln w="30273">
          <a:noFill/>
        </a:ln>
      </c:spPr>
    </c:plotArea>
    <c:legend>
      <c:legendPos val="b"/>
      <c:layout>
        <c:manualLayout>
          <c:xMode val="edge"/>
          <c:yMode val="edge"/>
          <c:x val="0.10687871953710844"/>
          <c:y val="0.81527288707754153"/>
          <c:w val="0.82324756423131851"/>
          <c:h val="6.0305832824824913E-2"/>
        </c:manualLayout>
      </c:layout>
      <c:overlay val="0"/>
      <c:spPr>
        <a:noFill/>
        <a:ln w="3784">
          <a:solidFill>
            <a:srgbClr val="000000"/>
          </a:solidFill>
          <a:prstDash val="solid"/>
        </a:ln>
      </c:spPr>
      <c:txPr>
        <a:bodyPr/>
        <a:lstStyle/>
        <a:p>
          <a:pPr>
            <a:defRPr sz="10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Лист1!$B$1</c:f>
              <c:strCache>
                <c:ptCount val="1"/>
                <c:pt idx="0">
                  <c:v>2015 год</c:v>
                </c:pt>
              </c:strCache>
            </c:strRef>
          </c:tx>
          <c:dLbls>
            <c:dLbl>
              <c:idx val="0"/>
              <c:layout>
                <c:manualLayout>
                  <c:x val="-2.6077591443538432E-2"/>
                  <c:y val="-7.77408952167371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3.4629980537629612E-2"/>
                  <c:y val="8.597130209043454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731326202948692E-3"/>
                  <c:y val="-7.0673541106124393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904458823243581E-2"/>
                  <c:y val="-9.8942957548574212E-2"/>
                </c:manualLayout>
              </c:layout>
              <c:showLegendKey val="0"/>
              <c:showVal val="1"/>
              <c:showCatName val="0"/>
              <c:showSerName val="0"/>
              <c:showPercent val="0"/>
              <c:showBubbleSize val="0"/>
              <c:extLst>
                <c:ext xmlns:c15="http://schemas.microsoft.com/office/drawing/2012/chart" uri="{CE6537A1-D6FC-4f65-9D91-7224C49458BB}"/>
              </c:extLst>
            </c:dLbl>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квартал</c:v>
                </c:pt>
              </c:strCache>
            </c:strRef>
          </c:cat>
          <c:val>
            <c:numRef>
              <c:f>Лист1!$B$2</c:f>
              <c:numCache>
                <c:formatCode>General</c:formatCode>
                <c:ptCount val="1"/>
                <c:pt idx="0">
                  <c:v>467</c:v>
                </c:pt>
              </c:numCache>
            </c:numRef>
          </c:val>
          <c:smooth val="0"/>
        </c:ser>
        <c:ser>
          <c:idx val="1"/>
          <c:order val="1"/>
          <c:tx>
            <c:strRef>
              <c:f>Лист1!$C$1</c:f>
              <c:strCache>
                <c:ptCount val="1"/>
                <c:pt idx="0">
                  <c:v>2016 год</c:v>
                </c:pt>
              </c:strCache>
            </c:strRef>
          </c:tx>
          <c:dLbls>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1 квартал</c:v>
                </c:pt>
              </c:strCache>
            </c:strRef>
          </c:cat>
          <c:val>
            <c:numRef>
              <c:f>Лист1!$C$2</c:f>
              <c:numCache>
                <c:formatCode>General</c:formatCode>
                <c:ptCount val="1"/>
                <c:pt idx="0">
                  <c:v>455</c:v>
                </c:pt>
              </c:numCache>
            </c:numRef>
          </c:val>
          <c:smooth val="0"/>
        </c:ser>
        <c:dLbls>
          <c:showLegendKey val="0"/>
          <c:showVal val="0"/>
          <c:showCatName val="0"/>
          <c:showSerName val="0"/>
          <c:showPercent val="0"/>
          <c:showBubbleSize val="0"/>
        </c:dLbls>
        <c:marker val="1"/>
        <c:smooth val="0"/>
        <c:axId val="152417280"/>
        <c:axId val="153687104"/>
      </c:lineChart>
      <c:catAx>
        <c:axId val="152417280"/>
        <c:scaling>
          <c:orientation val="minMax"/>
        </c:scaling>
        <c:delete val="0"/>
        <c:axPos val="b"/>
        <c:majorGridlines/>
        <c:numFmt formatCode="General" sourceLinked="0"/>
        <c:majorTickMark val="out"/>
        <c:minorTickMark val="none"/>
        <c:tickLblPos val="nextTo"/>
        <c:crossAx val="153687104"/>
        <c:crosses val="autoZero"/>
        <c:auto val="1"/>
        <c:lblAlgn val="ctr"/>
        <c:lblOffset val="100"/>
        <c:noMultiLvlLbl val="0"/>
      </c:catAx>
      <c:valAx>
        <c:axId val="153687104"/>
        <c:scaling>
          <c:orientation val="minMax"/>
        </c:scaling>
        <c:delete val="0"/>
        <c:axPos val="l"/>
        <c:majorGridlines/>
        <c:numFmt formatCode="General" sourceLinked="1"/>
        <c:majorTickMark val="out"/>
        <c:minorTickMark val="none"/>
        <c:tickLblPos val="nextTo"/>
        <c:crossAx val="152417280"/>
        <c:crosses val="autoZero"/>
        <c:crossBetween val="between"/>
      </c:valAx>
    </c:plotArea>
    <c:legend>
      <c:legendPos val="r"/>
      <c:overlay val="0"/>
    </c:legend>
    <c:plotVisOnly val="1"/>
    <c:dispBlanksAs val="gap"/>
    <c:showDLblsOverMax val="0"/>
  </c:chart>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24590211531767941"/>
          <c:y val="0.29271043495221388"/>
          <c:w val="0.52290554755918994"/>
          <c:h val="0.43022024575776191"/>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99"/>
                  </a:gs>
                  <a:gs pos="100000">
                    <a:srgbClr val="FFFF66"/>
                  </a:gs>
                </a:gsLst>
                <a:path path="circle">
                  <a:fillToRect l="50000" t="50000" r="50000" b="50000"/>
                </a:path>
              </a:gradFill>
              <a:ln>
                <a:solidFill>
                  <a:sysClr val="windowText" lastClr="000000"/>
                </a:solidFill>
              </a:ln>
            </c:spPr>
          </c:dPt>
          <c:dPt>
            <c:idx val="1"/>
            <c:bubble3D val="0"/>
            <c:spPr>
              <a:gradFill>
                <a:gsLst>
                  <a:gs pos="0">
                    <a:srgbClr val="008000"/>
                  </a:gs>
                  <a:gs pos="50000">
                    <a:srgbClr val="00CC00"/>
                  </a:gs>
                  <a:gs pos="100000">
                    <a:srgbClr val="008000"/>
                  </a:gs>
                </a:gsLst>
                <a:path path="circle">
                  <a:fillToRect l="50000" t="50000" r="50000" b="50000"/>
                </a:path>
              </a:gradFill>
              <a:ln>
                <a:solidFill>
                  <a:sysClr val="windowText" lastClr="000000"/>
                </a:solidFill>
              </a:ln>
            </c:spPr>
          </c:dPt>
          <c:dPt>
            <c:idx val="2"/>
            <c:bubble3D val="0"/>
            <c:spPr>
              <a:gradFill flip="none" rotWithShape="1">
                <a:gsLst>
                  <a:gs pos="0">
                    <a:srgbClr val="CC3300"/>
                  </a:gs>
                  <a:gs pos="50000">
                    <a:srgbClr val="FF9933"/>
                  </a:gs>
                  <a:gs pos="100000">
                    <a:srgbClr val="C00000"/>
                  </a:gs>
                </a:gsLst>
                <a:path path="circle">
                  <a:fillToRect l="50000" t="50000" r="50000" b="50000"/>
                </a:path>
                <a:tileRect/>
              </a:gradFill>
              <a:ln>
                <a:solidFill>
                  <a:sysClr val="windowText" lastClr="000000"/>
                </a:solidFill>
              </a:ln>
            </c:spPr>
          </c:dPt>
          <c:dLbls>
            <c:dLbl>
              <c:idx val="0"/>
              <c:layout>
                <c:manualLayout>
                  <c:x val="-9.3866077013497654E-2"/>
                  <c:y val="0.15161181976205365"/>
                </c:manualLayout>
              </c:layout>
              <c:tx>
                <c:rich>
                  <a:bodyPr/>
                  <a:lstStyle/>
                  <a:p>
                    <a:r>
                      <a:rPr lang="ru-RU"/>
                      <a:t> индивидуальные предприниматели; 3; 0,68%</a:t>
                    </a:r>
                  </a:p>
                </c:rich>
              </c:tx>
              <c:showLegendKey val="0"/>
              <c:showVal val="1"/>
              <c:showCatName val="1"/>
              <c:showSerName val="1"/>
              <c:showPercent val="1"/>
              <c:showBubbleSize val="0"/>
              <c:extLst>
                <c:ext xmlns:c15="http://schemas.microsoft.com/office/drawing/2012/chart" uri="{CE6537A1-D6FC-4f65-9D91-7224C49458BB}"/>
              </c:extLst>
            </c:dLbl>
            <c:dLbl>
              <c:idx val="1"/>
              <c:layout>
                <c:manualLayout>
                  <c:x val="-0.12630449839603394"/>
                  <c:y val="7.0792088488939114E-2"/>
                </c:manualLayout>
              </c:layout>
              <c:tx>
                <c:rich>
                  <a:bodyPr/>
                  <a:lstStyle/>
                  <a:p>
                    <a:r>
                      <a:rPr lang="ru-RU"/>
                      <a:t> должностные лица; 177; 39%</a:t>
                    </a:r>
                  </a:p>
                </c:rich>
              </c:tx>
              <c:showLegendKey val="0"/>
              <c:showVal val="1"/>
              <c:showCatName val="1"/>
              <c:showSerName val="1"/>
              <c:showPercent val="1"/>
              <c:showBubbleSize val="0"/>
              <c:extLst>
                <c:ext xmlns:c15="http://schemas.microsoft.com/office/drawing/2012/chart" uri="{CE6537A1-D6FC-4f65-9D91-7224C49458BB}"/>
              </c:extLst>
            </c:dLbl>
            <c:dLbl>
              <c:idx val="2"/>
              <c:layout>
                <c:manualLayout>
                  <c:x val="0.12013907115777196"/>
                  <c:y val="-0.16312554680664912"/>
                </c:manualLayout>
              </c:layout>
              <c:tx>
                <c:rich>
                  <a:bodyPr/>
                  <a:lstStyle/>
                  <a:p>
                    <a:r>
                      <a:rPr lang="ru-RU"/>
                      <a:t>юридические лица, 268, 60%</a:t>
                    </a:r>
                  </a:p>
                </c:rich>
              </c:tx>
              <c:showLegendKey val="1"/>
              <c:showVal val="1"/>
              <c:showCatName val="1"/>
              <c:showSerName val="1"/>
              <c:showPercent val="1"/>
              <c:showBubbleSize val="0"/>
              <c:separator>, </c:separator>
              <c:extLst>
                <c:ext xmlns:c15="http://schemas.microsoft.com/office/drawing/2012/chart" uri="{CE6537A1-D6FC-4f65-9D91-7224C49458BB}"/>
              </c:extLst>
            </c:dLbl>
            <c:dLbl>
              <c:idx val="3"/>
              <c:layout>
                <c:manualLayout>
                  <c:x val="0.11858977775030358"/>
                  <c:y val="9.5032312253802778E-2"/>
                </c:manualLayout>
              </c:layout>
              <c:tx>
                <c:rich>
                  <a:bodyPr/>
                  <a:lstStyle/>
                  <a:p>
                    <a:r>
                      <a:rPr lang="ru-RU"/>
                      <a:t> физические; 4; 0.91%</a:t>
                    </a:r>
                  </a:p>
                </c:rich>
              </c:tx>
              <c:showLegendKey val="0"/>
              <c:showVal val="1"/>
              <c:showCatName val="1"/>
              <c:showSerName val="1"/>
              <c:showPercent val="1"/>
              <c:showBubbleSize val="0"/>
            </c:dLbl>
            <c:spPr>
              <a:noFill/>
              <a:ln>
                <a:noFill/>
              </a:ln>
              <a:effectLst/>
            </c:spPr>
            <c:txPr>
              <a:bodyPr/>
              <a:lstStyle/>
              <a:p>
                <a:pPr>
                  <a:defRPr sz="900" b="1" i="0"/>
                </a:pPr>
                <a:endParaRPr lang="ru-RU"/>
              </a:p>
            </c:txPr>
            <c:showLegendKey val="0"/>
            <c:showVal val="1"/>
            <c:showCatName val="1"/>
            <c:showSerName val="1"/>
            <c:showPercent val="1"/>
            <c:showBubbleSize val="0"/>
            <c:showLeaderLines val="1"/>
            <c:extLst>
              <c:ext xmlns:c15="http://schemas.microsoft.com/office/drawing/2012/chart" uri="{CE6537A1-D6FC-4f65-9D91-7224C49458BB}"/>
            </c:extLst>
          </c:dLbls>
          <c:cat>
            <c:strRef>
              <c:f>Лист1!$A$2:$A$5</c:f>
              <c:strCache>
                <c:ptCount val="4"/>
                <c:pt idx="0">
                  <c:v>индивидуальные предприниматели</c:v>
                </c:pt>
                <c:pt idx="1">
                  <c:v>должностные лица</c:v>
                </c:pt>
                <c:pt idx="2">
                  <c:v>юридические лица</c:v>
                </c:pt>
                <c:pt idx="3">
                  <c:v>физические</c:v>
                </c:pt>
              </c:strCache>
            </c:strRef>
          </c:cat>
          <c:val>
            <c:numRef>
              <c:f>Лист1!$B$2:$B$5</c:f>
              <c:numCache>
                <c:formatCode>General</c:formatCode>
                <c:ptCount val="4"/>
                <c:pt idx="0">
                  <c:v>3</c:v>
                </c:pt>
                <c:pt idx="1">
                  <c:v>180</c:v>
                </c:pt>
                <c:pt idx="2">
                  <c:v>268</c:v>
                </c:pt>
                <c:pt idx="3">
                  <c:v>4</c:v>
                </c:pt>
              </c:numCache>
            </c:numRef>
          </c:val>
        </c:ser>
        <c:dLbls>
          <c:showLegendKey val="0"/>
          <c:showVal val="0"/>
          <c:showCatName val="0"/>
          <c:showSerName val="0"/>
          <c:showPercent val="0"/>
          <c:showBubbleSize val="0"/>
          <c:showLeaderLines val="1"/>
        </c:dLbls>
      </c:pie3DChart>
    </c:plotArea>
    <c:plotVisOnly val="1"/>
    <c:dispBlanksAs val="gap"/>
    <c:showDLblsOverMax val="0"/>
  </c:chart>
  <c:spPr>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20"/>
      <c:rAngAx val="0"/>
      <c:perspective val="30"/>
    </c:view3D>
    <c:floor>
      <c:thickness val="0"/>
    </c:floor>
    <c:sideWall>
      <c:thickness val="0"/>
    </c:sideWall>
    <c:backWall>
      <c:thickness val="0"/>
    </c:backWall>
    <c:plotArea>
      <c:layout>
        <c:manualLayout>
          <c:layoutTarget val="inner"/>
          <c:xMode val="edge"/>
          <c:yMode val="edge"/>
          <c:x val="0.11950312667657308"/>
          <c:y val="0.11524113290769362"/>
          <c:w val="0.77870332240651441"/>
          <c:h val="0.64893918600602263"/>
        </c:manualLayout>
      </c:layout>
      <c:pie3DChart>
        <c:varyColors val="1"/>
        <c:ser>
          <c:idx val="0"/>
          <c:order val="0"/>
          <c:tx>
            <c:strRef>
              <c:f>Лист1!$B$1</c:f>
              <c:strCache>
                <c:ptCount val="1"/>
                <c:pt idx="0">
                  <c:v>Столбец1</c:v>
                </c:pt>
              </c:strCache>
            </c:strRef>
          </c:tx>
          <c:spPr>
            <a:ln>
              <a:solidFill>
                <a:sysClr val="windowText" lastClr="000000"/>
              </a:solidFill>
            </a:ln>
          </c:spPr>
          <c:explosion val="63"/>
          <c:dPt>
            <c:idx val="0"/>
            <c:bubble3D val="0"/>
            <c:explosion val="0"/>
            <c:spPr>
              <a:gradFill>
                <a:gsLst>
                  <a:gs pos="50000">
                    <a:srgbClr val="FFFF00"/>
                  </a:gs>
                  <a:gs pos="100000">
                    <a:srgbClr val="FFFF66"/>
                  </a:gs>
                </a:gsLst>
                <a:path path="circle">
                  <a:fillToRect l="50000" t="50000" r="50000" b="50000"/>
                </a:path>
              </a:gradFill>
              <a:ln>
                <a:solidFill>
                  <a:sysClr val="windowText" lastClr="000000"/>
                </a:solidFill>
              </a:ln>
            </c:spPr>
          </c:dPt>
          <c:dPt>
            <c:idx val="1"/>
            <c:bubble3D val="0"/>
            <c:explosion val="42"/>
            <c:spPr>
              <a:gradFill>
                <a:gsLst>
                  <a:gs pos="0">
                    <a:srgbClr val="99FF99"/>
                  </a:gs>
                  <a:gs pos="100000">
                    <a:srgbClr val="99FF99"/>
                  </a:gs>
                </a:gsLst>
                <a:path path="circle">
                  <a:fillToRect l="50000" t="50000" r="50000" b="50000"/>
                </a:path>
              </a:gradFill>
              <a:ln>
                <a:solidFill>
                  <a:sysClr val="windowText" lastClr="000000"/>
                </a:solidFill>
              </a:ln>
            </c:spPr>
          </c:dPt>
          <c:dPt>
            <c:idx val="2"/>
            <c:bubble3D val="0"/>
            <c:explosion val="39"/>
            <c:spPr>
              <a:gradFill flip="none" rotWithShape="1">
                <a:gsLst>
                  <a:gs pos="0">
                    <a:srgbClr val="00CCFF"/>
                  </a:gs>
                  <a:gs pos="100000">
                    <a:srgbClr val="00CCFF"/>
                  </a:gs>
                </a:gsLst>
                <a:path path="circle">
                  <a:fillToRect l="50000" t="50000" r="50000" b="50000"/>
                </a:path>
                <a:tileRect/>
              </a:gradFill>
              <a:ln>
                <a:solidFill>
                  <a:sysClr val="windowText" lastClr="000000"/>
                </a:solidFill>
              </a:ln>
            </c:spPr>
          </c:dPt>
          <c:dPt>
            <c:idx val="3"/>
            <c:bubble3D val="0"/>
            <c:spPr>
              <a:solidFill>
                <a:srgbClr val="FFCCFF"/>
              </a:solidFill>
              <a:ln>
                <a:solidFill>
                  <a:sysClr val="windowText" lastClr="000000"/>
                </a:solidFill>
              </a:ln>
            </c:spPr>
          </c:dPt>
          <c:dLbls>
            <c:dLbl>
              <c:idx val="0"/>
              <c:layout>
                <c:manualLayout>
                  <c:x val="4.8759179878318494E-2"/>
                  <c:y val="-0.12289096905020402"/>
                </c:manualLayout>
              </c:layout>
              <c:showLegendKey val="1"/>
              <c:showVal val="1"/>
              <c:showCatName val="1"/>
              <c:showSerName val="0"/>
              <c:showPercent val="1"/>
              <c:showBubbleSize val="0"/>
              <c:separator>. </c:separator>
            </c:dLbl>
            <c:dLbl>
              <c:idx val="1"/>
              <c:layout>
                <c:manualLayout>
                  <c:x val="0"/>
                  <c:y val="0.29838798877532219"/>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2"/>
              <c:layout>
                <c:manualLayout>
                  <c:x val="-0.10282696511687728"/>
                  <c:y val="0.11166711046475912"/>
                </c:manualLayout>
              </c:layout>
              <c:showLegendKey val="1"/>
              <c:showVal val="1"/>
              <c:showCatName val="1"/>
              <c:showSerName val="0"/>
              <c:showPercent val="1"/>
              <c:showBubbleSize val="0"/>
              <c:separator>. </c:separator>
              <c:extLst>
                <c:ext xmlns:c15="http://schemas.microsoft.com/office/drawing/2012/chart" uri="{CE6537A1-D6FC-4f65-9D91-7224C49458BB}"/>
              </c:extLst>
            </c:dLbl>
            <c:dLbl>
              <c:idx val="3"/>
              <c:layout>
                <c:manualLayout>
                  <c:x val="-0.1076808587461015"/>
                  <c:y val="-7.7491243522254769E-2"/>
                </c:manualLayout>
              </c:layout>
              <c:showLegendKey val="1"/>
              <c:showVal val="1"/>
              <c:showCatName val="1"/>
              <c:showSerName val="0"/>
              <c:showPercent val="1"/>
              <c:showBubbleSize val="0"/>
              <c:separator>. </c:separator>
              <c:extLst>
                <c:ext xmlns:c15="http://schemas.microsoft.com/office/drawing/2012/chart" uri="{CE6537A1-D6FC-4f65-9D91-7224C49458BB}"/>
              </c:extLst>
            </c:dLbl>
            <c:spPr>
              <a:noFill/>
              <a:ln>
                <a:noFill/>
              </a:ln>
              <a:effectLst/>
            </c:spPr>
            <c:txPr>
              <a:bodyPr/>
              <a:lstStyle/>
              <a:p>
                <a:pPr>
                  <a:defRPr sz="800" b="1" i="1"/>
                </a:pPr>
                <a:endParaRPr lang="ru-RU"/>
              </a:p>
            </c:txPr>
            <c:showLegendKey val="1"/>
            <c:showVal val="1"/>
            <c:showCatName val="1"/>
            <c:showSerName val="0"/>
            <c:showPercent val="1"/>
            <c:showBubbleSize val="0"/>
            <c:separator>. </c:separator>
            <c:showLeaderLines val="1"/>
            <c:leaderLines>
              <c:spPr>
                <a:ln>
                  <a:solidFill>
                    <a:sysClr val="window" lastClr="FFFFFF">
                      <a:lumMod val="65000"/>
                    </a:sysClr>
                  </a:solidFill>
                </a:ln>
              </c:spPr>
            </c:leaderLines>
            <c:extLst>
              <c:ext xmlns:c15="http://schemas.microsoft.com/office/drawing/2012/chart" uri="{CE6537A1-D6FC-4f65-9D91-7224C49458BB}"/>
            </c:extLst>
          </c:dLbls>
          <c:cat>
            <c:strRef>
              <c:f>Лист1!$A$2:$A$5</c:f>
              <c:strCache>
                <c:ptCount val="4"/>
                <c:pt idx="0">
                  <c:v>связь</c:v>
                </c:pt>
                <c:pt idx="1">
                  <c:v>вещание</c:v>
                </c:pt>
                <c:pt idx="2">
                  <c:v>ОПД</c:v>
                </c:pt>
                <c:pt idx="3">
                  <c:v>СМИ</c:v>
                </c:pt>
              </c:strCache>
            </c:strRef>
          </c:cat>
          <c:val>
            <c:numRef>
              <c:f>Лист1!$B$2:$B$5</c:f>
              <c:numCache>
                <c:formatCode>General</c:formatCode>
                <c:ptCount val="4"/>
                <c:pt idx="0">
                  <c:v>363</c:v>
                </c:pt>
                <c:pt idx="1">
                  <c:v>21</c:v>
                </c:pt>
                <c:pt idx="2">
                  <c:v>55</c:v>
                </c:pt>
                <c:pt idx="3">
                  <c:v>16</c:v>
                </c:pt>
              </c:numCache>
            </c:numRef>
          </c:val>
        </c:ser>
        <c:dLbls>
          <c:showLegendKey val="0"/>
          <c:showVal val="0"/>
          <c:showCatName val="0"/>
          <c:showSerName val="0"/>
          <c:showPercent val="0"/>
          <c:showBubbleSize val="0"/>
          <c:showLeaderLines val="1"/>
        </c:dLbls>
      </c:pie3DChart>
      <c:spPr>
        <a:noFill/>
      </c:spPr>
    </c:plotArea>
    <c:legend>
      <c:legendPos val="b"/>
      <c:overlay val="0"/>
      <c:txPr>
        <a:bodyPr/>
        <a:lstStyle/>
        <a:p>
          <a:pPr>
            <a:defRPr sz="900"/>
          </a:pPr>
          <a:endParaRPr lang="ru-RU"/>
        </a:p>
      </c:txPr>
    </c:legend>
    <c:plotVisOnly val="1"/>
    <c:dispBlanksAs val="gap"/>
    <c:showDLblsOverMax val="0"/>
  </c:chart>
  <c:spPr>
    <a:gradFill flip="none" rotWithShape="1">
      <a:gsLst>
        <a:gs pos="0">
          <a:sysClr val="window" lastClr="FFFFFF">
            <a:lumMod val="8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50"/>
      <c:rotY val="70"/>
      <c:depthPercent val="90"/>
      <c:rAngAx val="1"/>
    </c:view3D>
    <c:floor>
      <c:thickness val="0"/>
    </c:floor>
    <c:sideWall>
      <c:thickness val="0"/>
    </c:sideWall>
    <c:backWall>
      <c:thickness val="0"/>
    </c:backWall>
    <c:plotArea>
      <c:layout>
        <c:manualLayout>
          <c:layoutTarget val="inner"/>
          <c:xMode val="edge"/>
          <c:yMode val="edge"/>
          <c:x val="7.1726450860309127E-2"/>
          <c:y val="4.4057617797775277E-2"/>
          <c:w val="0.92827354913969085"/>
          <c:h val="0.63530589926259218"/>
        </c:manualLayout>
      </c:layout>
      <c:bar3DChart>
        <c:barDir val="col"/>
        <c:grouping val="clustered"/>
        <c:varyColors val="0"/>
        <c:ser>
          <c:idx val="0"/>
          <c:order val="0"/>
          <c:tx>
            <c:strRef>
              <c:f>Лист1!$B$1</c:f>
              <c:strCache>
                <c:ptCount val="1"/>
                <c:pt idx="0">
                  <c:v>ч.3 ст. 14.1</c:v>
                </c:pt>
              </c:strCache>
            </c:strRef>
          </c:tx>
          <c:invertIfNegative val="0"/>
          <c:dLbls>
            <c:dLbl>
              <c:idx val="0"/>
              <c:layout>
                <c:manualLayout>
                  <c:x val="3.3938321776711231E-2"/>
                  <c:y val="-5.4204382104188507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Лист1!$B$2</c:f>
              <c:numCache>
                <c:formatCode>General</c:formatCode>
                <c:ptCount val="1"/>
                <c:pt idx="0">
                  <c:v>119</c:v>
                </c:pt>
              </c:numCache>
            </c:numRef>
          </c:val>
        </c:ser>
        <c:ser>
          <c:idx val="1"/>
          <c:order val="1"/>
          <c:tx>
            <c:strRef>
              <c:f>Лист1!$C$1</c:f>
              <c:strCache>
                <c:ptCount val="1"/>
                <c:pt idx="0">
                  <c:v> ст. 19.7</c:v>
                </c:pt>
              </c:strCache>
            </c:strRef>
          </c:tx>
          <c:invertIfNegative val="0"/>
          <c:dLbls>
            <c:dLbl>
              <c:idx val="0"/>
              <c:layout>
                <c:manualLayout>
                  <c:x val="3.3938321776711231E-2"/>
                  <c:y val="-5.7818007577801069E-2"/>
                </c:manualLayout>
              </c:layout>
              <c:showLegendKey val="0"/>
              <c:showVal val="1"/>
              <c:showCatName val="0"/>
              <c:showSerName val="0"/>
              <c:showPercent val="0"/>
              <c:showBubbleSize val="0"/>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Лист1!$C$2</c:f>
              <c:numCache>
                <c:formatCode>General</c:formatCode>
                <c:ptCount val="1"/>
                <c:pt idx="0">
                  <c:v>55</c:v>
                </c:pt>
              </c:numCache>
            </c:numRef>
          </c:val>
        </c:ser>
        <c:ser>
          <c:idx val="2"/>
          <c:order val="2"/>
          <c:tx>
            <c:strRef>
              <c:f>Лист1!$D$1</c:f>
              <c:strCache>
                <c:ptCount val="1"/>
                <c:pt idx="0">
                  <c:v>ст. 13.23</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Лист1!$D$2</c:f>
              <c:numCache>
                <c:formatCode>General</c:formatCode>
                <c:ptCount val="1"/>
                <c:pt idx="0">
                  <c:v>7</c:v>
                </c:pt>
              </c:numCache>
            </c:numRef>
          </c:val>
        </c:ser>
        <c:ser>
          <c:idx val="3"/>
          <c:order val="3"/>
          <c:tx>
            <c:strRef>
              <c:f>Лист1!$E$1</c:f>
              <c:strCache>
                <c:ptCount val="1"/>
                <c:pt idx="0">
                  <c:v>ч.2 ст. 13.4</c:v>
                </c:pt>
              </c:strCache>
            </c:strRef>
          </c:tx>
          <c:invertIfNegative val="0"/>
          <c:dLbls>
            <c:dLbl>
              <c:idx val="0"/>
              <c:layout>
                <c:manualLayout>
                  <c:x val="2.5259998944438023E-2"/>
                  <c:y val="-5.420438210418851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Лист1!$E$2</c:f>
              <c:numCache>
                <c:formatCode>General</c:formatCode>
                <c:ptCount val="1"/>
                <c:pt idx="0">
                  <c:v>141</c:v>
                </c:pt>
              </c:numCache>
            </c:numRef>
          </c:val>
        </c:ser>
        <c:ser>
          <c:idx val="4"/>
          <c:order val="4"/>
          <c:tx>
            <c:strRef>
              <c:f>Лист1!$F$1</c:f>
              <c:strCache>
                <c:ptCount val="1"/>
                <c:pt idx="0">
                  <c:v>ч.1 ст. 13.4</c:v>
                </c:pt>
              </c:strCache>
            </c:strRef>
          </c:tx>
          <c:invertIfNegative val="0"/>
          <c:dLbls>
            <c:dLbl>
              <c:idx val="0"/>
              <c:layout>
                <c:manualLayout>
                  <c:x val="3.1817176665666781E-2"/>
                  <c:y val="-6.1431633051413671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Лист1!$F$2</c:f>
              <c:numCache>
                <c:formatCode>General</c:formatCode>
                <c:ptCount val="1"/>
                <c:pt idx="0">
                  <c:v>94</c:v>
                </c:pt>
              </c:numCache>
            </c:numRef>
          </c:val>
        </c:ser>
        <c:ser>
          <c:idx val="5"/>
          <c:order val="5"/>
          <c:tx>
            <c:strRef>
              <c:f>Лист1!$G$1</c:f>
              <c:strCache>
                <c:ptCount val="1"/>
                <c:pt idx="0">
                  <c:v>ст. 13.22</c:v>
                </c:pt>
              </c:strCache>
            </c:strRef>
          </c:tx>
          <c:invertIfNegative val="0"/>
          <c:dLbls>
            <c:dLbl>
              <c:idx val="0"/>
              <c:layout>
                <c:manualLayout>
                  <c:x val="2.9696031554622325E-2"/>
                  <c:y val="-5.4204382104188507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Лист1!$G$2</c:f>
              <c:numCache>
                <c:formatCode>General</c:formatCode>
                <c:ptCount val="1"/>
                <c:pt idx="0">
                  <c:v>12</c:v>
                </c:pt>
              </c:numCache>
            </c:numRef>
          </c:val>
        </c:ser>
        <c:ser>
          <c:idx val="6"/>
          <c:order val="6"/>
          <c:tx>
            <c:strRef>
              <c:f>Лист1!$H$1</c:f>
              <c:strCache>
                <c:ptCount val="1"/>
                <c:pt idx="0">
                  <c:v>ст. 13.7</c:v>
                </c:pt>
              </c:strCache>
            </c:strRef>
          </c:tx>
          <c:invertIfNegative val="0"/>
          <c:dLbls>
            <c:dLbl>
              <c:idx val="0"/>
              <c:layout>
                <c:manualLayout>
                  <c:x val="4.0301757109844585E-2"/>
                  <c:y val="-3.2522629262513168E-2"/>
                </c:manualLayout>
              </c:layout>
              <c:showLegendKey val="0"/>
              <c:showVal val="1"/>
              <c:showCatName val="0"/>
              <c:showSerName val="0"/>
              <c:showPercent val="0"/>
              <c:showBubbleSize val="0"/>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Лист1!$H$2</c:f>
              <c:numCache>
                <c:formatCode>General</c:formatCode>
                <c:ptCount val="1"/>
                <c:pt idx="0">
                  <c:v>0</c:v>
                </c:pt>
              </c:numCache>
            </c:numRef>
          </c:val>
        </c:ser>
        <c:ser>
          <c:idx val="7"/>
          <c:order val="7"/>
          <c:tx>
            <c:strRef>
              <c:f>Лист1!$I$1</c:f>
              <c:strCache>
                <c:ptCount val="1"/>
                <c:pt idx="0">
                  <c:v>ч.1 ст.13.21</c:v>
                </c:pt>
              </c:strCache>
            </c:strRef>
          </c:tx>
          <c:invertIfNegative val="0"/>
          <c:dLbls>
            <c:dLbl>
              <c:idx val="0"/>
              <c:layout>
                <c:manualLayout>
                  <c:x val="2.3332596221488894E-2"/>
                  <c:y val="-2.529537831528797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Лист1!$I$2</c:f>
              <c:numCache>
                <c:formatCode>General</c:formatCode>
                <c:ptCount val="1"/>
                <c:pt idx="0">
                  <c:v>3</c:v>
                </c:pt>
              </c:numCache>
            </c:numRef>
          </c:val>
        </c:ser>
        <c:ser>
          <c:idx val="8"/>
          <c:order val="8"/>
          <c:tx>
            <c:strRef>
              <c:f>Лист1!$J$1</c:f>
              <c:strCache>
                <c:ptCount val="1"/>
                <c:pt idx="0">
                  <c:v>ч. 1 ст. 20.25</c:v>
                </c:pt>
              </c:strCache>
            </c:strRef>
          </c:tx>
          <c:invertIfNegative val="0"/>
          <c:dLbls>
            <c:dLbl>
              <c:idx val="0"/>
              <c:layout>
                <c:manualLayout>
                  <c:x val="3.3938321776711154E-2"/>
                  <c:y val="-2.8909003788900534E-2"/>
                </c:manualLayout>
              </c:layout>
              <c:showLegendKey val="0"/>
              <c:showVal val="1"/>
              <c:showCatName val="0"/>
              <c:showSerName val="0"/>
              <c:showPercent val="0"/>
              <c:showBubbleSize val="0"/>
            </c:dLbl>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Лист1!$J$2</c:f>
              <c:numCache>
                <c:formatCode>General</c:formatCode>
                <c:ptCount val="1"/>
                <c:pt idx="0">
                  <c:v>12</c:v>
                </c:pt>
              </c:numCache>
            </c:numRef>
          </c:val>
        </c:ser>
        <c:ser>
          <c:idx val="9"/>
          <c:order val="9"/>
          <c:tx>
            <c:strRef>
              <c:f>Лист1!$K$1</c:f>
              <c:strCache>
                <c:ptCount val="1"/>
                <c:pt idx="0">
                  <c:v>ч.1 ст. 19.5</c:v>
                </c:pt>
              </c:strCache>
            </c:strRef>
          </c:tx>
          <c:invertIfNegative val="0"/>
          <c:dLbls>
            <c:dLbl>
              <c:idx val="0"/>
              <c:layout>
                <c:manualLayout>
                  <c:x val="3.1817176665666698E-2"/>
                  <c:y val="-2.8909003788900604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Лист1!$K$2</c:f>
              <c:numCache>
                <c:formatCode>General</c:formatCode>
                <c:ptCount val="1"/>
                <c:pt idx="0">
                  <c:v>2</c:v>
                </c:pt>
              </c:numCache>
            </c:numRef>
          </c:val>
        </c:ser>
        <c:ser>
          <c:idx val="10"/>
          <c:order val="10"/>
          <c:tx>
            <c:strRef>
              <c:f>Лист1!$L$1</c:f>
              <c:strCache>
                <c:ptCount val="1"/>
                <c:pt idx="0">
                  <c:v>ч.1 ст.15.27</c:v>
                </c:pt>
              </c:strCache>
            </c:strRef>
          </c:tx>
          <c:invertIfNegative val="0"/>
          <c:dLbls>
            <c:dLbl>
              <c:idx val="0"/>
              <c:layout>
                <c:manualLayout>
                  <c:x val="3.1817176665666698E-2"/>
                  <c:y val="-5.0590756630576002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Лист1!$L$2</c:f>
              <c:numCache>
                <c:formatCode>General</c:formatCode>
                <c:ptCount val="1"/>
                <c:pt idx="0">
                  <c:v>5</c:v>
                </c:pt>
              </c:numCache>
            </c:numRef>
          </c:val>
        </c:ser>
        <c:ser>
          <c:idx val="11"/>
          <c:order val="11"/>
          <c:tx>
            <c:strRef>
              <c:f>Лист1!$M$1</c:f>
              <c:strCache>
                <c:ptCount val="1"/>
                <c:pt idx="0">
                  <c:v>ч.1 ст. 13.5</c:v>
                </c:pt>
              </c:strCache>
            </c:strRef>
          </c:tx>
          <c:invertIfNegative val="0"/>
          <c:dLbls>
            <c:dLbl>
              <c:idx val="0"/>
              <c:layout>
                <c:manualLayout>
                  <c:x val="2.333259622148897E-2"/>
                  <c:y val="-4.6977131156963371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Лист1!$M$2</c:f>
              <c:numCache>
                <c:formatCode>General</c:formatCode>
                <c:ptCount val="1"/>
                <c:pt idx="0">
                  <c:v>0</c:v>
                </c:pt>
              </c:numCache>
            </c:numRef>
          </c:val>
        </c:ser>
        <c:ser>
          <c:idx val="12"/>
          <c:order val="12"/>
          <c:tx>
            <c:strRef>
              <c:f>Лист1!$N$1</c:f>
              <c:strCache>
                <c:ptCount val="1"/>
                <c:pt idx="0">
                  <c:v>ст. 19.6</c:v>
                </c:pt>
              </c:strCache>
            </c:strRef>
          </c:tx>
          <c:invertIfNegative val="0"/>
          <c:dLbls>
            <c:dLbl>
              <c:idx val="0"/>
              <c:layout>
                <c:manualLayout>
                  <c:x val="2.5453741332533423E-2"/>
                  <c:y val="-4.3363505683350873E-2"/>
                </c:manualLayout>
              </c:layout>
              <c:showLegendKey val="0"/>
              <c:showVal val="1"/>
              <c:showCatName val="0"/>
              <c:showSerName val="0"/>
              <c:showPercent val="0"/>
              <c:showBubbleSize val="0"/>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c:f>
              <c:strCache>
                <c:ptCount val="1"/>
                <c:pt idx="0">
                  <c:v>Протоколы об административных правонарушениях </c:v>
                </c:pt>
              </c:strCache>
            </c:strRef>
          </c:cat>
          <c:val>
            <c:numRef>
              <c:f>Лист1!$N$2</c:f>
              <c:numCache>
                <c:formatCode>General</c:formatCode>
                <c:ptCount val="1"/>
                <c:pt idx="0">
                  <c:v>2</c:v>
                </c:pt>
              </c:numCache>
            </c:numRef>
          </c:val>
        </c:ser>
        <c:ser>
          <c:idx val="13"/>
          <c:order val="13"/>
          <c:tx>
            <c:strRef>
              <c:f>Лист1!$O$1</c:f>
              <c:strCache>
                <c:ptCount val="1"/>
                <c:pt idx="0">
                  <c:v>ч2 ст. 19.34</c:v>
                </c:pt>
              </c:strCache>
            </c:strRef>
          </c:tx>
          <c:invertIfNegative val="0"/>
          <c:dLbls>
            <c:dLbl>
              <c:idx val="0"/>
              <c:layout>
                <c:manualLayout>
                  <c:x val="3.3938321776711071E-2"/>
                  <c:y val="-4.3363505683350935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Лист1!$A$2</c:f>
              <c:strCache>
                <c:ptCount val="1"/>
                <c:pt idx="0">
                  <c:v>Протоколы об административных правонарушениях </c:v>
                </c:pt>
              </c:strCache>
            </c:strRef>
          </c:cat>
          <c:val>
            <c:numRef>
              <c:f>Лист1!$O$2</c:f>
              <c:numCache>
                <c:formatCode>General</c:formatCode>
                <c:ptCount val="1"/>
                <c:pt idx="0">
                  <c:v>0</c:v>
                </c:pt>
              </c:numCache>
            </c:numRef>
          </c:val>
        </c:ser>
        <c:dLbls>
          <c:showLegendKey val="0"/>
          <c:showVal val="0"/>
          <c:showCatName val="0"/>
          <c:showSerName val="0"/>
          <c:showPercent val="0"/>
          <c:showBubbleSize val="0"/>
        </c:dLbls>
        <c:gapWidth val="75"/>
        <c:shape val="box"/>
        <c:axId val="154698752"/>
        <c:axId val="153689408"/>
        <c:axId val="0"/>
      </c:bar3DChart>
      <c:catAx>
        <c:axId val="154698752"/>
        <c:scaling>
          <c:orientation val="minMax"/>
        </c:scaling>
        <c:delete val="0"/>
        <c:axPos val="b"/>
        <c:numFmt formatCode="General" sourceLinked="0"/>
        <c:majorTickMark val="none"/>
        <c:minorTickMark val="none"/>
        <c:tickLblPos val="nextTo"/>
        <c:crossAx val="153689408"/>
        <c:crosses val="autoZero"/>
        <c:auto val="1"/>
        <c:lblAlgn val="ctr"/>
        <c:lblOffset val="100"/>
        <c:noMultiLvlLbl val="0"/>
      </c:catAx>
      <c:valAx>
        <c:axId val="153689408"/>
        <c:scaling>
          <c:orientation val="minMax"/>
        </c:scaling>
        <c:delete val="0"/>
        <c:axPos val="l"/>
        <c:numFmt formatCode="General" sourceLinked="1"/>
        <c:majorTickMark val="none"/>
        <c:minorTickMark val="none"/>
        <c:tickLblPos val="nextTo"/>
        <c:crossAx val="154698752"/>
        <c:crosses val="autoZero"/>
        <c:crossBetween val="between"/>
      </c:valAx>
    </c:plotArea>
    <c:legend>
      <c:legendPos val="b"/>
      <c:overlay val="0"/>
    </c:legend>
    <c:plotVisOnly val="1"/>
    <c:dispBlanksAs val="gap"/>
    <c:showDLblsOverMax val="0"/>
  </c:chart>
  <c:externalData r:id="rId2">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70"/>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3391134362598812E-2"/>
          <c:y val="6.7823783594278333E-2"/>
          <c:w val="0.9008797838776742"/>
          <c:h val="0.56793118021264288"/>
        </c:manualLayout>
      </c:layout>
      <c:bar3DChart>
        <c:barDir val="col"/>
        <c:grouping val="clustered"/>
        <c:varyColors val="1"/>
        <c:ser>
          <c:idx val="0"/>
          <c:order val="0"/>
          <c:tx>
            <c:strRef>
              <c:f>Лист1!$A$3</c:f>
              <c:strCache>
                <c:ptCount val="1"/>
                <c:pt idx="0">
                  <c:v>ч.3 ст. 14.1</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Лист1!$B$3:$E$3</c:f>
              <c:numCache>
                <c:formatCode>General</c:formatCode>
                <c:ptCount val="4"/>
                <c:pt idx="0">
                  <c:v>119</c:v>
                </c:pt>
                <c:pt idx="1">
                  <c:v>93</c:v>
                </c:pt>
              </c:numCache>
            </c:numRef>
          </c:val>
        </c:ser>
        <c:ser>
          <c:idx val="1"/>
          <c:order val="1"/>
          <c:tx>
            <c:strRef>
              <c:f>Лист1!$A$4</c:f>
              <c:strCache>
                <c:ptCount val="1"/>
                <c:pt idx="0">
                  <c:v> ст. 19.7</c:v>
                </c:pt>
              </c:strCache>
            </c:strRef>
          </c:tx>
          <c:invertIfNegative val="0"/>
          <c:dLbls>
            <c:dLbl>
              <c:idx val="0"/>
              <c:layout>
                <c:manualLayout>
                  <c:x val="9.7629719532109187E-3"/>
                  <c:y val="-7.067354110612439E-3"/>
                </c:manualLayout>
              </c:layout>
              <c:showLegendKey val="0"/>
              <c:showVal val="1"/>
              <c:showCatName val="0"/>
              <c:showSerName val="0"/>
              <c:showPercent val="0"/>
              <c:showBubbleSize val="0"/>
            </c:dLbl>
            <c:dLbl>
              <c:idx val="1"/>
              <c:layout>
                <c:manualLayout>
                  <c:x val="9.7629719532109187E-3"/>
                  <c:y val="-6.4783330964713205E-17"/>
                </c:manualLayout>
              </c:layout>
              <c:showLegendKey val="0"/>
              <c:showVal val="1"/>
              <c:showCatName val="0"/>
              <c:showSerName val="0"/>
              <c:showPercent val="0"/>
              <c:showBubbleSize val="0"/>
            </c:dLbl>
            <c:txPr>
              <a:bodyPr/>
              <a:lstStyle/>
              <a:p>
                <a:pPr>
                  <a:defRPr sz="8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Лист1!$B$4:$E$4</c:f>
              <c:numCache>
                <c:formatCode>General</c:formatCode>
                <c:ptCount val="4"/>
                <c:pt idx="0">
                  <c:v>55</c:v>
                </c:pt>
                <c:pt idx="1">
                  <c:v>30</c:v>
                </c:pt>
              </c:numCache>
            </c:numRef>
          </c:val>
        </c:ser>
        <c:ser>
          <c:idx val="2"/>
          <c:order val="2"/>
          <c:tx>
            <c:strRef>
              <c:f>Лист1!$A$5</c:f>
              <c:strCache>
                <c:ptCount val="1"/>
                <c:pt idx="0">
                  <c:v>ст. 13.23</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Лист1!$B$5:$E$5</c:f>
              <c:numCache>
                <c:formatCode>General</c:formatCode>
                <c:ptCount val="4"/>
                <c:pt idx="0">
                  <c:v>7</c:v>
                </c:pt>
                <c:pt idx="1">
                  <c:v>10</c:v>
                </c:pt>
              </c:numCache>
            </c:numRef>
          </c:val>
        </c:ser>
        <c:ser>
          <c:idx val="3"/>
          <c:order val="3"/>
          <c:tx>
            <c:strRef>
              <c:f>Лист1!$A$6</c:f>
              <c:strCache>
                <c:ptCount val="1"/>
                <c:pt idx="0">
                  <c:v>ч.2 ст. 13.4</c:v>
                </c:pt>
              </c:strCache>
            </c:strRef>
          </c:tx>
          <c:invertIfNegative val="0"/>
          <c:dLbls>
            <c:txPr>
              <a:bodyPr/>
              <a:lstStyle/>
              <a:p>
                <a:pPr>
                  <a:defRPr sz="8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Лист1!$B$6:$E$6</c:f>
              <c:numCache>
                <c:formatCode>General</c:formatCode>
                <c:ptCount val="4"/>
                <c:pt idx="0">
                  <c:v>141</c:v>
                </c:pt>
                <c:pt idx="1">
                  <c:v>154</c:v>
                </c:pt>
              </c:numCache>
            </c:numRef>
          </c:val>
        </c:ser>
        <c:ser>
          <c:idx val="4"/>
          <c:order val="4"/>
          <c:tx>
            <c:strRef>
              <c:f>Лист1!$A$7</c:f>
              <c:strCache>
                <c:ptCount val="1"/>
                <c:pt idx="0">
                  <c:v>ч.1 ст. 13.4</c:v>
                </c:pt>
              </c:strCache>
            </c:strRef>
          </c:tx>
          <c:invertIfNegative val="0"/>
          <c:dLbls>
            <c:dLbl>
              <c:idx val="0"/>
              <c:layout>
                <c:manualLayout>
                  <c:x val="1.562075512513747E-2"/>
                  <c:y val="3.533677055306187E-3"/>
                </c:manualLayout>
              </c:layout>
              <c:spPr/>
              <c:txPr>
                <a:bodyPr/>
                <a:lstStyle/>
                <a:p>
                  <a:pPr>
                    <a:defRPr sz="800"/>
                  </a:pPr>
                  <a:endParaRPr lang="ru-RU"/>
                </a:p>
              </c:txPr>
              <c:showLegendKey val="0"/>
              <c:showVal val="1"/>
              <c:showCatName val="0"/>
              <c:showSerName val="0"/>
              <c:showPercent val="0"/>
              <c:showBubbleSize val="0"/>
            </c:dLbl>
            <c:dLbl>
              <c:idx val="1"/>
              <c:layout>
                <c:manualLayout>
                  <c:x val="1.5620601377547656E-2"/>
                  <c:y val="-3.5336770553062195E-3"/>
                </c:manualLayout>
              </c:layout>
              <c:showLegendKey val="0"/>
              <c:showVal val="1"/>
              <c:showCatName val="0"/>
              <c:showSerName val="0"/>
              <c:showPercent val="0"/>
              <c:showBubbleSize val="0"/>
            </c:dLbl>
            <c:dLbl>
              <c:idx val="2"/>
              <c:layout>
                <c:manualLayout>
                  <c:x val="1.1715566343853031E-2"/>
                  <c:y val="-6.4783330964713205E-17"/>
                </c:manualLayout>
              </c:layout>
              <c:showLegendKey val="0"/>
              <c:showVal val="1"/>
              <c:showCatName val="0"/>
              <c:showSerName val="0"/>
              <c:showPercent val="0"/>
              <c:showBubbleSize val="0"/>
            </c:dLbl>
            <c:dLbl>
              <c:idx val="3"/>
              <c:layout>
                <c:manualLayout>
                  <c:x val="1.9525943906421837E-2"/>
                  <c:y val="-1.0601031165918659E-2"/>
                </c:manualLayout>
              </c:layout>
              <c:showLegendKey val="0"/>
              <c:showVal val="1"/>
              <c:showCatName val="0"/>
              <c:showSerName val="0"/>
              <c:showPercent val="0"/>
              <c:showBubbleSize val="0"/>
            </c:dLbl>
            <c:txPr>
              <a:bodyPr/>
              <a:lstStyle/>
              <a:p>
                <a:pPr>
                  <a:defRPr sz="9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Лист1!$B$7:$E$7</c:f>
              <c:numCache>
                <c:formatCode>General</c:formatCode>
                <c:ptCount val="4"/>
                <c:pt idx="0">
                  <c:v>94</c:v>
                </c:pt>
                <c:pt idx="1">
                  <c:v>156</c:v>
                </c:pt>
              </c:numCache>
            </c:numRef>
          </c:val>
        </c:ser>
        <c:ser>
          <c:idx val="5"/>
          <c:order val="5"/>
          <c:tx>
            <c:strRef>
              <c:f>Лист1!$A$8</c:f>
              <c:strCache>
                <c:ptCount val="1"/>
                <c:pt idx="0">
                  <c:v>ст. 13.22</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Лист1!$B$8:$E$8</c:f>
              <c:numCache>
                <c:formatCode>General</c:formatCode>
                <c:ptCount val="4"/>
                <c:pt idx="0">
                  <c:v>11</c:v>
                </c:pt>
                <c:pt idx="1">
                  <c:v>10</c:v>
                </c:pt>
              </c:numCache>
            </c:numRef>
          </c:val>
        </c:ser>
        <c:ser>
          <c:idx val="6"/>
          <c:order val="6"/>
          <c:tx>
            <c:strRef>
              <c:f>Лист1!$A$9</c:f>
              <c:strCache>
                <c:ptCount val="1"/>
                <c:pt idx="0">
                  <c:v>ст. 13.7</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Лист1!$B$9:$E$9</c:f>
              <c:numCache>
                <c:formatCode>General</c:formatCode>
                <c:ptCount val="4"/>
                <c:pt idx="0">
                  <c:v>0</c:v>
                </c:pt>
                <c:pt idx="1">
                  <c:v>11</c:v>
                </c:pt>
              </c:numCache>
            </c:numRef>
          </c:val>
        </c:ser>
        <c:ser>
          <c:idx val="7"/>
          <c:order val="7"/>
          <c:tx>
            <c:strRef>
              <c:f>Лист1!$A$10</c:f>
              <c:strCache>
                <c:ptCount val="1"/>
                <c:pt idx="0">
                  <c:v>ч.1 ст.19.5</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Лист1!$B$10:$E$10</c:f>
              <c:numCache>
                <c:formatCode>General</c:formatCode>
                <c:ptCount val="4"/>
                <c:pt idx="0">
                  <c:v>2</c:v>
                </c:pt>
                <c:pt idx="1">
                  <c:v>0</c:v>
                </c:pt>
              </c:numCache>
            </c:numRef>
          </c:val>
        </c:ser>
        <c:ser>
          <c:idx val="8"/>
          <c:order val="8"/>
          <c:tx>
            <c:strRef>
              <c:f>Лист1!$A$11</c:f>
              <c:strCache>
                <c:ptCount val="1"/>
                <c:pt idx="0">
                  <c:v>ч.1 ст. 5.5</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Лист1!$B$11:$E$11</c:f>
              <c:numCache>
                <c:formatCode>General</c:formatCode>
                <c:ptCount val="4"/>
                <c:pt idx="0">
                  <c:v>0</c:v>
                </c:pt>
                <c:pt idx="1">
                  <c:v>0</c:v>
                </c:pt>
              </c:numCache>
            </c:numRef>
          </c:val>
        </c:ser>
        <c:ser>
          <c:idx val="9"/>
          <c:order val="9"/>
          <c:tx>
            <c:strRef>
              <c:f>Лист1!$A$12</c:f>
              <c:strCache>
                <c:ptCount val="1"/>
                <c:pt idx="0">
                  <c:v>ч.1 ст.15.27</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Лист1!$B$12:$E$12</c:f>
              <c:numCache>
                <c:formatCode>General</c:formatCode>
                <c:ptCount val="4"/>
                <c:pt idx="0">
                  <c:v>0</c:v>
                </c:pt>
                <c:pt idx="1">
                  <c:v>3</c:v>
                </c:pt>
              </c:numCache>
            </c:numRef>
          </c:val>
        </c:ser>
        <c:ser>
          <c:idx val="10"/>
          <c:order val="10"/>
          <c:tx>
            <c:strRef>
              <c:f>Лист1!$A$13</c:f>
              <c:strCache>
                <c:ptCount val="1"/>
                <c:pt idx="0">
                  <c:v>ч.2 ст. 15.27</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Лист1!$B$13:$E$13</c:f>
              <c:numCache>
                <c:formatCode>General</c:formatCode>
                <c:ptCount val="4"/>
                <c:pt idx="0">
                  <c:v>5</c:v>
                </c:pt>
                <c:pt idx="1">
                  <c:v>2</c:v>
                </c:pt>
              </c:numCache>
            </c:numRef>
          </c:val>
        </c:ser>
        <c:ser>
          <c:idx val="11"/>
          <c:order val="11"/>
          <c:tx>
            <c:strRef>
              <c:f>Лист1!$A$14</c:f>
              <c:strCache>
                <c:ptCount val="1"/>
                <c:pt idx="0">
                  <c:v>ч.1 ст.20.25</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Лист1!$B$14:$E$14</c:f>
              <c:numCache>
                <c:formatCode>General</c:formatCode>
                <c:ptCount val="4"/>
                <c:pt idx="0">
                  <c:v>12</c:v>
                </c:pt>
                <c:pt idx="1">
                  <c:v>1</c:v>
                </c:pt>
              </c:numCache>
            </c:numRef>
          </c:val>
        </c:ser>
        <c:ser>
          <c:idx val="12"/>
          <c:order val="12"/>
          <c:tx>
            <c:strRef>
              <c:f>Лист1!$A$15</c:f>
              <c:strCache>
                <c:ptCount val="1"/>
                <c:pt idx="0">
                  <c:v>ч. ст.19.34</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Лист1!$B$15:$E$15</c:f>
              <c:numCache>
                <c:formatCode>General</c:formatCode>
                <c:ptCount val="4"/>
                <c:pt idx="0">
                  <c:v>0</c:v>
                </c:pt>
                <c:pt idx="1">
                  <c:v>0</c:v>
                </c:pt>
              </c:numCache>
            </c:numRef>
          </c:val>
        </c:ser>
        <c:ser>
          <c:idx val="13"/>
          <c:order val="13"/>
          <c:tx>
            <c:strRef>
              <c:f>Лист1!$A$16</c:f>
              <c:strCache>
                <c:ptCount val="1"/>
                <c:pt idx="0">
                  <c:v>ч.1ст.13.21</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Лист1!$B$16:$E$16</c:f>
              <c:numCache>
                <c:formatCode>General</c:formatCode>
                <c:ptCount val="4"/>
                <c:pt idx="0">
                  <c:v>3</c:v>
                </c:pt>
                <c:pt idx="1">
                  <c:v>2</c:v>
                </c:pt>
              </c:numCache>
            </c:numRef>
          </c:val>
        </c:ser>
        <c:ser>
          <c:idx val="14"/>
          <c:order val="14"/>
          <c:tx>
            <c:strRef>
              <c:f>Лист1!$A$17</c:f>
              <c:strCache>
                <c:ptCount val="1"/>
                <c:pt idx="0">
                  <c:v>ст.19.6 </c:v>
                </c:pt>
              </c:strCache>
            </c:strRef>
          </c:tx>
          <c:invertIfNegative val="0"/>
          <c:dLbls>
            <c:txPr>
              <a:bodyPr/>
              <a:lstStyle/>
              <a:p>
                <a:pPr>
                  <a:defRPr sz="900"/>
                </a:pPr>
                <a:endParaRPr lang="ru-RU"/>
              </a:p>
            </c:txPr>
            <c:showLegendKey val="0"/>
            <c:showVal val="1"/>
            <c:showCatName val="0"/>
            <c:showSerName val="0"/>
            <c:showPercent val="0"/>
            <c:showBubbleSize val="0"/>
            <c:showLeaderLines val="0"/>
          </c:dLbls>
          <c:cat>
            <c:strRef>
              <c:f>Лист1!$B$2:$E$2</c:f>
              <c:strCache>
                <c:ptCount val="2"/>
                <c:pt idx="0">
                  <c:v>1 квартал 2016 года</c:v>
                </c:pt>
                <c:pt idx="1">
                  <c:v>1 квартал 2015</c:v>
                </c:pt>
              </c:strCache>
            </c:strRef>
          </c:cat>
          <c:val>
            <c:numRef>
              <c:f>Лист1!$B$17:$E$17</c:f>
              <c:numCache>
                <c:formatCode>General</c:formatCode>
                <c:ptCount val="4"/>
                <c:pt idx="0">
                  <c:v>2</c:v>
                </c:pt>
                <c:pt idx="1">
                  <c:v>1</c:v>
                </c:pt>
              </c:numCache>
            </c:numRef>
          </c:val>
        </c:ser>
        <c:dLbls>
          <c:showLegendKey val="0"/>
          <c:showVal val="1"/>
          <c:showCatName val="0"/>
          <c:showSerName val="0"/>
          <c:showPercent val="0"/>
          <c:showBubbleSize val="0"/>
        </c:dLbls>
        <c:gapWidth val="40"/>
        <c:gapDepth val="0"/>
        <c:shape val="box"/>
        <c:axId val="154700800"/>
        <c:axId val="117384320"/>
        <c:axId val="0"/>
      </c:bar3DChart>
      <c:catAx>
        <c:axId val="154700800"/>
        <c:scaling>
          <c:orientation val="minMax"/>
        </c:scaling>
        <c:delete val="0"/>
        <c:axPos val="b"/>
        <c:numFmt formatCode="General" sourceLinked="1"/>
        <c:majorTickMark val="out"/>
        <c:minorTickMark val="none"/>
        <c:tickLblPos val="low"/>
        <c:spPr>
          <a:ln w="12603">
            <a:noFill/>
          </a:ln>
        </c:spPr>
        <c:txPr>
          <a:bodyPr rot="0" vert="horz"/>
          <a:lstStyle/>
          <a:p>
            <a:pPr>
              <a:defRPr sz="1000" b="1" i="0" u="none" strike="noStrike" baseline="30000">
                <a:solidFill>
                  <a:srgbClr val="000000"/>
                </a:solidFill>
                <a:latin typeface="Times New Roman"/>
                <a:ea typeface="Times New Roman"/>
                <a:cs typeface="Times New Roman"/>
              </a:defRPr>
            </a:pPr>
            <a:endParaRPr lang="ru-RU"/>
          </a:p>
        </c:txPr>
        <c:crossAx val="117384320"/>
        <c:crosses val="autoZero"/>
        <c:auto val="1"/>
        <c:lblAlgn val="ctr"/>
        <c:lblOffset val="100"/>
        <c:tickLblSkip val="1"/>
        <c:tickMarkSkip val="1"/>
        <c:noMultiLvlLbl val="0"/>
      </c:catAx>
      <c:valAx>
        <c:axId val="117384320"/>
        <c:scaling>
          <c:orientation val="minMax"/>
        </c:scaling>
        <c:delete val="0"/>
        <c:axPos val="l"/>
        <c:numFmt formatCode="#,##0" sourceLinked="0"/>
        <c:majorTickMark val="out"/>
        <c:minorTickMark val="none"/>
        <c:tickLblPos val="nextTo"/>
        <c:spPr>
          <a:ln w="4201">
            <a:solidFill>
              <a:srgbClr val="000000"/>
            </a:solidFill>
            <a:prstDash val="solid"/>
          </a:ln>
        </c:spPr>
        <c:txPr>
          <a:bodyPr rot="0" vert="horz"/>
          <a:lstStyle/>
          <a:p>
            <a:pPr>
              <a:defRPr sz="800" b="0" i="0" u="none" strike="noStrike" baseline="30000">
                <a:solidFill>
                  <a:srgbClr val="000000"/>
                </a:solidFill>
                <a:latin typeface="Times New Roman"/>
                <a:ea typeface="Times New Roman"/>
                <a:cs typeface="Times New Roman"/>
              </a:defRPr>
            </a:pPr>
            <a:endParaRPr lang="ru-RU"/>
          </a:p>
        </c:txPr>
        <c:crossAx val="154700800"/>
        <c:crosses val="autoZero"/>
        <c:crossBetween val="between"/>
      </c:valAx>
      <c:spPr>
        <a:gradFill flip="none" rotWithShape="1">
          <a:gsLst>
            <a:gs pos="0">
              <a:schemeClr val="bg1">
                <a:lumMod val="95000"/>
              </a:schemeClr>
            </a:gs>
            <a:gs pos="100000">
              <a:sysClr val="window" lastClr="FFFFFF">
                <a:lumMod val="85000"/>
              </a:sysClr>
            </a:gs>
          </a:gsLst>
          <a:path path="rect">
            <a:fillToRect l="100000" t="100000"/>
          </a:path>
          <a:tileRect r="-100000" b="-100000"/>
        </a:gradFill>
        <a:ln w="33609">
          <a:noFill/>
        </a:ln>
      </c:spPr>
    </c:plotArea>
    <c:legend>
      <c:legendPos val="b"/>
      <c:overlay val="0"/>
      <c:txPr>
        <a:bodyPr/>
        <a:lstStyle/>
        <a:p>
          <a:pPr rtl="0">
            <a:defRPr sz="1100" b="1" baseline="30000"/>
          </a:pPr>
          <a:endParaRPr lang="ru-RU"/>
        </a:p>
      </c:txPr>
    </c:legend>
    <c:plotVisOnly val="1"/>
    <c:dispBlanksAs val="gap"/>
    <c:showDLblsOverMax val="0"/>
  </c:chart>
  <c:spPr>
    <a:noFill/>
    <a:ln>
      <a:noFill/>
    </a:ln>
  </c:spPr>
  <c:txPr>
    <a:bodyPr/>
    <a:lstStyle/>
    <a:p>
      <a:pPr>
        <a:defRPr sz="1059"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0.32175925925926852"/>
          <c:y val="0.17063492063492064"/>
          <c:w val="0.37096183289589724"/>
          <c:h val="0.55952380952380965"/>
        </c:manualLayout>
      </c:layout>
      <c:pie3DChart>
        <c:varyColors val="1"/>
        <c:ser>
          <c:idx val="0"/>
          <c:order val="0"/>
          <c:tx>
            <c:strRef>
              <c:f>Лист1!$B$1</c:f>
              <c:strCache>
                <c:ptCount val="1"/>
                <c:pt idx="0">
                  <c:v>Столбец2</c:v>
                </c:pt>
              </c:strCache>
            </c:strRef>
          </c:tx>
          <c:spPr>
            <a:gradFill>
              <a:gsLst>
                <a:gs pos="0">
                  <a:srgbClr val="FFFFCC"/>
                </a:gs>
                <a:gs pos="50000">
                  <a:srgbClr val="4F81BD">
                    <a:tint val="44500"/>
                    <a:satMod val="160000"/>
                  </a:srgbClr>
                </a:gs>
                <a:gs pos="100000">
                  <a:srgbClr val="4F81BD">
                    <a:tint val="23500"/>
                    <a:satMod val="160000"/>
                  </a:srgbClr>
                </a:gs>
              </a:gsLst>
              <a:lin ang="18900000" scaled="1"/>
            </a:gradFill>
            <a:ln>
              <a:solidFill>
                <a:schemeClr val="tx1"/>
              </a:solidFill>
            </a:ln>
          </c:spPr>
          <c:explosion val="25"/>
          <c:dPt>
            <c:idx val="0"/>
            <c:bubble3D val="0"/>
            <c:spPr>
              <a:gradFill>
                <a:gsLst>
                  <a:gs pos="0">
                    <a:srgbClr val="00FF99"/>
                  </a:gs>
                  <a:gs pos="50000">
                    <a:srgbClr val="C6EADE"/>
                  </a:gs>
                  <a:gs pos="100000">
                    <a:srgbClr val="4F81BD">
                      <a:tint val="23500"/>
                      <a:satMod val="160000"/>
                    </a:srgbClr>
                  </a:gs>
                </a:gsLst>
                <a:lin ang="18900000" scaled="1"/>
              </a:gradFill>
              <a:ln>
                <a:solidFill>
                  <a:schemeClr val="tx1"/>
                </a:solidFill>
              </a:ln>
            </c:spPr>
          </c:dPt>
          <c:dPt>
            <c:idx val="1"/>
            <c:bubble3D val="0"/>
            <c:spPr>
              <a:gradFill>
                <a:gsLst>
                  <a:gs pos="0">
                    <a:srgbClr val="FF9966"/>
                  </a:gs>
                  <a:gs pos="50000">
                    <a:srgbClr val="FF9900"/>
                  </a:gs>
                  <a:gs pos="100000">
                    <a:srgbClr val="4F81BD">
                      <a:tint val="23500"/>
                      <a:satMod val="160000"/>
                    </a:srgbClr>
                  </a:gs>
                </a:gsLst>
                <a:lin ang="18900000" scaled="1"/>
              </a:gradFill>
              <a:ln>
                <a:solidFill>
                  <a:schemeClr val="tx1"/>
                </a:solidFill>
              </a:ln>
            </c:spPr>
          </c:dPt>
          <c:dLbls>
            <c:dLbl>
              <c:idx val="0"/>
              <c:layout>
                <c:manualLayout>
                  <c:x val="0.10133275007290769"/>
                  <c:y val="0.1037992125984252"/>
                </c:manualLayout>
              </c:layout>
              <c:tx>
                <c:rich>
                  <a:bodyPr/>
                  <a:lstStyle/>
                  <a:p>
                    <a:pPr>
                      <a:defRPr sz="600" b="1">
                        <a:latin typeface="Times New Roman" pitchFamily="18" charset="0"/>
                        <a:cs typeface="Times New Roman" pitchFamily="18" charset="0"/>
                      </a:defRPr>
                    </a:pPr>
                    <a:r>
                      <a:rPr lang="ru-RU"/>
                      <a:t>направлено протоколов в суды
199
47%</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1"/>
              <c:showVal val="1"/>
              <c:showCatName val="1"/>
              <c:showSerName val="0"/>
              <c:showPercent val="1"/>
              <c:showBubbleSize val="0"/>
              <c:separator>
</c:separator>
              <c:extLst>
                <c:ext xmlns:c15="http://schemas.microsoft.com/office/drawing/2012/chart" uri="{CE6537A1-D6FC-4f65-9D91-7224C49458BB}"/>
              </c:extLst>
            </c:dLbl>
            <c:dLbl>
              <c:idx val="1"/>
              <c:layout>
                <c:manualLayout>
                  <c:x val="-0.11021394427857618"/>
                  <c:y val="-0.12617131949415414"/>
                </c:manualLayout>
              </c:layout>
              <c:tx>
                <c:rich>
                  <a:bodyPr/>
                  <a:lstStyle/>
                  <a:p>
                    <a:pPr>
                      <a:defRPr sz="600">
                        <a:latin typeface="Times New Roman" pitchFamily="18" charset="0"/>
                        <a:cs typeface="Times New Roman" pitchFamily="18" charset="0"/>
                      </a:defRPr>
                    </a:pPr>
                    <a:r>
                      <a:rPr lang="ru-RU"/>
                      <a:t>рассмотрено протоколов старшими государственными инспекторами
253
53%</a:t>
                    </a:r>
                  </a:p>
                </c:rich>
              </c:tx>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showLegendKey val="1"/>
              <c:showVal val="1"/>
              <c:showCatName val="1"/>
              <c:showSerName val="0"/>
              <c:showPercent val="1"/>
              <c:showBubbleSize val="0"/>
              <c:separator>
</c:separator>
            </c:dLbl>
            <c:spPr>
              <a:blipFill>
                <a:blip xmlns:r="http://schemas.openxmlformats.org/officeDocument/2006/relationships" r:embed="rId2"/>
                <a:tile tx="0" ty="0" sx="100000" sy="100000" flip="none" algn="tl"/>
              </a:blipFill>
              <a:ln>
                <a:solidFill>
                  <a:schemeClr val="tx1">
                    <a:lumMod val="50000"/>
                    <a:lumOff val="50000"/>
                  </a:schemeClr>
                </a:solidFill>
              </a:ln>
              <a:effectLst>
                <a:outerShdw blurRad="50800" dist="38100" dir="2700000" algn="tl" rotWithShape="0">
                  <a:prstClr val="black">
                    <a:alpha val="40000"/>
                  </a:prstClr>
                </a:outerShdw>
              </a:effectLst>
              <a:scene3d>
                <a:camera prst="orthographicFront"/>
                <a:lightRig rig="threePt" dir="t"/>
              </a:scene3d>
              <a:sp3d prstMaterial="dkEdge"/>
            </c:spPr>
            <c:txPr>
              <a:bodyPr/>
              <a:lstStyle/>
              <a:p>
                <a:pPr>
                  <a:defRPr sz="700">
                    <a:latin typeface="Times New Roman" pitchFamily="18" charset="0"/>
                    <a:cs typeface="Times New Roman" pitchFamily="18" charset="0"/>
                  </a:defRPr>
                </a:pPr>
                <a:endParaRPr lang="ru-RU"/>
              </a:p>
            </c:txPr>
            <c:showLegendKey val="1"/>
            <c:showVal val="1"/>
            <c:showCatName val="1"/>
            <c:showSerName val="0"/>
            <c:showPercent val="1"/>
            <c:showBubbleSize val="0"/>
            <c:separator>
</c:separator>
            <c:showLeaderLines val="1"/>
            <c:extLst>
              <c:ext xmlns:c15="http://schemas.microsoft.com/office/drawing/2012/chart" uri="{CE6537A1-D6FC-4f65-9D91-7224C49458BB}"/>
            </c:extLst>
          </c:dLbls>
          <c:cat>
            <c:strRef>
              <c:f>Лист1!$A$2:$A$3</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Лист1!$B$2:$B$3</c:f>
              <c:numCache>
                <c:formatCode>General</c:formatCode>
                <c:ptCount val="2"/>
                <c:pt idx="0">
                  <c:v>202</c:v>
                </c:pt>
                <c:pt idx="1">
                  <c:v>253</c:v>
                </c:pt>
              </c:numCache>
            </c:numRef>
          </c:val>
        </c:ser>
        <c:dLbls>
          <c:showLegendKey val="0"/>
          <c:showVal val="0"/>
          <c:showCatName val="0"/>
          <c:showSerName val="0"/>
          <c:showPercent val="0"/>
          <c:showBubbleSize val="0"/>
          <c:showLeaderLines val="1"/>
        </c:dLbls>
      </c:pie3DChart>
      <c:spPr>
        <a:noFill/>
      </c:spPr>
    </c:plotArea>
    <c:plotVisOnly val="1"/>
    <c:dispBlanksAs val="gap"/>
    <c:showDLblsOverMax val="0"/>
  </c:chart>
  <c:spPr>
    <a:gradFill flip="none" rotWithShape="1">
      <a:gsLst>
        <a:gs pos="0">
          <a:sysClr val="window" lastClr="FFFFFF"/>
        </a:gs>
        <a:gs pos="50000">
          <a:schemeClr val="bg1">
            <a:lumMod val="85000"/>
          </a:schemeClr>
        </a:gs>
      </a:gsLst>
      <a:path path="rect">
        <a:fillToRect l="100000" t="100000"/>
      </a:path>
      <a:tileRect r="-100000" b="-100000"/>
    </a:gradFill>
    <a:ln>
      <a:noFill/>
    </a:ln>
  </c:sp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81E-2"/>
          <c:y val="6.7901234567901272E-2"/>
          <c:w val="0.89078782063288053"/>
          <c:h val="0.79511324973267206"/>
        </c:manualLayout>
      </c:layout>
      <c:lineChart>
        <c:grouping val="standard"/>
        <c:varyColors val="0"/>
        <c:ser>
          <c:idx val="0"/>
          <c:order val="0"/>
          <c:tx>
            <c:strRef>
              <c:f>Лист1!$B$1</c:f>
              <c:strCache>
                <c:ptCount val="1"/>
                <c:pt idx="0">
                  <c:v>2015 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6.5170787040347965E-3"/>
                  <c:y val="-7.5073274196023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2703239024806E-3"/>
                  <c:y val="-9.45329389119485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3.9099393531804284E-2"/>
                  <c:y val="5.762342987334150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3894073824991396E-2"/>
                  <c:y val="-8.0169448399235399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Лист1!$B$2:$B$5</c:f>
              <c:numCache>
                <c:formatCode>0.00</c:formatCode>
                <c:ptCount val="4"/>
                <c:pt idx="0">
                  <c:v>799.7</c:v>
                </c:pt>
                <c:pt idx="1">
                  <c:v>1502.25</c:v>
                </c:pt>
                <c:pt idx="2">
                  <c:v>1471.8</c:v>
                </c:pt>
                <c:pt idx="3">
                  <c:v>1385.2</c:v>
                </c:pt>
              </c:numCache>
            </c:numRef>
          </c:val>
          <c:smooth val="0"/>
        </c:ser>
        <c:ser>
          <c:idx val="1"/>
          <c:order val="1"/>
          <c:tx>
            <c:strRef>
              <c:f>Лист1!$C$1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6.7324459035454462E-2"/>
                  <c:y val="-2.0630893360552151E-2"/>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123E-2"/>
                  <c:y val="-3.8261366969216191E-2"/>
                </c:manualLayout>
              </c:layout>
              <c:showLegendKey val="0"/>
              <c:showVal val="1"/>
              <c:showCatName val="0"/>
              <c:showSerName val="0"/>
              <c:showPercent val="0"/>
              <c:showBubbleSize val="0"/>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 </c:v>
                </c:pt>
                <c:pt idx="2">
                  <c:v>3 квартал</c:v>
                </c:pt>
                <c:pt idx="3">
                  <c:v>4 квартал</c:v>
                </c:pt>
              </c:strCache>
            </c:strRef>
          </c:cat>
          <c:val>
            <c:numRef>
              <c:f>Лист1!$C$2:$C$5</c:f>
              <c:numCache>
                <c:formatCode>General</c:formatCode>
                <c:ptCount val="4"/>
                <c:pt idx="0" formatCode="0.00">
                  <c:v>1106.5</c:v>
                </c:pt>
              </c:numCache>
            </c:numRef>
          </c:val>
          <c:smooth val="0"/>
        </c:ser>
        <c:dLbls>
          <c:showLegendKey val="0"/>
          <c:showVal val="0"/>
          <c:showCatName val="0"/>
          <c:showSerName val="0"/>
          <c:showPercent val="0"/>
          <c:showBubbleSize val="0"/>
        </c:dLbls>
        <c:marker val="1"/>
        <c:smooth val="0"/>
        <c:axId val="151414272"/>
        <c:axId val="153683648"/>
      </c:lineChart>
      <c:catAx>
        <c:axId val="151414272"/>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153683648"/>
        <c:crossesAt val="0"/>
        <c:auto val="1"/>
        <c:lblAlgn val="ctr"/>
        <c:lblOffset val="100"/>
        <c:noMultiLvlLbl val="0"/>
      </c:catAx>
      <c:valAx>
        <c:axId val="153683648"/>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51414272"/>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180"/>
      <c:depthPercent val="100"/>
      <c:rAngAx val="0"/>
      <c:perspective val="30"/>
    </c:view3D>
    <c:floor>
      <c:thickness val="0"/>
    </c:floor>
    <c:sideWall>
      <c:thickness val="0"/>
    </c:sideWall>
    <c:backWall>
      <c:thickness val="0"/>
    </c:backWall>
    <c:plotArea>
      <c:layout>
        <c:manualLayout>
          <c:layoutTarget val="inner"/>
          <c:xMode val="edge"/>
          <c:yMode val="edge"/>
          <c:x val="0.24730738558802606"/>
          <c:y val="0.29618674377935367"/>
          <c:w val="0.55263912275314164"/>
          <c:h val="0.45476521333150349"/>
        </c:manualLayout>
      </c:layout>
      <c:pie3DChart>
        <c:varyColors val="1"/>
        <c:ser>
          <c:idx val="0"/>
          <c:order val="0"/>
          <c:tx>
            <c:strRef>
              <c:f>Лист1!$B$1</c:f>
              <c:strCache>
                <c:ptCount val="1"/>
                <c:pt idx="0">
                  <c:v>Столбец1</c:v>
                </c:pt>
              </c:strCache>
            </c:strRef>
          </c:tx>
          <c:spPr>
            <a:solidFill>
              <a:srgbClr val="00CCFF"/>
            </a:solidFill>
            <a:ln>
              <a:solidFill>
                <a:schemeClr val="bg1">
                  <a:lumMod val="50000"/>
                </a:schemeClr>
              </a:solidFill>
            </a:ln>
          </c:spPr>
          <c:explosion val="11"/>
          <c:dPt>
            <c:idx val="0"/>
            <c:bubble3D val="0"/>
            <c:spPr>
              <a:solidFill>
                <a:srgbClr val="FF9900"/>
              </a:solidFill>
              <a:ln>
                <a:solidFill>
                  <a:schemeClr val="bg1">
                    <a:lumMod val="50000"/>
                  </a:schemeClr>
                </a:solidFill>
              </a:ln>
            </c:spPr>
          </c:dPt>
          <c:dPt>
            <c:idx val="1"/>
            <c:bubble3D val="0"/>
            <c:spPr>
              <a:solidFill>
                <a:srgbClr val="009900"/>
              </a:solidFill>
              <a:ln>
                <a:solidFill>
                  <a:schemeClr val="bg1">
                    <a:lumMod val="50000"/>
                  </a:schemeClr>
                </a:solidFill>
              </a:ln>
            </c:spPr>
          </c:dPt>
          <c:dLbls>
            <c:dLbl>
              <c:idx val="0"/>
              <c:layout>
                <c:manualLayout>
                  <c:x val="-9.6116423337739912E-2"/>
                  <c:y val="-0.28317145360901291"/>
                </c:manualLayout>
              </c:layout>
              <c:tx>
                <c:rich>
                  <a:bodyPr/>
                  <a:lstStyle/>
                  <a:p>
                    <a:r>
                      <a:rPr lang="ru-RU" b="1"/>
                      <a:t>радиовещание; 64; 52%</a:t>
                    </a:r>
                  </a:p>
                </c:rich>
              </c:tx>
              <c:showLegendKey val="0"/>
              <c:showVal val="1"/>
              <c:showCatName val="1"/>
              <c:showSerName val="0"/>
              <c:showPercent val="1"/>
              <c:showBubbleSize val="0"/>
            </c:dLbl>
            <c:dLbl>
              <c:idx val="1"/>
              <c:layout>
                <c:manualLayout>
                  <c:x val="7.3968089515126401E-2"/>
                  <c:y val="0.27965902769616496"/>
                </c:manualLayout>
              </c:layout>
              <c:tx>
                <c:rich>
                  <a:bodyPr/>
                  <a:lstStyle/>
                  <a:p>
                    <a:r>
                      <a:rPr lang="ru-RU" b="1"/>
                      <a:t>телевизионное вещание; 59; 48%</a:t>
                    </a:r>
                  </a:p>
                </c:rich>
              </c:tx>
              <c:showLegendKey val="0"/>
              <c:showVal val="1"/>
              <c:showCatName val="1"/>
              <c:showSerName val="0"/>
              <c:showPercent val="1"/>
              <c:showBubbleSize val="0"/>
            </c:dLbl>
            <c:dLbl>
              <c:idx val="2"/>
              <c:layout>
                <c:manualLayout>
                  <c:x val="3.7783619975134686E-2"/>
                  <c:y val="-9.8192188662984292E-2"/>
                </c:manualLayout>
              </c:layout>
              <c:showLegendKey val="0"/>
              <c:showVal val="1"/>
              <c:showCatName val="1"/>
              <c:showSerName val="0"/>
              <c:showPercent val="1"/>
              <c:showBubbleSize val="0"/>
            </c:dLbl>
            <c:dLbl>
              <c:idx val="3"/>
              <c:layout>
                <c:manualLayout>
                  <c:x val="9.1869560712805637E-2"/>
                  <c:y val="3.4352959611391787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радиовещание</c:v>
                </c:pt>
                <c:pt idx="1">
                  <c:v>телевизионное вещание</c:v>
                </c:pt>
              </c:strCache>
            </c:strRef>
          </c:cat>
          <c:val>
            <c:numRef>
              <c:f>Лист1!$B$2:$B$3</c:f>
              <c:numCache>
                <c:formatCode>General</c:formatCode>
                <c:ptCount val="2"/>
                <c:pt idx="0">
                  <c:v>62</c:v>
                </c:pt>
                <c:pt idx="1">
                  <c:v>59</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9.4258038592081525E-2"/>
          <c:y val="6.7901234567901231E-2"/>
          <c:w val="0.85603165684445859"/>
          <c:h val="0.79511324973267228"/>
        </c:manualLayout>
      </c:layout>
      <c:lineChart>
        <c:grouping val="standard"/>
        <c:varyColors val="0"/>
        <c:ser>
          <c:idx val="0"/>
          <c:order val="0"/>
          <c:tx>
            <c:strRef>
              <c:f>Лист1!$B$1</c:f>
              <c:strCache>
                <c:ptCount val="1"/>
                <c:pt idx="0">
                  <c:v>2015год</c:v>
                </c:pt>
              </c:strCache>
            </c:strRef>
          </c:tx>
          <c:spPr>
            <a:ln w="44450">
              <a:solidFill>
                <a:srgbClr val="002060"/>
              </a:solidFill>
            </a:ln>
            <a:effectLst>
              <a:outerShdw dist="50800" sx="1000" sy="1000" algn="ctr" rotWithShape="0">
                <a:sysClr val="window" lastClr="FFFFFF">
                  <a:lumMod val="85000"/>
                </a:sysClr>
              </a:outerShdw>
            </a:effectLst>
          </c:spPr>
          <c:marker>
            <c:symbol val="circle"/>
            <c:size val="6"/>
            <c:spPr>
              <a:solidFill>
                <a:srgbClr val="000066"/>
              </a:solidFill>
              <a:ln>
                <a:solidFill>
                  <a:schemeClr val="tx1"/>
                </a:solidFill>
              </a:ln>
              <a:effectLst>
                <a:outerShdw dist="50800" sx="1000" sy="1000" algn="ctr" rotWithShape="0">
                  <a:sysClr val="window" lastClr="FFFFFF">
                    <a:lumMod val="85000"/>
                  </a:sysClr>
                </a:outerShdw>
              </a:effectLst>
            </c:spPr>
          </c:marker>
          <c:dLbls>
            <c:dLbl>
              <c:idx val="0"/>
              <c:layout>
                <c:manualLayout>
                  <c:x val="-6.5170787040347939E-3"/>
                  <c:y val="-7.507327419602398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2032703239024772E-3"/>
                  <c:y val="-9.453293891194859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5227881671041199E-2"/>
                  <c:y val="-4.104666046417673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8215223097112861E-2"/>
                  <c:y val="-8.016653491231375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900" b="1" i="0" baseline="0">
                    <a:latin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Лист1!$B$2:$B$5</c:f>
              <c:numCache>
                <c:formatCode>0.00</c:formatCode>
                <c:ptCount val="4"/>
                <c:pt idx="0">
                  <c:v>633.20000000000005</c:v>
                </c:pt>
                <c:pt idx="1">
                  <c:v>1431.95</c:v>
                </c:pt>
                <c:pt idx="2">
                  <c:v>1045.0999999999999</c:v>
                </c:pt>
                <c:pt idx="3">
                  <c:v>421</c:v>
                </c:pt>
              </c:numCache>
            </c:numRef>
          </c:val>
          <c:smooth val="0"/>
        </c:ser>
        <c:ser>
          <c:idx val="1"/>
          <c:order val="1"/>
          <c:tx>
            <c:strRef>
              <c:f>Лист1!$C$1</c:f>
              <c:strCache>
                <c:ptCount val="1"/>
                <c:pt idx="0">
                  <c:v>2016 год</c:v>
                </c:pt>
              </c:strCache>
            </c:strRef>
          </c:tx>
          <c:spPr>
            <a:ln w="44450">
              <a:solidFill>
                <a:srgbClr val="C00000"/>
              </a:solidFill>
            </a:ln>
          </c:spPr>
          <c:marker>
            <c:symbol val="triangle"/>
            <c:size val="6"/>
            <c:spPr>
              <a:solidFill>
                <a:srgbClr val="C00000"/>
              </a:solidFill>
              <a:ln>
                <a:solidFill>
                  <a:srgbClr val="002060"/>
                </a:solidFill>
              </a:ln>
            </c:spPr>
          </c:marker>
          <c:dLbls>
            <c:dLbl>
              <c:idx val="0"/>
              <c:layout>
                <c:manualLayout>
                  <c:x val="-8.9043454707932498E-2"/>
                  <c:y val="9.6642488494826317E-2"/>
                </c:manualLayout>
              </c:layout>
              <c:showLegendKey val="0"/>
              <c:showVal val="1"/>
              <c:showCatName val="0"/>
              <c:showSerName val="0"/>
              <c:showPercent val="0"/>
              <c:showBubbleSize val="0"/>
            </c:dLbl>
            <c:dLbl>
              <c:idx val="1"/>
              <c:layout>
                <c:manualLayout>
                  <c:x val="4.6266258309256058E-3"/>
                  <c:y val="-5.3914649289451624E-2"/>
                </c:manualLayout>
              </c:layout>
              <c:showLegendKey val="0"/>
              <c:showVal val="1"/>
              <c:showCatName val="0"/>
              <c:showSerName val="0"/>
              <c:showPercent val="0"/>
              <c:showBubbleSize val="0"/>
            </c:dLbl>
            <c:dLbl>
              <c:idx val="2"/>
              <c:layout>
                <c:manualLayout>
                  <c:x val="-4.8211467855544095E-2"/>
                  <c:y val="-3.8261366969216191E-2"/>
                </c:manualLayout>
              </c:layout>
              <c:showLegendKey val="0"/>
              <c:showVal val="1"/>
              <c:showCatName val="0"/>
              <c:showSerName val="0"/>
              <c:showPercent val="0"/>
              <c:showBubbleSize val="0"/>
            </c:dLbl>
            <c:dLbl>
              <c:idx val="3"/>
              <c:layout>
                <c:manualLayout>
                  <c:x val="-6.9501175634295712E-2"/>
                  <c:y val="5.579813031832747E-2"/>
                </c:manualLayout>
              </c:layout>
              <c:showLegendKey val="0"/>
              <c:showVal val="1"/>
              <c:showCatName val="0"/>
              <c:showSerName val="0"/>
              <c:showPercent val="0"/>
              <c:showBubbleSize val="0"/>
            </c:dLbl>
            <c:spPr>
              <a:noFill/>
              <a:ln>
                <a:noFill/>
              </a:ln>
              <a:effectLst/>
            </c:spPr>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1 квартал</c:v>
                </c:pt>
                <c:pt idx="1">
                  <c:v>2 квартал</c:v>
                </c:pt>
                <c:pt idx="2">
                  <c:v>3 квартал</c:v>
                </c:pt>
                <c:pt idx="3">
                  <c:v>4 квартал</c:v>
                </c:pt>
              </c:strCache>
            </c:strRef>
          </c:cat>
          <c:val>
            <c:numRef>
              <c:f>Лист1!$C$2:$C$5</c:f>
              <c:numCache>
                <c:formatCode>General</c:formatCode>
                <c:ptCount val="4"/>
                <c:pt idx="0" formatCode="0.00">
                  <c:v>412.4</c:v>
                </c:pt>
              </c:numCache>
            </c:numRef>
          </c:val>
          <c:smooth val="0"/>
        </c:ser>
        <c:dLbls>
          <c:showLegendKey val="0"/>
          <c:showVal val="0"/>
          <c:showCatName val="0"/>
          <c:showSerName val="0"/>
          <c:showPercent val="0"/>
          <c:showBubbleSize val="0"/>
        </c:dLbls>
        <c:marker val="1"/>
        <c:smooth val="0"/>
        <c:axId val="151415808"/>
        <c:axId val="117388352"/>
      </c:lineChart>
      <c:catAx>
        <c:axId val="151415808"/>
        <c:scaling>
          <c:orientation val="minMax"/>
        </c:scaling>
        <c:delete val="0"/>
        <c:axPos val="b"/>
        <c:majorGridlines>
          <c:spPr>
            <a:ln>
              <a:solidFill>
                <a:schemeClr val="tx1">
                  <a:lumMod val="75000"/>
                  <a:lumOff val="25000"/>
                </a:schemeClr>
              </a:solidFill>
              <a:prstDash val="lgDashDot"/>
            </a:ln>
          </c:spPr>
        </c:majorGridlines>
        <c:numFmt formatCode="General" sourceLinked="0"/>
        <c:majorTickMark val="out"/>
        <c:minorTickMark val="none"/>
        <c:tickLblPos val="nextTo"/>
        <c:txPr>
          <a:bodyPr/>
          <a:lstStyle/>
          <a:p>
            <a:pPr>
              <a:defRPr sz="900" b="1">
                <a:latin typeface="Times New Roman" pitchFamily="18" charset="0"/>
                <a:cs typeface="Times New Roman" pitchFamily="18" charset="0"/>
              </a:defRPr>
            </a:pPr>
            <a:endParaRPr lang="ru-RU"/>
          </a:p>
        </c:txPr>
        <c:crossAx val="117388352"/>
        <c:crossesAt val="0"/>
        <c:auto val="1"/>
        <c:lblAlgn val="ctr"/>
        <c:lblOffset val="100"/>
        <c:noMultiLvlLbl val="0"/>
      </c:catAx>
      <c:valAx>
        <c:axId val="117388352"/>
        <c:scaling>
          <c:orientation val="minMax"/>
        </c:scaling>
        <c:delete val="0"/>
        <c:axPos val="l"/>
        <c:majorGridlines>
          <c:spPr>
            <a:ln>
              <a:solidFill>
                <a:schemeClr val="tx1">
                  <a:lumMod val="50000"/>
                  <a:lumOff val="50000"/>
                </a:schemeClr>
              </a:solidFill>
              <a:prstDash val="lgDash"/>
            </a:ln>
          </c:spPr>
        </c:majorGridlines>
        <c:numFmt formatCode="###0.00" sourceLinked="0"/>
        <c:majorTickMark val="out"/>
        <c:minorTickMark val="none"/>
        <c:tickLblPos val="nextTo"/>
        <c:txPr>
          <a:bodyPr/>
          <a:lstStyle/>
          <a:p>
            <a:pPr>
              <a:defRPr sz="900">
                <a:latin typeface="Times New Roman" pitchFamily="18" charset="0"/>
                <a:cs typeface="Times New Roman" pitchFamily="18" charset="0"/>
              </a:defRPr>
            </a:pPr>
            <a:endParaRPr lang="ru-RU"/>
          </a:p>
        </c:txPr>
        <c:crossAx val="151415808"/>
        <c:crosses val="autoZero"/>
        <c:crossBetween val="between"/>
      </c:valAx>
      <c:spPr>
        <a:gradFill flip="none" rotWithShape="1">
          <a:gsLst>
            <a:gs pos="0">
              <a:srgbClr val="EAEAEA"/>
            </a:gs>
            <a:gs pos="100000">
              <a:schemeClr val="bg1">
                <a:lumMod val="85000"/>
              </a:schemeClr>
            </a:gs>
          </a:gsLst>
          <a:path path="rect">
            <a:fillToRect t="100000" r="100000"/>
          </a:path>
          <a:tileRect l="-100000" b="-100000"/>
        </a:gradFill>
        <a:ln>
          <a:solidFill>
            <a:sysClr val="window" lastClr="FFFFFF">
              <a:lumMod val="75000"/>
            </a:sysClr>
          </a:solidFill>
          <a:prstDash val="dash"/>
        </a:ln>
      </c:spPr>
    </c:plotArea>
    <c:legend>
      <c:legendPos val="r"/>
      <c:overlay val="0"/>
      <c:txPr>
        <a:bodyPr/>
        <a:lstStyle/>
        <a:p>
          <a:pPr>
            <a:defRPr sz="900">
              <a:latin typeface="Times New Roman" pitchFamily="18" charset="0"/>
              <a:cs typeface="Times New Roman" pitchFamily="18" charset="0"/>
            </a:defRPr>
          </a:pPr>
          <a:endParaRPr lang="ru-RU"/>
        </a:p>
      </c:txPr>
    </c:legend>
    <c:plotVisOnly val="1"/>
    <c:dispBlanksAs val="gap"/>
    <c:showDLblsOverMax val="0"/>
  </c:chart>
  <c:spPr>
    <a:ln>
      <a:solidFill>
        <a:sysClr val="window" lastClr="FFFFFF">
          <a:lumMod val="75000"/>
        </a:sysClr>
      </a:solidFill>
    </a:ln>
    <a:effectLst>
      <a:outerShdw blurRad="50800" dist="50800" dir="5400000" algn="ctr" rotWithShape="0">
        <a:schemeClr val="tx1">
          <a:lumMod val="65000"/>
          <a:lumOff val="35000"/>
        </a:schemeClr>
      </a:outerShdw>
    </a:effectLst>
  </c:sp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8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Лист1!$A$1:$A$2</c:f>
              <c:strCache>
                <c:ptCount val="1"/>
                <c:pt idx="0">
                  <c:v>Юридические лица Должностные лица</c:v>
                </c:pt>
              </c:strCache>
            </c:strRef>
          </c:tx>
          <c:spPr>
            <a:solidFill>
              <a:srgbClr val="9999FF"/>
            </a:solidFill>
            <a:ln w="9524">
              <a:solidFill>
                <a:srgbClr val="000000"/>
              </a:solidFill>
              <a:prstDash val="solid"/>
            </a:ln>
          </c:spPr>
          <c:explosion val="16"/>
          <c:dPt>
            <c:idx val="0"/>
            <c:bubble3D val="0"/>
            <c:spPr>
              <a:gradFill rotWithShape="0">
                <a:gsLst>
                  <a:gs pos="0">
                    <a:srgbClr val="009999"/>
                  </a:gs>
                  <a:gs pos="100000">
                    <a:srgbClr val="CCFFFF"/>
                  </a:gs>
                </a:gsLst>
                <a:path path="rect">
                  <a:fillToRect l="100000" t="100000"/>
                </a:path>
              </a:gradFill>
              <a:ln w="9524">
                <a:solidFill>
                  <a:srgbClr val="000000"/>
                </a:solidFill>
                <a:prstDash val="solid"/>
              </a:ln>
            </c:spPr>
          </c:dPt>
          <c:dPt>
            <c:idx val="1"/>
            <c:bubble3D val="0"/>
            <c:spPr>
              <a:gradFill rotWithShape="0">
                <a:gsLst>
                  <a:gs pos="0">
                    <a:srgbClr val="FF6600"/>
                  </a:gs>
                  <a:gs pos="100000">
                    <a:srgbClr val="FF6600">
                      <a:gamma/>
                      <a:shade val="46275"/>
                      <a:invGamma/>
                    </a:srgbClr>
                  </a:gs>
                </a:gsLst>
                <a:path path="rect">
                  <a:fillToRect r="100000" b="100000"/>
                </a:path>
              </a:gradFill>
              <a:ln w="9524">
                <a:solidFill>
                  <a:srgbClr val="000000"/>
                </a:solidFill>
                <a:prstDash val="solid"/>
              </a:ln>
            </c:spPr>
          </c:dPt>
          <c:dLbls>
            <c:dLbl>
              <c:idx val="0"/>
              <c:layout>
                <c:manualLayout>
                  <c:x val="-0.11811914162778124"/>
                  <c:y val="3.6422724876185308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893453162555489"/>
                  <c:y val="-8.4135284406683025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Лист1!$A$1:$A$2</c:f>
              <c:strCache>
                <c:ptCount val="2"/>
                <c:pt idx="0">
                  <c:v>Юридические лица</c:v>
                </c:pt>
                <c:pt idx="1">
                  <c:v>Должностные лица</c:v>
                </c:pt>
              </c:strCache>
            </c:strRef>
          </c:cat>
          <c:val>
            <c:numRef>
              <c:f>Лист1!$B$1:$B$2</c:f>
              <c:numCache>
                <c:formatCode>General</c:formatCode>
                <c:ptCount val="2"/>
                <c:pt idx="0">
                  <c:v>11</c:v>
                </c:pt>
                <c:pt idx="1">
                  <c:v>26</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14"/>
    </mc:Choice>
    <mc:Fallback>
      <c:style val="14"/>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5.999033974919802E-2"/>
          <c:y val="4.4057617797775277E-2"/>
          <c:w val="0.80755705016039658"/>
          <c:h val="0.85653105861767276"/>
        </c:manualLayout>
      </c:layout>
      <c:bar3DChart>
        <c:barDir val="col"/>
        <c:grouping val="clustered"/>
        <c:varyColors val="0"/>
        <c:ser>
          <c:idx val="0"/>
          <c:order val="0"/>
          <c:tx>
            <c:strRef>
              <c:f>Лист1!$B$1</c:f>
              <c:strCache>
                <c:ptCount val="1"/>
                <c:pt idx="0">
                  <c:v>7</c:v>
                </c:pt>
              </c:strCache>
            </c:strRef>
          </c:tx>
          <c:invertIfNegative val="0"/>
          <c:dPt>
            <c:idx val="0"/>
            <c:invertIfNegative val="0"/>
            <c:bubble3D val="0"/>
            <c:spPr>
              <a:solidFill>
                <a:schemeClr val="tx1">
                  <a:lumMod val="85000"/>
                  <a:lumOff val="15000"/>
                </a:schemeClr>
              </a:solidFill>
            </c:spPr>
          </c:dPt>
          <c:dPt>
            <c:idx val="2"/>
            <c:invertIfNegative val="0"/>
            <c:bubble3D val="0"/>
            <c:spPr>
              <a:solidFill>
                <a:srgbClr val="FF0000"/>
              </a:solidFill>
            </c:spPr>
          </c:dPt>
          <c:dPt>
            <c:idx val="3"/>
            <c:invertIfNegative val="0"/>
            <c:bubble3D val="0"/>
            <c:spPr>
              <a:solidFill>
                <a:srgbClr val="FFFF00"/>
              </a:solidFill>
            </c:spPr>
          </c:dPt>
          <c:dPt>
            <c:idx val="4"/>
            <c:invertIfNegative val="0"/>
            <c:bubble3D val="0"/>
            <c:spPr>
              <a:solidFill>
                <a:srgbClr val="7030A0"/>
              </a:solidFill>
            </c:spPr>
          </c:dPt>
          <c:dLbls>
            <c:spPr>
              <a:noFill/>
              <a:ln>
                <a:noFill/>
              </a:ln>
              <a:effectLst/>
            </c:spPr>
            <c:showLegendKey val="1"/>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5"/>
                <c:pt idx="0">
                  <c:v>ч.3 ст. 14.1</c:v>
                </c:pt>
                <c:pt idx="1">
                  <c:v>ст. 13.22</c:v>
                </c:pt>
                <c:pt idx="2">
                  <c:v>ч.1 ст. 13.21</c:v>
                </c:pt>
                <c:pt idx="3">
                  <c:v>ст.14.1.3</c:v>
                </c:pt>
                <c:pt idx="4">
                  <c:v>ст. 13.23</c:v>
                </c:pt>
              </c:strCache>
            </c:strRef>
          </c:cat>
          <c:val>
            <c:numRef>
              <c:f>Лист1!$B$2:$B$8</c:f>
              <c:numCache>
                <c:formatCode>General</c:formatCode>
                <c:ptCount val="7"/>
                <c:pt idx="0">
                  <c:v>13</c:v>
                </c:pt>
                <c:pt idx="1">
                  <c:v>12</c:v>
                </c:pt>
                <c:pt idx="2">
                  <c:v>3</c:v>
                </c:pt>
                <c:pt idx="3">
                  <c:v>2</c:v>
                </c:pt>
                <c:pt idx="4">
                  <c:v>7</c:v>
                </c:pt>
              </c:numCache>
            </c:numRef>
          </c:val>
        </c:ser>
        <c:dLbls>
          <c:showLegendKey val="0"/>
          <c:showVal val="0"/>
          <c:showCatName val="0"/>
          <c:showSerName val="0"/>
          <c:showPercent val="0"/>
          <c:showBubbleSize val="0"/>
        </c:dLbls>
        <c:gapWidth val="150"/>
        <c:shape val="box"/>
        <c:axId val="154789376"/>
        <c:axId val="117388928"/>
        <c:axId val="0"/>
      </c:bar3DChart>
      <c:catAx>
        <c:axId val="154789376"/>
        <c:scaling>
          <c:orientation val="minMax"/>
        </c:scaling>
        <c:delete val="0"/>
        <c:axPos val="b"/>
        <c:numFmt formatCode="General" sourceLinked="0"/>
        <c:majorTickMark val="out"/>
        <c:minorTickMark val="none"/>
        <c:tickLblPos val="nextTo"/>
        <c:crossAx val="117388928"/>
        <c:crosses val="autoZero"/>
        <c:auto val="1"/>
        <c:lblAlgn val="ctr"/>
        <c:lblOffset val="100"/>
        <c:noMultiLvlLbl val="0"/>
      </c:catAx>
      <c:valAx>
        <c:axId val="117388928"/>
        <c:scaling>
          <c:orientation val="minMax"/>
        </c:scaling>
        <c:delete val="0"/>
        <c:axPos val="l"/>
        <c:majorGridlines/>
        <c:numFmt formatCode="General" sourceLinked="1"/>
        <c:majorTickMark val="out"/>
        <c:minorTickMark val="none"/>
        <c:tickLblPos val="nextTo"/>
        <c:crossAx val="154789376"/>
        <c:crosses val="autoZero"/>
        <c:crossBetween val="between"/>
      </c:valAx>
    </c:plotArea>
    <c:legend>
      <c:legendPos val="r"/>
      <c:overlay val="0"/>
    </c:legend>
    <c:plotVisOnly val="1"/>
    <c:dispBlanksAs val="gap"/>
    <c:showDLblsOverMax val="0"/>
  </c:chart>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61"/>
          <c:y val="0.2686514949837302"/>
          <c:w val="0.38693360205866806"/>
          <c:h val="0.31958779128601811"/>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0.15389091988501438"/>
                  <c:y val="-4.6155173776499567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0.13930121643546994"/>
                  <c:y val="6.9200083217360916E-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99"/>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23</c:v>
                </c:pt>
                <c:pt idx="1">
                  <c:v>14</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34"/>
    </mc:Choice>
    <mc:Fallback>
      <c:style val="34"/>
    </mc:Fallback>
  </mc:AlternateContent>
  <c:clrMapOvr bg1="lt1" tx1="dk1" bg2="lt2" tx2="dk2" accent1="accent1" accent2="accent2" accent3="accent3" accent4="accent4" accent5="accent5" accent6="accent6" hlink="hlink" folHlink="folHlink"/>
  <c:chart>
    <c:autoTitleDeleted val="1"/>
    <c:view3D>
      <c:rotX val="30"/>
      <c:rotY val="150"/>
      <c:rAngAx val="0"/>
      <c:perspective val="30"/>
    </c:view3D>
    <c:floor>
      <c:thickness val="0"/>
    </c:floor>
    <c:sideWall>
      <c:thickness val="0"/>
    </c:sideWall>
    <c:backWall>
      <c:thickness val="0"/>
    </c:backWall>
    <c:plotArea>
      <c:layout>
        <c:manualLayout>
          <c:layoutTarget val="inner"/>
          <c:xMode val="edge"/>
          <c:yMode val="edge"/>
          <c:x val="9.1590742066332623E-2"/>
          <c:y val="0.35907178269383"/>
          <c:w val="0.82166700071581966"/>
          <c:h val="0.5285939257592801"/>
        </c:manualLayout>
      </c:layout>
      <c:pie3DChart>
        <c:varyColors val="1"/>
        <c:ser>
          <c:idx val="0"/>
          <c:order val="0"/>
          <c:tx>
            <c:strRef>
              <c:f>Лист1!$B$1</c:f>
              <c:strCache>
                <c:ptCount val="1"/>
                <c:pt idx="0">
                  <c:v>Продажи</c:v>
                </c:pt>
              </c:strCache>
            </c:strRef>
          </c:tx>
          <c:explosion val="16"/>
          <c:dLbls>
            <c:dLbl>
              <c:idx val="0"/>
              <c:layout>
                <c:manualLayout>
                  <c:x val="-0.14780559208078001"/>
                  <c:y val="-7.4581866272276456E-4"/>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0.11961636745669305"/>
                  <c:y val="-0.14765454654469037"/>
                </c:manualLayout>
              </c:layout>
              <c:showLegendKey val="1"/>
              <c:showVal val="1"/>
              <c:showCatName val="1"/>
              <c:showSerName val="0"/>
              <c:showPercent val="1"/>
              <c:showBubbleSize val="0"/>
              <c:extLst>
                <c:ext xmlns:c15="http://schemas.microsoft.com/office/drawing/2012/chart" uri="{CE6537A1-D6FC-4f65-9D91-7224C49458BB}"/>
              </c:extLst>
            </c:dLbl>
            <c:dLbl>
              <c:idx val="2"/>
              <c:layout>
                <c:manualLayout>
                  <c:x val="-8.846404199475065E-2"/>
                  <c:y val="-9.4028199963376677E-2"/>
                </c:manualLayout>
              </c:layout>
              <c:showLegendKey val="1"/>
              <c:showVal val="1"/>
              <c:showCatName val="1"/>
              <c:showSerName val="0"/>
              <c:showPercent val="1"/>
              <c:showBubbleSize val="0"/>
              <c:extLst>
                <c:ext xmlns:c15="http://schemas.microsoft.com/office/drawing/2012/chart" uri="{CE6537A1-D6FC-4f65-9D91-7224C49458BB}"/>
              </c:extLst>
            </c:dLbl>
            <c:dLbl>
              <c:idx val="3"/>
              <c:layout>
                <c:manualLayout>
                  <c:x val="8.3134526366022435E-2"/>
                  <c:y val="-0.15411795747753754"/>
                </c:manualLayout>
              </c:layout>
              <c:showLegendKey val="1"/>
              <c:showVal val="1"/>
              <c:showCatName val="1"/>
              <c:showSerName val="0"/>
              <c:showPercent val="1"/>
              <c:showBubbleSize val="0"/>
              <c:extLst>
                <c:ext xmlns:c15="http://schemas.microsoft.com/office/drawing/2012/chart" uri="{CE6537A1-D6FC-4f65-9D91-7224C49458BB}"/>
              </c:extLst>
            </c:dLbl>
            <c:spPr>
              <a:noFill/>
              <a:ln>
                <a:noFill/>
              </a:ln>
              <a:effectLst/>
            </c:spPr>
            <c:txPr>
              <a:bodyPr/>
              <a:lstStyle/>
              <a:p>
                <a:pPr>
                  <a:defRPr b="1"/>
                </a:pPr>
                <a:endParaRPr lang="ru-RU"/>
              </a:p>
            </c:txPr>
            <c:showLegendKey val="1"/>
            <c:showVal val="1"/>
            <c:showCatName val="1"/>
            <c:showSerName val="0"/>
            <c:showPercent val="1"/>
            <c:showBubbleSize val="0"/>
            <c:showLeaderLines val="1"/>
            <c:extLst>
              <c:ext xmlns:c15="http://schemas.microsoft.com/office/drawing/2012/chart" uri="{CE6537A1-D6FC-4f65-9D91-7224C49458BB}"/>
            </c:extLst>
          </c:dLbls>
          <c:cat>
            <c:strRef>
              <c:f>Лист1!$A$2:$A$5</c:f>
              <c:strCache>
                <c:ptCount val="4"/>
                <c:pt idx="0">
                  <c:v>физические лица</c:v>
                </c:pt>
                <c:pt idx="1">
                  <c:v>индивидуальные предприниматели</c:v>
                </c:pt>
                <c:pt idx="2">
                  <c:v>должностные лица</c:v>
                </c:pt>
                <c:pt idx="3">
                  <c:v>юридические лица</c:v>
                </c:pt>
              </c:strCache>
            </c:strRef>
          </c:cat>
          <c:val>
            <c:numRef>
              <c:f>Лист1!$B$2:$B$5</c:f>
              <c:numCache>
                <c:formatCode>General</c:formatCode>
                <c:ptCount val="4"/>
                <c:pt idx="0">
                  <c:v>4</c:v>
                </c:pt>
                <c:pt idx="1">
                  <c:v>3</c:v>
                </c:pt>
                <c:pt idx="2">
                  <c:v>185</c:v>
                </c:pt>
                <c:pt idx="3">
                  <c:v>171</c:v>
                </c:pt>
              </c:numCache>
            </c:numRef>
          </c:val>
        </c:ser>
        <c:dLbls>
          <c:showLegendKey val="0"/>
          <c:showVal val="0"/>
          <c:showCatName val="1"/>
          <c:showSerName val="0"/>
          <c:showPercent val="1"/>
          <c:showBubbleSize val="0"/>
          <c:showLeaderLines val="1"/>
        </c:dLbls>
      </c:pie3DChart>
    </c:plotArea>
    <c:plotVisOnly val="1"/>
    <c:dispBlanksAs val="gap"/>
    <c:showDLblsOverMax val="0"/>
  </c:chart>
  <c:externalData r:id="rId2">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30"/>
      <c:rotY val="44"/>
      <c:depthPercent val="9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4.1651831700339446E-2"/>
          <c:y val="7.3061021757439115E-2"/>
          <c:w val="0.96039603960396069"/>
          <c:h val="0.70552147239263863"/>
        </c:manualLayout>
      </c:layout>
      <c:bar3DChart>
        <c:barDir val="col"/>
        <c:grouping val="clustered"/>
        <c:varyColors val="1"/>
        <c:ser>
          <c:idx val="0"/>
          <c:order val="0"/>
          <c:spPr>
            <a:ln w="16781">
              <a:solidFill>
                <a:srgbClr val="000000"/>
              </a:solidFill>
              <a:prstDash val="solid"/>
            </a:ln>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1"/>
            <c:invertIfNegative val="0"/>
            <c:bubble3D val="0"/>
            <c:spPr>
              <a:gradFill rotWithShape="0">
                <a:gsLst>
                  <a:gs pos="0">
                    <a:srgbClr val="FFFF99"/>
                  </a:gs>
                  <a:gs pos="100000">
                    <a:srgbClr val="FFFF99">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2"/>
            <c:invertIfNegative val="0"/>
            <c:bubble3D val="0"/>
            <c:spPr>
              <a:gradFill rotWithShape="0">
                <a:gsLst>
                  <a:gs pos="0">
                    <a:srgbClr val="FF99CC"/>
                  </a:gs>
                  <a:gs pos="100000">
                    <a:srgbClr val="FF99CC">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3"/>
            <c:invertIfNegative val="0"/>
            <c:bubble3D val="0"/>
            <c:spPr>
              <a:gradFill rotWithShape="0">
                <a:gsLst>
                  <a:gs pos="0">
                    <a:srgbClr val="99CCFF"/>
                  </a:gs>
                  <a:gs pos="100000">
                    <a:srgbClr val="99CCFF">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Pt>
            <c:idx val="4"/>
            <c:invertIfNegative val="0"/>
            <c:bubble3D val="0"/>
            <c:spPr>
              <a:gradFill rotWithShape="0">
                <a:gsLst>
                  <a:gs pos="0">
                    <a:srgbClr val="339966"/>
                  </a:gs>
                  <a:gs pos="100000">
                    <a:srgbClr val="339966">
                      <a:gamma/>
                      <a:shade val="46275"/>
                      <a:invGamma/>
                    </a:srgbClr>
                  </a:gs>
                </a:gsLst>
                <a:lin ang="0" scaled="1"/>
              </a:gradFill>
              <a:ln w="16781">
                <a:solidFill>
                  <a:srgbClr val="000000"/>
                </a:solidFill>
                <a:prstDash val="solid"/>
              </a:ln>
              <a:scene3d>
                <a:camera prst="orthographicFront"/>
                <a:lightRig rig="threePt" dir="t"/>
              </a:scene3d>
              <a:sp3d prstMaterial="powder">
                <a:contourClr>
                  <a:srgbClr val="000000"/>
                </a:contourClr>
              </a:sp3d>
            </c:spPr>
          </c:dPt>
          <c:dLbls>
            <c:dLbl>
              <c:idx val="0"/>
              <c:layout>
                <c:manualLayout>
                  <c:x val="2.1574388727725859E-2"/>
                  <c:y val="-6.4296962879642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425196850393667E-2"/>
                  <c:y val="-6.162484791441886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5695123635861312E-2"/>
                  <c:y val="-6.1767483146242218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6493162038956092E-2"/>
                  <c:y val="-6.034113082803443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0169425792287567E-2"/>
                  <c:y val="-5.420757865389518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1285480525116052E-2"/>
                  <c:y val="-5.591962845135153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5170051112031987E-2"/>
                  <c:y val="-5.442146262329451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2876364138693202E-2"/>
                  <c:y val="-5.748903836000091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2.9499240226551513E-2"/>
                  <c:y val="-6.3766825065234192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2.8647326978865319E-2"/>
                  <c:y val="-5.634826258962528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2.2568034258875536E-2"/>
                  <c:y val="-6.421829924320711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2.1924298936317171E-2"/>
                  <c:y val="-5.8083147769793966E-2"/>
                </c:manualLayout>
              </c:layout>
              <c:showLegendKey val="0"/>
              <c:showVal val="1"/>
              <c:showCatName val="0"/>
              <c:showSerName val="0"/>
              <c:showPercent val="0"/>
              <c:showBubbleSize val="0"/>
              <c:extLst>
                <c:ext xmlns:c15="http://schemas.microsoft.com/office/drawing/2012/chart" uri="{CE6537A1-D6FC-4f65-9D91-7224C49458BB}"/>
              </c:extLst>
            </c:dLbl>
            <c:spPr>
              <a:noFill/>
              <a:ln w="33562">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Лист1!$A$1:$A$9</c:f>
              <c:strCache>
                <c:ptCount val="9"/>
                <c:pt idx="0">
                  <c:v>ч.3 ст. 14.1</c:v>
                </c:pt>
                <c:pt idx="1">
                  <c:v>ч.2 ст. 13.4</c:v>
                </c:pt>
                <c:pt idx="2">
                  <c:v>ч.1 ст. 13.4</c:v>
                </c:pt>
                <c:pt idx="3">
                  <c:v>ст. 13.7</c:v>
                </c:pt>
                <c:pt idx="4">
                  <c:v>ч.1 ст. 19.5</c:v>
                </c:pt>
                <c:pt idx="5">
                  <c:v>ч.1 ст. 20.25</c:v>
                </c:pt>
                <c:pt idx="6">
                  <c:v>ч. 1 ст. 13.5</c:v>
                </c:pt>
                <c:pt idx="7">
                  <c:v>ст. 19.6</c:v>
                </c:pt>
                <c:pt idx="8">
                  <c:v>ст.15.27</c:v>
                </c:pt>
              </c:strCache>
            </c:strRef>
          </c:cat>
          <c:val>
            <c:numRef>
              <c:f>Лист1!$B$1:$B$9</c:f>
              <c:numCache>
                <c:formatCode>General</c:formatCode>
                <c:ptCount val="9"/>
                <c:pt idx="0">
                  <c:v>106</c:v>
                </c:pt>
                <c:pt idx="1">
                  <c:v>141</c:v>
                </c:pt>
                <c:pt idx="2">
                  <c:v>94</c:v>
                </c:pt>
                <c:pt idx="3">
                  <c:v>0</c:v>
                </c:pt>
                <c:pt idx="4">
                  <c:v>2</c:v>
                </c:pt>
                <c:pt idx="5">
                  <c:v>12</c:v>
                </c:pt>
                <c:pt idx="6">
                  <c:v>1</c:v>
                </c:pt>
                <c:pt idx="7">
                  <c:v>2</c:v>
                </c:pt>
                <c:pt idx="8">
                  <c:v>5</c:v>
                </c:pt>
              </c:numCache>
            </c:numRef>
          </c:val>
        </c:ser>
        <c:dLbls>
          <c:showLegendKey val="0"/>
          <c:showVal val="0"/>
          <c:showCatName val="0"/>
          <c:showSerName val="0"/>
          <c:showPercent val="0"/>
          <c:showBubbleSize val="0"/>
        </c:dLbls>
        <c:gapWidth val="23"/>
        <c:gapDepth val="26"/>
        <c:shape val="box"/>
        <c:axId val="156021760"/>
        <c:axId val="155068096"/>
        <c:axId val="0"/>
      </c:bar3DChart>
      <c:catAx>
        <c:axId val="156021760"/>
        <c:scaling>
          <c:orientation val="minMax"/>
        </c:scaling>
        <c:delete val="0"/>
        <c:axPos val="b"/>
        <c:numFmt formatCode="General" sourceLinked="1"/>
        <c:majorTickMark val="out"/>
        <c:minorTickMark val="none"/>
        <c:tickLblPos val="low"/>
        <c:spPr>
          <a:ln w="12586">
            <a:noFill/>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55068096"/>
        <c:crosses val="autoZero"/>
        <c:auto val="1"/>
        <c:lblAlgn val="ctr"/>
        <c:lblOffset val="100"/>
        <c:tickLblSkip val="1"/>
        <c:tickMarkSkip val="1"/>
        <c:noMultiLvlLbl val="0"/>
      </c:catAx>
      <c:valAx>
        <c:axId val="155068096"/>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56021760"/>
        <c:crosses val="autoZero"/>
        <c:crossBetween val="between"/>
        <c:majorUnit val="100"/>
        <c:minorUnit val="50"/>
      </c:valAx>
      <c:spPr>
        <a:gradFill flip="none" rotWithShape="1">
          <a:gsLst>
            <a:gs pos="0">
              <a:sysClr val="window" lastClr="FFFFFF"/>
            </a:gs>
            <a:gs pos="100000">
              <a:schemeClr val="bg1">
                <a:lumMod val="85000"/>
              </a:schemeClr>
            </a:gs>
          </a:gsLst>
          <a:path path="rect">
            <a:fillToRect l="100000" t="100000"/>
          </a:path>
          <a:tileRect r="-100000" b="-100000"/>
        </a:gradFill>
        <a:ln w="33562">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190"/>
      <c:rAngAx val="0"/>
      <c:perspective val="0"/>
    </c:view3D>
    <c:floor>
      <c:thickness val="0"/>
    </c:floor>
    <c:sideWall>
      <c:thickness val="0"/>
    </c:sideWall>
    <c:backWall>
      <c:thickness val="0"/>
    </c:backWall>
    <c:plotArea>
      <c:layout>
        <c:manualLayout>
          <c:layoutTarget val="inner"/>
          <c:xMode val="edge"/>
          <c:yMode val="edge"/>
          <c:x val="0.3313915068371025"/>
          <c:y val="0.29430329458459031"/>
          <c:w val="0.35219008290784948"/>
          <c:h val="0.29393576520295794"/>
        </c:manualLayout>
      </c:layout>
      <c:pie3DChart>
        <c:varyColors val="1"/>
        <c:ser>
          <c:idx val="0"/>
          <c:order val="0"/>
          <c:spPr>
            <a:ln w="9559">
              <a:solidFill>
                <a:srgbClr val="000000"/>
              </a:solidFill>
              <a:prstDash val="solid"/>
            </a:ln>
          </c:spPr>
          <c:explosion val="16"/>
          <c:dPt>
            <c:idx val="0"/>
            <c:bubble3D val="0"/>
            <c:explosion val="17"/>
            <c:spPr>
              <a:gradFill rotWithShape="0">
                <a:gsLst>
                  <a:gs pos="0">
                    <a:srgbClr val="33CCCC">
                      <a:gamma/>
                      <a:shade val="46275"/>
                      <a:invGamma/>
                    </a:srgbClr>
                  </a:gs>
                  <a:gs pos="100000">
                    <a:srgbClr val="33CCCC"/>
                  </a:gs>
                </a:gsLst>
                <a:lin ang="5400000" scaled="1"/>
              </a:gradFill>
              <a:ln w="9559">
                <a:solidFill>
                  <a:srgbClr val="000000"/>
                </a:solidFill>
                <a:prstDash val="solid"/>
              </a:ln>
            </c:spPr>
          </c:dPt>
          <c:dPt>
            <c:idx val="1"/>
            <c:bubble3D val="0"/>
            <c:explosion val="21"/>
            <c:spPr>
              <a:gradFill rotWithShape="0">
                <a:gsLst>
                  <a:gs pos="0">
                    <a:srgbClr val="FFFF00"/>
                  </a:gs>
                  <a:gs pos="100000">
                    <a:srgbClr val="FFFF00">
                      <a:gamma/>
                      <a:shade val="46275"/>
                      <a:invGamma/>
                    </a:srgbClr>
                  </a:gs>
                </a:gsLst>
                <a:lin ang="5400000" scaled="1"/>
              </a:gradFill>
              <a:ln w="9559">
                <a:solidFill>
                  <a:srgbClr val="000000"/>
                </a:solidFill>
                <a:prstDash val="solid"/>
              </a:ln>
            </c:spPr>
          </c:dPt>
          <c:dLbls>
            <c:dLbl>
              <c:idx val="0"/>
              <c:layout>
                <c:manualLayout>
                  <c:x val="-7.4486205230355734E-2"/>
                  <c:y val="0.30272031993131432"/>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1"/>
              <c:layout>
                <c:manualLayout>
                  <c:x val="3.7552226325691593E-2"/>
                  <c:y val="-0.21297129163202907"/>
                </c:manualLayout>
              </c:layout>
              <c:dLblPos val="bestFit"/>
              <c:showLegendKey val="1"/>
              <c:showVal val="1"/>
              <c:showCatName val="1"/>
              <c:showSerName val="0"/>
              <c:showPercent val="1"/>
              <c:showBubbleSize val="0"/>
              <c:separator> - </c:separator>
              <c:extLst>
                <c:ext xmlns:c15="http://schemas.microsoft.com/office/drawing/2012/chart" uri="{CE6537A1-D6FC-4f65-9D91-7224C49458BB}"/>
              </c:extLst>
            </c:dLbl>
            <c:dLbl>
              <c:idx val="2"/>
              <c:layout>
                <c:manualLayout>
                  <c:xMode val="edge"/>
                  <c:yMode val="edge"/>
                  <c:x val="0.21099290780142485"/>
                  <c:y val="0.26551724137931032"/>
                </c:manualLayout>
              </c:layout>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0" i="0" u="none" strike="noStrike" baseline="0">
                      <a:solidFill>
                        <a:srgbClr val="000000"/>
                      </a:solidFill>
                      <a:latin typeface="Arial Cyr"/>
                      <a:ea typeface="Arial Cyr"/>
                      <a:cs typeface="Arial Cyr"/>
                    </a:defRPr>
                  </a:pPr>
                  <a:endParaRPr lang="ru-RU"/>
                </a:p>
              </c:txPr>
              <c:dLblPos val="bestFit"/>
              <c:showLegendKey val="1"/>
              <c:showVal val="1"/>
              <c:showCatName val="1"/>
              <c:showSerName val="0"/>
              <c:showPercent val="1"/>
              <c:showBubbleSize val="0"/>
              <c:separator> - </c:separator>
              <c:extLst>
                <c:ext xmlns:c15="http://schemas.microsoft.com/office/drawing/2012/chart" uri="{CE6537A1-D6FC-4f65-9D91-7224C49458BB}"/>
              </c:extLst>
            </c:dLbl>
            <c:numFmt formatCode="0%" sourceLinked="0"/>
            <c:spPr>
              <a:gradFill flip="none" rotWithShape="1">
                <a:gsLst>
                  <a:gs pos="0">
                    <a:sysClr val="window" lastClr="FFFFFF">
                      <a:lumMod val="85000"/>
                    </a:sysClr>
                  </a:gs>
                  <a:gs pos="100000">
                    <a:schemeClr val="bg1">
                      <a:lumMod val="75000"/>
                    </a:schemeClr>
                  </a:gs>
                </a:gsLst>
                <a:path path="rect">
                  <a:fillToRect l="50000" t="50000" r="50000" b="50000"/>
                </a:path>
                <a:tileRect/>
              </a:gradFill>
              <a:ln w="2390">
                <a:solidFill>
                  <a:srgbClr val="333300"/>
                </a:solidFill>
                <a:prstDash val="solid"/>
              </a:ln>
              <a:effectLst>
                <a:outerShdw dist="35921" dir="2700000" algn="br">
                  <a:srgbClr val="000000"/>
                </a:outerShdw>
              </a:effectLst>
            </c:spPr>
            <c:txPr>
              <a:bodyPr/>
              <a:lstStyle/>
              <a:p>
                <a:pPr>
                  <a:defRPr sz="700" b="1" i="0" u="none" strike="noStrike" baseline="0">
                    <a:solidFill>
                      <a:srgbClr val="000000"/>
                    </a:solidFill>
                    <a:latin typeface="Times New Roman"/>
                    <a:ea typeface="Times New Roman"/>
                    <a:cs typeface="Times New Roman"/>
                  </a:defRPr>
                </a:pPr>
                <a:endParaRPr lang="ru-RU"/>
              </a:p>
            </c:txPr>
            <c:showLegendKey val="1"/>
            <c:showVal val="1"/>
            <c:showCatName val="1"/>
            <c:showSerName val="0"/>
            <c:showPercent val="1"/>
            <c:showBubbleSize val="0"/>
            <c:separator> - </c:separator>
            <c:showLeaderLines val="1"/>
            <c:extLst>
              <c:ext xmlns:c15="http://schemas.microsoft.com/office/drawing/2012/chart" uri="{CE6537A1-D6FC-4f65-9D91-7224C49458BB}"/>
            </c:extLst>
          </c:dLbls>
          <c:cat>
            <c:strRef>
              <c:f>Лист1!$A$1:$A$2</c:f>
              <c:strCache>
                <c:ptCount val="2"/>
                <c:pt idx="0">
                  <c:v>направлено протоколов в суды</c:v>
                </c:pt>
                <c:pt idx="1">
                  <c:v>рассмотрено протоколов старшими государственными инспекторами</c:v>
                </c:pt>
              </c:strCache>
            </c:strRef>
          </c:cat>
          <c:val>
            <c:numRef>
              <c:f>Лист1!$B$1:$B$2</c:f>
              <c:numCache>
                <c:formatCode>General</c:formatCode>
                <c:ptCount val="2"/>
                <c:pt idx="0">
                  <c:v>120</c:v>
                </c:pt>
                <c:pt idx="1">
                  <c:v>240</c:v>
                </c:pt>
              </c:numCache>
            </c:numRef>
          </c:val>
        </c:ser>
        <c:dLbls>
          <c:showLegendKey val="0"/>
          <c:showVal val="1"/>
          <c:showCatName val="1"/>
          <c:showSerName val="0"/>
          <c:showPercent val="1"/>
          <c:showBubbleSize val="0"/>
          <c:separator> - </c:separator>
          <c:showLeaderLines val="1"/>
        </c:dLbls>
      </c:pie3DChart>
      <c:spPr>
        <a:noFill/>
        <a:ln w="19119">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301"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150"/>
      <c:rAngAx val="0"/>
      <c:perspective val="0"/>
    </c:view3D>
    <c:floor>
      <c:thickness val="0"/>
    </c:floor>
    <c:sideWall>
      <c:thickness val="0"/>
    </c:sideWall>
    <c:backWall>
      <c:thickness val="0"/>
    </c:backWall>
    <c:plotArea>
      <c:layout>
        <c:manualLayout>
          <c:layoutTarget val="inner"/>
          <c:xMode val="edge"/>
          <c:yMode val="edge"/>
          <c:x val="0.33533202175464732"/>
          <c:y val="0.29613732421756828"/>
          <c:w val="0.34859154929577468"/>
          <c:h val="0.33905579399142677"/>
        </c:manualLayout>
      </c:layout>
      <c:pie3DChart>
        <c:varyColors val="1"/>
        <c:ser>
          <c:idx val="0"/>
          <c:order val="0"/>
          <c:tx>
            <c:strRef>
              <c:f>Лист1!$A$1:$A$1</c:f>
              <c:strCache>
                <c:ptCount val="1"/>
                <c:pt idx="0">
                  <c:v>Юридические лица</c:v>
                </c:pt>
              </c:strCache>
            </c:strRef>
          </c:tx>
          <c:spPr>
            <a:gradFill flip="none" rotWithShape="1">
              <a:gsLst>
                <a:gs pos="0">
                  <a:srgbClr val="CCFFFF"/>
                </a:gs>
                <a:gs pos="100000">
                  <a:srgbClr val="33CCCC"/>
                </a:gs>
              </a:gsLst>
              <a:path path="rect">
                <a:fillToRect l="50000" t="50000" r="50000" b="50000"/>
              </a:path>
              <a:tileRect/>
            </a:gradFill>
            <a:ln w="9524">
              <a:solidFill>
                <a:srgbClr val="000000"/>
              </a:solidFill>
              <a:prstDash val="solid"/>
            </a:ln>
          </c:spPr>
          <c:explosion val="16"/>
          <c:dLbls>
            <c:dLbl>
              <c:idx val="0"/>
              <c:layout>
                <c:manualLayout>
                  <c:x val="-1.4249105481296782E-2"/>
                  <c:y val="-0.22702465530768881"/>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1"/>
              <c:layout>
                <c:manualLayout>
                  <c:x val="-8.4954764818620548E-2"/>
                  <c:y val="-0.37198695163105727"/>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dLbl>
              <c:idx val="2"/>
              <c:layout>
                <c:manualLayout>
                  <c:x val="5.5986699609762894E-2"/>
                  <c:y val="-0.18769223847019742"/>
                </c:manualLayout>
              </c:layout>
              <c:dLblPos val="bestFit"/>
              <c:showLegendKey val="0"/>
              <c:showVal val="1"/>
              <c:showCatName val="0"/>
              <c:showSerName val="0"/>
              <c:showPercent val="1"/>
              <c:showBubbleSize val="0"/>
              <c:separator> - </c:separator>
              <c:extLst>
                <c:ext xmlns:c15="http://schemas.microsoft.com/office/drawing/2012/chart" uri="{CE6537A1-D6FC-4f65-9D91-7224C49458BB}"/>
              </c:extLst>
            </c:dLbl>
            <c:numFmt formatCode="0%" sourceLinked="0"/>
            <c:spPr>
              <a:noFill/>
              <a:ln w="19048">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1"/>
            <c:showBubbleSize val="0"/>
            <c:separator> - </c:separator>
            <c:showLeaderLines val="1"/>
            <c:leaderLines>
              <c:spPr>
                <a:ln>
                  <a:solidFill>
                    <a:sysClr val="window" lastClr="FFFFFF">
                      <a:lumMod val="50000"/>
                    </a:sysClr>
                  </a:solidFill>
                </a:ln>
              </c:spPr>
            </c:leaderLines>
            <c:extLst>
              <c:ext xmlns:c15="http://schemas.microsoft.com/office/drawing/2012/chart" uri="{CE6537A1-D6FC-4f65-9D91-7224C49458BB}"/>
            </c:extLst>
          </c:dLbls>
          <c:cat>
            <c:strRef>
              <c:f>Лист1!$A$1:$A$1</c:f>
              <c:strCache>
                <c:ptCount val="1"/>
                <c:pt idx="0">
                  <c:v>Юридические лица</c:v>
                </c:pt>
              </c:strCache>
            </c:strRef>
          </c:cat>
          <c:val>
            <c:numRef>
              <c:f>Лист1!$B$1:$B$1</c:f>
              <c:numCache>
                <c:formatCode>General</c:formatCode>
                <c:ptCount val="1"/>
                <c:pt idx="0">
                  <c:v>55</c:v>
                </c:pt>
              </c:numCache>
            </c:numRef>
          </c:val>
        </c:ser>
        <c:dLbls>
          <c:showLegendKey val="0"/>
          <c:showVal val="0"/>
          <c:showCatName val="0"/>
          <c:showSerName val="0"/>
          <c:showPercent val="0"/>
          <c:showBubbleSize val="0"/>
          <c:showLeaderLines val="1"/>
        </c:dLbls>
      </c:pie3DChart>
      <c:spPr>
        <a:noFill/>
        <a:ln w="19048">
          <a:noFill/>
        </a:ln>
      </c:spPr>
    </c:plotArea>
    <c:plotVisOnly val="0"/>
    <c:dispBlanksAs val="zero"/>
    <c:showDLblsOverMax val="0"/>
  </c:chart>
  <c:spPr>
    <a:gradFill rotWithShape="0">
      <a:gsLst>
        <a:gs pos="0">
          <a:schemeClr val="bg1">
            <a:lumMod val="85000"/>
          </a:schemeClr>
        </a:gs>
        <a:gs pos="100000">
          <a:srgbClr val="FFFFFF"/>
        </a:gs>
      </a:gsLst>
      <a:path path="rect">
        <a:fillToRect l="50000" t="50000" r="50000" b="50000"/>
      </a:path>
    </a:gradFill>
    <a:ln>
      <a:noFill/>
    </a:ln>
  </c:spPr>
  <c:txPr>
    <a:bodyPr/>
    <a:lstStyle/>
    <a:p>
      <a:pPr>
        <a:defRPr sz="206"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100"/>
      <c:rotY val="20"/>
      <c:depthPercent val="4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5.2980132450331133E-2"/>
          <c:y val="4.9435028248587573E-2"/>
          <c:w val="0.94701986754966883"/>
          <c:h val="0.77683615819209062"/>
        </c:manualLayout>
      </c:layout>
      <c:bar3DChart>
        <c:barDir val="col"/>
        <c:grouping val="clustered"/>
        <c:varyColors val="1"/>
        <c:ser>
          <c:idx val="0"/>
          <c:order val="0"/>
          <c:spPr>
            <a:ln w="16780">
              <a:solidFill>
                <a:srgbClr val="000000"/>
              </a:solidFill>
              <a:prstDash val="solid"/>
            </a:ln>
            <a:effectLst/>
            <a:scene3d>
              <a:camera prst="orthographicFront"/>
              <a:lightRig rig="threePt" dir="t"/>
            </a:scene3d>
            <a:sp3d prstMaterial="powder">
              <a:contourClr>
                <a:srgbClr val="000000"/>
              </a:contourClr>
            </a:sp3d>
          </c:spPr>
          <c:invertIfNegative val="0"/>
          <c:dPt>
            <c:idx val="0"/>
            <c:invertIfNegative val="0"/>
            <c:bubble3D val="0"/>
            <c:spPr>
              <a:gradFill rotWithShape="0">
                <a:gsLst>
                  <a:gs pos="0">
                    <a:srgbClr val="800080"/>
                  </a:gs>
                  <a:gs pos="100000">
                    <a:srgbClr val="800080">
                      <a:gamma/>
                      <a:shade val="75686"/>
                      <a:invGamma/>
                    </a:srgbClr>
                  </a:gs>
                </a:gsLst>
                <a:lin ang="0" scaled="1"/>
              </a:gradFill>
              <a:ln w="16780">
                <a:solidFill>
                  <a:srgbClr val="000000"/>
                </a:solidFill>
                <a:prstDash val="solid"/>
              </a:ln>
              <a:effectLst/>
              <a:scene3d>
                <a:camera prst="orthographicFront"/>
                <a:lightRig rig="threePt" dir="t"/>
              </a:scene3d>
              <a:sp3d prstMaterial="powder">
                <a:contourClr>
                  <a:srgbClr val="000000"/>
                </a:contourClr>
              </a:sp3d>
            </c:spPr>
          </c:dPt>
          <c:dLbls>
            <c:dLbl>
              <c:idx val="0"/>
              <c:layout>
                <c:manualLayout>
                  <c:x val="-1.5808561056786007E-3"/>
                  <c:y val="-1.9008869584604911E-2"/>
                </c:manualLayout>
              </c:layout>
              <c:showLegendKey val="0"/>
              <c:showVal val="1"/>
              <c:showCatName val="0"/>
              <c:showSerName val="0"/>
              <c:showPercent val="0"/>
              <c:showBubbleSize val="0"/>
            </c:dLbl>
            <c:dLbl>
              <c:idx val="1"/>
              <c:layout>
                <c:manualLayout>
                  <c:x val="5.0516732283464594E-3"/>
                  <c:y val="-3.043872480366831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64017660044152003"/>
                  <c:y val="0.25423728813558499"/>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Mode val="edge"/>
                  <c:yMode val="edge"/>
                  <c:x val="0.7969094922737554"/>
                  <c:y val="0.26694915254237273"/>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Mode val="edge"/>
                  <c:yMode val="edge"/>
                  <c:x val="0.9646799116998146"/>
                  <c:y val="0.46610169491525438"/>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Mode val="edge"/>
                  <c:yMode val="edge"/>
                  <c:x val="0.67549668874172186"/>
                  <c:y val="0.7415254237288309"/>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Mode val="edge"/>
                  <c:yMode val="edge"/>
                  <c:x val="0.74172185430466331"/>
                  <c:y val="0.7754237288135597"/>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Mode val="edge"/>
                  <c:yMode val="edge"/>
                  <c:x val="0.81677704194260459"/>
                  <c:y val="0.77118644067796616"/>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Mode val="edge"/>
                  <c:yMode val="edge"/>
                  <c:x val="0.88741721854304634"/>
                  <c:y val="0.80508474576269218"/>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Mode val="edge"/>
                  <c:yMode val="edge"/>
                  <c:x val="0.9713024282560706"/>
                  <c:y val="0.82627118644067865"/>
                </c:manualLayout>
              </c:layout>
              <c:showLegendKey val="0"/>
              <c:showVal val="1"/>
              <c:showCatName val="0"/>
              <c:showSerName val="0"/>
              <c:showPercent val="0"/>
              <c:showBubbleSize val="0"/>
              <c:extLst>
                <c:ext xmlns:c15="http://schemas.microsoft.com/office/drawing/2012/chart" uri="{CE6537A1-D6FC-4f65-9D91-7224C49458BB}"/>
              </c:extLst>
            </c:dLbl>
            <c:spPr>
              <a:noFill/>
              <a:ln w="33559">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Лист1!$A$1</c:f>
              <c:strCache>
                <c:ptCount val="1"/>
                <c:pt idx="0">
                  <c:v>ст. 19.7</c:v>
                </c:pt>
              </c:strCache>
            </c:strRef>
          </c:cat>
          <c:val>
            <c:numRef>
              <c:f>Лист1!$B$1</c:f>
              <c:numCache>
                <c:formatCode>General</c:formatCode>
                <c:ptCount val="1"/>
                <c:pt idx="0">
                  <c:v>55</c:v>
                </c:pt>
              </c:numCache>
            </c:numRef>
          </c:val>
        </c:ser>
        <c:dLbls>
          <c:showLegendKey val="0"/>
          <c:showVal val="0"/>
          <c:showCatName val="0"/>
          <c:showSerName val="0"/>
          <c:showPercent val="0"/>
          <c:showBubbleSize val="0"/>
        </c:dLbls>
        <c:gapWidth val="344"/>
        <c:gapDepth val="415"/>
        <c:shape val="box"/>
        <c:axId val="199164928"/>
        <c:axId val="151578880"/>
        <c:axId val="0"/>
      </c:bar3DChart>
      <c:catAx>
        <c:axId val="199164928"/>
        <c:scaling>
          <c:orientation val="minMax"/>
        </c:scaling>
        <c:delete val="0"/>
        <c:axPos val="b"/>
        <c:numFmt formatCode="General" sourceLinked="1"/>
        <c:majorTickMark val="out"/>
        <c:minorTickMark val="none"/>
        <c:tickLblPos val="low"/>
        <c:spPr>
          <a:ln w="12585">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51578880"/>
        <c:crosses val="autoZero"/>
        <c:auto val="1"/>
        <c:lblAlgn val="ctr"/>
        <c:lblOffset val="100"/>
        <c:tickLblSkip val="1"/>
        <c:tickMarkSkip val="1"/>
        <c:noMultiLvlLbl val="0"/>
      </c:catAx>
      <c:valAx>
        <c:axId val="151578880"/>
        <c:scaling>
          <c:orientation val="minMax"/>
        </c:scaling>
        <c:delete val="0"/>
        <c:axPos val="l"/>
        <c:numFmt formatCode="#,##0" sourceLinked="0"/>
        <c:majorTickMark val="out"/>
        <c:minorTickMark val="none"/>
        <c:tickLblPos val="nextTo"/>
        <c:spPr>
          <a:ln w="419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99164928"/>
        <c:crosses val="autoZero"/>
        <c:crossBetween val="between"/>
      </c:valAx>
      <c:spPr>
        <a:gradFill flip="none" rotWithShape="1">
          <a:gsLst>
            <a:gs pos="0">
              <a:sysClr val="window" lastClr="FFFFFF"/>
            </a:gs>
            <a:gs pos="100000">
              <a:schemeClr val="bg1">
                <a:lumMod val="85000"/>
              </a:schemeClr>
            </a:gs>
          </a:gsLst>
          <a:path path="rect">
            <a:fillToRect l="100000" t="100000"/>
          </a:path>
          <a:tileRect r="-100000" b="-100000"/>
        </a:gradFill>
        <a:ln w="33559">
          <a:noFill/>
        </a:ln>
      </c:spPr>
    </c:plotArea>
    <c:plotVisOnly val="1"/>
    <c:dispBlanksAs val="gap"/>
    <c:showDLblsOverMax val="0"/>
  </c:chart>
  <c:spPr>
    <a:noFill/>
    <a:ln>
      <a:noFill/>
    </a:ln>
  </c:spPr>
  <c:txPr>
    <a:bodyPr/>
    <a:lstStyle/>
    <a:p>
      <a:pPr>
        <a:defRPr sz="1057" b="0" i="0" u="none" strike="noStrike" baseline="0">
          <a:solidFill>
            <a:srgbClr val="000000"/>
          </a:solidFill>
          <a:latin typeface="Times New Roman"/>
          <a:ea typeface="Times New Roman"/>
          <a:cs typeface="Times New Roman"/>
        </a:defRPr>
      </a:pPr>
      <a:endParaRPr lang="ru-RU"/>
    </a:p>
  </c:txPr>
  <c:externalData r:id="rId2">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a:t>Сравнительные данные по количеству поступивших жалоб (обращений) граждан за 2015 и 2016 года</a:t>
            </a:r>
          </a:p>
        </c:rich>
      </c:tx>
      <c:layout>
        <c:manualLayout>
          <c:xMode val="edge"/>
          <c:yMode val="edge"/>
          <c:x val="0.21674184941758312"/>
          <c:y val="2.6679402244237354E-3"/>
        </c:manualLayout>
      </c:layout>
      <c:overlay val="0"/>
      <c:spPr>
        <a:noFill/>
        <a:ln w="25400">
          <a:noFill/>
        </a:ln>
      </c:spPr>
    </c:title>
    <c:autoTitleDeleted val="0"/>
    <c:view3D>
      <c:rotX val="9"/>
      <c:hPercent val="60"/>
      <c:rotY val="28"/>
      <c:depthPercent val="130"/>
      <c:rAngAx val="1"/>
    </c:view3D>
    <c:floor>
      <c:thickness val="0"/>
      <c:spPr>
        <a:solidFill>
          <a:srgbClr val="CC99FF"/>
        </a:solidFill>
        <a:ln w="3175">
          <a:solidFill>
            <a:srgbClr val="000000"/>
          </a:solidFill>
          <a:prstDash val="solid"/>
        </a:ln>
      </c:spPr>
    </c:floor>
    <c:sideWall>
      <c:thickness val="0"/>
      <c:spPr>
        <a:gradFill rotWithShape="0">
          <a:gsLst>
            <a:gs pos="0">
              <a:schemeClr val="bg1"/>
            </a:gs>
            <a:gs pos="100000">
              <a:schemeClr val="bg1">
                <a:lumMod val="74000"/>
              </a:schemeClr>
            </a:gs>
          </a:gsLst>
          <a:lin ang="5400000" scaled="1"/>
        </a:gradFill>
        <a:ln w="12700">
          <a:solidFill>
            <a:srgbClr val="808080"/>
          </a:solidFill>
          <a:prstDash val="solid"/>
        </a:ln>
      </c:spPr>
    </c:sideWall>
    <c:backWall>
      <c:thickness val="0"/>
      <c:spPr>
        <a:ln w="12700">
          <a:solidFill>
            <a:srgbClr val="808080"/>
          </a:solidFill>
          <a:prstDash val="solid"/>
        </a:ln>
      </c:spPr>
    </c:backWall>
    <c:plotArea>
      <c:layout>
        <c:manualLayout>
          <c:layoutTarget val="inner"/>
          <c:xMode val="edge"/>
          <c:yMode val="edge"/>
          <c:x val="0.22184873949579886"/>
          <c:y val="0.12266666666666703"/>
          <c:w val="0.63865546218488034"/>
          <c:h val="0.58666666666666656"/>
        </c:manualLayout>
      </c:layout>
      <c:bar3DChart>
        <c:barDir val="col"/>
        <c:grouping val="clustered"/>
        <c:varyColors val="0"/>
        <c:ser>
          <c:idx val="0"/>
          <c:order val="0"/>
          <c:tx>
            <c:strRef>
              <c:f>Sheet1!$A$2</c:f>
              <c:strCache>
                <c:ptCount val="1"/>
                <c:pt idx="0">
                  <c:v>всего поступивших жалоб (обращений), из них:</c:v>
                </c:pt>
              </c:strCache>
            </c:strRef>
          </c:tx>
          <c:spPr>
            <a:solidFill>
              <a:srgbClr val="FF00FF"/>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I квартал 2015</c:v>
                </c:pt>
                <c:pt idx="1">
                  <c:v>I квартал  2016</c:v>
                </c:pt>
              </c:strCache>
            </c:strRef>
          </c:cat>
          <c:val>
            <c:numRef>
              <c:f>Sheet1!$B$2:$C$2</c:f>
              <c:numCache>
                <c:formatCode>General</c:formatCode>
                <c:ptCount val="2"/>
                <c:pt idx="0">
                  <c:v>173</c:v>
                </c:pt>
                <c:pt idx="1">
                  <c:v>265</c:v>
                </c:pt>
              </c:numCache>
            </c:numRef>
          </c:val>
        </c:ser>
        <c:ser>
          <c:idx val="1"/>
          <c:order val="1"/>
          <c:tx>
            <c:strRef>
              <c:f>Sheet1!$A$3</c:f>
              <c:strCache>
                <c:ptCount val="1"/>
                <c:pt idx="0">
                  <c:v>в сфере связи</c:v>
                </c:pt>
              </c:strCache>
            </c:strRef>
          </c:tx>
          <c:spPr>
            <a:solidFill>
              <a:srgbClr val="33CCCC"/>
            </a:solidFill>
            <a:ln w="12700">
              <a:solidFill>
                <a:srgbClr val="000000"/>
              </a:solidFill>
              <a:prstDash val="solid"/>
            </a:ln>
          </c:spPr>
          <c:invertIfNegative val="0"/>
          <c:dLbls>
            <c:dLbl>
              <c:idx val="0"/>
              <c:layout>
                <c:manualLayout>
                  <c:x val="2.4211518042500556E-2"/>
                  <c:y val="-5.4595788279187037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614299914018049E-2"/>
                  <c:y val="-1.26737501513699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Mode val="edge"/>
                  <c:yMode val="edge"/>
                  <c:x val="0.73445378151260277"/>
                  <c:y val="0.29866666666666802"/>
                </c:manualLayout>
              </c:layout>
              <c:showLegendKey val="0"/>
              <c:showVal val="1"/>
              <c:showCatName val="0"/>
              <c:showSerName val="0"/>
              <c:showPercent val="0"/>
              <c:showBubbleSize val="0"/>
              <c:extLst>
                <c:ext xmlns:c15="http://schemas.microsoft.com/office/drawing/2012/chart" uri="{CE6537A1-D6FC-4f65-9D91-7224C49458BB}"/>
              </c:extLst>
            </c:dLbl>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I квартал 2015</c:v>
                </c:pt>
                <c:pt idx="1">
                  <c:v>I квартал  2016</c:v>
                </c:pt>
              </c:strCache>
            </c:strRef>
          </c:cat>
          <c:val>
            <c:numRef>
              <c:f>Sheet1!$B$3:$C$3</c:f>
              <c:numCache>
                <c:formatCode>General</c:formatCode>
                <c:ptCount val="2"/>
                <c:pt idx="0">
                  <c:v>77</c:v>
                </c:pt>
                <c:pt idx="1">
                  <c:v>143</c:v>
                </c:pt>
              </c:numCache>
            </c:numRef>
          </c:val>
        </c:ser>
        <c:ser>
          <c:idx val="2"/>
          <c:order val="2"/>
          <c:tx>
            <c:strRef>
              <c:f>Sheet1!$A$4</c:f>
              <c:strCache>
                <c:ptCount val="1"/>
                <c:pt idx="0">
                  <c:v>в сфере СМИ и вещания</c:v>
                </c:pt>
              </c:strCache>
            </c:strRef>
          </c:tx>
          <c:spPr>
            <a:solidFill>
              <a:srgbClr val="FFFF00"/>
            </a:solidFill>
            <a:ln w="12700">
              <a:solidFill>
                <a:srgbClr val="000000"/>
              </a:solidFill>
              <a:prstDash val="solid"/>
            </a:ln>
          </c:spPr>
          <c:invertIfNegative val="0"/>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I квартал 2015</c:v>
                </c:pt>
                <c:pt idx="1">
                  <c:v>I квартал  2016</c:v>
                </c:pt>
              </c:strCache>
            </c:strRef>
          </c:cat>
          <c:val>
            <c:numRef>
              <c:f>Sheet1!$B$4:$C$4</c:f>
              <c:numCache>
                <c:formatCode>General</c:formatCode>
                <c:ptCount val="2"/>
                <c:pt idx="0">
                  <c:v>12</c:v>
                </c:pt>
                <c:pt idx="1">
                  <c:v>17</c:v>
                </c:pt>
              </c:numCache>
            </c:numRef>
          </c:val>
        </c:ser>
        <c:ser>
          <c:idx val="3"/>
          <c:order val="3"/>
          <c:tx>
            <c:strRef>
              <c:f>Sheet1!$A$5</c:f>
              <c:strCache>
                <c:ptCount val="1"/>
                <c:pt idx="0">
                  <c:v>в сфере защиты персональных данных</c:v>
                </c:pt>
              </c:strCache>
            </c:strRef>
          </c:tx>
          <c:spPr>
            <a:solidFill>
              <a:srgbClr val="000080"/>
            </a:solidFill>
            <a:ln w="12700">
              <a:solidFill>
                <a:srgbClr val="000000"/>
              </a:solidFill>
              <a:prstDash val="solid"/>
            </a:ln>
          </c:spPr>
          <c:invertIfNegative val="0"/>
          <c:dLbls>
            <c:spPr>
              <a:noFill/>
              <a:ln w="25400">
                <a:noFill/>
              </a:ln>
            </c:spPr>
            <c:txPr>
              <a:bodyPr/>
              <a:lstStyle/>
              <a:p>
                <a:pP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Sheet1!$B$1:$C$1</c:f>
              <c:strCache>
                <c:ptCount val="2"/>
                <c:pt idx="0">
                  <c:v>I квартал 2015</c:v>
                </c:pt>
                <c:pt idx="1">
                  <c:v>I квартал  2016</c:v>
                </c:pt>
              </c:strCache>
            </c:strRef>
          </c:cat>
          <c:val>
            <c:numRef>
              <c:f>Sheet1!$B$5:$C$5</c:f>
              <c:numCache>
                <c:formatCode>General</c:formatCode>
                <c:ptCount val="2"/>
                <c:pt idx="0">
                  <c:v>84</c:v>
                </c:pt>
                <c:pt idx="1">
                  <c:v>105</c:v>
                </c:pt>
              </c:numCache>
            </c:numRef>
          </c:val>
        </c:ser>
        <c:dLbls>
          <c:showLegendKey val="0"/>
          <c:showVal val="1"/>
          <c:showCatName val="0"/>
          <c:showSerName val="0"/>
          <c:showPercent val="0"/>
          <c:showBubbleSize val="0"/>
        </c:dLbls>
        <c:gapWidth val="230"/>
        <c:gapDepth val="40"/>
        <c:shape val="box"/>
        <c:axId val="199166464"/>
        <c:axId val="151580608"/>
        <c:axId val="0"/>
      </c:bar3DChart>
      <c:catAx>
        <c:axId val="19916646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900" b="1" i="0" u="none" strike="noStrike" baseline="0">
                <a:solidFill>
                  <a:srgbClr val="000000"/>
                </a:solidFill>
                <a:latin typeface="Times New Roman"/>
                <a:ea typeface="Times New Roman"/>
                <a:cs typeface="Times New Roman"/>
              </a:defRPr>
            </a:pPr>
            <a:endParaRPr lang="ru-RU"/>
          </a:p>
        </c:txPr>
        <c:crossAx val="151580608"/>
        <c:crosses val="autoZero"/>
        <c:auto val="1"/>
        <c:lblAlgn val="ctr"/>
        <c:lblOffset val="100"/>
        <c:tickLblSkip val="1"/>
        <c:tickMarkSkip val="1"/>
        <c:noMultiLvlLbl val="0"/>
      </c:catAx>
      <c:valAx>
        <c:axId val="151580608"/>
        <c:scaling>
          <c:orientation val="minMax"/>
        </c:scaling>
        <c:delete val="0"/>
        <c:axPos val="l"/>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99166464"/>
        <c:crosses val="autoZero"/>
        <c:crossBetween val="between"/>
      </c:valAx>
      <c:spPr>
        <a:noFill/>
        <a:ln w="25400">
          <a:noFill/>
        </a:ln>
      </c:spPr>
    </c:plotArea>
    <c:legend>
      <c:legendPos val="b"/>
      <c:layout>
        <c:manualLayout>
          <c:xMode val="edge"/>
          <c:yMode val="edge"/>
          <c:x val="0.2352941176470589"/>
          <c:y val="0.80800000000000005"/>
          <c:w val="0.61680672268907988"/>
          <c:h val="0.18133333333333404"/>
        </c:manualLayout>
      </c:layout>
      <c:overlay val="0"/>
      <c:spPr>
        <a:noFill/>
        <a:ln w="3175">
          <a:solidFill>
            <a:srgbClr val="000000"/>
          </a:solidFill>
          <a:prstDash val="solid"/>
        </a:ln>
      </c:spPr>
      <c:txPr>
        <a:bodyPr/>
        <a:lstStyle/>
        <a:p>
          <a:pPr>
            <a:defRPr sz="92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65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290"/>
      <c:rAngAx val="0"/>
      <c:perspective val="30"/>
    </c:view3D>
    <c:floor>
      <c:thickness val="0"/>
    </c:floor>
    <c:sideWall>
      <c:thickness val="0"/>
    </c:sideWall>
    <c:backWall>
      <c:thickness val="0"/>
    </c:backWall>
    <c:plotArea>
      <c:layout>
        <c:manualLayout>
          <c:layoutTarget val="inner"/>
          <c:xMode val="edge"/>
          <c:yMode val="edge"/>
          <c:x val="0.24590211531767941"/>
          <c:y val="0.24659649104275583"/>
          <c:w val="0.57692920159049543"/>
          <c:h val="0.47633412962827881"/>
        </c:manualLayout>
      </c:layout>
      <c:pie3DChart>
        <c:varyColors val="1"/>
        <c:ser>
          <c:idx val="0"/>
          <c:order val="0"/>
          <c:tx>
            <c:strRef>
              <c:f>Лист1!$B$1</c:f>
              <c:strCache>
                <c:ptCount val="1"/>
                <c:pt idx="0">
                  <c:v>Столбец1</c:v>
                </c:pt>
              </c:strCache>
            </c:strRef>
          </c:tx>
          <c:spPr>
            <a:solidFill>
              <a:srgbClr val="CC0099"/>
            </a:solidFill>
            <a:ln>
              <a:solidFill>
                <a:schemeClr val="bg1">
                  <a:lumMod val="50000"/>
                </a:schemeClr>
              </a:solidFill>
            </a:ln>
          </c:spPr>
          <c:explosion val="41"/>
          <c:dPt>
            <c:idx val="0"/>
            <c:bubble3D val="0"/>
            <c:explosion val="12"/>
            <c:spPr>
              <a:solidFill>
                <a:srgbClr val="66FFFF"/>
              </a:solidFill>
              <a:ln>
                <a:solidFill>
                  <a:schemeClr val="bg1">
                    <a:lumMod val="50000"/>
                  </a:schemeClr>
                </a:solidFill>
              </a:ln>
            </c:spPr>
          </c:dPt>
          <c:dPt>
            <c:idx val="1"/>
            <c:bubble3D val="0"/>
            <c:explosion val="15"/>
            <c:spPr>
              <a:solidFill>
                <a:srgbClr val="FFFF00"/>
              </a:solidFill>
              <a:ln>
                <a:solidFill>
                  <a:schemeClr val="bg1">
                    <a:lumMod val="50000"/>
                  </a:schemeClr>
                </a:solidFill>
              </a:ln>
            </c:spPr>
          </c:dPt>
          <c:dLbls>
            <c:dLbl>
              <c:idx val="0"/>
              <c:layout>
                <c:manualLayout>
                  <c:x val="-2.5062289748992665E-2"/>
                  <c:y val="-0.18647749220026741"/>
                </c:manualLayout>
              </c:layout>
              <c:showLegendKey val="0"/>
              <c:showVal val="1"/>
              <c:showCatName val="1"/>
              <c:showSerName val="0"/>
              <c:showPercent val="1"/>
              <c:showBubbleSize val="0"/>
            </c:dLbl>
            <c:dLbl>
              <c:idx val="1"/>
              <c:layout>
                <c:manualLayout>
                  <c:x val="0.12767753502643156"/>
                  <c:y val="0.14252232621865663"/>
                </c:manualLayout>
              </c:layout>
              <c:showLegendKey val="0"/>
              <c:showVal val="1"/>
              <c:showCatName val="1"/>
              <c:showSerName val="0"/>
              <c:showPercent val="1"/>
              <c:showBubbleSize val="0"/>
            </c:dLbl>
            <c:dLbl>
              <c:idx val="2"/>
              <c:layout>
                <c:manualLayout>
                  <c:x val="6.392702672729289E-2"/>
                  <c:y val="0.15208570626784859"/>
                </c:manualLayout>
              </c:layout>
              <c:tx>
                <c:rich>
                  <a:bodyPr/>
                  <a:lstStyle/>
                  <a:p>
                    <a:r>
                      <a:rPr lang="ru-RU"/>
                      <a:t>РЭС; 10670</a:t>
                    </a:r>
                  </a:p>
                </c:rich>
              </c:tx>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Лист1!$A$2:$A$3</c:f>
              <c:strCache>
                <c:ptCount val="2"/>
                <c:pt idx="0">
                  <c:v>радиолюбители</c:v>
                </c:pt>
                <c:pt idx="1">
                  <c:v>РЭС</c:v>
                </c:pt>
              </c:strCache>
            </c:strRef>
          </c:cat>
          <c:val>
            <c:numRef>
              <c:f>Лист1!$B$2:$B$3</c:f>
              <c:numCache>
                <c:formatCode>General</c:formatCode>
                <c:ptCount val="2"/>
                <c:pt idx="0">
                  <c:v>716</c:v>
                </c:pt>
                <c:pt idx="1">
                  <c:v>10138</c:v>
                </c:pt>
              </c:numCache>
            </c:numRef>
          </c:val>
        </c:ser>
        <c:dLbls>
          <c:showLegendKey val="0"/>
          <c:showVal val="0"/>
          <c:showCatName val="0"/>
          <c:showSerName val="0"/>
          <c:showPercent val="0"/>
          <c:showBubbleSize val="0"/>
          <c:showLeaderLines val="1"/>
        </c:dLbls>
      </c:pie3DChart>
    </c:plotArea>
    <c:plotVisOnly val="1"/>
    <c:dispBlanksAs val="zero"/>
    <c:showDLblsOverMax val="0"/>
  </c:chart>
  <c:spPr>
    <a:gradFill flip="none" rotWithShape="1">
      <a:gsLst>
        <a:gs pos="0">
          <a:schemeClr val="bg1">
            <a:lumMod val="75000"/>
          </a:scheme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b="1" i="0" u="none" strike="noStrike" baseline="0">
                <a:solidFill>
                  <a:srgbClr val="000000"/>
                </a:solidFill>
                <a:latin typeface="Times New Roman"/>
                <a:ea typeface="Times New Roman"/>
                <a:cs typeface="Times New Roman"/>
              </a:defRPr>
            </a:pPr>
            <a:r>
              <a:rPr lang="ru-RU" sz="1400" baseline="0"/>
              <a:t>Сравнительные</a:t>
            </a:r>
            <a:r>
              <a:rPr lang="ru-RU" sz="1400"/>
              <a:t> данные </a:t>
            </a:r>
          </a:p>
          <a:p>
            <a:pPr>
              <a:defRPr sz="1400" b="1" i="0" u="none" strike="noStrike" baseline="0">
                <a:solidFill>
                  <a:srgbClr val="000000"/>
                </a:solidFill>
                <a:latin typeface="Times New Roman"/>
                <a:ea typeface="Times New Roman"/>
                <a:cs typeface="Times New Roman"/>
              </a:defRPr>
            </a:pPr>
            <a:r>
              <a:rPr lang="ru-RU" sz="1400" b="1" i="0" baseline="0">
                <a:effectLst/>
              </a:rPr>
              <a:t>за 1 квартал 2015 года и за 1 квартал 2016 года</a:t>
            </a:r>
            <a:endParaRPr lang="ru-RU" sz="1400">
              <a:effectLst/>
            </a:endParaRPr>
          </a:p>
        </c:rich>
      </c:tx>
      <c:layout>
        <c:manualLayout>
          <c:xMode val="edge"/>
          <c:yMode val="edge"/>
          <c:x val="0.27146515881824418"/>
          <c:y val="2.9864716963703391E-2"/>
        </c:manualLayout>
      </c:layout>
      <c:overlay val="0"/>
      <c:spPr>
        <a:noFill/>
        <a:ln w="30273">
          <a:noFill/>
        </a:ln>
      </c:spPr>
    </c:title>
    <c:autoTitleDeleted val="0"/>
    <c:view3D>
      <c:rotX val="20"/>
      <c:hPercent val="50"/>
      <c:rotY val="30"/>
      <c:depthPercent val="90"/>
      <c:rAngAx val="1"/>
    </c:view3D>
    <c:floor>
      <c:thickness val="0"/>
      <c:spPr>
        <a:solidFill>
          <a:srgbClr val="FFFFFF"/>
        </a:solidFill>
        <a:ln w="3175">
          <a:solidFill>
            <a:srgbClr val="000000"/>
          </a:solidFill>
          <a:prstDash val="solid"/>
        </a:ln>
      </c:spPr>
    </c:floor>
    <c:side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sideWall>
    <c:backWall>
      <c:thickness val="0"/>
      <c:spPr>
        <a:gradFill rotWithShape="0">
          <a:gsLst>
            <a:gs pos="0">
              <a:srgbClr val="8064A2">
                <a:lumMod val="20000"/>
                <a:lumOff val="80000"/>
              </a:srgbClr>
            </a:gs>
            <a:gs pos="100000">
              <a:sysClr val="window" lastClr="FFFFFF">
                <a:lumMod val="85000"/>
              </a:sysClr>
            </a:gs>
          </a:gsLst>
          <a:lin ang="5400000" scaled="0"/>
        </a:gradFill>
        <a:ln w="12700">
          <a:solidFill>
            <a:srgbClr val="808080"/>
          </a:solidFill>
          <a:prstDash val="solid"/>
        </a:ln>
      </c:spPr>
    </c:backWall>
    <c:plotArea>
      <c:layout>
        <c:manualLayout>
          <c:layoutTarget val="inner"/>
          <c:xMode val="edge"/>
          <c:yMode val="edge"/>
          <c:x val="0.21115882176590073"/>
          <c:y val="0.18918612527781353"/>
          <c:w val="0.7273083550087126"/>
          <c:h val="0.5889300049824473"/>
        </c:manualLayout>
      </c:layout>
      <c:bar3DChart>
        <c:barDir val="col"/>
        <c:grouping val="clustered"/>
        <c:varyColors val="0"/>
        <c:ser>
          <c:idx val="0"/>
          <c:order val="0"/>
          <c:tx>
            <c:strRef>
              <c:f>Sheet1!$A$2</c:f>
              <c:strCache>
                <c:ptCount val="1"/>
                <c:pt idx="0">
                  <c:v>РЭС</c:v>
                </c:pt>
              </c:strCache>
            </c:strRef>
          </c:tx>
          <c:spPr>
            <a:solidFill>
              <a:srgbClr val="FF00FF"/>
            </a:solidFill>
            <a:ln w="15136">
              <a:solidFill>
                <a:srgbClr val="000000"/>
              </a:solidFill>
              <a:prstDash val="solid"/>
            </a:ln>
          </c:spPr>
          <c:invertIfNegative val="0"/>
          <c:dLbls>
            <c:dLbl>
              <c:idx val="0"/>
              <c:layout>
                <c:manualLayout>
                  <c:x val="2.0557243310025973E-2"/>
                  <c:y val="-1.4210102920449002E-2"/>
                </c:manualLayout>
              </c:layout>
              <c:showLegendKey val="0"/>
              <c:showVal val="1"/>
              <c:showCatName val="0"/>
              <c:showSerName val="0"/>
              <c:showPercent val="0"/>
              <c:showBubbleSize val="0"/>
            </c:dLbl>
            <c:dLbl>
              <c:idx val="1"/>
              <c:layout>
                <c:manualLayout>
                  <c:x val="2.4670136571911638E-2"/>
                  <c:y val="-1.4213543307086613E-2"/>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Sheet1!$B$2:$C$2</c:f>
              <c:numCache>
                <c:formatCode>General</c:formatCode>
                <c:ptCount val="2"/>
                <c:pt idx="0">
                  <c:v>11180</c:v>
                </c:pt>
                <c:pt idx="1">
                  <c:v>10138</c:v>
                </c:pt>
              </c:numCache>
            </c:numRef>
          </c:val>
        </c:ser>
        <c:ser>
          <c:idx val="1"/>
          <c:order val="1"/>
          <c:tx>
            <c:strRef>
              <c:f>Sheet1!$A$3</c:f>
              <c:strCache>
                <c:ptCount val="1"/>
                <c:pt idx="0">
                  <c:v>радиолюбители</c:v>
                </c:pt>
              </c:strCache>
            </c:strRef>
          </c:tx>
          <c:spPr>
            <a:solidFill>
              <a:srgbClr val="FFFF00"/>
            </a:solidFill>
            <a:ln w="15136">
              <a:solidFill>
                <a:srgbClr val="000000"/>
              </a:solidFill>
              <a:prstDash val="solid"/>
            </a:ln>
          </c:spPr>
          <c:invertIfNegative val="0"/>
          <c:dLbls>
            <c:dLbl>
              <c:idx val="0"/>
              <c:layout>
                <c:manualLayout>
                  <c:x val="1.9591864182133201E-2"/>
                  <c:y val="-1.7336448138223028E-2"/>
                </c:manualLayout>
              </c:layout>
              <c:showLegendKey val="0"/>
              <c:showVal val="1"/>
              <c:showCatName val="0"/>
              <c:showSerName val="0"/>
              <c:showPercent val="0"/>
              <c:showBubbleSize val="0"/>
            </c:dLbl>
            <c:dLbl>
              <c:idx val="1"/>
              <c:layout>
                <c:manualLayout>
                  <c:x val="2.589637081443141E-2"/>
                  <c:y val="-2.5443568536324665E-2"/>
                </c:manualLayout>
              </c:layout>
              <c:showLegendKey val="0"/>
              <c:showVal val="1"/>
              <c:showCatName val="0"/>
              <c:showSerName val="0"/>
              <c:showPercent val="0"/>
              <c:showBubbleSize val="0"/>
            </c:dLbl>
            <c:dLbl>
              <c:idx val="2"/>
              <c:layout>
                <c:manualLayout>
                  <c:xMode val="edge"/>
                  <c:yMode val="edge"/>
                  <c:x val="0.64237288135593218"/>
                  <c:y val="0.65929203539823933"/>
                </c:manualLayout>
              </c:layout>
              <c:showLegendKey val="0"/>
              <c:showVal val="1"/>
              <c:showCatName val="0"/>
              <c:showSerName val="0"/>
              <c:showPercent val="0"/>
              <c:showBubbleSize val="0"/>
            </c:dLbl>
            <c:spPr>
              <a:noFill/>
              <a:ln w="30273">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Sheet1!$B$3:$C$3</c:f>
              <c:numCache>
                <c:formatCode>General</c:formatCode>
                <c:ptCount val="2"/>
                <c:pt idx="0">
                  <c:v>1130</c:v>
                </c:pt>
                <c:pt idx="1">
                  <c:v>716</c:v>
                </c:pt>
              </c:numCache>
            </c:numRef>
          </c:val>
        </c:ser>
        <c:ser>
          <c:idx val="3"/>
          <c:order val="2"/>
          <c:tx>
            <c:strRef>
              <c:f>Sheet1!$A$4</c:f>
              <c:strCache>
                <c:ptCount val="1"/>
              </c:strCache>
            </c:strRef>
          </c:tx>
          <c:spPr>
            <a:solidFill>
              <a:srgbClr val="00B050"/>
            </a:solidFill>
            <a:ln>
              <a:solidFill>
                <a:srgbClr val="000000"/>
              </a:solidFill>
            </a:ln>
          </c:spPr>
          <c:invertIfNegative val="0"/>
          <c:dLbls>
            <c:txPr>
              <a:bodyPr/>
              <a:lstStyle/>
              <a:p>
                <a:pPr>
                  <a:defRPr sz="1073" baseline="0">
                    <a:latin typeface="Times New Roman" pitchFamily="18" charset="0"/>
                  </a:defRPr>
                </a:pPr>
                <a:endParaRPr lang="ru-RU"/>
              </a:p>
            </c:txPr>
            <c:showLegendKey val="0"/>
            <c:showVal val="1"/>
            <c:showCatName val="0"/>
            <c:showSerName val="0"/>
            <c:showPercent val="0"/>
            <c:showBubbleSize val="0"/>
            <c:showLeaderLines val="0"/>
          </c:dLbls>
          <c:cat>
            <c:numRef>
              <c:f>Sheet1!$B$1:$C$1</c:f>
              <c:numCache>
                <c:formatCode>m/d/yyyy</c:formatCode>
                <c:ptCount val="2"/>
                <c:pt idx="0">
                  <c:v>42095</c:v>
                </c:pt>
                <c:pt idx="1">
                  <c:v>42461</c:v>
                </c:pt>
              </c:numCache>
            </c:numRef>
          </c:cat>
          <c:val>
            <c:numRef>
              <c:f>Sheet1!$B$4:$C$4</c:f>
              <c:numCache>
                <c:formatCode>General</c:formatCode>
                <c:ptCount val="2"/>
              </c:numCache>
            </c:numRef>
          </c:val>
        </c:ser>
        <c:dLbls>
          <c:showLegendKey val="0"/>
          <c:showVal val="0"/>
          <c:showCatName val="0"/>
          <c:showSerName val="0"/>
          <c:showPercent val="0"/>
          <c:showBubbleSize val="0"/>
        </c:dLbls>
        <c:gapWidth val="230"/>
        <c:gapDepth val="40"/>
        <c:shape val="box"/>
        <c:axId val="164820480"/>
        <c:axId val="150897792"/>
        <c:axId val="0"/>
      </c:bar3DChart>
      <c:dateAx>
        <c:axId val="164820480"/>
        <c:scaling>
          <c:orientation val="minMax"/>
        </c:scaling>
        <c:delete val="1"/>
        <c:axPos val="b"/>
        <c:numFmt formatCode="m/d/yyyy" sourceLinked="1"/>
        <c:majorTickMark val="out"/>
        <c:minorTickMark val="none"/>
        <c:tickLblPos val="low"/>
        <c:crossAx val="150897792"/>
        <c:crosses val="autoZero"/>
        <c:auto val="1"/>
        <c:lblOffset val="100"/>
        <c:baseTimeUnit val="years"/>
        <c:majorUnit val="1"/>
        <c:minorUnit val="1"/>
      </c:dateAx>
      <c:valAx>
        <c:axId val="150897792"/>
        <c:scaling>
          <c:orientation val="minMax"/>
        </c:scaling>
        <c:delete val="0"/>
        <c:axPos val="l"/>
        <c:numFmt formatCode="General" sourceLinked="1"/>
        <c:majorTickMark val="out"/>
        <c:minorTickMark val="none"/>
        <c:tickLblPos val="nextTo"/>
        <c:spPr>
          <a:ln w="3784">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64820480"/>
        <c:crosses val="autoZero"/>
        <c:crossBetween val="between"/>
      </c:valAx>
      <c:spPr>
        <a:noFill/>
        <a:ln w="30273">
          <a:noFill/>
        </a:ln>
      </c:spPr>
    </c:plotArea>
    <c:legend>
      <c:legendPos val="b"/>
      <c:legendEntry>
        <c:idx val="2"/>
        <c:delete val="1"/>
      </c:legendEntry>
      <c:layout>
        <c:manualLayout>
          <c:xMode val="edge"/>
          <c:yMode val="edge"/>
          <c:x val="0.23644228521625901"/>
          <c:y val="0.867022062734079"/>
          <c:w val="0.62203380577427814"/>
          <c:h val="7.6237075022253076E-2"/>
        </c:manualLayout>
      </c:layout>
      <c:overlay val="0"/>
      <c:spPr>
        <a:noFill/>
        <a:ln w="3784">
          <a:solidFill>
            <a:srgbClr val="000000"/>
          </a:solidFill>
          <a:prstDash val="solid"/>
        </a:ln>
      </c:spPr>
      <c:txPr>
        <a:bodyPr/>
        <a:lstStyle/>
        <a:p>
          <a:pPr>
            <a:defRPr sz="1096"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92"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50"/>
      <c:hPercent val="75"/>
      <c:rotY val="310"/>
      <c:rAngAx val="0"/>
      <c:perspective val="0"/>
    </c:view3D>
    <c:floor>
      <c:thickness val="0"/>
    </c:floor>
    <c:sideWall>
      <c:thickness val="0"/>
    </c:sideWall>
    <c:backWall>
      <c:thickness val="0"/>
    </c:backWall>
    <c:plotArea>
      <c:layout>
        <c:manualLayout>
          <c:layoutTarget val="inner"/>
          <c:xMode val="edge"/>
          <c:yMode val="edge"/>
          <c:x val="0.28555284103263057"/>
          <c:y val="0.1114966962115712"/>
          <c:w val="0.54063458203290149"/>
          <c:h val="0.60851478270118986"/>
        </c:manualLayout>
      </c:layout>
      <c:pie3DChart>
        <c:varyColors val="1"/>
        <c:ser>
          <c:idx val="0"/>
          <c:order val="0"/>
          <c:spPr>
            <a:solidFill>
              <a:srgbClr val="9999FF"/>
            </a:solidFill>
            <a:ln w="6350">
              <a:solidFill>
                <a:srgbClr val="1F497D">
                  <a:lumMod val="50000"/>
                </a:srgbClr>
              </a:solidFill>
            </a:ln>
          </c:spPr>
          <c:explosion val="11"/>
          <c:dPt>
            <c:idx val="0"/>
            <c:bubble3D val="0"/>
            <c:spPr>
              <a:solidFill>
                <a:srgbClr val="0000FF"/>
              </a:solidFill>
              <a:ln w="6350">
                <a:solidFill>
                  <a:srgbClr val="1F497D">
                    <a:lumMod val="50000"/>
                  </a:srgbClr>
                </a:solidFill>
              </a:ln>
            </c:spPr>
          </c:dPt>
          <c:dPt>
            <c:idx val="1"/>
            <c:bubble3D val="0"/>
            <c:spPr>
              <a:solidFill>
                <a:srgbClr val="993366"/>
              </a:solidFill>
              <a:ln w="6350">
                <a:solidFill>
                  <a:srgbClr val="1F497D">
                    <a:lumMod val="50000"/>
                  </a:srgbClr>
                </a:solidFill>
              </a:ln>
            </c:spPr>
          </c:dPt>
          <c:dPt>
            <c:idx val="2"/>
            <c:bubble3D val="0"/>
            <c:spPr>
              <a:solidFill>
                <a:srgbClr val="FFFF00"/>
              </a:solidFill>
              <a:ln w="6350">
                <a:solidFill>
                  <a:srgbClr val="1F497D">
                    <a:lumMod val="50000"/>
                  </a:srgbClr>
                </a:solidFill>
              </a:ln>
            </c:spPr>
          </c:dPt>
          <c:dPt>
            <c:idx val="3"/>
            <c:bubble3D val="0"/>
            <c:spPr>
              <a:solidFill>
                <a:srgbClr val="CCFFFF"/>
              </a:solidFill>
              <a:ln w="6350">
                <a:solidFill>
                  <a:srgbClr val="1F497D">
                    <a:lumMod val="50000"/>
                  </a:srgbClr>
                </a:solidFill>
              </a:ln>
            </c:spPr>
          </c:dPt>
          <c:dPt>
            <c:idx val="4"/>
            <c:bubble3D val="0"/>
            <c:spPr>
              <a:solidFill>
                <a:srgbClr val="CC99FF"/>
              </a:solidFill>
              <a:ln w="6350">
                <a:solidFill>
                  <a:srgbClr val="1F497D">
                    <a:lumMod val="50000"/>
                  </a:srgbClr>
                </a:solidFill>
              </a:ln>
            </c:spPr>
          </c:dPt>
          <c:dPt>
            <c:idx val="5"/>
            <c:bubble3D val="0"/>
            <c:spPr>
              <a:solidFill>
                <a:srgbClr val="00FF00"/>
              </a:solidFill>
              <a:ln w="6350">
                <a:solidFill>
                  <a:srgbClr val="1F497D">
                    <a:lumMod val="50000"/>
                  </a:srgbClr>
                </a:solidFill>
              </a:ln>
            </c:spPr>
          </c:dPt>
          <c:dPt>
            <c:idx val="6"/>
            <c:bubble3D val="0"/>
            <c:spPr>
              <a:solidFill>
                <a:srgbClr val="FF99CC"/>
              </a:solidFill>
              <a:ln w="6350">
                <a:solidFill>
                  <a:srgbClr val="1F497D">
                    <a:lumMod val="50000"/>
                  </a:srgbClr>
                </a:solidFill>
              </a:ln>
            </c:spPr>
          </c:dPt>
          <c:dPt>
            <c:idx val="7"/>
            <c:bubble3D val="0"/>
            <c:spPr>
              <a:solidFill>
                <a:srgbClr val="CCCCFF"/>
              </a:solidFill>
              <a:ln w="6350">
                <a:solidFill>
                  <a:srgbClr val="1F497D">
                    <a:lumMod val="50000"/>
                  </a:srgbClr>
                </a:solidFill>
              </a:ln>
            </c:spPr>
          </c:dPt>
          <c:dPt>
            <c:idx val="8"/>
            <c:bubble3D val="0"/>
            <c:spPr>
              <a:solidFill>
                <a:srgbClr val="FF0000"/>
              </a:solidFill>
              <a:ln w="6350">
                <a:solidFill>
                  <a:srgbClr val="1F497D">
                    <a:lumMod val="50000"/>
                  </a:srgbClr>
                </a:solidFill>
              </a:ln>
            </c:spPr>
          </c:dPt>
          <c:dPt>
            <c:idx val="9"/>
            <c:bubble3D val="0"/>
            <c:spPr>
              <a:solidFill>
                <a:srgbClr val="FF00FF"/>
              </a:solidFill>
              <a:ln w="6350">
                <a:solidFill>
                  <a:srgbClr val="1F497D">
                    <a:lumMod val="50000"/>
                  </a:srgbClr>
                </a:solidFill>
              </a:ln>
            </c:spPr>
          </c:dPt>
          <c:dPt>
            <c:idx val="10"/>
            <c:bubble3D val="0"/>
            <c:spPr>
              <a:solidFill>
                <a:srgbClr val="FFFF00"/>
              </a:solidFill>
              <a:ln w="6350">
                <a:solidFill>
                  <a:srgbClr val="1F497D">
                    <a:lumMod val="50000"/>
                  </a:srgbClr>
                </a:solidFill>
              </a:ln>
            </c:spPr>
          </c:dPt>
          <c:dPt>
            <c:idx val="11"/>
            <c:bubble3D val="0"/>
            <c:spPr>
              <a:solidFill>
                <a:srgbClr val="00FFFF"/>
              </a:solidFill>
              <a:ln w="6350">
                <a:solidFill>
                  <a:srgbClr val="1F497D">
                    <a:lumMod val="50000"/>
                  </a:srgbClr>
                </a:solidFill>
              </a:ln>
            </c:spPr>
          </c:dPt>
          <c:dPt>
            <c:idx val="12"/>
            <c:bubble3D val="0"/>
            <c:spPr>
              <a:solidFill>
                <a:srgbClr val="800080"/>
              </a:solidFill>
              <a:ln w="6350">
                <a:solidFill>
                  <a:srgbClr val="1F497D">
                    <a:lumMod val="50000"/>
                  </a:srgbClr>
                </a:solidFill>
              </a:ln>
            </c:spPr>
          </c:dPt>
          <c:dLbls>
            <c:dLbl>
              <c:idx val="0"/>
              <c:layout>
                <c:manualLayout>
                  <c:x val="7.1549631438574499E-2"/>
                  <c:y val="-6.443960096313131E-2"/>
                </c:manualLayout>
              </c:layout>
              <c:showLegendKey val="0"/>
              <c:showVal val="1"/>
              <c:showCatName val="1"/>
              <c:showSerName val="0"/>
              <c:showPercent val="1"/>
              <c:showBubbleSize val="0"/>
            </c:dLbl>
            <c:dLbl>
              <c:idx val="1"/>
              <c:layout>
                <c:manualLayout>
                  <c:x val="3.8921092657705957E-2"/>
                  <c:y val="4.9881547702812161E-2"/>
                </c:manualLayout>
              </c:layout>
              <c:showLegendKey val="0"/>
              <c:showVal val="1"/>
              <c:showCatName val="1"/>
              <c:showSerName val="0"/>
              <c:showPercent val="1"/>
              <c:showBubbleSize val="0"/>
            </c:dLbl>
            <c:dLbl>
              <c:idx val="2"/>
              <c:layout>
                <c:manualLayout>
                  <c:x val="0.15135033671793735"/>
                  <c:y val="0.10027335997863648"/>
                </c:manualLayout>
              </c:layout>
              <c:showLegendKey val="0"/>
              <c:showVal val="1"/>
              <c:showCatName val="1"/>
              <c:showSerName val="0"/>
              <c:showPercent val="1"/>
              <c:showBubbleSize val="0"/>
            </c:dLbl>
            <c:dLbl>
              <c:idx val="3"/>
              <c:layout>
                <c:manualLayout>
                  <c:x val="0.40170822040393395"/>
                  <c:y val="0.19838530737747492"/>
                </c:manualLayout>
              </c:layout>
              <c:showLegendKey val="0"/>
              <c:showVal val="1"/>
              <c:showCatName val="1"/>
              <c:showSerName val="0"/>
              <c:showPercent val="1"/>
              <c:showBubbleSize val="0"/>
            </c:dLbl>
            <c:dLbl>
              <c:idx val="4"/>
              <c:layout>
                <c:manualLayout>
                  <c:x val="0.10028662561520302"/>
                  <c:y val="0.24312195489504948"/>
                </c:manualLayout>
              </c:layout>
              <c:showLegendKey val="0"/>
              <c:showVal val="1"/>
              <c:showCatName val="1"/>
              <c:showSerName val="0"/>
              <c:showPercent val="1"/>
              <c:showBubbleSize val="0"/>
            </c:dLbl>
            <c:dLbl>
              <c:idx val="5"/>
              <c:layout>
                <c:manualLayout>
                  <c:x val="-0.19572409200286986"/>
                  <c:y val="0.32164203250401951"/>
                </c:manualLayout>
              </c:layout>
              <c:showLegendKey val="0"/>
              <c:showVal val="1"/>
              <c:showCatName val="1"/>
              <c:showSerName val="0"/>
              <c:showPercent val="1"/>
              <c:showBubbleSize val="0"/>
            </c:dLbl>
            <c:dLbl>
              <c:idx val="6"/>
              <c:layout>
                <c:manualLayout>
                  <c:x val="-0.16362162954815612"/>
                  <c:y val="0.17344009183654246"/>
                </c:manualLayout>
              </c:layout>
              <c:showLegendKey val="0"/>
              <c:showVal val="1"/>
              <c:showCatName val="1"/>
              <c:showSerName val="0"/>
              <c:showPercent val="1"/>
              <c:showBubbleSize val="0"/>
            </c:dLbl>
            <c:dLbl>
              <c:idx val="7"/>
              <c:layout>
                <c:manualLayout>
                  <c:x val="-0.16325939062069819"/>
                  <c:y val="0.12180613713651267"/>
                </c:manualLayout>
              </c:layout>
              <c:showLegendKey val="0"/>
              <c:showVal val="1"/>
              <c:showCatName val="1"/>
              <c:showSerName val="0"/>
              <c:showPercent val="1"/>
              <c:showBubbleSize val="0"/>
            </c:dLbl>
            <c:dLbl>
              <c:idx val="8"/>
              <c:layout>
                <c:manualLayout>
                  <c:x val="-0.16310556313095578"/>
                  <c:y val="4.3297417208049437E-2"/>
                </c:manualLayout>
              </c:layout>
              <c:showLegendKey val="0"/>
              <c:showVal val="1"/>
              <c:showCatName val="1"/>
              <c:showSerName val="0"/>
              <c:showPercent val="1"/>
              <c:showBubbleSize val="0"/>
            </c:dLbl>
            <c:dLbl>
              <c:idx val="9"/>
              <c:layout>
                <c:manualLayout>
                  <c:x val="-0.13958792370361842"/>
                  <c:y val="-6.3817975717833111E-2"/>
                </c:manualLayout>
              </c:layout>
              <c:showLegendKey val="0"/>
              <c:showVal val="1"/>
              <c:showCatName val="1"/>
              <c:showSerName val="0"/>
              <c:showPercent val="1"/>
              <c:showBubbleSize val="0"/>
            </c:dLbl>
            <c:dLbl>
              <c:idx val="10"/>
              <c:layout>
                <c:manualLayout>
                  <c:x val="-0.13799078711935181"/>
                  <c:y val="-0.19092344036885314"/>
                </c:manualLayout>
              </c:layout>
              <c:showLegendKey val="0"/>
              <c:showVal val="1"/>
              <c:showCatName val="1"/>
              <c:showSerName val="0"/>
              <c:showPercent val="1"/>
              <c:showBubbleSize val="0"/>
            </c:dLbl>
            <c:dLbl>
              <c:idx val="11"/>
              <c:layout>
                <c:manualLayout>
                  <c:x val="-0.14662394859595199"/>
                  <c:y val="-0.2943564516611577"/>
                </c:manualLayout>
              </c:layout>
              <c:showLegendKey val="0"/>
              <c:showVal val="1"/>
              <c:showCatName val="1"/>
              <c:showSerName val="0"/>
              <c:showPercent val="1"/>
              <c:showBubbleSize val="0"/>
            </c:dLbl>
            <c:dLbl>
              <c:idx val="12"/>
              <c:layout>
                <c:manualLayout>
                  <c:x val="-0.14785800225216547"/>
                  <c:y val="-0.26379877976994298"/>
                </c:manualLayout>
              </c:layout>
              <c:showLegendKey val="0"/>
              <c:showVal val="1"/>
              <c:showCatName val="1"/>
              <c:showSerName val="0"/>
              <c:showPercent val="1"/>
              <c:showBubbleSize val="0"/>
            </c:dLbl>
            <c:dLbl>
              <c:idx val="13"/>
              <c:layout>
                <c:manualLayout>
                  <c:x val="-0.14317863611257403"/>
                  <c:y val="-0.1998490294254115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Sheet1!$B$1:$N$1</c:f>
              <c:strCache>
                <c:ptCount val="13"/>
                <c:pt idx="0">
                  <c:v>газеты</c:v>
                </c:pt>
                <c:pt idx="1">
                  <c:v>журналы</c:v>
                </c:pt>
                <c:pt idx="2">
                  <c:v>радиопрограммы</c:v>
                </c:pt>
                <c:pt idx="3">
                  <c:v>телепрограмы</c:v>
                </c:pt>
                <c:pt idx="4">
                  <c:v>электронные периодические издания</c:v>
                </c:pt>
                <c:pt idx="5">
                  <c:v>бюллетени</c:v>
                </c:pt>
                <c:pt idx="6">
                  <c:v>информационные агентства</c:v>
                </c:pt>
                <c:pt idx="7">
                  <c:v>сборники</c:v>
                </c:pt>
                <c:pt idx="8">
                  <c:v>справочники</c:v>
                </c:pt>
                <c:pt idx="9">
                  <c:v>видеопрограммы</c:v>
                </c:pt>
                <c:pt idx="10">
                  <c:v>кинохроникальные программы </c:v>
                </c:pt>
                <c:pt idx="11">
                  <c:v>телеканалы</c:v>
                </c:pt>
                <c:pt idx="12">
                  <c:v>радиоканалы</c:v>
                </c:pt>
              </c:strCache>
            </c:strRef>
          </c:cat>
          <c:val>
            <c:numRef>
              <c:f>Sheet1!$B$2:$N$2</c:f>
              <c:numCache>
                <c:formatCode>General</c:formatCode>
                <c:ptCount val="13"/>
                <c:pt idx="0">
                  <c:v>205</c:v>
                </c:pt>
                <c:pt idx="1">
                  <c:v>58</c:v>
                </c:pt>
                <c:pt idx="2">
                  <c:v>61</c:v>
                </c:pt>
                <c:pt idx="3">
                  <c:v>62</c:v>
                </c:pt>
                <c:pt idx="4">
                  <c:v>4</c:v>
                </c:pt>
                <c:pt idx="5">
                  <c:v>2</c:v>
                </c:pt>
                <c:pt idx="6">
                  <c:v>28</c:v>
                </c:pt>
                <c:pt idx="7">
                  <c:v>5</c:v>
                </c:pt>
                <c:pt idx="8">
                  <c:v>1</c:v>
                </c:pt>
                <c:pt idx="9">
                  <c:v>5</c:v>
                </c:pt>
                <c:pt idx="10">
                  <c:v>1</c:v>
                </c:pt>
                <c:pt idx="11">
                  <c:v>24</c:v>
                </c:pt>
                <c:pt idx="12">
                  <c:v>54</c:v>
                </c:pt>
              </c:numCache>
            </c:numRef>
          </c:val>
        </c:ser>
        <c:dLbls>
          <c:showLegendKey val="0"/>
          <c:showVal val="1"/>
          <c:showCatName val="1"/>
          <c:showSerName val="0"/>
          <c:showPercent val="0"/>
          <c:showBubbleSize val="0"/>
          <c:separator> - </c:separator>
          <c:showLeaderLines val="1"/>
        </c:dLbls>
      </c:pie3DChart>
      <c:spPr>
        <a:noFill/>
        <a:ln w="25353">
          <a:noFill/>
        </a:ln>
      </c:spPr>
    </c:plotArea>
    <c:plotVisOnly val="1"/>
    <c:dispBlanksAs val="zero"/>
    <c:showDLblsOverMax val="0"/>
  </c:chart>
  <c:spPr>
    <a:gradFill flip="none" rotWithShape="1">
      <a:gsLst>
        <a:gs pos="0">
          <a:schemeClr val="bg1">
            <a:lumMod val="75000"/>
          </a:schemeClr>
        </a:gs>
        <a:gs pos="100000">
          <a:srgbClr val="FFFFFF"/>
        </a:gs>
      </a:gsLst>
      <a:path path="shape">
        <a:fillToRect l="50000" t="50000" r="50000" b="50000"/>
      </a:path>
      <a:tileRect/>
    </a:gradFill>
    <a:ln>
      <a:noFill/>
    </a:ln>
  </c:spPr>
  <c:txPr>
    <a:bodyPr/>
    <a:lstStyle/>
    <a:p>
      <a:pPr>
        <a:defRPr sz="1000" b="0" i="0" u="none" strike="noStrike" baseline="0">
          <a:solidFill>
            <a:srgbClr val="000000"/>
          </a:solidFill>
          <a:latin typeface="Arial"/>
          <a:ea typeface="Arial"/>
          <a:cs typeface="Arial"/>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Times New Roman"/>
                <a:ea typeface="Times New Roman"/>
                <a:cs typeface="Times New Roman"/>
              </a:defRPr>
            </a:pPr>
            <a:r>
              <a:rPr lang="ru-RU" sz="1100"/>
              <a:t>Сведения о количестве предметов надзора
</a:t>
            </a:r>
          </a:p>
        </c:rich>
      </c:tx>
      <c:layout>
        <c:manualLayout>
          <c:xMode val="edge"/>
          <c:yMode val="edge"/>
          <c:x val="0.28431170514133691"/>
          <c:y val="1.0377278308348239E-2"/>
        </c:manualLayout>
      </c:layout>
      <c:overlay val="0"/>
      <c:spPr>
        <a:noFill/>
        <a:ln w="21444">
          <a:noFill/>
        </a:ln>
      </c:spPr>
    </c:title>
    <c:autoTitleDeleted val="0"/>
    <c:view3D>
      <c:rotX val="86"/>
      <c:hPercent val="55"/>
      <c:rotY val="44"/>
      <c:depthPercent val="50"/>
      <c:rAngAx val="1"/>
    </c:view3D>
    <c:floor>
      <c:thickness val="0"/>
      <c:spPr>
        <a:noFill/>
        <a:ln w="3175">
          <a:solidFill>
            <a:srgbClr val="000000"/>
          </a:solidFill>
          <a:prstDash val="solid"/>
        </a:ln>
      </c:spPr>
    </c:floor>
    <c:sideWall>
      <c:thickness val="0"/>
      <c:spPr>
        <a:noFill/>
        <a:ln w="25400">
          <a:noFill/>
        </a:ln>
      </c:spPr>
    </c:sideWall>
    <c:backWall>
      <c:thickness val="0"/>
      <c:spPr>
        <a:gradFill flip="none" rotWithShape="1">
          <a:gsLst>
            <a:gs pos="66700">
              <a:srgbClr val="F2F2F2"/>
            </a:gs>
            <a:gs pos="0">
              <a:prstClr val="white">
                <a:lumMod val="85000"/>
              </a:prstClr>
            </a:gs>
            <a:gs pos="100000">
              <a:prstClr val="white"/>
            </a:gs>
          </a:gsLst>
          <a:path path="shape">
            <a:fillToRect l="50000" t="50000" r="50000" b="50000"/>
          </a:path>
          <a:tileRect/>
        </a:gradFill>
        <a:ln w="25400">
          <a:noFill/>
        </a:ln>
      </c:spPr>
    </c:backWall>
    <c:plotArea>
      <c:layout>
        <c:manualLayout>
          <c:layoutTarget val="inner"/>
          <c:xMode val="edge"/>
          <c:yMode val="edge"/>
          <c:x val="6.457393672307056E-2"/>
          <c:y val="0.12866745953038053"/>
          <c:w val="0.93542606327692857"/>
          <c:h val="0.57429730036194049"/>
        </c:manualLayout>
      </c:layout>
      <c:bar3DChart>
        <c:barDir val="col"/>
        <c:grouping val="clustered"/>
        <c:varyColors val="0"/>
        <c:ser>
          <c:idx val="0"/>
          <c:order val="0"/>
          <c:tx>
            <c:strRef>
              <c:f>Sheet1!$A$2</c:f>
              <c:strCache>
                <c:ptCount val="1"/>
                <c:pt idx="0">
                  <c:v>лицензий на оказание услуг связи</c:v>
                </c:pt>
              </c:strCache>
            </c:strRef>
          </c:tx>
          <c:spPr>
            <a:gradFill rotWithShape="0">
              <a:gsLst>
                <a:gs pos="0">
                  <a:srgbClr val="FF6600"/>
                </a:gs>
                <a:gs pos="100000">
                  <a:srgbClr val="FF6600">
                    <a:gamma/>
                    <a:shade val="46275"/>
                    <a:invGamma/>
                  </a:srgbClr>
                </a:gs>
              </a:gsLst>
              <a:path path="rect">
                <a:fillToRect l="50000" t="50000" r="50000" b="50000"/>
              </a:path>
            </a:gradFill>
            <a:ln w="10739">
              <a:solidFill>
                <a:srgbClr val="000000"/>
              </a:solidFill>
              <a:prstDash val="solid"/>
            </a:ln>
          </c:spPr>
          <c:invertIfNegative val="0"/>
          <c:dLbls>
            <c:dLbl>
              <c:idx val="0"/>
              <c:layout>
                <c:manualLayout>
                  <c:x val="1.0415579581900741E-2"/>
                  <c:y val="-2.3789635841685579E-2"/>
                </c:manualLayout>
              </c:layout>
              <c:showLegendKey val="0"/>
              <c:showVal val="1"/>
              <c:showCatName val="0"/>
              <c:showSerName val="0"/>
              <c:showPercent val="0"/>
              <c:showBubbleSize val="0"/>
            </c:dLbl>
            <c:dLbl>
              <c:idx val="1"/>
              <c:layout>
                <c:manualLayout>
                  <c:x val="2.2117631903443152E-2"/>
                  <c:y val="-2.745916541340172E-2"/>
                </c:manualLayout>
              </c:layout>
              <c:showLegendKey val="0"/>
              <c:showVal val="1"/>
              <c:showCatName val="0"/>
              <c:showSerName val="0"/>
              <c:showPercent val="0"/>
              <c:showBubbleSize val="0"/>
            </c:dLbl>
            <c:dLbl>
              <c:idx val="2"/>
              <c:layout>
                <c:manualLayout>
                  <c:xMode val="edge"/>
                  <c:yMode val="edge"/>
                  <c:x val="0.71405492730210063"/>
                  <c:y val="0.53497942386831365"/>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01.04.2015</c:v>
                </c:pt>
                <c:pt idx="1">
                  <c:v>по состоянию на 01.04.2016</c:v>
                </c:pt>
              </c:strCache>
            </c:strRef>
          </c:cat>
          <c:val>
            <c:numRef>
              <c:f>Sheet1!$B$2:$C$2</c:f>
              <c:numCache>
                <c:formatCode>General</c:formatCode>
                <c:ptCount val="2"/>
                <c:pt idx="0">
                  <c:v>7525</c:v>
                </c:pt>
                <c:pt idx="1">
                  <c:v>8046</c:v>
                </c:pt>
              </c:numCache>
            </c:numRef>
          </c:val>
        </c:ser>
        <c:ser>
          <c:idx val="3"/>
          <c:order val="1"/>
          <c:tx>
            <c:strRef>
              <c:f>Sheet1!$A$3</c:f>
              <c:strCache>
                <c:ptCount val="1"/>
                <c:pt idx="0">
                  <c:v>лицензий на вещание</c:v>
                </c:pt>
              </c:strCache>
            </c:strRef>
          </c:tx>
          <c:spPr>
            <a:solidFill>
              <a:srgbClr val="00B0F0"/>
            </a:solidFill>
            <a:ln w="10739">
              <a:solidFill>
                <a:srgbClr val="000000"/>
              </a:solidFill>
              <a:prstDash val="solid"/>
            </a:ln>
          </c:spPr>
          <c:invertIfNegative val="0"/>
          <c:dLbls>
            <c:dLbl>
              <c:idx val="0"/>
              <c:layout>
                <c:manualLayout>
                  <c:x val="8.5973656962604443E-3"/>
                  <c:y val="-3.5866192401625474E-2"/>
                </c:manualLayout>
              </c:layout>
              <c:showLegendKey val="0"/>
              <c:showVal val="1"/>
              <c:showCatName val="0"/>
              <c:showSerName val="0"/>
              <c:showPercent val="0"/>
              <c:showBubbleSize val="0"/>
            </c:dLbl>
            <c:dLbl>
              <c:idx val="1"/>
              <c:layout>
                <c:manualLayout>
                  <c:x val="1.2438712318612807E-2"/>
                  <c:y val="-2.3790373047263051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01.04.2015</c:v>
                </c:pt>
                <c:pt idx="1">
                  <c:v>по состоянию на 01.04.2016</c:v>
                </c:pt>
              </c:strCache>
            </c:strRef>
          </c:cat>
          <c:val>
            <c:numRef>
              <c:f>Sheet1!$B$3:$C$3</c:f>
              <c:numCache>
                <c:formatCode>General</c:formatCode>
                <c:ptCount val="2"/>
                <c:pt idx="0">
                  <c:v>820</c:v>
                </c:pt>
                <c:pt idx="1">
                  <c:v>909</c:v>
                </c:pt>
              </c:numCache>
            </c:numRef>
          </c:val>
        </c:ser>
        <c:ser>
          <c:idx val="1"/>
          <c:order val="2"/>
          <c:tx>
            <c:strRef>
              <c:f>Sheet1!$A$4</c:f>
              <c:strCache>
                <c:ptCount val="1"/>
                <c:pt idx="0">
                  <c:v>РЭС и ВЧУ</c:v>
                </c:pt>
              </c:strCache>
            </c:strRef>
          </c:tx>
          <c:spPr>
            <a:solidFill>
              <a:srgbClr val="002060"/>
            </a:solidFill>
            <a:ln w="10739">
              <a:solidFill>
                <a:srgbClr val="000000"/>
              </a:solidFill>
              <a:prstDash val="solid"/>
            </a:ln>
          </c:spPr>
          <c:invertIfNegative val="0"/>
          <c:dLbls>
            <c:dLbl>
              <c:idx val="0"/>
              <c:layout>
                <c:manualLayout>
                  <c:x val="1.7195666277055852E-2"/>
                  <c:y val="-2.9474772754887676E-2"/>
                </c:manualLayout>
              </c:layout>
              <c:showLegendKey val="0"/>
              <c:showVal val="1"/>
              <c:showCatName val="0"/>
              <c:showSerName val="0"/>
              <c:showPercent val="0"/>
              <c:showBubbleSize val="0"/>
            </c:dLbl>
            <c:dLbl>
              <c:idx val="1"/>
              <c:layout>
                <c:manualLayout>
                  <c:x val="2.1929301137142077E-2"/>
                  <c:y val="-2.9706221884052711E-2"/>
                </c:manualLayout>
              </c:layout>
              <c:showLegendKey val="0"/>
              <c:showVal val="1"/>
              <c:showCatName val="0"/>
              <c:showSerName val="0"/>
              <c:showPercent val="0"/>
              <c:showBubbleSize val="0"/>
            </c:dLbl>
            <c:dLbl>
              <c:idx val="2"/>
              <c:layout>
                <c:manualLayout>
                  <c:xMode val="edge"/>
                  <c:yMode val="edge"/>
                  <c:x val="0.78513731825524957"/>
                  <c:y val="8.6419753086419679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01.04.2015</c:v>
                </c:pt>
                <c:pt idx="1">
                  <c:v>по состоянию на 01.04.2016</c:v>
                </c:pt>
              </c:strCache>
            </c:strRef>
          </c:cat>
          <c:val>
            <c:numRef>
              <c:f>Sheet1!$B$4:$C$4</c:f>
              <c:numCache>
                <c:formatCode>General</c:formatCode>
                <c:ptCount val="2"/>
                <c:pt idx="0">
                  <c:v>34196</c:v>
                </c:pt>
                <c:pt idx="1">
                  <c:v>32607</c:v>
                </c:pt>
              </c:numCache>
            </c:numRef>
          </c:val>
        </c:ser>
        <c:ser>
          <c:idx val="2"/>
          <c:order val="3"/>
          <c:tx>
            <c:strRef>
              <c:f>Sheet1!$A$5</c:f>
              <c:strCache>
                <c:ptCount val="1"/>
                <c:pt idx="0">
                  <c:v>франкировальных машин</c:v>
                </c:pt>
              </c:strCache>
            </c:strRef>
          </c:tx>
          <c:spPr>
            <a:solidFill>
              <a:srgbClr val="7030A0"/>
            </a:solidFill>
            <a:ln w="10739">
              <a:solidFill>
                <a:srgbClr val="000000"/>
              </a:solidFill>
              <a:prstDash val="solid"/>
            </a:ln>
          </c:spPr>
          <c:invertIfNegative val="0"/>
          <c:dPt>
            <c:idx val="0"/>
            <c:invertIfNegative val="0"/>
            <c:bubble3D val="0"/>
          </c:dPt>
          <c:dPt>
            <c:idx val="1"/>
            <c:invertIfNegative val="0"/>
            <c:bubble3D val="0"/>
          </c:dPt>
          <c:dLbls>
            <c:dLbl>
              <c:idx val="0"/>
              <c:layout>
                <c:manualLayout>
                  <c:x val="9.1624144164568298E-3"/>
                  <c:y val="-2.9536208481138554E-2"/>
                </c:manualLayout>
              </c:layout>
              <c:showLegendKey val="0"/>
              <c:showVal val="1"/>
              <c:showCatName val="0"/>
              <c:showSerName val="0"/>
              <c:showPercent val="0"/>
              <c:showBubbleSize val="0"/>
            </c:dLbl>
            <c:dLbl>
              <c:idx val="1"/>
              <c:layout>
                <c:manualLayout>
                  <c:x val="1.1618948695383461E-2"/>
                  <c:y val="-2.0787475176424316E-2"/>
                </c:manualLayout>
              </c:layout>
              <c:showLegendKey val="0"/>
              <c:showVal val="1"/>
              <c:showCatName val="0"/>
              <c:showSerName val="0"/>
              <c:showPercent val="0"/>
              <c:showBubbleSize val="0"/>
            </c:dLbl>
            <c:dLbl>
              <c:idx val="2"/>
              <c:layout>
                <c:manualLayout>
                  <c:xMode val="edge"/>
                  <c:yMode val="edge"/>
                  <c:x val="0.84814216478189997"/>
                  <c:y val="0.53909465020576164"/>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01.04.2015</c:v>
                </c:pt>
                <c:pt idx="1">
                  <c:v>по состоянию на 01.04.2016</c:v>
                </c:pt>
              </c:strCache>
            </c:strRef>
          </c:cat>
          <c:val>
            <c:numRef>
              <c:f>Sheet1!$B$5:$C$5</c:f>
              <c:numCache>
                <c:formatCode>General</c:formatCode>
                <c:ptCount val="2"/>
                <c:pt idx="0">
                  <c:v>223</c:v>
                </c:pt>
                <c:pt idx="1">
                  <c:v>228</c:v>
                </c:pt>
              </c:numCache>
            </c:numRef>
          </c:val>
        </c:ser>
        <c:ser>
          <c:idx val="4"/>
          <c:order val="4"/>
          <c:tx>
            <c:strRef>
              <c:f>Sheet1!$A$6</c:f>
              <c:strCache>
                <c:ptCount val="1"/>
                <c:pt idx="0">
                  <c:v>ОПД</c:v>
                </c:pt>
              </c:strCache>
            </c:strRef>
          </c:tx>
          <c:spPr>
            <a:solidFill>
              <a:srgbClr val="FFFF00"/>
            </a:solidFill>
            <a:ln w="10739">
              <a:solidFill>
                <a:srgbClr val="000000"/>
              </a:solidFill>
              <a:prstDash val="solid"/>
            </a:ln>
          </c:spPr>
          <c:invertIfNegative val="0"/>
          <c:dLbls>
            <c:dLbl>
              <c:idx val="0"/>
              <c:layout>
                <c:manualLayout>
                  <c:x val="1.8164537994947865E-2"/>
                  <c:y val="-2.3984312863344216E-2"/>
                </c:manualLayout>
              </c:layout>
              <c:showLegendKey val="0"/>
              <c:showVal val="1"/>
              <c:showCatName val="0"/>
              <c:showSerName val="0"/>
              <c:showPercent val="0"/>
              <c:showBubbleSize val="0"/>
            </c:dLbl>
            <c:dLbl>
              <c:idx val="1"/>
              <c:layout>
                <c:manualLayout>
                  <c:x val="2.6635572545894284E-2"/>
                  <c:y val="-2.5217896276267616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01.04.2015</c:v>
                </c:pt>
                <c:pt idx="1">
                  <c:v>по состоянию на 01.04.2016</c:v>
                </c:pt>
              </c:strCache>
            </c:strRef>
          </c:cat>
          <c:val>
            <c:numRef>
              <c:f>Sheet1!$B$6:$C$6</c:f>
              <c:numCache>
                <c:formatCode>#,##0</c:formatCode>
                <c:ptCount val="2"/>
                <c:pt idx="0" formatCode="General">
                  <c:v>10183</c:v>
                </c:pt>
                <c:pt idx="1">
                  <c:v>10899</c:v>
                </c:pt>
              </c:numCache>
            </c:numRef>
          </c:val>
        </c:ser>
        <c:ser>
          <c:idx val="5"/>
          <c:order val="5"/>
          <c:tx>
            <c:strRef>
              <c:f>Sheet1!$A$7</c:f>
              <c:strCache>
                <c:ptCount val="1"/>
                <c:pt idx="0">
                  <c:v>СМИ</c:v>
                </c:pt>
              </c:strCache>
            </c:strRef>
          </c:tx>
          <c:spPr>
            <a:solidFill>
              <a:srgbClr val="00B050"/>
            </a:solidFill>
            <a:ln w="10739">
              <a:solidFill>
                <a:srgbClr val="000000"/>
              </a:solidFill>
              <a:prstDash val="solid"/>
            </a:ln>
          </c:spPr>
          <c:invertIfNegative val="0"/>
          <c:dLbls>
            <c:dLbl>
              <c:idx val="0"/>
              <c:layout>
                <c:manualLayout>
                  <c:x val="2.090957370231801E-2"/>
                  <c:y val="-2.4263216445883896E-2"/>
                </c:manualLayout>
              </c:layout>
              <c:showLegendKey val="0"/>
              <c:showVal val="1"/>
              <c:showCatName val="0"/>
              <c:showSerName val="0"/>
              <c:showPercent val="0"/>
              <c:showBubbleSize val="0"/>
            </c:dLbl>
            <c:dLbl>
              <c:idx val="1"/>
              <c:layout>
                <c:manualLayout>
                  <c:x val="2.7764932722128412E-2"/>
                  <c:y val="-2.6219433838375692E-2"/>
                </c:manualLayout>
              </c:layout>
              <c:showLegendKey val="0"/>
              <c:showVal val="1"/>
              <c:showCatName val="0"/>
              <c:showSerName val="0"/>
              <c:showPercent val="0"/>
              <c:showBubbleSize val="0"/>
            </c:dLbl>
            <c:spPr>
              <a:noFill/>
              <a:ln w="21444">
                <a:noFill/>
              </a:ln>
            </c:spPr>
            <c:txPr>
              <a:bodyPr rot="-2700000" vert="horz"/>
              <a:lstStyle/>
              <a:p>
                <a:pPr algn="ctr">
                  <a:defRPr sz="10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strRef>
              <c:f>Sheet1!$B$1:$C$1</c:f>
              <c:strCache>
                <c:ptCount val="2"/>
                <c:pt idx="0">
                  <c:v>по состоянию на 01.04.2015</c:v>
                </c:pt>
                <c:pt idx="1">
                  <c:v>по состоянию на 01.04.2016</c:v>
                </c:pt>
              </c:strCache>
            </c:strRef>
          </c:cat>
          <c:val>
            <c:numRef>
              <c:f>Sheet1!$B$7:$C$7</c:f>
              <c:numCache>
                <c:formatCode>General</c:formatCode>
                <c:ptCount val="2"/>
                <c:pt idx="0">
                  <c:v>577</c:v>
                </c:pt>
                <c:pt idx="1">
                  <c:v>510</c:v>
                </c:pt>
              </c:numCache>
            </c:numRef>
          </c:val>
        </c:ser>
        <c:ser>
          <c:idx val="6"/>
          <c:order val="6"/>
          <c:tx>
            <c:strRef>
              <c:f>Sheet1!$A$8</c:f>
              <c:strCache>
                <c:ptCount val="1"/>
                <c:pt idx="0">
                  <c:v>судовых радиостанций</c:v>
                </c:pt>
              </c:strCache>
            </c:strRef>
          </c:tx>
          <c:spPr>
            <a:solidFill>
              <a:srgbClr val="FF0066"/>
            </a:solidFill>
            <a:ln w="3175">
              <a:prstDash val="solid"/>
            </a:ln>
            <a:scene3d>
              <a:camera prst="orthographicFront"/>
              <a:lightRig rig="threePt" dir="t"/>
            </a:scene3d>
            <a:sp3d>
              <a:bevelT/>
              <a:bevelB/>
            </a:sp3d>
          </c:spPr>
          <c:invertIfNegative val="0"/>
          <c:dLbls>
            <c:dLbl>
              <c:idx val="0"/>
              <c:layout>
                <c:manualLayout>
                  <c:x val="2.0398752238843368E-2"/>
                  <c:y val="-1.5457194276125873E-2"/>
                </c:manualLayout>
              </c:layout>
              <c:tx>
                <c:rich>
                  <a:bodyPr rot="-2700000"/>
                  <a:lstStyle/>
                  <a:p>
                    <a:pPr>
                      <a:defRPr sz="900" b="0"/>
                    </a:pPr>
                    <a:r>
                      <a:rPr lang="en-US" sz="900" b="1"/>
                      <a:t>1</a:t>
                    </a:r>
                    <a:r>
                      <a:rPr lang="ru-RU" sz="900" b="1"/>
                      <a:t>89</a:t>
                    </a:r>
                    <a:endParaRPr lang="en-US" sz="900" b="1"/>
                  </a:p>
                </c:rich>
              </c:tx>
              <c:spPr/>
              <c:showLegendKey val="0"/>
              <c:showVal val="1"/>
              <c:showCatName val="0"/>
              <c:showSerName val="0"/>
              <c:showPercent val="0"/>
              <c:showBubbleSize val="0"/>
            </c:dLbl>
            <c:dLbl>
              <c:idx val="1"/>
              <c:layout>
                <c:manualLayout>
                  <c:x val="2.0398752238843368E-2"/>
                  <c:y val="-2.0609321904625902E-2"/>
                </c:manualLayout>
              </c:layout>
              <c:tx>
                <c:rich>
                  <a:bodyPr rot="-2700000"/>
                  <a:lstStyle/>
                  <a:p>
                    <a:pPr>
                      <a:defRPr sz="900" b="0"/>
                    </a:pPr>
                    <a:r>
                      <a:rPr lang="en-US" sz="900" b="1"/>
                      <a:t>21</a:t>
                    </a:r>
                    <a:r>
                      <a:rPr lang="ru-RU" sz="900" b="1"/>
                      <a:t>9</a:t>
                    </a:r>
                    <a:endParaRPr lang="en-US" sz="900" b="1"/>
                  </a:p>
                </c:rich>
              </c:tx>
              <c:spPr/>
              <c:showLegendKey val="0"/>
              <c:showVal val="1"/>
              <c:showCatName val="0"/>
              <c:showSerName val="0"/>
              <c:showPercent val="0"/>
              <c:showBubbleSize val="0"/>
            </c:dLbl>
            <c:txPr>
              <a:bodyPr rot="2700000"/>
              <a:lstStyle/>
              <a:p>
                <a:pPr>
                  <a:defRPr sz="900" b="0"/>
                </a:pPr>
                <a:endParaRPr lang="ru-RU"/>
              </a:p>
            </c:txPr>
            <c:showLegendKey val="0"/>
            <c:showVal val="1"/>
            <c:showCatName val="0"/>
            <c:showSerName val="0"/>
            <c:showPercent val="0"/>
            <c:showBubbleSize val="0"/>
            <c:showLeaderLines val="0"/>
          </c:dLbls>
          <c:val>
            <c:numRef>
              <c:f>Sheet1!$B$8:$C$8</c:f>
              <c:numCache>
                <c:formatCode>General</c:formatCode>
                <c:ptCount val="2"/>
                <c:pt idx="0">
                  <c:v>189</c:v>
                </c:pt>
                <c:pt idx="1">
                  <c:v>219</c:v>
                </c:pt>
              </c:numCache>
            </c:numRef>
          </c:val>
        </c:ser>
        <c:dLbls>
          <c:showLegendKey val="0"/>
          <c:showVal val="0"/>
          <c:showCatName val="0"/>
          <c:showSerName val="0"/>
          <c:showPercent val="0"/>
          <c:showBubbleSize val="0"/>
        </c:dLbls>
        <c:gapWidth val="150"/>
        <c:gapDepth val="10"/>
        <c:shape val="box"/>
        <c:axId val="151825408"/>
        <c:axId val="162651456"/>
        <c:axId val="0"/>
      </c:bar3DChart>
      <c:catAx>
        <c:axId val="151825408"/>
        <c:scaling>
          <c:orientation val="minMax"/>
        </c:scaling>
        <c:delete val="1"/>
        <c:axPos val="b"/>
        <c:numFmt formatCode="General" sourceLinked="1"/>
        <c:majorTickMark val="out"/>
        <c:minorTickMark val="none"/>
        <c:tickLblPos val="low"/>
        <c:crossAx val="162651456"/>
        <c:crosses val="autoZero"/>
        <c:auto val="1"/>
        <c:lblAlgn val="ctr"/>
        <c:lblOffset val="100"/>
        <c:tickLblSkip val="1"/>
        <c:tickMarkSkip val="1"/>
        <c:noMultiLvlLbl val="0"/>
      </c:catAx>
      <c:valAx>
        <c:axId val="162651456"/>
        <c:scaling>
          <c:orientation val="minMax"/>
        </c:scaling>
        <c:delete val="0"/>
        <c:axPos val="l"/>
        <c:numFmt formatCode="General" sourceLinked="1"/>
        <c:majorTickMark val="out"/>
        <c:minorTickMark val="none"/>
        <c:tickLblPos val="nextTo"/>
        <c:spPr>
          <a:ln w="268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51825408"/>
        <c:crosses val="autoZero"/>
        <c:crossBetween val="between"/>
      </c:valAx>
      <c:spPr>
        <a:noFill/>
        <a:ln w="21444">
          <a:noFill/>
        </a:ln>
      </c:spPr>
    </c:plotArea>
    <c:legend>
      <c:legendPos val="r"/>
      <c:layout>
        <c:manualLayout>
          <c:xMode val="edge"/>
          <c:yMode val="edge"/>
          <c:x val="0.21547528407174318"/>
          <c:y val="0.75853275328861625"/>
          <c:w val="0.64730509603730724"/>
          <c:h val="0.1591037606785638"/>
        </c:manualLayout>
      </c:layout>
      <c:overlay val="0"/>
      <c:spPr>
        <a:noFill/>
        <a:ln w="2685">
          <a:solidFill>
            <a:srgbClr val="000000"/>
          </a:solidFill>
          <a:prstDash val="solid"/>
        </a:ln>
      </c:spPr>
      <c:txPr>
        <a:bodyPr/>
        <a:lstStyle/>
        <a:p>
          <a:pPr>
            <a:defRPr sz="900"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503" b="1"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180"/>
      <c:rAngAx val="0"/>
      <c:perspective val="30"/>
    </c:view3D>
    <c:floor>
      <c:thickness val="0"/>
    </c:floor>
    <c:sideWall>
      <c:thickness val="0"/>
    </c:sideWall>
    <c:backWall>
      <c:thickness val="0"/>
    </c:backWall>
    <c:plotArea>
      <c:layout>
        <c:manualLayout>
          <c:layoutTarget val="inner"/>
          <c:xMode val="edge"/>
          <c:yMode val="edge"/>
          <c:x val="0.16737328388830131"/>
          <c:y val="0.21579608538761244"/>
          <c:w val="0.64631841302859361"/>
          <c:h val="0.52555149306812088"/>
        </c:manualLayout>
      </c:layout>
      <c:pie3DChart>
        <c:varyColors val="1"/>
        <c:ser>
          <c:idx val="0"/>
          <c:order val="0"/>
          <c:tx>
            <c:strRef>
              <c:f>Лист1!$B$1</c:f>
              <c:strCache>
                <c:ptCount val="1"/>
                <c:pt idx="0">
                  <c:v>Столбец1</c:v>
                </c:pt>
              </c:strCache>
            </c:strRef>
          </c:tx>
          <c:spPr>
            <a:ln>
              <a:solidFill>
                <a:sysClr val="windowText" lastClr="000000"/>
              </a:solidFill>
            </a:ln>
          </c:spPr>
          <c:explosion val="19"/>
          <c:dPt>
            <c:idx val="0"/>
            <c:bubble3D val="0"/>
            <c:spPr>
              <a:gradFill>
                <a:gsLst>
                  <a:gs pos="0">
                    <a:srgbClr val="FFFF00"/>
                  </a:gs>
                  <a:gs pos="50000">
                    <a:srgbClr val="FFFF00"/>
                  </a:gs>
                  <a:gs pos="100000">
                    <a:srgbClr val="FFFF00"/>
                  </a:gs>
                </a:gsLst>
                <a:path path="circle">
                  <a:fillToRect l="50000" t="50000" r="50000" b="50000"/>
                </a:path>
              </a:gradFill>
              <a:ln>
                <a:solidFill>
                  <a:sysClr val="windowText" lastClr="000000"/>
                </a:solidFill>
              </a:ln>
            </c:spPr>
          </c:dPt>
          <c:dPt>
            <c:idx val="1"/>
            <c:bubble3D val="0"/>
            <c:spPr>
              <a:gradFill>
                <a:gsLst>
                  <a:gs pos="0">
                    <a:srgbClr val="00B0F0"/>
                  </a:gs>
                  <a:gs pos="50000">
                    <a:srgbClr val="00B0F0"/>
                  </a:gs>
                  <a:gs pos="100000">
                    <a:srgbClr val="00B0F0"/>
                  </a:gs>
                </a:gsLst>
                <a:path path="circle">
                  <a:fillToRect l="50000" t="50000" r="50000" b="50000"/>
                </a:path>
              </a:gradFill>
              <a:ln>
                <a:solidFill>
                  <a:sysClr val="windowText" lastClr="000000"/>
                </a:solidFill>
              </a:ln>
            </c:spPr>
          </c:dPt>
          <c:dPt>
            <c:idx val="2"/>
            <c:bubble3D val="0"/>
            <c:spPr>
              <a:gradFill flip="none" rotWithShape="1">
                <a:gsLst>
                  <a:gs pos="0">
                    <a:srgbClr val="99FF99"/>
                  </a:gs>
                  <a:gs pos="50000">
                    <a:srgbClr val="99FF99"/>
                  </a:gs>
                  <a:gs pos="100000">
                    <a:srgbClr val="99FF99"/>
                  </a:gs>
                </a:gsLst>
                <a:path path="circle">
                  <a:fillToRect l="50000" t="50000" r="50000" b="50000"/>
                </a:path>
                <a:tileRect/>
              </a:gradFill>
              <a:ln>
                <a:solidFill>
                  <a:sysClr val="windowText" lastClr="000000"/>
                </a:solidFill>
              </a:ln>
            </c:spPr>
          </c:dPt>
          <c:dPt>
            <c:idx val="3"/>
            <c:bubble3D val="0"/>
            <c:spPr>
              <a:solidFill>
                <a:srgbClr val="7030A0"/>
              </a:solidFill>
              <a:ln>
                <a:solidFill>
                  <a:sysClr val="windowText" lastClr="000000"/>
                </a:solidFill>
              </a:ln>
            </c:spPr>
          </c:dPt>
          <c:dLbls>
            <c:dLbl>
              <c:idx val="0"/>
              <c:layout>
                <c:manualLayout>
                  <c:x val="-0.25977795344523985"/>
                  <c:y val="-4.4712019180429934E-2"/>
                </c:manualLayout>
              </c:layout>
              <c:showLegendKey val="0"/>
              <c:showVal val="1"/>
              <c:showCatName val="1"/>
              <c:showSerName val="0"/>
              <c:showPercent val="1"/>
              <c:showBubbleSize val="0"/>
            </c:dLbl>
            <c:dLbl>
              <c:idx val="1"/>
              <c:layout>
                <c:manualLayout>
                  <c:x val="-0.17686303437891682"/>
                  <c:y val="-0.14124685252478753"/>
                </c:manualLayout>
              </c:layout>
              <c:showLegendKey val="0"/>
              <c:showVal val="1"/>
              <c:showCatName val="1"/>
              <c:showSerName val="0"/>
              <c:showPercent val="1"/>
              <c:showBubbleSize val="0"/>
            </c:dLbl>
            <c:dLbl>
              <c:idx val="2"/>
              <c:layout>
                <c:manualLayout>
                  <c:x val="-0.14395786807338443"/>
                  <c:y val="-0.29842054510459154"/>
                </c:manualLayout>
              </c:layout>
              <c:showLegendKey val="0"/>
              <c:showVal val="1"/>
              <c:showCatName val="1"/>
              <c:showSerName val="0"/>
              <c:showPercent val="1"/>
              <c:showBubbleSize val="0"/>
            </c:dLbl>
            <c:dLbl>
              <c:idx val="3"/>
              <c:layout>
                <c:manualLayout>
                  <c:x val="-7.0356702400151794E-2"/>
                  <c:y val="-7.2700149769414399E-2"/>
                </c:manualLayout>
              </c:layout>
              <c:showLegendKey val="0"/>
              <c:showVal val="1"/>
              <c:showCatName val="1"/>
              <c:showSerName val="0"/>
              <c:showPercent val="1"/>
              <c:showBubbleSize val="0"/>
            </c:dLbl>
            <c:dLbl>
              <c:idx val="4"/>
              <c:layout>
                <c:manualLayout>
                  <c:x val="4.3198481575033837E-2"/>
                  <c:y val="-0.26942328495414158"/>
                </c:manualLayout>
              </c:layout>
              <c:showLegendKey val="0"/>
              <c:showVal val="1"/>
              <c:showCatName val="1"/>
              <c:showSerName val="0"/>
              <c:showPercent val="1"/>
              <c:showBubbleSize val="0"/>
            </c:dLbl>
            <c:dLbl>
              <c:idx val="5"/>
              <c:layout>
                <c:manualLayout>
                  <c:x val="0.14551815160425402"/>
                  <c:y val="-0.19194014984488422"/>
                </c:manualLayout>
              </c:layout>
              <c:showLegendKey val="0"/>
              <c:showVal val="1"/>
              <c:showCatName val="1"/>
              <c:showSerName val="0"/>
              <c:showPercent val="1"/>
              <c:showBubbleSize val="0"/>
            </c:dLbl>
            <c:dLbl>
              <c:idx val="6"/>
              <c:layout>
                <c:manualLayout>
                  <c:x val="0.12711177328287737"/>
                  <c:y val="-0.13805080630832789"/>
                </c:manualLayout>
              </c:layout>
              <c:showLegendKey val="0"/>
              <c:showVal val="1"/>
              <c:showCatName val="1"/>
              <c:showSerName val="0"/>
              <c:showPercent val="1"/>
              <c:showBubbleSize val="0"/>
            </c:dLbl>
            <c:dLbl>
              <c:idx val="7"/>
              <c:layout>
                <c:manualLayout>
                  <c:x val="9.1309886736672452E-2"/>
                  <c:y val="-0.18622404714071775"/>
                </c:manualLayout>
              </c:layout>
              <c:showLegendKey val="0"/>
              <c:showVal val="1"/>
              <c:showCatName val="1"/>
              <c:showSerName val="0"/>
              <c:showPercent val="1"/>
              <c:showBubbleSize val="0"/>
            </c:dLbl>
            <c:dLbl>
              <c:idx val="8"/>
              <c:layout>
                <c:manualLayout>
                  <c:x val="0.20515553240977669"/>
                  <c:y val="-0.17376495430766217"/>
                </c:manualLayout>
              </c:layout>
              <c:showLegendKey val="0"/>
              <c:showVal val="1"/>
              <c:showCatName val="1"/>
              <c:showSerName val="0"/>
              <c:showPercent val="1"/>
              <c:showBubbleSize val="0"/>
            </c:dLbl>
            <c:dLbl>
              <c:idx val="9"/>
              <c:layout>
                <c:manualLayout>
                  <c:x val="0.21464078438457232"/>
                  <c:y val="-2.9642401730106578E-2"/>
                </c:manualLayout>
              </c:layout>
              <c:showLegendKey val="0"/>
              <c:showVal val="1"/>
              <c:showCatName val="1"/>
              <c:showSerName val="0"/>
              <c:showPercent val="1"/>
              <c:showBubbleSize val="0"/>
            </c:dLbl>
            <c:dLbl>
              <c:idx val="10"/>
              <c:layout>
                <c:manualLayout>
                  <c:x val="0.15354183412333597"/>
                  <c:y val="2.9415193247340161E-2"/>
                </c:manualLayout>
              </c:layout>
              <c:showLegendKey val="0"/>
              <c:showVal val="1"/>
              <c:showCatName val="1"/>
              <c:showSerName val="0"/>
              <c:showPercent val="1"/>
              <c:showBubbleSize val="0"/>
            </c:dLbl>
            <c:dLbl>
              <c:idx val="11"/>
              <c:layout>
                <c:manualLayout>
                  <c:x val="-0.20280079040866203"/>
                  <c:y val="2.0110027042555319E-2"/>
                </c:manualLayout>
              </c:layout>
              <c:showLegendKey val="0"/>
              <c:showVal val="1"/>
              <c:showCatName val="1"/>
              <c:showSerName val="0"/>
              <c:showPercent val="1"/>
              <c:showBubbleSize val="0"/>
            </c:dLbl>
            <c:showLegendKey val="0"/>
            <c:showVal val="1"/>
            <c:showCatName val="1"/>
            <c:showSerName val="0"/>
            <c:showPercent val="1"/>
            <c:showBubbleSize val="0"/>
            <c:showLeaderLines val="1"/>
          </c:dLbls>
          <c:cat>
            <c:strRef>
              <c:f>Лист1!$A$2:$A$13</c:f>
              <c:strCache>
                <c:ptCount val="12"/>
                <c:pt idx="0">
                  <c:v>РЭС</c:v>
                </c:pt>
                <c:pt idx="1">
                  <c:v>Вещание</c:v>
                </c:pt>
                <c:pt idx="2">
                  <c:v>ОПД</c:v>
                </c:pt>
                <c:pt idx="3">
                  <c:v>СН СМИ</c:v>
                </c:pt>
                <c:pt idx="4">
                  <c:v>СН почты</c:v>
                </c:pt>
                <c:pt idx="5">
                  <c:v>СН ОС</c:v>
                </c:pt>
                <c:pt idx="6">
                  <c:v>СН вещ</c:v>
                </c:pt>
                <c:pt idx="7">
                  <c:v>СН изл РЭС ОС</c:v>
                </c:pt>
                <c:pt idx="8">
                  <c:v>СН ПД</c:v>
                </c:pt>
                <c:pt idx="9">
                  <c:v>ФМ</c:v>
                </c:pt>
                <c:pt idx="10">
                  <c:v>ПОДФТ</c:v>
                </c:pt>
                <c:pt idx="11">
                  <c:v>СН рес ТС</c:v>
                </c:pt>
              </c:strCache>
            </c:strRef>
          </c:cat>
          <c:val>
            <c:numRef>
              <c:f>Лист1!$B$2:$B$13</c:f>
              <c:numCache>
                <c:formatCode>General</c:formatCode>
                <c:ptCount val="12"/>
                <c:pt idx="0">
                  <c:v>8</c:v>
                </c:pt>
                <c:pt idx="1">
                  <c:v>1</c:v>
                </c:pt>
                <c:pt idx="2">
                  <c:v>8</c:v>
                </c:pt>
                <c:pt idx="3">
                  <c:v>60</c:v>
                </c:pt>
                <c:pt idx="4">
                  <c:v>1</c:v>
                </c:pt>
                <c:pt idx="5">
                  <c:v>1</c:v>
                </c:pt>
                <c:pt idx="6">
                  <c:v>7</c:v>
                </c:pt>
                <c:pt idx="7">
                  <c:v>13</c:v>
                </c:pt>
                <c:pt idx="8">
                  <c:v>5</c:v>
                </c:pt>
                <c:pt idx="9">
                  <c:v>6</c:v>
                </c:pt>
                <c:pt idx="10">
                  <c:v>1</c:v>
                </c:pt>
                <c:pt idx="11">
                  <c:v>1</c:v>
                </c:pt>
              </c:numCache>
            </c:numRef>
          </c:val>
        </c:ser>
        <c:dLbls>
          <c:showLegendKey val="0"/>
          <c:showVal val="0"/>
          <c:showCatName val="0"/>
          <c:showSerName val="0"/>
          <c:showPercent val="0"/>
          <c:showBubbleSize val="0"/>
          <c:showLeaderLines val="1"/>
        </c:dLbls>
      </c:pie3DChart>
    </c:plotArea>
    <c:legend>
      <c:legendPos val="b"/>
      <c:layout>
        <c:manualLayout>
          <c:xMode val="edge"/>
          <c:yMode val="edge"/>
          <c:x val="6.6399393886527519E-2"/>
          <c:y val="0.83860329287808699"/>
          <c:w val="0.87318660598053954"/>
          <c:h val="0.15013123359580052"/>
        </c:manualLayout>
      </c:layout>
      <c:overlay val="0"/>
    </c:legend>
    <c:plotVisOnly val="1"/>
    <c:dispBlanksAs val="zero"/>
    <c:showDLblsOverMax val="0"/>
  </c:chart>
  <c:spPr>
    <a:gradFill flip="none" rotWithShape="1">
      <a:gsLst>
        <a:gs pos="0">
          <a:sysClr val="window" lastClr="FFFFFF">
            <a:lumMod val="75000"/>
          </a:sysClr>
        </a:gs>
        <a:gs pos="100000">
          <a:sysClr val="window" lastClr="FFFFFF"/>
        </a:gs>
      </a:gsLst>
      <a:path path="shape">
        <a:fillToRect l="50000" t="50000" r="50000" b="50000"/>
      </a:path>
      <a:tileRect/>
    </a:gradFill>
    <a:ln>
      <a:noFill/>
    </a:ln>
  </c:spPr>
  <c:txPr>
    <a:bodyPr/>
    <a:lstStyle/>
    <a:p>
      <a:pPr>
        <a:defRPr>
          <a:latin typeface="Times New Roman" pitchFamily="18" charset="0"/>
          <a:cs typeface="Times New Roman" pitchFamily="18" charset="0"/>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kern="1200" baseline="0">
                <a:solidFill>
                  <a:srgbClr val="000000"/>
                </a:solidFill>
                <a:latin typeface="Times New Roman"/>
                <a:cs typeface="Times New Roman"/>
              </a:rPr>
              <a:t>Количество плановых проверок, проведенных </a:t>
            </a: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Times New Roman" pitchFamily="18" charset="0"/>
                <a:ea typeface="+mn-ea"/>
                <a:cs typeface="Times New Roman" pitchFamily="18" charset="0"/>
              </a:defRPr>
            </a:pPr>
            <a:r>
              <a:rPr lang="ru-RU" sz="1200" b="1" i="0" u="none" strike="noStrike" baseline="0">
                <a:effectLst/>
              </a:rPr>
              <a:t>в 1 квартале </a:t>
            </a:r>
            <a:r>
              <a:rPr lang="ru-RU" sz="1200" b="1" i="0" kern="1200" baseline="0">
                <a:solidFill>
                  <a:srgbClr val="000000"/>
                </a:solidFill>
                <a:latin typeface="Times New Roman"/>
                <a:cs typeface="Times New Roman"/>
              </a:rPr>
              <a:t>2015 года и </a:t>
            </a:r>
            <a:r>
              <a:rPr lang="ru-RU" sz="1200" b="1" i="0" u="none" strike="noStrike" baseline="0">
                <a:effectLst/>
              </a:rPr>
              <a:t>в 1 квартале </a:t>
            </a:r>
            <a:r>
              <a:rPr lang="ru-RU" sz="1200" b="1" i="0" kern="1200" baseline="0">
                <a:solidFill>
                  <a:srgbClr val="000000"/>
                </a:solidFill>
                <a:latin typeface="Times New Roman"/>
                <a:cs typeface="Times New Roman"/>
              </a:rPr>
              <a:t>2016 года</a:t>
            </a:r>
            <a:endParaRPr lang="ru-RU" sz="1200"/>
          </a:p>
        </c:rich>
      </c:tx>
      <c:layout>
        <c:manualLayout>
          <c:xMode val="edge"/>
          <c:yMode val="edge"/>
          <c:x val="0.2683647490510932"/>
          <c:y val="7.4720389681019579E-5"/>
        </c:manualLayout>
      </c:layout>
      <c:overlay val="0"/>
    </c:title>
    <c:autoTitleDeleted val="0"/>
    <c:view3D>
      <c:rotX val="15"/>
      <c:rotY val="20"/>
      <c:rAngAx val="1"/>
    </c:view3D>
    <c:floor>
      <c:thickness val="0"/>
      <c:spPr>
        <a:solidFill>
          <a:sysClr val="window" lastClr="FFFFFF">
            <a:lumMod val="85000"/>
          </a:sysClr>
        </a:solidFill>
      </c:spPr>
    </c:floor>
    <c:side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sideWall>
    <c:backWall>
      <c:thickness val="0"/>
      <c:spPr>
        <a:gradFill flip="none" rotWithShape="1">
          <a:gsLst>
            <a:gs pos="0">
              <a:sysClr val="window" lastClr="FFFFFF">
                <a:lumMod val="75000"/>
              </a:sysClr>
            </a:gs>
            <a:gs pos="100000">
              <a:sysClr val="window" lastClr="FFFFFF"/>
            </a:gs>
          </a:gsLst>
          <a:path path="rect">
            <a:fillToRect l="50000" t="50000" r="50000" b="50000"/>
          </a:path>
          <a:tileRect/>
        </a:gradFill>
      </c:spPr>
    </c:backWall>
    <c:plotArea>
      <c:layout>
        <c:manualLayout>
          <c:layoutTarget val="inner"/>
          <c:xMode val="edge"/>
          <c:yMode val="edge"/>
          <c:x val="8.9349090431053629E-2"/>
          <c:y val="0.14610012729630467"/>
          <c:w val="0.91051891951006059"/>
          <c:h val="0.53435515136808365"/>
        </c:manualLayout>
      </c:layout>
      <c:bar3DChart>
        <c:barDir val="col"/>
        <c:grouping val="clustered"/>
        <c:varyColors val="0"/>
        <c:ser>
          <c:idx val="0"/>
          <c:order val="0"/>
          <c:tx>
            <c:strRef>
              <c:f>Лист1!$B$1</c:f>
              <c:strCache>
                <c:ptCount val="1"/>
                <c:pt idx="0">
                  <c:v>всего проверок</c:v>
                </c:pt>
              </c:strCache>
            </c:strRef>
          </c:tx>
          <c:spPr>
            <a:solidFill>
              <a:srgbClr val="FF33CC"/>
            </a:solidFill>
            <a:ln>
              <a:solidFill>
                <a:schemeClr val="tx1">
                  <a:lumMod val="85000"/>
                  <a:lumOff val="15000"/>
                </a:schemeClr>
              </a:solidFill>
            </a:ln>
          </c:spPr>
          <c:invertIfNegative val="0"/>
          <c:dLbls>
            <c:dLbl>
              <c:idx val="0"/>
              <c:layout>
                <c:manualLayout>
                  <c:x val="2.5331030512377662E-2"/>
                  <c:y val="-2.5889967637540492E-2"/>
                </c:manualLayout>
              </c:layout>
              <c:showLegendKey val="0"/>
              <c:showVal val="1"/>
              <c:showCatName val="0"/>
              <c:showSerName val="0"/>
              <c:showPercent val="0"/>
              <c:showBubbleSize val="0"/>
            </c:dLbl>
            <c:dLbl>
              <c:idx val="1"/>
              <c:layout>
                <c:manualLayout>
                  <c:x val="1.8422567645365404E-2"/>
                  <c:y val="-3.8834951456310676E-2"/>
                </c:manualLayout>
              </c:layout>
              <c:showLegendKey val="0"/>
              <c:showVal val="1"/>
              <c:showCatName val="0"/>
              <c:showSerName val="0"/>
              <c:showPercent val="0"/>
              <c:showBubbleSize val="0"/>
            </c:dLbl>
            <c:txPr>
              <a:bodyPr/>
              <a:lstStyle/>
              <a:p>
                <a:pPr>
                  <a:defRPr sz="900" b="1" i="0" baseline="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1 квартал 2016 года</c:v>
                </c:pt>
              </c:strCache>
            </c:strRef>
          </c:cat>
          <c:val>
            <c:numRef>
              <c:f>Лист1!$B$2:$B$3</c:f>
              <c:numCache>
                <c:formatCode>General</c:formatCode>
                <c:ptCount val="2"/>
                <c:pt idx="0">
                  <c:v>99</c:v>
                </c:pt>
                <c:pt idx="1">
                  <c:v>112</c:v>
                </c:pt>
              </c:numCache>
            </c:numRef>
          </c:val>
        </c:ser>
        <c:ser>
          <c:idx val="1"/>
          <c:order val="1"/>
          <c:tx>
            <c:strRef>
              <c:f>Лист1!$C$1</c:f>
              <c:strCache>
                <c:ptCount val="1"/>
                <c:pt idx="0">
                  <c:v>сми</c:v>
                </c:pt>
              </c:strCache>
            </c:strRef>
          </c:tx>
          <c:invertIfNegative val="0"/>
          <c:dLbls>
            <c:dLbl>
              <c:idx val="0"/>
              <c:layout>
                <c:manualLayout>
                  <c:x val="1.3816925734024137E-2"/>
                  <c:y val="-3.0204962243797196E-2"/>
                </c:manualLayout>
              </c:layout>
              <c:showLegendKey val="0"/>
              <c:showVal val="1"/>
              <c:showCatName val="0"/>
              <c:showSerName val="0"/>
              <c:showPercent val="0"/>
              <c:showBubbleSize val="0"/>
            </c:dLbl>
            <c:dLbl>
              <c:idx val="1"/>
              <c:layout>
                <c:manualLayout>
                  <c:x val="2.7633851468048445E-2"/>
                  <c:y val="-3.0204962243797196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1 квартал 2016 года</c:v>
                </c:pt>
              </c:strCache>
            </c:strRef>
          </c:cat>
          <c:val>
            <c:numRef>
              <c:f>Лист1!$C$2:$C$3</c:f>
              <c:numCache>
                <c:formatCode>General</c:formatCode>
                <c:ptCount val="2"/>
                <c:pt idx="0">
                  <c:v>60</c:v>
                </c:pt>
                <c:pt idx="1">
                  <c:v>60</c:v>
                </c:pt>
              </c:numCache>
            </c:numRef>
          </c:val>
        </c:ser>
        <c:ser>
          <c:idx val="2"/>
          <c:order val="2"/>
          <c:tx>
            <c:strRef>
              <c:f>Лист1!$D$1</c:f>
              <c:strCache>
                <c:ptCount val="1"/>
                <c:pt idx="0">
                  <c:v>связь</c:v>
                </c:pt>
              </c:strCache>
            </c:strRef>
          </c:tx>
          <c:invertIfNegative val="0"/>
          <c:dLbls>
            <c:dLbl>
              <c:idx val="0"/>
              <c:layout>
                <c:manualLayout>
                  <c:x val="2.3028209556706966E-2"/>
                  <c:y val="-2.5889967637540531E-2"/>
                </c:manualLayout>
              </c:layout>
              <c:showLegendKey val="0"/>
              <c:showVal val="1"/>
              <c:showCatName val="0"/>
              <c:showSerName val="0"/>
              <c:showPercent val="0"/>
              <c:showBubbleSize val="0"/>
            </c:dLbl>
            <c:dLbl>
              <c:idx val="1"/>
              <c:layout>
                <c:manualLayout>
                  <c:x val="2.3028209556706883E-2"/>
                  <c:y val="-3.4519956850054018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1 квартал 2016 года</c:v>
                </c:pt>
              </c:strCache>
            </c:strRef>
          </c:cat>
          <c:val>
            <c:numRef>
              <c:f>Лист1!$D$2:$D$3</c:f>
              <c:numCache>
                <c:formatCode>General</c:formatCode>
                <c:ptCount val="2"/>
                <c:pt idx="0">
                  <c:v>23</c:v>
                </c:pt>
                <c:pt idx="1">
                  <c:v>31</c:v>
                </c:pt>
              </c:numCache>
            </c:numRef>
          </c:val>
        </c:ser>
        <c:ser>
          <c:idx val="3"/>
          <c:order val="3"/>
          <c:tx>
            <c:strRef>
              <c:f>Лист1!$E$1</c:f>
              <c:strCache>
                <c:ptCount val="1"/>
                <c:pt idx="0">
                  <c:v>опд</c:v>
                </c:pt>
              </c:strCache>
            </c:strRef>
          </c:tx>
          <c:invertIfNegative val="0"/>
          <c:dLbls>
            <c:dLbl>
              <c:idx val="0"/>
              <c:layout>
                <c:manualLayout>
                  <c:x val="1.8422567645365574E-2"/>
                  <c:y val="-3.0204962243797196E-2"/>
                </c:manualLayout>
              </c:layout>
              <c:showLegendKey val="0"/>
              <c:showVal val="1"/>
              <c:showCatName val="0"/>
              <c:showSerName val="0"/>
              <c:showPercent val="0"/>
              <c:showBubbleSize val="0"/>
            </c:dLbl>
            <c:dLbl>
              <c:idx val="1"/>
              <c:layout>
                <c:manualLayout>
                  <c:x val="1.3816925734024011E-2"/>
                  <c:y val="-3.4519956850053934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1 квартал 2016 года</c:v>
                </c:pt>
              </c:strCache>
            </c:strRef>
          </c:cat>
          <c:val>
            <c:numRef>
              <c:f>Лист1!$E$2:$E$3</c:f>
              <c:numCache>
                <c:formatCode>General</c:formatCode>
                <c:ptCount val="2"/>
                <c:pt idx="0">
                  <c:v>8</c:v>
                </c:pt>
                <c:pt idx="1">
                  <c:v>13</c:v>
                </c:pt>
              </c:numCache>
            </c:numRef>
          </c:val>
        </c:ser>
        <c:ser>
          <c:idx val="4"/>
          <c:order val="4"/>
          <c:tx>
            <c:strRef>
              <c:f>Лист1!$F$1</c:f>
              <c:strCache>
                <c:ptCount val="1"/>
                <c:pt idx="0">
                  <c:v>вещание</c:v>
                </c:pt>
              </c:strCache>
            </c:strRef>
          </c:tx>
          <c:invertIfNegative val="0"/>
          <c:dLbls>
            <c:dLbl>
              <c:idx val="0"/>
              <c:layout>
                <c:manualLayout>
                  <c:x val="1.1514104778353483E-2"/>
                  <c:y val="-3.0204962243797196E-2"/>
                </c:manualLayout>
              </c:layout>
              <c:showLegendKey val="0"/>
              <c:showVal val="1"/>
              <c:showCatName val="0"/>
              <c:showSerName val="0"/>
              <c:showPercent val="0"/>
              <c:showBubbleSize val="0"/>
            </c:dLbl>
            <c:dLbl>
              <c:idx val="1"/>
              <c:layout>
                <c:manualLayout>
                  <c:x val="1.1514104778353483E-2"/>
                  <c:y val="-2.1574973031283712E-2"/>
                </c:manualLayout>
              </c:layout>
              <c:showLegendKey val="0"/>
              <c:showVal val="1"/>
              <c:showCatName val="0"/>
              <c:showSerName val="0"/>
              <c:showPercent val="0"/>
              <c:showBubbleSize val="0"/>
            </c:dLbl>
            <c:txPr>
              <a:bodyPr/>
              <a:lstStyle/>
              <a:p>
                <a:pPr>
                  <a:defRPr sz="900" b="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dLbls>
          <c:cat>
            <c:strRef>
              <c:f>Лист1!$A$2:$A$3</c:f>
              <c:strCache>
                <c:ptCount val="2"/>
                <c:pt idx="0">
                  <c:v>1 квартал 2015 года</c:v>
                </c:pt>
                <c:pt idx="1">
                  <c:v>1 квартал 2016 года</c:v>
                </c:pt>
              </c:strCache>
            </c:strRef>
          </c:cat>
          <c:val>
            <c:numRef>
              <c:f>Лист1!$F$2:$F$3</c:f>
              <c:numCache>
                <c:formatCode>General</c:formatCode>
                <c:ptCount val="2"/>
                <c:pt idx="0">
                  <c:v>8</c:v>
                </c:pt>
                <c:pt idx="1">
                  <c:v>8</c:v>
                </c:pt>
              </c:numCache>
            </c:numRef>
          </c:val>
        </c:ser>
        <c:dLbls>
          <c:showLegendKey val="0"/>
          <c:showVal val="1"/>
          <c:showCatName val="0"/>
          <c:showSerName val="0"/>
          <c:showPercent val="0"/>
          <c:showBubbleSize val="0"/>
        </c:dLbls>
        <c:gapWidth val="94"/>
        <c:gapDepth val="280"/>
        <c:shape val="box"/>
        <c:axId val="152640512"/>
        <c:axId val="150903552"/>
        <c:axId val="0"/>
      </c:bar3DChart>
      <c:catAx>
        <c:axId val="152640512"/>
        <c:scaling>
          <c:orientation val="minMax"/>
        </c:scaling>
        <c:delete val="0"/>
        <c:axPos val="b"/>
        <c:numFmt formatCode="General" sourceLinked="1"/>
        <c:majorTickMark val="out"/>
        <c:minorTickMark val="none"/>
        <c:tickLblPos val="nextTo"/>
        <c:txPr>
          <a:bodyPr/>
          <a:lstStyle/>
          <a:p>
            <a:pPr>
              <a:defRPr sz="900" b="1" i="0" baseline="0">
                <a:latin typeface="Times New Roman" pitchFamily="18" charset="0"/>
              </a:defRPr>
            </a:pPr>
            <a:endParaRPr lang="ru-RU"/>
          </a:p>
        </c:txPr>
        <c:crossAx val="150903552"/>
        <c:crosses val="autoZero"/>
        <c:auto val="1"/>
        <c:lblAlgn val="ctr"/>
        <c:lblOffset val="100"/>
        <c:noMultiLvlLbl val="0"/>
      </c:catAx>
      <c:valAx>
        <c:axId val="150903552"/>
        <c:scaling>
          <c:orientation val="minMax"/>
        </c:scaling>
        <c:delete val="0"/>
        <c:axPos val="l"/>
        <c:majorGridlines>
          <c:spPr>
            <a:ln>
              <a:solidFill>
                <a:schemeClr val="bg1"/>
              </a:solidFill>
            </a:ln>
          </c:spPr>
        </c:majorGridlines>
        <c:numFmt formatCode="General" sourceLinked="1"/>
        <c:majorTickMark val="out"/>
        <c:minorTickMark val="none"/>
        <c:tickLblPos val="nextTo"/>
        <c:txPr>
          <a:bodyPr/>
          <a:lstStyle/>
          <a:p>
            <a:pPr>
              <a:defRPr sz="900">
                <a:latin typeface="Times New Roman" pitchFamily="18" charset="0"/>
                <a:cs typeface="Times New Roman" pitchFamily="18" charset="0"/>
              </a:defRPr>
            </a:pPr>
            <a:endParaRPr lang="ru-RU"/>
          </a:p>
        </c:txPr>
        <c:crossAx val="152640512"/>
        <c:crosses val="autoZero"/>
        <c:crossBetween val="between"/>
      </c:valAx>
    </c:plotArea>
    <c:legend>
      <c:legendPos val="b"/>
      <c:layout>
        <c:manualLayout>
          <c:xMode val="edge"/>
          <c:yMode val="edge"/>
          <c:x val="0.20962452232331064"/>
          <c:y val="0.81013203804952827"/>
          <c:w val="0.58996205785157685"/>
          <c:h val="7.8027673725250365E-2"/>
        </c:manualLayout>
      </c:layout>
      <c:overlay val="0"/>
    </c:legend>
    <c:plotVisOnly val="1"/>
    <c:dispBlanksAs val="gap"/>
    <c:showDLblsOverMax val="0"/>
  </c:chart>
  <c:spPr>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0.29466</cdr:x>
      <cdr:y>0.79201</cdr:y>
    </cdr:from>
    <cdr:to>
      <cdr:x>0.83649</cdr:x>
      <cdr:y>0.86445</cdr:y>
    </cdr:to>
    <cdr:sp macro="" textlink="">
      <cdr:nvSpPr>
        <cdr:cNvPr id="2" name="Поле 1"/>
        <cdr:cNvSpPr txBox="1"/>
      </cdr:nvSpPr>
      <cdr:spPr>
        <a:xfrm xmlns:a="http://schemas.openxmlformats.org/drawingml/2006/main">
          <a:off x="1820174" y="2829464"/>
          <a:ext cx="3347049" cy="258792"/>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0.30443</cdr:x>
      <cdr:y>0.78477</cdr:y>
    </cdr:from>
    <cdr:to>
      <cdr:x>0.82811</cdr:x>
      <cdr:y>0.84755</cdr:y>
    </cdr:to>
    <cdr:sp macro="" textlink="">
      <cdr:nvSpPr>
        <cdr:cNvPr id="3" name="Поле 2"/>
        <cdr:cNvSpPr txBox="1"/>
      </cdr:nvSpPr>
      <cdr:spPr>
        <a:xfrm xmlns:a="http://schemas.openxmlformats.org/drawingml/2006/main">
          <a:off x="1880559" y="2803584"/>
          <a:ext cx="3234906" cy="224287"/>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800" b="1">
              <a:latin typeface="Times New Roman" pitchFamily="18" charset="0"/>
              <a:cs typeface="Times New Roman" pitchFamily="18" charset="0"/>
            </a:rPr>
            <a:t>01.04.2015</a:t>
          </a:r>
          <a:r>
            <a:rPr lang="ru-RU" sz="800">
              <a:latin typeface="Times New Roman" pitchFamily="18" charset="0"/>
              <a:cs typeface="Times New Roman" pitchFamily="18" charset="0"/>
            </a:rPr>
            <a:t>		</a:t>
          </a:r>
          <a:r>
            <a:rPr lang="ru-RU" sz="800" b="1" baseline="0">
              <a:latin typeface="Times New Roman" pitchFamily="18" charset="0"/>
              <a:cs typeface="Times New Roman" pitchFamily="18" charset="0"/>
            </a:rPr>
            <a:t>01.04.</a:t>
          </a:r>
          <a:r>
            <a:rPr lang="ru-RU" sz="800" b="1" baseline="0">
              <a:solidFill>
                <a:schemeClr val="tx1"/>
              </a:solidFill>
              <a:latin typeface="Times New Roman" pitchFamily="18" charset="0"/>
              <a:cs typeface="Times New Roman" pitchFamily="18" charset="0"/>
            </a:rPr>
            <a:t>2016</a:t>
          </a:r>
          <a:endParaRPr lang="ru-RU" sz="800" b="1">
            <a:solidFill>
              <a:schemeClr val="tx1"/>
            </a:solidFill>
            <a:latin typeface="Times New Roman" pitchFamily="18" charset="0"/>
            <a:cs typeface="Times New Roman" pitchFamily="18"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0.16737</cdr:x>
      <cdr:y>0.69738</cdr:y>
    </cdr:from>
    <cdr:to>
      <cdr:x>0.94959</cdr:x>
      <cdr:y>0.75561</cdr:y>
    </cdr:to>
    <cdr:sp macro="" textlink="">
      <cdr:nvSpPr>
        <cdr:cNvPr id="2" name="Поле 1"/>
        <cdr:cNvSpPr txBox="1"/>
      </cdr:nvSpPr>
      <cdr:spPr>
        <a:xfrm xmlns:a="http://schemas.openxmlformats.org/drawingml/2006/main">
          <a:off x="1041969" y="3437740"/>
          <a:ext cx="4869742" cy="28704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100"/>
            <a:t>по состоянию на 01.04.2015	</a:t>
          </a:r>
          <a:r>
            <a:rPr lang="ru-RU" sz="1100" baseline="0"/>
            <a:t>                 </a:t>
          </a:r>
          <a:r>
            <a:rPr lang="ru-RU" sz="1100"/>
            <a:t> по состоянию на 01.04.2016</a:t>
          </a:r>
        </a:p>
      </cdr:txBody>
    </cdr:sp>
  </cdr:relSizeAnchor>
</c:userShapes>
</file>

<file path=word/theme/theme1.xml><?xml version="1.0" encoding="utf-8"?>
<a:theme xmlns:a="http://schemas.openxmlformats.org/drawingml/2006/main" name="Тема Office">
  <a:themeElements>
    <a:clrScheme name="Базовая">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505C0-4AA6-4013-8A63-F69144F544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1257</TotalTime>
  <Pages>1</Pages>
  <Words>19822</Words>
  <Characters>112991</Characters>
  <Application>Microsoft Office Word</Application>
  <DocSecurity>0</DocSecurity>
  <Lines>941</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132548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271</cp:revision>
  <cp:lastPrinted>2016-04-06T10:55:00Z</cp:lastPrinted>
  <dcterms:created xsi:type="dcterms:W3CDTF">2015-10-02T04:56:00Z</dcterms:created>
  <dcterms:modified xsi:type="dcterms:W3CDTF">2016-04-07T11:29:00Z</dcterms:modified>
</cp:coreProperties>
</file>